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FA57" w14:textId="384335CD" w:rsidR="00420493" w:rsidRDefault="006427A7" w:rsidP="00294D62">
      <w:pPr>
        <w:pStyle w:val="ScheduleLevel2"/>
        <w:numPr>
          <w:ilvl w:val="0"/>
          <w:numId w:val="0"/>
        </w:numPr>
        <w:ind w:left="1134" w:hanging="1134"/>
        <w:jc w:val="right"/>
      </w:pPr>
      <w:r>
        <w:rPr>
          <w:rFonts w:asciiTheme="minorHAnsi" w:hAnsiTheme="minorHAnsi" w:cstheme="minorHAnsi"/>
        </w:rPr>
        <w:t>Attachment A</w:t>
      </w:r>
    </w:p>
    <w:tbl>
      <w:tblPr>
        <w:tblpPr w:leftFromText="180" w:rightFromText="180" w:vertAnchor="page" w:horzAnchor="margin" w:tblpX="1296" w:tblpY="4146"/>
        <w:tblW w:w="0" w:type="auto"/>
        <w:tblLook w:val="01E0" w:firstRow="1" w:lastRow="1" w:firstColumn="1" w:lastColumn="1" w:noHBand="0" w:noVBand="0"/>
      </w:tblPr>
      <w:tblGrid>
        <w:gridCol w:w="3888"/>
        <w:gridCol w:w="3780"/>
      </w:tblGrid>
      <w:tr w:rsidR="00420493" w14:paraId="0CADC626" w14:textId="77777777" w:rsidTr="001E7E8B">
        <w:trPr>
          <w:trHeight w:val="1982"/>
        </w:trPr>
        <w:tc>
          <w:tcPr>
            <w:tcW w:w="7668" w:type="dxa"/>
            <w:gridSpan w:val="2"/>
          </w:tcPr>
          <w:p w14:paraId="2109B692" w14:textId="77777777" w:rsidR="00420493" w:rsidRDefault="00420493" w:rsidP="001E7E8B">
            <w:pPr>
              <w:ind w:left="0"/>
            </w:pPr>
            <w:bookmarkStart w:id="0" w:name="_Ref190832431"/>
            <w:bookmarkEnd w:id="0"/>
          </w:p>
        </w:tc>
        <w:bookmarkStart w:id="1" w:name="_Ref141071939"/>
        <w:bookmarkEnd w:id="1"/>
      </w:tr>
      <w:tr w:rsidR="00420493" w14:paraId="7BEEED4D" w14:textId="77777777" w:rsidTr="001E7E8B">
        <w:trPr>
          <w:trHeight w:val="579"/>
        </w:trPr>
        <w:tc>
          <w:tcPr>
            <w:tcW w:w="3888" w:type="dxa"/>
            <w:tcBorders>
              <w:left w:val="single" w:sz="2" w:space="0" w:color="auto"/>
            </w:tcBorders>
            <w:shd w:val="clear" w:color="auto" w:fill="000000"/>
            <w:vAlign w:val="center"/>
          </w:tcPr>
          <w:p w14:paraId="019761BF" w14:textId="77777777" w:rsidR="00420493" w:rsidRDefault="00420493" w:rsidP="001E7E8B">
            <w:pPr>
              <w:pStyle w:val="DocumentName"/>
              <w:rPr>
                <w:rStyle w:val="zDPDocumentType"/>
              </w:rPr>
            </w:pPr>
            <w:r>
              <w:rPr>
                <w:rStyle w:val="zDPDocumentType"/>
              </w:rPr>
              <w:t>MEMORANDUM OF UNDERSTANDING</w:t>
            </w:r>
          </w:p>
        </w:tc>
        <w:tc>
          <w:tcPr>
            <w:tcW w:w="3780" w:type="dxa"/>
          </w:tcPr>
          <w:p w14:paraId="278D89DF" w14:textId="77777777" w:rsidR="00420493" w:rsidRDefault="00420493" w:rsidP="001E7E8B">
            <w:pPr>
              <w:pStyle w:val="DocumentName1"/>
              <w:spacing w:line="280" w:lineRule="atLeast"/>
            </w:pPr>
          </w:p>
        </w:tc>
      </w:tr>
      <w:tr w:rsidR="00420493" w14:paraId="0EE22DA1" w14:textId="77777777" w:rsidTr="001E7E8B">
        <w:trPr>
          <w:trHeight w:val="1143"/>
        </w:trPr>
        <w:tc>
          <w:tcPr>
            <w:tcW w:w="7668" w:type="dxa"/>
            <w:gridSpan w:val="2"/>
            <w:tcBorders>
              <w:left w:val="single" w:sz="2" w:space="0" w:color="auto"/>
            </w:tcBorders>
          </w:tcPr>
          <w:p w14:paraId="18129EA5" w14:textId="77777777" w:rsidR="00420493" w:rsidRDefault="00420493" w:rsidP="001E7E8B">
            <w:pPr>
              <w:pStyle w:val="DocumentTitlePage"/>
            </w:pPr>
            <w:r>
              <w:t>Memorandum of Understanding in relation to funding for the australian public service commission allowance subscription service</w:t>
            </w:r>
          </w:p>
          <w:p w14:paraId="1D5CDEF5" w14:textId="77777777" w:rsidR="00420493" w:rsidRDefault="00420493" w:rsidP="001E7E8B">
            <w:pPr>
              <w:pStyle w:val="DocumentTitlePage"/>
            </w:pPr>
          </w:p>
        </w:tc>
      </w:tr>
      <w:tr w:rsidR="00420493" w14:paraId="1ABD357C" w14:textId="77777777" w:rsidTr="001E7E8B">
        <w:trPr>
          <w:trHeight w:val="1695"/>
        </w:trPr>
        <w:tc>
          <w:tcPr>
            <w:tcW w:w="7668" w:type="dxa"/>
            <w:gridSpan w:val="2"/>
            <w:tcBorders>
              <w:left w:val="single" w:sz="2" w:space="0" w:color="auto"/>
            </w:tcBorders>
          </w:tcPr>
          <w:p w14:paraId="15FD3E0D" w14:textId="28E7E315" w:rsidR="00420493" w:rsidRDefault="00420493" w:rsidP="001E7E8B">
            <w:pPr>
              <w:pStyle w:val="TitlePageParties"/>
            </w:pPr>
            <w:r>
              <w:rPr>
                <w:rStyle w:val="zDPParty1Name"/>
              </w:rPr>
              <w:t>The Australian Public Service Commission</w:t>
            </w:r>
            <w:r>
              <w:t xml:space="preserve"> </w:t>
            </w:r>
            <w:r>
              <w:br/>
              <w:t xml:space="preserve">ABN </w:t>
            </w:r>
            <w:r>
              <w:rPr>
                <w:rStyle w:val="zDPParty1ABN"/>
              </w:rPr>
              <w:t>99</w:t>
            </w:r>
            <w:r w:rsidR="0042621C">
              <w:rPr>
                <w:rStyle w:val="zDPParty1ABN"/>
              </w:rPr>
              <w:t xml:space="preserve"> </w:t>
            </w:r>
            <w:r>
              <w:rPr>
                <w:rStyle w:val="zDPParty1ABN"/>
              </w:rPr>
              <w:t>470</w:t>
            </w:r>
            <w:r w:rsidR="0042621C">
              <w:rPr>
                <w:rStyle w:val="zDPParty1ABN"/>
              </w:rPr>
              <w:t xml:space="preserve"> </w:t>
            </w:r>
            <w:r>
              <w:rPr>
                <w:rStyle w:val="zDPParty1ABN"/>
              </w:rPr>
              <w:t>863</w:t>
            </w:r>
            <w:r w:rsidR="0042621C">
              <w:rPr>
                <w:rStyle w:val="zDPParty1ABN"/>
              </w:rPr>
              <w:t xml:space="preserve"> </w:t>
            </w:r>
            <w:r>
              <w:rPr>
                <w:rStyle w:val="zDPParty1ABN"/>
              </w:rPr>
              <w:t xml:space="preserve">260 </w:t>
            </w:r>
            <w:r>
              <w:br/>
            </w:r>
          </w:p>
          <w:p w14:paraId="2F4233EB" w14:textId="77777777" w:rsidR="00420493" w:rsidRPr="00262FB0" w:rsidRDefault="00420493" w:rsidP="001E7E8B">
            <w:pPr>
              <w:pStyle w:val="TitlePageParties"/>
              <w:rPr>
                <w:highlight w:val="yellow"/>
              </w:rPr>
            </w:pPr>
            <w:r w:rsidRPr="00262FB0">
              <w:rPr>
                <w:rStyle w:val="zDPParty2Name"/>
                <w:highlight w:val="yellow"/>
              </w:rPr>
              <w:fldChar w:fldCharType="begin"/>
            </w:r>
            <w:r w:rsidRPr="00262FB0">
              <w:rPr>
                <w:rStyle w:val="zDPParty2Name"/>
                <w:highlight w:val="yellow"/>
              </w:rPr>
              <w:instrText xml:space="preserve"> MERGEFIELD "Agency_name" </w:instrText>
            </w:r>
            <w:r w:rsidRPr="00262FB0">
              <w:rPr>
                <w:rStyle w:val="zDPParty2Name"/>
                <w:highlight w:val="yellow"/>
              </w:rPr>
              <w:fldChar w:fldCharType="separate"/>
            </w:r>
            <w:r w:rsidRPr="00262FB0">
              <w:rPr>
                <w:rStyle w:val="zDPParty2Name"/>
                <w:noProof/>
                <w:highlight w:val="yellow"/>
              </w:rPr>
              <w:t>«Agency_name»</w:t>
            </w:r>
            <w:r w:rsidRPr="00262FB0">
              <w:rPr>
                <w:rStyle w:val="zDPParty2Name"/>
                <w:highlight w:val="yellow"/>
              </w:rPr>
              <w:fldChar w:fldCharType="end"/>
            </w:r>
            <w:r w:rsidRPr="00262FB0">
              <w:rPr>
                <w:highlight w:val="yellow"/>
              </w:rPr>
              <w:t xml:space="preserve"> </w:t>
            </w:r>
          </w:p>
          <w:p w14:paraId="19CE84E2" w14:textId="77777777" w:rsidR="00420493" w:rsidRPr="00A35533" w:rsidRDefault="00420493" w:rsidP="001E7E8B">
            <w:pPr>
              <w:pStyle w:val="TitlePageParties"/>
              <w:rPr>
                <w:b/>
                <w:sz w:val="24"/>
                <w:szCs w:val="24"/>
              </w:rPr>
            </w:pPr>
            <w:r w:rsidRPr="00262FB0">
              <w:rPr>
                <w:highlight w:val="yellow"/>
              </w:rPr>
              <w:fldChar w:fldCharType="begin"/>
            </w:r>
            <w:r w:rsidRPr="00262FB0">
              <w:rPr>
                <w:highlight w:val="yellow"/>
              </w:rPr>
              <w:instrText xml:space="preserve"> MERGEFIELD "ABN" </w:instrText>
            </w:r>
            <w:r w:rsidRPr="00262FB0">
              <w:rPr>
                <w:highlight w:val="yellow"/>
              </w:rPr>
              <w:fldChar w:fldCharType="separate"/>
            </w:r>
            <w:r w:rsidRPr="00262FB0">
              <w:rPr>
                <w:noProof/>
                <w:highlight w:val="yellow"/>
              </w:rPr>
              <w:t>«ABN»</w:t>
            </w:r>
            <w:r w:rsidRPr="00262FB0">
              <w:rPr>
                <w:noProof/>
                <w:highlight w:val="yellow"/>
              </w:rPr>
              <w:fldChar w:fldCharType="end"/>
            </w:r>
          </w:p>
          <w:p w14:paraId="22CC82A8" w14:textId="77777777" w:rsidR="00420493" w:rsidRPr="00A35533" w:rsidRDefault="00420493" w:rsidP="001E7E8B">
            <w:pPr>
              <w:pStyle w:val="TitlePageParties"/>
              <w:rPr>
                <w:b/>
                <w:sz w:val="24"/>
                <w:szCs w:val="24"/>
              </w:rPr>
            </w:pPr>
            <w:bookmarkStart w:id="2" w:name="TitlePageNextParty"/>
            <w:bookmarkEnd w:id="2"/>
          </w:p>
        </w:tc>
      </w:tr>
      <w:tr w:rsidR="00420493" w14:paraId="54E33F95" w14:textId="77777777" w:rsidTr="001E7E8B">
        <w:trPr>
          <w:trHeight w:val="3279"/>
        </w:trPr>
        <w:tc>
          <w:tcPr>
            <w:tcW w:w="7668" w:type="dxa"/>
            <w:gridSpan w:val="2"/>
            <w:tcBorders>
              <w:left w:val="single" w:sz="2" w:space="0" w:color="auto"/>
            </w:tcBorders>
          </w:tcPr>
          <w:p w14:paraId="67B99057" w14:textId="77777777" w:rsidR="00420493" w:rsidRDefault="00420493" w:rsidP="001E7E8B">
            <w:pPr>
              <w:pStyle w:val="AddressBlock"/>
            </w:pPr>
          </w:p>
        </w:tc>
      </w:tr>
    </w:tbl>
    <w:p w14:paraId="2D0B1923" w14:textId="77777777" w:rsidR="00420493" w:rsidRDefault="00420493" w:rsidP="00420493">
      <w:pPr>
        <w:sectPr w:rsidR="00420493" w:rsidSect="001E7E8B">
          <w:footerReference w:type="even" r:id="rId12"/>
          <w:footerReference w:type="default" r:id="rId13"/>
          <w:headerReference w:type="first" r:id="rId14"/>
          <w:footerReference w:type="first" r:id="rId15"/>
          <w:pgSz w:w="11906" w:h="16838" w:code="9"/>
          <w:pgMar w:top="1985" w:right="1418" w:bottom="1701" w:left="1559" w:header="709" w:footer="709" w:gutter="0"/>
          <w:cols w:space="708"/>
          <w:titlePg/>
          <w:docGrid w:linePitch="360"/>
        </w:sectPr>
      </w:pPr>
    </w:p>
    <w:p w14:paraId="1DD01DAC" w14:textId="77777777" w:rsidR="00420493" w:rsidRDefault="00420493" w:rsidP="00420493">
      <w:pPr>
        <w:pStyle w:val="ContentsHeading"/>
      </w:pPr>
      <w:r>
        <w:lastRenderedPageBreak/>
        <w:t>Contents</w:t>
      </w:r>
    </w:p>
    <w:p w14:paraId="540F0DAD" w14:textId="49DFA2A0" w:rsidR="00420493" w:rsidRDefault="00420493" w:rsidP="00420493">
      <w:pPr>
        <w:pStyle w:val="TOC1"/>
        <w:rPr>
          <w:rFonts w:asciiTheme="minorHAnsi" w:eastAsiaTheme="minorEastAsia" w:hAnsiTheme="minorHAnsi" w:cstheme="minorBidi"/>
          <w:b w:val="0"/>
          <w:noProof/>
          <w:sz w:val="22"/>
          <w:szCs w:val="22"/>
        </w:rPr>
      </w:pPr>
      <w:r>
        <w:fldChar w:fldCharType="begin"/>
      </w:r>
      <w:r>
        <w:instrText xml:space="preserve"> TOC \z \t "Clause Heading Part, 4,Clause Level 1, 1,Clause Level 2, 2,Schedule Heading, 4"" \* MERGEFORMAT </w:instrText>
      </w:r>
      <w:r>
        <w:fldChar w:fldCharType="separate"/>
      </w:r>
      <w:r w:rsidRPr="00DE0BE0">
        <w:rPr>
          <w:rFonts w:cs="Times New Roman"/>
          <w:noProof/>
        </w:rPr>
        <w:t>1.</w:t>
      </w:r>
      <w:r>
        <w:rPr>
          <w:rFonts w:asciiTheme="minorHAnsi" w:eastAsiaTheme="minorEastAsia" w:hAnsiTheme="minorHAnsi" w:cstheme="minorBidi"/>
          <w:b w:val="0"/>
          <w:noProof/>
          <w:sz w:val="22"/>
          <w:szCs w:val="22"/>
        </w:rPr>
        <w:tab/>
      </w:r>
      <w:r>
        <w:rPr>
          <w:noProof/>
        </w:rPr>
        <w:t>Definitions and Interpretation</w:t>
      </w:r>
      <w:r>
        <w:rPr>
          <w:noProof/>
          <w:webHidden/>
        </w:rPr>
        <w:tab/>
      </w:r>
      <w:r>
        <w:rPr>
          <w:noProof/>
          <w:webHidden/>
        </w:rPr>
        <w:fldChar w:fldCharType="begin"/>
      </w:r>
      <w:r>
        <w:rPr>
          <w:noProof/>
          <w:webHidden/>
        </w:rPr>
        <w:instrText xml:space="preserve"> PAGEREF _Toc429388849 \h </w:instrText>
      </w:r>
      <w:r>
        <w:rPr>
          <w:noProof/>
          <w:webHidden/>
        </w:rPr>
      </w:r>
      <w:r>
        <w:rPr>
          <w:noProof/>
          <w:webHidden/>
        </w:rPr>
        <w:fldChar w:fldCharType="separate"/>
      </w:r>
      <w:r w:rsidR="00333C1A">
        <w:rPr>
          <w:noProof/>
          <w:webHidden/>
        </w:rPr>
        <w:t>1</w:t>
      </w:r>
      <w:r>
        <w:rPr>
          <w:noProof/>
          <w:webHidden/>
        </w:rPr>
        <w:fldChar w:fldCharType="end"/>
      </w:r>
    </w:p>
    <w:p w14:paraId="608C768B" w14:textId="5740998A"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2.</w:t>
      </w:r>
      <w:r>
        <w:rPr>
          <w:rFonts w:asciiTheme="minorHAnsi" w:eastAsiaTheme="minorEastAsia" w:hAnsiTheme="minorHAnsi" w:cstheme="minorBidi"/>
          <w:b w:val="0"/>
          <w:noProof/>
          <w:sz w:val="22"/>
          <w:szCs w:val="22"/>
        </w:rPr>
        <w:tab/>
      </w:r>
      <w:r>
        <w:rPr>
          <w:noProof/>
        </w:rPr>
        <w:t>Term of MOU</w:t>
      </w:r>
      <w:r>
        <w:rPr>
          <w:noProof/>
          <w:webHidden/>
        </w:rPr>
        <w:tab/>
      </w:r>
      <w:r w:rsidR="00A42CEA">
        <w:rPr>
          <w:noProof/>
          <w:webHidden/>
        </w:rPr>
        <w:t>4</w:t>
      </w:r>
    </w:p>
    <w:p w14:paraId="07ACA464" w14:textId="2022AAE9"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3.</w:t>
      </w:r>
      <w:r>
        <w:rPr>
          <w:rFonts w:asciiTheme="minorHAnsi" w:eastAsiaTheme="minorEastAsia" w:hAnsiTheme="minorHAnsi" w:cstheme="minorBidi"/>
          <w:b w:val="0"/>
          <w:noProof/>
          <w:sz w:val="22"/>
          <w:szCs w:val="22"/>
        </w:rPr>
        <w:tab/>
      </w:r>
      <w:r>
        <w:rPr>
          <w:noProof/>
        </w:rPr>
        <w:t>Conduct of MOU</w:t>
      </w:r>
      <w:r>
        <w:rPr>
          <w:noProof/>
          <w:webHidden/>
        </w:rPr>
        <w:tab/>
      </w:r>
      <w:r w:rsidR="00A42CEA">
        <w:rPr>
          <w:noProof/>
          <w:webHidden/>
        </w:rPr>
        <w:t>4</w:t>
      </w:r>
    </w:p>
    <w:p w14:paraId="052B4768" w14:textId="08F88839"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4.</w:t>
      </w:r>
      <w:r>
        <w:rPr>
          <w:rFonts w:asciiTheme="minorHAnsi" w:eastAsiaTheme="minorEastAsia" w:hAnsiTheme="minorHAnsi" w:cstheme="minorBidi"/>
          <w:b w:val="0"/>
          <w:noProof/>
          <w:sz w:val="22"/>
          <w:szCs w:val="22"/>
        </w:rPr>
        <w:tab/>
      </w:r>
      <w:r>
        <w:rPr>
          <w:noProof/>
        </w:rPr>
        <w:t>Invoicing, payment and receipt of Subscription Fees</w:t>
      </w:r>
      <w:r>
        <w:rPr>
          <w:noProof/>
          <w:webHidden/>
        </w:rPr>
        <w:tab/>
      </w:r>
      <w:r w:rsidR="00A42CEA">
        <w:rPr>
          <w:noProof/>
          <w:webHidden/>
        </w:rPr>
        <w:t>4</w:t>
      </w:r>
    </w:p>
    <w:p w14:paraId="685F014C" w14:textId="752DAFFB"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5.</w:t>
      </w:r>
      <w:r>
        <w:rPr>
          <w:rFonts w:asciiTheme="minorHAnsi" w:eastAsiaTheme="minorEastAsia" w:hAnsiTheme="minorHAnsi" w:cstheme="minorBidi"/>
          <w:b w:val="0"/>
          <w:noProof/>
          <w:sz w:val="22"/>
          <w:szCs w:val="22"/>
        </w:rPr>
        <w:tab/>
      </w:r>
      <w:r>
        <w:rPr>
          <w:noProof/>
        </w:rPr>
        <w:t>Reporting, records and audit</w:t>
      </w:r>
      <w:r>
        <w:rPr>
          <w:noProof/>
          <w:webHidden/>
        </w:rPr>
        <w:tab/>
      </w:r>
      <w:r w:rsidR="00333C1A">
        <w:rPr>
          <w:noProof/>
          <w:webHidden/>
        </w:rPr>
        <w:t>5</w:t>
      </w:r>
    </w:p>
    <w:p w14:paraId="1FC1BA5F" w14:textId="45D7BE3B"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6.</w:t>
      </w:r>
      <w:r>
        <w:rPr>
          <w:rFonts w:asciiTheme="minorHAnsi" w:eastAsiaTheme="minorEastAsia" w:hAnsiTheme="minorHAnsi" w:cstheme="minorBidi"/>
          <w:b w:val="0"/>
          <w:noProof/>
          <w:sz w:val="22"/>
          <w:szCs w:val="22"/>
        </w:rPr>
        <w:tab/>
      </w:r>
      <w:r>
        <w:rPr>
          <w:noProof/>
        </w:rPr>
        <w:t>Intellectual Property</w:t>
      </w:r>
      <w:r>
        <w:rPr>
          <w:noProof/>
          <w:webHidden/>
        </w:rPr>
        <w:tab/>
      </w:r>
      <w:r w:rsidR="00A42CEA">
        <w:rPr>
          <w:noProof/>
          <w:webHidden/>
        </w:rPr>
        <w:t>5</w:t>
      </w:r>
    </w:p>
    <w:p w14:paraId="6617885B" w14:textId="0DF4122D"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7.</w:t>
      </w:r>
      <w:r>
        <w:rPr>
          <w:rFonts w:asciiTheme="minorHAnsi" w:eastAsiaTheme="minorEastAsia" w:hAnsiTheme="minorHAnsi" w:cstheme="minorBidi"/>
          <w:b w:val="0"/>
          <w:noProof/>
          <w:sz w:val="22"/>
          <w:szCs w:val="22"/>
        </w:rPr>
        <w:tab/>
      </w:r>
      <w:r>
        <w:rPr>
          <w:noProof/>
        </w:rPr>
        <w:t>Confidentiality and protection of Personal Information</w:t>
      </w:r>
      <w:r>
        <w:rPr>
          <w:noProof/>
          <w:webHidden/>
        </w:rPr>
        <w:tab/>
      </w:r>
      <w:r w:rsidR="00A42CEA">
        <w:rPr>
          <w:noProof/>
          <w:webHidden/>
        </w:rPr>
        <w:t>5</w:t>
      </w:r>
    </w:p>
    <w:p w14:paraId="2FD6ED97" w14:textId="60F396E9"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8.</w:t>
      </w:r>
      <w:r>
        <w:rPr>
          <w:rFonts w:asciiTheme="minorHAnsi" w:eastAsiaTheme="minorEastAsia" w:hAnsiTheme="minorHAnsi" w:cstheme="minorBidi"/>
          <w:b w:val="0"/>
          <w:noProof/>
          <w:sz w:val="22"/>
          <w:szCs w:val="22"/>
        </w:rPr>
        <w:tab/>
      </w:r>
      <w:r>
        <w:rPr>
          <w:noProof/>
        </w:rPr>
        <w:t>Termination of MOU or change in Scope of Subscription Service</w:t>
      </w:r>
      <w:r>
        <w:rPr>
          <w:noProof/>
          <w:webHidden/>
        </w:rPr>
        <w:tab/>
      </w:r>
      <w:r w:rsidR="00333C1A">
        <w:rPr>
          <w:noProof/>
          <w:webHidden/>
        </w:rPr>
        <w:t>6</w:t>
      </w:r>
    </w:p>
    <w:p w14:paraId="63658E39" w14:textId="7010FEE0"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9.</w:t>
      </w:r>
      <w:r>
        <w:rPr>
          <w:rFonts w:asciiTheme="minorHAnsi" w:eastAsiaTheme="minorEastAsia" w:hAnsiTheme="minorHAnsi" w:cstheme="minorBidi"/>
          <w:b w:val="0"/>
          <w:noProof/>
          <w:sz w:val="22"/>
          <w:szCs w:val="22"/>
        </w:rPr>
        <w:tab/>
      </w:r>
      <w:r>
        <w:rPr>
          <w:noProof/>
        </w:rPr>
        <w:t>Dispute resolution</w:t>
      </w:r>
      <w:r>
        <w:rPr>
          <w:noProof/>
          <w:webHidden/>
        </w:rPr>
        <w:tab/>
      </w:r>
      <w:r w:rsidR="00A42CEA">
        <w:rPr>
          <w:noProof/>
          <w:webHidden/>
        </w:rPr>
        <w:t>6</w:t>
      </w:r>
    </w:p>
    <w:p w14:paraId="4A0E0EC7" w14:textId="0A54915E" w:rsidR="00420493" w:rsidRDefault="00420493" w:rsidP="00420493">
      <w:pPr>
        <w:pStyle w:val="TOC1"/>
        <w:rPr>
          <w:rFonts w:asciiTheme="minorHAnsi" w:eastAsiaTheme="minorEastAsia" w:hAnsiTheme="minorHAnsi" w:cstheme="minorBidi"/>
          <w:b w:val="0"/>
          <w:noProof/>
          <w:sz w:val="22"/>
          <w:szCs w:val="22"/>
        </w:rPr>
      </w:pPr>
      <w:r w:rsidRPr="00DE0BE0">
        <w:rPr>
          <w:rFonts w:cs="Times New Roman"/>
          <w:noProof/>
        </w:rPr>
        <w:t>10.</w:t>
      </w:r>
      <w:r>
        <w:rPr>
          <w:rFonts w:asciiTheme="minorHAnsi" w:eastAsiaTheme="minorEastAsia" w:hAnsiTheme="minorHAnsi" w:cstheme="minorBidi"/>
          <w:b w:val="0"/>
          <w:noProof/>
          <w:sz w:val="22"/>
          <w:szCs w:val="22"/>
        </w:rPr>
        <w:tab/>
      </w:r>
      <w:r>
        <w:rPr>
          <w:noProof/>
        </w:rPr>
        <w:t>Notices</w:t>
      </w:r>
      <w:r>
        <w:rPr>
          <w:noProof/>
          <w:webHidden/>
        </w:rPr>
        <w:tab/>
      </w:r>
      <w:r w:rsidR="00A42CEA">
        <w:rPr>
          <w:noProof/>
          <w:webHidden/>
        </w:rPr>
        <w:t>6</w:t>
      </w:r>
    </w:p>
    <w:p w14:paraId="1859BB9E" w14:textId="2042373E" w:rsidR="00420493" w:rsidRDefault="00420493" w:rsidP="00420493">
      <w:pPr>
        <w:pStyle w:val="TOC4"/>
        <w:rPr>
          <w:rFonts w:asciiTheme="minorHAnsi" w:eastAsiaTheme="minorEastAsia" w:hAnsiTheme="minorHAnsi" w:cstheme="minorBidi"/>
          <w:b w:val="0"/>
          <w:noProof/>
          <w:sz w:val="22"/>
        </w:rPr>
      </w:pPr>
      <w:r>
        <w:rPr>
          <w:noProof/>
        </w:rPr>
        <w:t>Schedule - MOU Details</w:t>
      </w:r>
      <w:r>
        <w:rPr>
          <w:noProof/>
          <w:webHidden/>
        </w:rPr>
        <w:tab/>
      </w:r>
      <w:r w:rsidR="00333C1A">
        <w:rPr>
          <w:noProof/>
          <w:webHidden/>
        </w:rPr>
        <w:t>9</w:t>
      </w:r>
    </w:p>
    <w:p w14:paraId="457F4F46" w14:textId="77777777" w:rsidR="00420493" w:rsidRDefault="00420493" w:rsidP="00420493">
      <w:pPr>
        <w:pStyle w:val="PlainParagraph"/>
      </w:pPr>
      <w:r>
        <w:fldChar w:fldCharType="end"/>
      </w:r>
    </w:p>
    <w:p w14:paraId="40111715" w14:textId="77777777" w:rsidR="00420493" w:rsidRDefault="00420493" w:rsidP="00420493">
      <w:pPr>
        <w:pStyle w:val="PlainParagraph"/>
        <w:sectPr w:rsidR="00420493" w:rsidSect="001E7E8B">
          <w:headerReference w:type="default" r:id="rId16"/>
          <w:footerReference w:type="default" r:id="rId17"/>
          <w:pgSz w:w="11906" w:h="16838"/>
          <w:pgMar w:top="1985" w:right="1418" w:bottom="1701" w:left="1559" w:header="709" w:footer="709" w:gutter="0"/>
          <w:pgNumType w:fmt="lowerRoman" w:start="1"/>
          <w:cols w:space="708"/>
          <w:docGrid w:linePitch="360"/>
        </w:sectPr>
      </w:pPr>
    </w:p>
    <w:p w14:paraId="6AAF549F" w14:textId="77777777" w:rsidR="00420493" w:rsidRDefault="00420493" w:rsidP="00420493">
      <w:pPr>
        <w:pStyle w:val="Heading1"/>
      </w:pPr>
      <w:r>
        <w:lastRenderedPageBreak/>
        <w:t>Date</w:t>
      </w:r>
    </w:p>
    <w:p w14:paraId="4D60E99F" w14:textId="12042C91" w:rsidR="00420493" w:rsidRDefault="00420493" w:rsidP="00705285">
      <w:pPr>
        <w:pStyle w:val="Documentdetails"/>
      </w:pPr>
      <w:r>
        <w:t xml:space="preserve">This </w:t>
      </w:r>
      <w:r>
        <w:rPr>
          <w:rStyle w:val="zDPDocumentType"/>
        </w:rPr>
        <w:t xml:space="preserve">Memorandum of Understanding (MOU) </w:t>
      </w:r>
      <w:r>
        <w:t xml:space="preserve">is </w:t>
      </w:r>
      <w:r w:rsidRPr="00E979A1">
        <w:t xml:space="preserve">dated </w:t>
      </w:r>
      <w:r w:rsidR="004614DE" w:rsidRPr="00262FB0">
        <w:rPr>
          <w:rStyle w:val="zDPParty2Name"/>
          <w:b/>
          <w:noProof/>
          <w:highlight w:val="yellow"/>
        </w:rPr>
        <w:t>«</w:t>
      </w:r>
      <w:r w:rsidR="004614DE" w:rsidRPr="004614DE">
        <w:rPr>
          <w:b/>
          <w:highlight w:val="yellow"/>
        </w:rPr>
        <w:t>DD</w:t>
      </w:r>
      <w:r w:rsidRPr="004614DE">
        <w:rPr>
          <w:b/>
          <w:highlight w:val="yellow"/>
        </w:rPr>
        <w:t xml:space="preserve"> </w:t>
      </w:r>
      <w:r w:rsidR="004614DE" w:rsidRPr="004614DE">
        <w:rPr>
          <w:b/>
          <w:highlight w:val="yellow"/>
        </w:rPr>
        <w:t>MONTH</w:t>
      </w:r>
      <w:r w:rsidR="00A277D9">
        <w:rPr>
          <w:b/>
          <w:highlight w:val="yellow"/>
        </w:rPr>
        <w:t xml:space="preserve"> YEAR</w:t>
      </w:r>
      <w:r w:rsidR="004614DE" w:rsidRPr="00262FB0">
        <w:rPr>
          <w:rStyle w:val="zDPParty2Name"/>
          <w:b/>
          <w:noProof/>
          <w:highlight w:val="yellow"/>
        </w:rPr>
        <w:t>»</w:t>
      </w:r>
      <w:r w:rsidRPr="00E979A1">
        <w:t>.</w:t>
      </w:r>
    </w:p>
    <w:p w14:paraId="19EF5021" w14:textId="77777777" w:rsidR="00420493" w:rsidRDefault="00420493" w:rsidP="00420493">
      <w:pPr>
        <w:pStyle w:val="Heading1"/>
      </w:pPr>
      <w:r>
        <w:t xml:space="preserve">Parties </w:t>
      </w:r>
    </w:p>
    <w:p w14:paraId="0CE1D3E3" w14:textId="77777777" w:rsidR="00420493" w:rsidRDefault="00420493" w:rsidP="00420493">
      <w:pPr>
        <w:pStyle w:val="Documentdetails"/>
      </w:pPr>
      <w:r>
        <w:t xml:space="preserve">This </w:t>
      </w:r>
      <w:r>
        <w:rPr>
          <w:rStyle w:val="zDPDocumentType"/>
        </w:rPr>
        <w:t xml:space="preserve">MOU </w:t>
      </w:r>
      <w:r>
        <w:t>is made between the following parties:</w:t>
      </w:r>
    </w:p>
    <w:p w14:paraId="4E8A7365" w14:textId="77777777" w:rsidR="00420493" w:rsidRDefault="00420493" w:rsidP="00420493">
      <w:pPr>
        <w:pStyle w:val="Parties"/>
      </w:pPr>
      <w:r>
        <w:rPr>
          <w:b/>
        </w:rPr>
        <w:t xml:space="preserve">The Australian Public Service Commission </w:t>
      </w:r>
      <w:r>
        <w:t>ABN 99 470 863 260 (</w:t>
      </w:r>
      <w:r w:rsidRPr="00360869">
        <w:rPr>
          <w:b/>
        </w:rPr>
        <w:t>APSC</w:t>
      </w:r>
      <w:r>
        <w:t xml:space="preserve">) </w:t>
      </w:r>
    </w:p>
    <w:p w14:paraId="3079D1EB" w14:textId="77777777" w:rsidR="00420493" w:rsidRDefault="00420493" w:rsidP="00420493">
      <w:proofErr w:type="gramStart"/>
      <w:r>
        <w:t>and</w:t>
      </w:r>
      <w:proofErr w:type="gramEnd"/>
    </w:p>
    <w:p w14:paraId="0A11E5AB" w14:textId="16FB2F17" w:rsidR="00420493" w:rsidRPr="00705285" w:rsidRDefault="00420493" w:rsidP="00705285">
      <w:pPr>
        <w:pStyle w:val="Parties"/>
        <w:rPr>
          <w:highlight w:val="yellow"/>
        </w:rPr>
      </w:pPr>
      <w:r w:rsidRPr="00262FB0">
        <w:rPr>
          <w:rStyle w:val="zDPParty2Name"/>
          <w:b/>
          <w:highlight w:val="yellow"/>
        </w:rPr>
        <w:fldChar w:fldCharType="begin"/>
      </w:r>
      <w:r w:rsidRPr="00262FB0">
        <w:rPr>
          <w:rStyle w:val="zDPParty2Name"/>
          <w:b/>
          <w:highlight w:val="yellow"/>
        </w:rPr>
        <w:instrText xml:space="preserve"> MERGEFIELD "Agency_name" </w:instrText>
      </w:r>
      <w:r w:rsidRPr="00262FB0">
        <w:rPr>
          <w:rStyle w:val="zDPParty2Name"/>
          <w:b/>
          <w:highlight w:val="yellow"/>
        </w:rPr>
        <w:fldChar w:fldCharType="separate"/>
      </w:r>
      <w:r w:rsidRPr="00262FB0">
        <w:rPr>
          <w:rStyle w:val="zDPParty2Name"/>
          <w:b/>
          <w:noProof/>
          <w:highlight w:val="yellow"/>
        </w:rPr>
        <w:t>«Agency_name»</w:t>
      </w:r>
      <w:r w:rsidRPr="00262FB0">
        <w:rPr>
          <w:rStyle w:val="zDPParty2Name"/>
          <w:b/>
          <w:highlight w:val="yellow"/>
        </w:rPr>
        <w:fldChar w:fldCharType="end"/>
      </w:r>
      <w:r w:rsidRPr="00262FB0">
        <w:rPr>
          <w:rStyle w:val="zDPParty2Name"/>
          <w:b/>
          <w:highlight w:val="yellow"/>
        </w:rPr>
        <w:t xml:space="preserve"> </w:t>
      </w:r>
      <w:r w:rsidRPr="00262FB0">
        <w:rPr>
          <w:highlight w:val="yellow"/>
        </w:rPr>
        <w:t xml:space="preserve">ABN </w:t>
      </w:r>
      <w:r w:rsidRPr="00262FB0">
        <w:rPr>
          <w:highlight w:val="yellow"/>
        </w:rPr>
        <w:fldChar w:fldCharType="begin"/>
      </w:r>
      <w:r w:rsidRPr="00262FB0">
        <w:rPr>
          <w:highlight w:val="yellow"/>
        </w:rPr>
        <w:instrText xml:space="preserve"> MERGEFIELD "ABN" </w:instrText>
      </w:r>
      <w:r w:rsidRPr="00262FB0">
        <w:rPr>
          <w:highlight w:val="yellow"/>
        </w:rPr>
        <w:fldChar w:fldCharType="separate"/>
      </w:r>
      <w:r w:rsidRPr="00262FB0">
        <w:rPr>
          <w:noProof/>
          <w:highlight w:val="yellow"/>
        </w:rPr>
        <w:t>«ABN»</w:t>
      </w:r>
      <w:r w:rsidRPr="00262FB0">
        <w:rPr>
          <w:noProof/>
          <w:highlight w:val="yellow"/>
        </w:rPr>
        <w:fldChar w:fldCharType="end"/>
      </w:r>
      <w:r w:rsidRPr="00262FB0">
        <w:rPr>
          <w:highlight w:val="yellow"/>
        </w:rPr>
        <w:t xml:space="preserve"> </w:t>
      </w:r>
      <w:r w:rsidRPr="00262FB0">
        <w:rPr>
          <w:rStyle w:val="zDPParty1ABN"/>
          <w:color w:val="000000"/>
          <w:highlight w:val="yellow"/>
        </w:rPr>
        <w:t>(</w:t>
      </w:r>
      <w:r w:rsidRPr="00262FB0">
        <w:rPr>
          <w:rStyle w:val="zDPParty2Name"/>
          <w:b/>
          <w:highlight w:val="yellow"/>
        </w:rPr>
        <w:t>Agency</w:t>
      </w:r>
      <w:r w:rsidRPr="00262FB0">
        <w:rPr>
          <w:rStyle w:val="zDPParty1ABN"/>
          <w:color w:val="000000"/>
          <w:highlight w:val="yellow"/>
        </w:rPr>
        <w:t>)</w:t>
      </w:r>
    </w:p>
    <w:p w14:paraId="6BA4742F" w14:textId="77777777" w:rsidR="00420493" w:rsidRDefault="00420493" w:rsidP="00420493">
      <w:pPr>
        <w:pStyle w:val="Heading1"/>
      </w:pPr>
      <w:bookmarkStart w:id="3" w:name="PartiesClauseNextParty"/>
      <w:bookmarkEnd w:id="3"/>
      <w:r>
        <w:t>Context</w:t>
      </w:r>
    </w:p>
    <w:p w14:paraId="1F0A2F94" w14:textId="77777777" w:rsidR="00420493" w:rsidRDefault="00420493" w:rsidP="00420493">
      <w:pPr>
        <w:pStyle w:val="Recital"/>
      </w:pPr>
      <w:bookmarkStart w:id="4" w:name="_Ref291773628"/>
      <w:r>
        <w:t>The APSC conducts research to determine and update the rates of various employment-related allowances.</w:t>
      </w:r>
    </w:p>
    <w:bookmarkEnd w:id="4"/>
    <w:p w14:paraId="64D00805" w14:textId="77777777" w:rsidR="00420493" w:rsidRDefault="00420493" w:rsidP="00420493">
      <w:pPr>
        <w:pStyle w:val="Recital"/>
      </w:pPr>
      <w:r>
        <w:t>The Subscription Service is a service to which an Agency may subscribe and receive information and updates about a range of employment-related allowances.</w:t>
      </w:r>
    </w:p>
    <w:p w14:paraId="1BD09E0E" w14:textId="77777777" w:rsidR="00420493" w:rsidRDefault="00420493" w:rsidP="00420493">
      <w:pPr>
        <w:pStyle w:val="Recital"/>
      </w:pPr>
      <w:r>
        <w:t>Information provided to an Agency as part of the Subscription Service is for the purpose of assisting the Agency to determine appropriate rates payable to its own employees having regard to the circumstances in the Agency.</w:t>
      </w:r>
    </w:p>
    <w:p w14:paraId="2D4C4AB1" w14:textId="77777777" w:rsidR="00420493" w:rsidRDefault="00420493" w:rsidP="00420493">
      <w:pPr>
        <w:pStyle w:val="Recital"/>
      </w:pPr>
      <w:r>
        <w:t>The Subscription Service is funded on a cost-recovery basis and each Agency’s contribution is determined on the basis of the Agency’s size.</w:t>
      </w:r>
    </w:p>
    <w:p w14:paraId="62DA2657" w14:textId="77777777" w:rsidR="00420493" w:rsidRDefault="00420493" w:rsidP="00420493">
      <w:pPr>
        <w:pStyle w:val="Heading1"/>
      </w:pPr>
      <w:bookmarkStart w:id="5" w:name="_Toc140978996"/>
      <w:r>
        <w:t>Operative Provisions</w:t>
      </w:r>
    </w:p>
    <w:p w14:paraId="65FDC0BA" w14:textId="77777777" w:rsidR="00420493" w:rsidRPr="00E81168" w:rsidRDefault="00420493" w:rsidP="00420493">
      <w:pPr>
        <w:pStyle w:val="PlainParagraph"/>
      </w:pPr>
      <w:r>
        <w:t>The parties agree as follows:</w:t>
      </w:r>
    </w:p>
    <w:p w14:paraId="52D799B4" w14:textId="77777777" w:rsidR="00420493" w:rsidRDefault="00420493" w:rsidP="00420493">
      <w:pPr>
        <w:pStyle w:val="ClauseLevel1"/>
        <w:numPr>
          <w:ilvl w:val="0"/>
          <w:numId w:val="4"/>
        </w:numPr>
      </w:pPr>
      <w:bookmarkStart w:id="6" w:name="_Toc429388849"/>
      <w:r>
        <w:t>Definitions and Interpretation</w:t>
      </w:r>
      <w:bookmarkEnd w:id="6"/>
    </w:p>
    <w:p w14:paraId="34306B14" w14:textId="77777777" w:rsidR="00420493" w:rsidRDefault="00420493" w:rsidP="00420493">
      <w:pPr>
        <w:pStyle w:val="ClauseLevel3"/>
      </w:pPr>
      <w:bookmarkStart w:id="7" w:name="_Ref292354605"/>
      <w:r>
        <w:t>In this MOU, unless the contrary intention appears:</w:t>
      </w:r>
      <w:bookmarkEnd w:id="7"/>
    </w:p>
    <w:tbl>
      <w:tblPr>
        <w:tblW w:w="7797" w:type="dxa"/>
        <w:tblInd w:w="1242" w:type="dxa"/>
        <w:tblLayout w:type="fixed"/>
        <w:tblLook w:val="0000" w:firstRow="0" w:lastRow="0" w:firstColumn="0" w:lastColumn="0" w:noHBand="0" w:noVBand="0"/>
      </w:tblPr>
      <w:tblGrid>
        <w:gridCol w:w="2835"/>
        <w:gridCol w:w="4962"/>
      </w:tblGrid>
      <w:tr w:rsidR="00420493" w14:paraId="56824475" w14:textId="77777777" w:rsidTr="001E7E8B">
        <w:tc>
          <w:tcPr>
            <w:tcW w:w="2835" w:type="dxa"/>
          </w:tcPr>
          <w:p w14:paraId="4088AC31" w14:textId="77777777" w:rsidR="00420493" w:rsidRDefault="00420493" w:rsidP="001E7E8B">
            <w:pPr>
              <w:pStyle w:val="DefinedTerm"/>
            </w:pPr>
            <w:r>
              <w:t>Agency MOU Contact</w:t>
            </w:r>
          </w:p>
        </w:tc>
        <w:tc>
          <w:tcPr>
            <w:tcW w:w="4962" w:type="dxa"/>
          </w:tcPr>
          <w:p w14:paraId="5642AA0B" w14:textId="763ED015" w:rsidR="00420493" w:rsidRDefault="00420493" w:rsidP="001E7E8B">
            <w:pPr>
              <w:pStyle w:val="Definition"/>
            </w:pPr>
            <w:r>
              <w:t xml:space="preserve">means the person specified as the ‘Agency MOU Contact’ in the Schedule at Item </w:t>
            </w:r>
            <w:r>
              <w:fldChar w:fldCharType="begin"/>
            </w:r>
            <w:r>
              <w:instrText xml:space="preserve"> REF _Ref291781114 \n \h </w:instrText>
            </w:r>
            <w:r>
              <w:fldChar w:fldCharType="separate"/>
            </w:r>
            <w:r w:rsidR="00333C1A">
              <w:t>B.2</w:t>
            </w:r>
            <w:r>
              <w:fldChar w:fldCharType="end"/>
            </w:r>
            <w:r>
              <w:t>, or as otherwise notified in writing by the Agency to APSC;</w:t>
            </w:r>
          </w:p>
        </w:tc>
      </w:tr>
      <w:tr w:rsidR="00420493" w14:paraId="17BB35DA" w14:textId="77777777" w:rsidTr="001E7E8B">
        <w:tc>
          <w:tcPr>
            <w:tcW w:w="2835" w:type="dxa"/>
          </w:tcPr>
          <w:p w14:paraId="5E891BE3" w14:textId="77777777" w:rsidR="00420493" w:rsidRDefault="00420493" w:rsidP="001E7E8B">
            <w:pPr>
              <w:pStyle w:val="DefinedTerm"/>
            </w:pPr>
            <w:r>
              <w:t>Agency size</w:t>
            </w:r>
          </w:p>
        </w:tc>
        <w:tc>
          <w:tcPr>
            <w:tcW w:w="4962" w:type="dxa"/>
          </w:tcPr>
          <w:p w14:paraId="4CFFB612" w14:textId="77777777" w:rsidR="00420493" w:rsidRDefault="00420493" w:rsidP="001E7E8B">
            <w:pPr>
              <w:pStyle w:val="Definition"/>
            </w:pPr>
            <w:r>
              <w:t xml:space="preserve">means </w:t>
            </w:r>
            <w:r w:rsidRPr="00060A2C">
              <w:t xml:space="preserve">the size of the Agency based on data drawn from the APS Employment Database (APSED), being a headcount of all staff employed under the </w:t>
            </w:r>
            <w:r w:rsidRPr="00060A2C">
              <w:rPr>
                <w:i/>
                <w:iCs/>
              </w:rPr>
              <w:t xml:space="preserve">Public Service Act 1999 </w:t>
            </w:r>
            <w:r w:rsidRPr="00A42CEA">
              <w:rPr>
                <w:iCs/>
              </w:rPr>
              <w:t>(</w:t>
            </w:r>
            <w:proofErr w:type="spellStart"/>
            <w:r w:rsidRPr="00A42CEA">
              <w:rPr>
                <w:iCs/>
              </w:rPr>
              <w:t>Cth</w:t>
            </w:r>
            <w:proofErr w:type="spellEnd"/>
            <w:r w:rsidRPr="00A42CEA">
              <w:rPr>
                <w:iCs/>
              </w:rPr>
              <w:t>)</w:t>
            </w:r>
            <w:r w:rsidRPr="00060A2C">
              <w:t xml:space="preserve"> by the Agency;</w:t>
            </w:r>
            <w:r>
              <w:t xml:space="preserve"> and</w:t>
            </w:r>
          </w:p>
          <w:p w14:paraId="08F8ABE1" w14:textId="77777777" w:rsidR="00420493" w:rsidRDefault="00420493" w:rsidP="001E7E8B">
            <w:pPr>
              <w:pStyle w:val="Definition"/>
            </w:pPr>
          </w:p>
          <w:p w14:paraId="46E69A53" w14:textId="77777777" w:rsidR="00420493" w:rsidRPr="00060A2C" w:rsidRDefault="00420493" w:rsidP="001E7E8B">
            <w:pPr>
              <w:pStyle w:val="Definition"/>
            </w:pPr>
            <w:r>
              <w:t>for a body not captured by APSED, the number of employees employed by the body as reported to the APSC by the body;</w:t>
            </w:r>
          </w:p>
        </w:tc>
      </w:tr>
      <w:tr w:rsidR="00420493" w14:paraId="5F9C26EF" w14:textId="77777777" w:rsidTr="001E7E8B">
        <w:tc>
          <w:tcPr>
            <w:tcW w:w="2835" w:type="dxa"/>
          </w:tcPr>
          <w:p w14:paraId="040D9B8E" w14:textId="77777777" w:rsidR="00420493" w:rsidRDefault="00420493" w:rsidP="001E7E8B">
            <w:pPr>
              <w:pStyle w:val="DefinedTerm"/>
            </w:pPr>
            <w:r>
              <w:t>APS</w:t>
            </w:r>
          </w:p>
        </w:tc>
        <w:tc>
          <w:tcPr>
            <w:tcW w:w="4962" w:type="dxa"/>
          </w:tcPr>
          <w:p w14:paraId="19154246" w14:textId="77777777" w:rsidR="00420493" w:rsidRDefault="00420493" w:rsidP="001E7E8B">
            <w:pPr>
              <w:pStyle w:val="Definition"/>
            </w:pPr>
            <w:r>
              <w:t>means the Australian Public Service;</w:t>
            </w:r>
          </w:p>
        </w:tc>
      </w:tr>
      <w:tr w:rsidR="00420493" w14:paraId="442AB763" w14:textId="77777777" w:rsidTr="001E7E8B">
        <w:tc>
          <w:tcPr>
            <w:tcW w:w="2835" w:type="dxa"/>
          </w:tcPr>
          <w:p w14:paraId="048E7ED0" w14:textId="77777777" w:rsidR="00420493" w:rsidRDefault="00420493" w:rsidP="001E7E8B">
            <w:pPr>
              <w:pStyle w:val="DefinedTerm"/>
            </w:pPr>
            <w:r>
              <w:t>APSC</w:t>
            </w:r>
          </w:p>
        </w:tc>
        <w:tc>
          <w:tcPr>
            <w:tcW w:w="4962" w:type="dxa"/>
          </w:tcPr>
          <w:p w14:paraId="69A398D3" w14:textId="77777777" w:rsidR="00420493" w:rsidRDefault="00420493" w:rsidP="001E7E8B">
            <w:pPr>
              <w:pStyle w:val="Definition"/>
            </w:pPr>
            <w:r>
              <w:t>means the Australian Public Service Commission;</w:t>
            </w:r>
          </w:p>
        </w:tc>
      </w:tr>
      <w:tr w:rsidR="00420493" w14:paraId="142BF0B8" w14:textId="77777777" w:rsidTr="001E7E8B">
        <w:tc>
          <w:tcPr>
            <w:tcW w:w="2835" w:type="dxa"/>
          </w:tcPr>
          <w:p w14:paraId="35CA178C" w14:textId="77777777" w:rsidR="00420493" w:rsidRDefault="00420493" w:rsidP="001E7E8B">
            <w:pPr>
              <w:pStyle w:val="DefinedTerm"/>
            </w:pPr>
            <w:r>
              <w:t>APSC Material</w:t>
            </w:r>
          </w:p>
        </w:tc>
        <w:tc>
          <w:tcPr>
            <w:tcW w:w="4962" w:type="dxa"/>
          </w:tcPr>
          <w:p w14:paraId="24F633BF" w14:textId="77777777" w:rsidR="00420493" w:rsidRPr="00603B8E" w:rsidRDefault="00420493" w:rsidP="001E7E8B">
            <w:pPr>
              <w:pStyle w:val="Definition"/>
            </w:pPr>
            <w:r>
              <w:t>means Material owned by the APSC at the Commencement Date;</w:t>
            </w:r>
          </w:p>
        </w:tc>
      </w:tr>
      <w:tr w:rsidR="00420493" w14:paraId="584FB2E9" w14:textId="77777777" w:rsidTr="001E7E8B">
        <w:tc>
          <w:tcPr>
            <w:tcW w:w="2835" w:type="dxa"/>
          </w:tcPr>
          <w:p w14:paraId="74BE7D82" w14:textId="77777777" w:rsidR="00420493" w:rsidRDefault="00420493" w:rsidP="001E7E8B">
            <w:pPr>
              <w:pStyle w:val="DefinedTerm"/>
            </w:pPr>
            <w:r>
              <w:t>APSC MOU Contact</w:t>
            </w:r>
          </w:p>
        </w:tc>
        <w:tc>
          <w:tcPr>
            <w:tcW w:w="4962" w:type="dxa"/>
          </w:tcPr>
          <w:p w14:paraId="4AE1ED0C" w14:textId="3844CDEC" w:rsidR="00420493" w:rsidRDefault="00420493" w:rsidP="001E7E8B">
            <w:pPr>
              <w:pStyle w:val="Definition"/>
            </w:pPr>
            <w:r>
              <w:t xml:space="preserve">means the person specified as the ‘APSC MOU Contact’ in the Schedule at Item </w:t>
            </w:r>
            <w:r>
              <w:fldChar w:fldCharType="begin"/>
            </w:r>
            <w:r>
              <w:instrText xml:space="preserve"> REF _Ref291781113 \n \h </w:instrText>
            </w:r>
            <w:r>
              <w:fldChar w:fldCharType="separate"/>
            </w:r>
            <w:r w:rsidR="00333C1A">
              <w:t>B.1.1</w:t>
            </w:r>
            <w:r>
              <w:fldChar w:fldCharType="end"/>
            </w:r>
            <w:r>
              <w:t xml:space="preserve">, or as </w:t>
            </w:r>
            <w:r>
              <w:lastRenderedPageBreak/>
              <w:t>otherwise notified in writing by APSC to the Agency;</w:t>
            </w:r>
          </w:p>
        </w:tc>
      </w:tr>
      <w:tr w:rsidR="00420493" w14:paraId="3B416E58" w14:textId="77777777" w:rsidTr="001E7E8B">
        <w:tc>
          <w:tcPr>
            <w:tcW w:w="2835" w:type="dxa"/>
          </w:tcPr>
          <w:p w14:paraId="048F6E6A" w14:textId="77777777" w:rsidR="00420493" w:rsidRDefault="00420493" w:rsidP="001E7E8B">
            <w:pPr>
              <w:pStyle w:val="DefinedTerm"/>
            </w:pPr>
            <w:r>
              <w:lastRenderedPageBreak/>
              <w:t>Business Day</w:t>
            </w:r>
          </w:p>
        </w:tc>
        <w:tc>
          <w:tcPr>
            <w:tcW w:w="4962" w:type="dxa"/>
          </w:tcPr>
          <w:p w14:paraId="0D8B7CDA" w14:textId="77777777" w:rsidR="00420493" w:rsidRDefault="00420493" w:rsidP="001E7E8B">
            <w:pPr>
              <w:pStyle w:val="Definition"/>
            </w:pPr>
            <w:r>
              <w:t>in relation to the doing of any action in a place, means any day other than a Saturday, Sunday or public holiday in that place;</w:t>
            </w:r>
          </w:p>
        </w:tc>
      </w:tr>
      <w:tr w:rsidR="00420493" w14:paraId="372A0AE5" w14:textId="77777777" w:rsidTr="001E7E8B">
        <w:trPr>
          <w:trHeight w:val="503"/>
        </w:trPr>
        <w:tc>
          <w:tcPr>
            <w:tcW w:w="2835" w:type="dxa"/>
          </w:tcPr>
          <w:p w14:paraId="5832F3D1" w14:textId="77777777" w:rsidR="00420493" w:rsidRDefault="00420493" w:rsidP="001E7E8B">
            <w:pPr>
              <w:pStyle w:val="DefinedTerm"/>
            </w:pPr>
            <w:r>
              <w:t>Commencement Date</w:t>
            </w:r>
          </w:p>
        </w:tc>
        <w:tc>
          <w:tcPr>
            <w:tcW w:w="4962" w:type="dxa"/>
          </w:tcPr>
          <w:p w14:paraId="35C08E90" w14:textId="1127F961" w:rsidR="00420493" w:rsidRDefault="005A706E" w:rsidP="00EA219F">
            <w:pPr>
              <w:pStyle w:val="Definition"/>
            </w:pPr>
            <w:r>
              <w:t xml:space="preserve">means </w:t>
            </w:r>
            <w:r w:rsidR="00353F11" w:rsidRPr="002F24F8">
              <w:t>1</w:t>
            </w:r>
            <w:r w:rsidR="00353F11">
              <w:t xml:space="preserve"> December</w:t>
            </w:r>
            <w:r w:rsidR="006406BE">
              <w:t xml:space="preserve"> 2025</w:t>
            </w:r>
            <w:r w:rsidR="00420493" w:rsidRPr="00E979A1">
              <w:rPr>
                <w:rFonts w:ascii="Helvetica" w:hAnsi="Helvetica"/>
                <w:color w:val="000000"/>
              </w:rPr>
              <w:t>;</w:t>
            </w:r>
            <w:r w:rsidR="00420493">
              <w:t xml:space="preserve"> </w:t>
            </w:r>
          </w:p>
        </w:tc>
      </w:tr>
      <w:tr w:rsidR="00420493" w14:paraId="103DCFEA" w14:textId="77777777" w:rsidTr="001E7E8B">
        <w:tc>
          <w:tcPr>
            <w:tcW w:w="2835" w:type="dxa"/>
          </w:tcPr>
          <w:p w14:paraId="62F0D233" w14:textId="77777777" w:rsidR="00420493" w:rsidRDefault="00420493" w:rsidP="001E7E8B">
            <w:pPr>
              <w:pStyle w:val="DefinedTerm"/>
            </w:pPr>
            <w:r>
              <w:t>Confidential Information</w:t>
            </w:r>
          </w:p>
        </w:tc>
        <w:tc>
          <w:tcPr>
            <w:tcW w:w="4962" w:type="dxa"/>
          </w:tcPr>
          <w:p w14:paraId="4BBCD4A7" w14:textId="77777777" w:rsidR="00420493" w:rsidRDefault="00420493" w:rsidP="001E7E8B">
            <w:pPr>
              <w:pStyle w:val="Definition"/>
            </w:pPr>
            <w:r>
              <w:t>means information that:</w:t>
            </w:r>
          </w:p>
          <w:p w14:paraId="2636FA9D" w14:textId="77777777" w:rsidR="00420493" w:rsidRDefault="00420493" w:rsidP="001E7E8B">
            <w:pPr>
              <w:pStyle w:val="Plainparaa"/>
            </w:pPr>
            <w:r>
              <w:t>is by its nature confidential;</w:t>
            </w:r>
          </w:p>
          <w:p w14:paraId="26391AC0" w14:textId="77777777" w:rsidR="00420493" w:rsidRDefault="00420493" w:rsidP="001E7E8B">
            <w:pPr>
              <w:pStyle w:val="Plainparaa"/>
            </w:pPr>
            <w:r>
              <w:t>is designated by a party as confidential; or</w:t>
            </w:r>
          </w:p>
          <w:p w14:paraId="77C3F6B0" w14:textId="77777777" w:rsidR="00420493" w:rsidRDefault="00420493" w:rsidP="001E7E8B">
            <w:pPr>
              <w:pStyle w:val="Plainparaa"/>
            </w:pPr>
            <w:r>
              <w:t>the recipient knows or ought to know is confidential</w:t>
            </w:r>
          </w:p>
          <w:p w14:paraId="33DBADF5" w14:textId="77777777" w:rsidR="00420493" w:rsidRDefault="00420493" w:rsidP="001E7E8B">
            <w:pPr>
              <w:pStyle w:val="Definition"/>
            </w:pPr>
            <w:r>
              <w:t>but does not include information which:</w:t>
            </w:r>
          </w:p>
          <w:p w14:paraId="0DAD58C3" w14:textId="77777777" w:rsidR="00420493" w:rsidRDefault="00420493" w:rsidP="001E7E8B">
            <w:pPr>
              <w:pStyle w:val="Plainparaa"/>
            </w:pPr>
            <w:r>
              <w:t>is or becomes public knowledge other than by breach of this MOU;</w:t>
            </w:r>
          </w:p>
          <w:p w14:paraId="4E32F2A0" w14:textId="77777777" w:rsidR="00420493" w:rsidRDefault="00420493" w:rsidP="001E7E8B">
            <w:pPr>
              <w:pStyle w:val="Plainparaa"/>
            </w:pPr>
            <w:r>
              <w:t>is in the possession of the recipient, without restriction about disclosure, before the date of receipt from the discloser;</w:t>
            </w:r>
          </w:p>
          <w:p w14:paraId="1392D066" w14:textId="77777777" w:rsidR="00420493" w:rsidRDefault="00420493" w:rsidP="001E7E8B">
            <w:pPr>
              <w:pStyle w:val="Plainparaa"/>
            </w:pPr>
            <w:r>
              <w:t>has been independently developed or acquired by a party;</w:t>
            </w:r>
          </w:p>
          <w:p w14:paraId="02519E98" w14:textId="77777777" w:rsidR="00420493" w:rsidRDefault="00420493" w:rsidP="001E7E8B">
            <w:pPr>
              <w:pStyle w:val="Definition"/>
            </w:pPr>
            <w:r>
              <w:t>and the burden of establishing any of the exceptions referred to above is on the party relying on the exception;</w:t>
            </w:r>
          </w:p>
        </w:tc>
      </w:tr>
      <w:tr w:rsidR="00420493" w14:paraId="2A4FF9F5" w14:textId="77777777" w:rsidTr="001E7E8B">
        <w:tc>
          <w:tcPr>
            <w:tcW w:w="2835" w:type="dxa"/>
          </w:tcPr>
          <w:p w14:paraId="2E5DFB4F" w14:textId="77777777" w:rsidR="00420493" w:rsidRDefault="00420493" w:rsidP="001E7E8B">
            <w:pPr>
              <w:pStyle w:val="DefinedTerm"/>
            </w:pPr>
            <w:r>
              <w:t>Expiry Date</w:t>
            </w:r>
          </w:p>
        </w:tc>
        <w:tc>
          <w:tcPr>
            <w:tcW w:w="4962" w:type="dxa"/>
          </w:tcPr>
          <w:p w14:paraId="667ED220" w14:textId="503C320E" w:rsidR="00420493" w:rsidRDefault="00420493" w:rsidP="00DA1309">
            <w:pPr>
              <w:pStyle w:val="Plainparaa"/>
              <w:numPr>
                <w:ilvl w:val="0"/>
                <w:numId w:val="0"/>
              </w:numPr>
            </w:pPr>
            <w:r>
              <w:t>m</w:t>
            </w:r>
            <w:r w:rsidR="006113A6">
              <w:t xml:space="preserve">eans the earlier of 30 June </w:t>
            </w:r>
            <w:r w:rsidR="00CF6429">
              <w:t>202</w:t>
            </w:r>
            <w:r w:rsidR="006406BE">
              <w:t>6</w:t>
            </w:r>
            <w:r>
              <w:t xml:space="preserve"> or the date this MOU is terminated in accordance with paragraph </w:t>
            </w:r>
            <w:r>
              <w:fldChar w:fldCharType="begin"/>
            </w:r>
            <w:r>
              <w:instrText xml:space="preserve"> REF _Ref291761362 \w \h  \* MERGEFORMAT </w:instrText>
            </w:r>
            <w:r>
              <w:fldChar w:fldCharType="separate"/>
            </w:r>
            <w:r w:rsidR="00333C1A">
              <w:t>8</w:t>
            </w:r>
            <w:r>
              <w:fldChar w:fldCharType="end"/>
            </w:r>
            <w:r>
              <w:t>;</w:t>
            </w:r>
          </w:p>
        </w:tc>
      </w:tr>
      <w:tr w:rsidR="00420493" w14:paraId="5DA2BD4F" w14:textId="77777777" w:rsidTr="001E7E8B">
        <w:tc>
          <w:tcPr>
            <w:tcW w:w="2835" w:type="dxa"/>
          </w:tcPr>
          <w:p w14:paraId="4DF9C0EB" w14:textId="77777777" w:rsidR="00420493" w:rsidRDefault="00420493" w:rsidP="001E7E8B">
            <w:pPr>
              <w:pStyle w:val="DefinedTerm"/>
            </w:pPr>
            <w:r>
              <w:t>Financial Year</w:t>
            </w:r>
          </w:p>
          <w:p w14:paraId="53A61377" w14:textId="77777777" w:rsidR="0042621C" w:rsidRDefault="0042621C" w:rsidP="001E7E8B">
            <w:pPr>
              <w:pStyle w:val="DefinedTerm"/>
            </w:pPr>
          </w:p>
          <w:p w14:paraId="5934E7CC" w14:textId="5D8F2DD0" w:rsidR="0042621C" w:rsidRDefault="0042621C" w:rsidP="001E7E8B">
            <w:pPr>
              <w:pStyle w:val="DefinedTerm"/>
            </w:pPr>
            <w:r>
              <w:t>GST Act</w:t>
            </w:r>
          </w:p>
        </w:tc>
        <w:tc>
          <w:tcPr>
            <w:tcW w:w="4962" w:type="dxa"/>
          </w:tcPr>
          <w:p w14:paraId="33D4ADF4" w14:textId="77777777" w:rsidR="00420493" w:rsidRDefault="00420493" w:rsidP="001E7E8B">
            <w:pPr>
              <w:pStyle w:val="Definition"/>
              <w:rPr>
                <w:iCs/>
              </w:rPr>
            </w:pPr>
            <w:r>
              <w:rPr>
                <w:iCs/>
              </w:rPr>
              <w:t>means any financial year commencing 1 July and ending 30 June the following calendar year;</w:t>
            </w:r>
          </w:p>
          <w:p w14:paraId="5DAD5500" w14:textId="64559337" w:rsidR="0042621C" w:rsidRDefault="0042621C" w:rsidP="001E7E8B">
            <w:pPr>
              <w:pStyle w:val="Definition"/>
              <w:rPr>
                <w:iCs/>
              </w:rPr>
            </w:pPr>
            <w:r>
              <w:rPr>
                <w:iCs/>
              </w:rPr>
              <w:t xml:space="preserve">means </w:t>
            </w:r>
            <w:r>
              <w:rPr>
                <w:i/>
              </w:rPr>
              <w:t xml:space="preserve">A New tax System (Goods and Services Tax) Act 1999 </w:t>
            </w:r>
            <w:r>
              <w:t>(</w:t>
            </w:r>
            <w:proofErr w:type="spellStart"/>
            <w:r>
              <w:t>Cth</w:t>
            </w:r>
            <w:proofErr w:type="spellEnd"/>
            <w:r>
              <w:t>);</w:t>
            </w:r>
          </w:p>
        </w:tc>
      </w:tr>
      <w:tr w:rsidR="00420493" w14:paraId="4C5E307D" w14:textId="77777777" w:rsidTr="001E7E8B">
        <w:tc>
          <w:tcPr>
            <w:tcW w:w="2835" w:type="dxa"/>
          </w:tcPr>
          <w:p w14:paraId="47457782" w14:textId="77777777" w:rsidR="00420493" w:rsidRDefault="00420493" w:rsidP="001E7E8B">
            <w:pPr>
              <w:pStyle w:val="DefinedTerm"/>
            </w:pPr>
            <w:r>
              <w:t xml:space="preserve">Intellectual Property </w:t>
            </w:r>
          </w:p>
        </w:tc>
        <w:tc>
          <w:tcPr>
            <w:tcW w:w="4962" w:type="dxa"/>
          </w:tcPr>
          <w:p w14:paraId="4F06A113" w14:textId="77777777" w:rsidR="00420493" w:rsidRDefault="00420493" w:rsidP="001E7E8B">
            <w:pPr>
              <w:pStyle w:val="Definition"/>
            </w:pPr>
            <w:r>
              <w:t>includes all copyright, rights in relation to inventions (including patent rights), plant breeder’s rights, registered and unregistered trademarks (including service marks), registered designs, circuit layouts, and other rights resulting from intellectual activity in the industrial, scientific, literary, or artistic fields but does not include moral rights, the rights of performers or rights in relation to Confidential Information;</w:t>
            </w:r>
          </w:p>
        </w:tc>
      </w:tr>
      <w:tr w:rsidR="00420493" w14:paraId="4BE5BC57" w14:textId="77777777" w:rsidTr="001E7E8B">
        <w:tc>
          <w:tcPr>
            <w:tcW w:w="2835" w:type="dxa"/>
          </w:tcPr>
          <w:p w14:paraId="54771C67" w14:textId="77777777" w:rsidR="00420493" w:rsidRDefault="00420493" w:rsidP="001E7E8B">
            <w:pPr>
              <w:pStyle w:val="DefinedTerm"/>
            </w:pPr>
            <w:r w:rsidRPr="0058517F">
              <w:t>Material</w:t>
            </w:r>
          </w:p>
        </w:tc>
        <w:tc>
          <w:tcPr>
            <w:tcW w:w="4962" w:type="dxa"/>
          </w:tcPr>
          <w:p w14:paraId="788971F5" w14:textId="77777777" w:rsidR="00420493" w:rsidRDefault="00420493" w:rsidP="001E7E8B">
            <w:pPr>
              <w:pStyle w:val="Definition"/>
            </w:pPr>
            <w:r>
              <w:t>includes documents, equipment, software (including source code and object code versions), goods, information and data stored by any means including all copies and extracts of the same;</w:t>
            </w:r>
          </w:p>
        </w:tc>
      </w:tr>
      <w:tr w:rsidR="00420493" w14:paraId="08E26721" w14:textId="77777777" w:rsidTr="001E7E8B">
        <w:tc>
          <w:tcPr>
            <w:tcW w:w="2835" w:type="dxa"/>
          </w:tcPr>
          <w:p w14:paraId="477724A8" w14:textId="77777777" w:rsidR="00420493" w:rsidRDefault="00420493" w:rsidP="001E7E8B">
            <w:pPr>
              <w:pStyle w:val="DefinedTerm"/>
            </w:pPr>
            <w:r>
              <w:t>Memorandum of Understanding or MOU</w:t>
            </w:r>
          </w:p>
        </w:tc>
        <w:tc>
          <w:tcPr>
            <w:tcW w:w="4962" w:type="dxa"/>
          </w:tcPr>
          <w:p w14:paraId="40C60CB6" w14:textId="77777777" w:rsidR="00420493" w:rsidRDefault="00420493" w:rsidP="001E7E8B">
            <w:pPr>
              <w:pStyle w:val="Definition"/>
            </w:pPr>
            <w:r>
              <w:t>means this document including the Schedule</w:t>
            </w:r>
            <w:r w:rsidRPr="00331429">
              <w:rPr>
                <w:rFonts w:ascii="Helvetica" w:hAnsi="Helvetica"/>
                <w:color w:val="000000"/>
              </w:rPr>
              <w:t xml:space="preserve"> and any </w:t>
            </w:r>
            <w:r>
              <w:rPr>
                <w:rFonts w:ascii="Helvetica" w:hAnsi="Helvetica"/>
                <w:color w:val="000000"/>
              </w:rPr>
              <w:t>a</w:t>
            </w:r>
            <w:r w:rsidRPr="00331429">
              <w:rPr>
                <w:rFonts w:ascii="Helvetica" w:hAnsi="Helvetica"/>
                <w:color w:val="000000"/>
              </w:rPr>
              <w:t>nnexures</w:t>
            </w:r>
            <w:r>
              <w:t>;</w:t>
            </w:r>
          </w:p>
        </w:tc>
      </w:tr>
      <w:tr w:rsidR="00420493" w14:paraId="2ED064B9" w14:textId="77777777" w:rsidTr="001E7E8B">
        <w:tc>
          <w:tcPr>
            <w:tcW w:w="2835" w:type="dxa"/>
          </w:tcPr>
          <w:p w14:paraId="709B1BA0" w14:textId="77777777" w:rsidR="00420493" w:rsidRDefault="00420493" w:rsidP="001E7E8B">
            <w:pPr>
              <w:pStyle w:val="DefinedTerm"/>
            </w:pPr>
            <w:r>
              <w:lastRenderedPageBreak/>
              <w:t>MOU Material</w:t>
            </w:r>
          </w:p>
        </w:tc>
        <w:tc>
          <w:tcPr>
            <w:tcW w:w="4962" w:type="dxa"/>
          </w:tcPr>
          <w:p w14:paraId="097FC3A3" w14:textId="77777777" w:rsidR="00420493" w:rsidRDefault="00420493" w:rsidP="001E7E8B">
            <w:pPr>
              <w:pStyle w:val="Definition"/>
              <w:keepNext/>
            </w:pPr>
            <w:r>
              <w:t>means all Material:</w:t>
            </w:r>
          </w:p>
          <w:p w14:paraId="0580F718" w14:textId="77777777" w:rsidR="00420493" w:rsidRDefault="00420493" w:rsidP="00420493">
            <w:pPr>
              <w:pStyle w:val="Plainparaa"/>
              <w:numPr>
                <w:ilvl w:val="0"/>
                <w:numId w:val="7"/>
              </w:numPr>
            </w:pPr>
            <w:bookmarkStart w:id="8" w:name="_AGSRef19192248"/>
            <w:r>
              <w:t>brought into existence by APSC for the performance of the obligations in this MOU; and</w:t>
            </w:r>
            <w:bookmarkEnd w:id="8"/>
          </w:p>
          <w:p w14:paraId="3F941402" w14:textId="69DAF575" w:rsidR="00420493" w:rsidRDefault="00420493" w:rsidP="001E7E8B">
            <w:pPr>
              <w:pStyle w:val="Plainparaa"/>
            </w:pPr>
            <w:r>
              <w:t xml:space="preserve">copied or derived from Material referred to in subparagraph </w:t>
            </w:r>
            <w:r>
              <w:fldChar w:fldCharType="begin"/>
            </w:r>
            <w:r>
              <w:instrText xml:space="preserve"> REF _AGSRef19192248 \w \h </w:instrText>
            </w:r>
            <w:r>
              <w:fldChar w:fldCharType="separate"/>
            </w:r>
            <w:r w:rsidR="00333C1A">
              <w:t>a</w:t>
            </w:r>
            <w:r>
              <w:fldChar w:fldCharType="end"/>
            </w:r>
            <w:r>
              <w:t xml:space="preserve"> above;</w:t>
            </w:r>
          </w:p>
        </w:tc>
      </w:tr>
      <w:tr w:rsidR="00420493" w14:paraId="33C3289E" w14:textId="77777777" w:rsidTr="001E7E8B">
        <w:tc>
          <w:tcPr>
            <w:tcW w:w="2835" w:type="dxa"/>
          </w:tcPr>
          <w:p w14:paraId="0BB4D870" w14:textId="77777777" w:rsidR="00420493" w:rsidRDefault="00420493" w:rsidP="001E7E8B">
            <w:pPr>
              <w:pStyle w:val="DefinedTerm"/>
            </w:pPr>
            <w:r>
              <w:t>Personal Information</w:t>
            </w:r>
          </w:p>
        </w:tc>
        <w:tc>
          <w:tcPr>
            <w:tcW w:w="4962" w:type="dxa"/>
          </w:tcPr>
          <w:p w14:paraId="33E00240" w14:textId="77777777" w:rsidR="00420493" w:rsidRDefault="00420493" w:rsidP="001E7E8B">
            <w:pPr>
              <w:pStyle w:val="Definition"/>
            </w:pPr>
            <w:r>
              <w:t xml:space="preserve">has the same meaning as defined in the </w:t>
            </w:r>
            <w:r>
              <w:rPr>
                <w:i/>
              </w:rPr>
              <w:t xml:space="preserve">Privacy Act 1988 </w:t>
            </w:r>
            <w:r w:rsidRPr="00A42CEA">
              <w:t>(</w:t>
            </w:r>
            <w:proofErr w:type="spellStart"/>
            <w:r w:rsidRPr="00A42CEA">
              <w:t>Cth</w:t>
            </w:r>
            <w:proofErr w:type="spellEnd"/>
            <w:r w:rsidRPr="00A42CEA">
              <w:t>)</w:t>
            </w:r>
            <w:r>
              <w:t>;</w:t>
            </w:r>
          </w:p>
        </w:tc>
      </w:tr>
      <w:tr w:rsidR="00420493" w14:paraId="7DC5B45B" w14:textId="77777777" w:rsidTr="001E7E8B">
        <w:tc>
          <w:tcPr>
            <w:tcW w:w="2835" w:type="dxa"/>
          </w:tcPr>
          <w:p w14:paraId="60FA074B" w14:textId="77777777" w:rsidR="00420493" w:rsidRDefault="00420493" w:rsidP="001E7E8B">
            <w:pPr>
              <w:pStyle w:val="DefinedTerm"/>
            </w:pPr>
            <w:r>
              <w:t xml:space="preserve">Scope </w:t>
            </w:r>
          </w:p>
        </w:tc>
        <w:tc>
          <w:tcPr>
            <w:tcW w:w="4962" w:type="dxa"/>
          </w:tcPr>
          <w:p w14:paraId="72F6B68A" w14:textId="07021291" w:rsidR="00420493" w:rsidRDefault="00420493" w:rsidP="001E7E8B">
            <w:pPr>
              <w:pStyle w:val="Definition"/>
            </w:pPr>
            <w:r>
              <w:t xml:space="preserve">means the scope of the Subscription Service under this MOU, described in the Schedule at Item </w:t>
            </w:r>
            <w:r>
              <w:fldChar w:fldCharType="begin"/>
            </w:r>
            <w:r>
              <w:instrText xml:space="preserve"> REF _Ref295808731 \n \h </w:instrText>
            </w:r>
            <w:r>
              <w:fldChar w:fldCharType="separate"/>
            </w:r>
            <w:r w:rsidR="00333C1A">
              <w:t>A</w:t>
            </w:r>
            <w:r>
              <w:fldChar w:fldCharType="end"/>
            </w:r>
            <w:r>
              <w:t>;</w:t>
            </w:r>
          </w:p>
        </w:tc>
      </w:tr>
      <w:tr w:rsidR="00420493" w14:paraId="14747229" w14:textId="77777777" w:rsidTr="001E7E8B">
        <w:tc>
          <w:tcPr>
            <w:tcW w:w="2835" w:type="dxa"/>
          </w:tcPr>
          <w:p w14:paraId="24A4FA60" w14:textId="77777777" w:rsidR="00420493" w:rsidRPr="00A174A3" w:rsidRDefault="00420493" w:rsidP="001E7E8B">
            <w:pPr>
              <w:pStyle w:val="DefinedTerm"/>
            </w:pPr>
            <w:r>
              <w:t>Subscription Fee</w:t>
            </w:r>
            <w:r w:rsidRPr="00A174A3">
              <w:t xml:space="preserve"> </w:t>
            </w:r>
          </w:p>
        </w:tc>
        <w:tc>
          <w:tcPr>
            <w:tcW w:w="4962" w:type="dxa"/>
          </w:tcPr>
          <w:p w14:paraId="6825FD54" w14:textId="0879A5DA" w:rsidR="00420493" w:rsidRDefault="00420493" w:rsidP="001E7E8B">
            <w:pPr>
              <w:pStyle w:val="Definition"/>
            </w:pPr>
            <w:r w:rsidRPr="00A174A3">
              <w:t xml:space="preserve">means the money paid or payable to APSC by the Agency in accordance with paragraph </w:t>
            </w:r>
            <w:r>
              <w:fldChar w:fldCharType="begin"/>
            </w:r>
            <w:r>
              <w:instrText xml:space="preserve"> REF _Ref291687751 \r \h  \* MERGEFORMAT </w:instrText>
            </w:r>
            <w:r>
              <w:fldChar w:fldCharType="separate"/>
            </w:r>
            <w:r w:rsidR="00333C1A">
              <w:t>4.1</w:t>
            </w:r>
            <w:r>
              <w:fldChar w:fldCharType="end"/>
            </w:r>
            <w:r w:rsidRPr="00A174A3">
              <w:t>;</w:t>
            </w:r>
            <w:r>
              <w:t xml:space="preserve"> </w:t>
            </w:r>
          </w:p>
        </w:tc>
      </w:tr>
      <w:tr w:rsidR="00420493" w14:paraId="4FEEC57E" w14:textId="77777777" w:rsidTr="001E7E8B">
        <w:tc>
          <w:tcPr>
            <w:tcW w:w="2835" w:type="dxa"/>
          </w:tcPr>
          <w:p w14:paraId="524C3EEC" w14:textId="77777777" w:rsidR="00420493" w:rsidRDefault="00420493" w:rsidP="001E7E8B">
            <w:pPr>
              <w:pStyle w:val="DefinedTerm"/>
            </w:pPr>
            <w:r>
              <w:t xml:space="preserve">Subscription Service </w:t>
            </w:r>
          </w:p>
        </w:tc>
        <w:tc>
          <w:tcPr>
            <w:tcW w:w="4962" w:type="dxa"/>
          </w:tcPr>
          <w:p w14:paraId="5216CE22" w14:textId="77777777" w:rsidR="00420493" w:rsidRDefault="00420493" w:rsidP="001E7E8B">
            <w:pPr>
              <w:pStyle w:val="Definition"/>
              <w:rPr>
                <w:iCs/>
              </w:rPr>
            </w:pPr>
            <w:r>
              <w:rPr>
                <w:iCs/>
              </w:rPr>
              <w:t xml:space="preserve">means the service activities undertaken by the APSC in accordance with this MOU, a high level description of which is set out in </w:t>
            </w:r>
            <w:r>
              <w:t>the Schedule</w:t>
            </w:r>
            <w:r>
              <w:rPr>
                <w:iCs/>
              </w:rPr>
              <w:t>;</w:t>
            </w:r>
          </w:p>
        </w:tc>
      </w:tr>
      <w:tr w:rsidR="00420493" w14:paraId="47E52542" w14:textId="77777777" w:rsidTr="001E7E8B">
        <w:tc>
          <w:tcPr>
            <w:tcW w:w="2835" w:type="dxa"/>
          </w:tcPr>
          <w:p w14:paraId="161B5622" w14:textId="77777777" w:rsidR="00420493" w:rsidRPr="00B95893" w:rsidRDefault="00420493" w:rsidP="001E7E8B">
            <w:pPr>
              <w:pStyle w:val="DefinedTerm"/>
            </w:pPr>
            <w:r>
              <w:t>Use</w:t>
            </w:r>
          </w:p>
        </w:tc>
        <w:tc>
          <w:tcPr>
            <w:tcW w:w="4962" w:type="dxa"/>
          </w:tcPr>
          <w:p w14:paraId="31C40449" w14:textId="77777777" w:rsidR="00420493" w:rsidRDefault="00420493" w:rsidP="001E7E8B">
            <w:pPr>
              <w:pStyle w:val="Definition"/>
            </w:pPr>
            <w:proofErr w:type="gramStart"/>
            <w:r w:rsidRPr="006D6820">
              <w:t>means</w:t>
            </w:r>
            <w:proofErr w:type="gramEnd"/>
            <w:r w:rsidRPr="006D6820">
              <w:t xml:space="preserve"> </w:t>
            </w:r>
            <w:r>
              <w:t xml:space="preserve">to </w:t>
            </w:r>
            <w:r w:rsidRPr="006D6820">
              <w:t>use, reproduce, publish, adapt, modify or licen</w:t>
            </w:r>
            <w:r>
              <w:t>s</w:t>
            </w:r>
            <w:r w:rsidRPr="006D6820">
              <w:t>e.</w:t>
            </w:r>
          </w:p>
        </w:tc>
      </w:tr>
    </w:tbl>
    <w:p w14:paraId="3CD32C6B" w14:textId="77777777" w:rsidR="00420493" w:rsidRDefault="00420493" w:rsidP="00420493">
      <w:pPr>
        <w:pStyle w:val="ClauseLevel3"/>
      </w:pPr>
      <w:r>
        <w:t>In this MOU, unless the contrary intention appears:</w:t>
      </w:r>
    </w:p>
    <w:p w14:paraId="0C5BDDBD" w14:textId="77777777" w:rsidR="00420493" w:rsidRDefault="00420493" w:rsidP="00420493">
      <w:pPr>
        <w:pStyle w:val="ClauseLevel4"/>
      </w:pPr>
      <w:r>
        <w:t>words in the singular include the plural and words in the plural include the singular;</w:t>
      </w:r>
    </w:p>
    <w:p w14:paraId="3B565F79" w14:textId="77777777" w:rsidR="00420493" w:rsidRDefault="00420493" w:rsidP="00420493">
      <w:pPr>
        <w:pStyle w:val="ClauseLevel4"/>
      </w:pPr>
      <w:r>
        <w:t>words importing a gender include any other gender;</w:t>
      </w:r>
    </w:p>
    <w:p w14:paraId="7B996731" w14:textId="77777777" w:rsidR="00420493" w:rsidRDefault="00420493" w:rsidP="00420493">
      <w:pPr>
        <w:pStyle w:val="ClauseLevel4"/>
      </w:pPr>
      <w:r>
        <w:t>words importing persons include a partnership and a body whether corporate or otherwise;</w:t>
      </w:r>
    </w:p>
    <w:p w14:paraId="4718B285" w14:textId="77777777" w:rsidR="00420493" w:rsidRDefault="00420493" w:rsidP="00420493">
      <w:pPr>
        <w:pStyle w:val="ClauseLevel4"/>
      </w:pPr>
      <w:r>
        <w:t>all references to paragraphs are paragraphs in this MOU;</w:t>
      </w:r>
    </w:p>
    <w:p w14:paraId="19856B90" w14:textId="77777777" w:rsidR="00420493" w:rsidRDefault="00420493" w:rsidP="00420493">
      <w:pPr>
        <w:pStyle w:val="ClauseLevel4"/>
      </w:pPr>
      <w:r>
        <w:t>a reference to an Item is a reference to that Item in the Schedule;</w:t>
      </w:r>
    </w:p>
    <w:p w14:paraId="2E7C4596" w14:textId="77777777" w:rsidR="00420493" w:rsidRDefault="00420493" w:rsidP="00420493">
      <w:pPr>
        <w:pStyle w:val="ClauseLevel4"/>
      </w:pPr>
      <w:r>
        <w:t>all references to dollars are to Australian dollars;</w:t>
      </w:r>
    </w:p>
    <w:p w14:paraId="70864FE6" w14:textId="77777777" w:rsidR="00420493" w:rsidRDefault="00420493" w:rsidP="00420493">
      <w:pPr>
        <w:pStyle w:val="ClauseLevel4"/>
      </w:pPr>
      <w:r>
        <w:t>reference to any statute or other legislation (whether primary or subordinate) is to a statute or other legislation of the Commonwealth and, if it has been or is amended, is a reference to that statute or other legislation as amended;</w:t>
      </w:r>
    </w:p>
    <w:p w14:paraId="6BB42489" w14:textId="77777777" w:rsidR="00420493" w:rsidRDefault="00420493" w:rsidP="00420493">
      <w:pPr>
        <w:pStyle w:val="ClauseLevel4"/>
      </w:pPr>
      <w:r>
        <w:t>an uncertainty or ambiguity in the meaning of a provision of this MOU will not be interpreted against a party just because that party prepared the provision; and</w:t>
      </w:r>
    </w:p>
    <w:p w14:paraId="78EA90E1" w14:textId="77777777" w:rsidR="00420493" w:rsidRDefault="00420493" w:rsidP="00420493">
      <w:pPr>
        <w:pStyle w:val="ClauseLevel4"/>
      </w:pPr>
      <w:proofErr w:type="gramStart"/>
      <w:r>
        <w:t>where</w:t>
      </w:r>
      <w:proofErr w:type="gramEnd"/>
      <w:r>
        <w:t xml:space="preserve"> any word or phrase is given a defined meaning, any other part of speech or other grammatical form of that word or phrase has a corresponding meaning.</w:t>
      </w:r>
    </w:p>
    <w:p w14:paraId="59C50458" w14:textId="77777777" w:rsidR="00420493" w:rsidRDefault="00420493" w:rsidP="00420493">
      <w:pPr>
        <w:pStyle w:val="ClauseLevel3"/>
      </w:pPr>
      <w:bookmarkStart w:id="9" w:name="_AGSRef78521221"/>
      <w:r>
        <w:t>The Schedule (and documents incorporated by reference, if any) form part of this MOU.  In the event of any conflict or inconsistency between any part of:</w:t>
      </w:r>
      <w:bookmarkEnd w:id="9"/>
    </w:p>
    <w:p w14:paraId="76448081" w14:textId="77777777" w:rsidR="00420493" w:rsidRDefault="00420493" w:rsidP="00420493">
      <w:pPr>
        <w:pStyle w:val="ClauseLevel4"/>
      </w:pPr>
      <w:bookmarkStart w:id="10" w:name="_AGSRef70554751"/>
      <w:r>
        <w:t>the terms and conditions contained in the paragraphs of this MOU;</w:t>
      </w:r>
      <w:bookmarkEnd w:id="10"/>
    </w:p>
    <w:p w14:paraId="3D02BB37" w14:textId="77777777" w:rsidR="00420493" w:rsidRDefault="00420493" w:rsidP="00420493">
      <w:pPr>
        <w:pStyle w:val="ClauseLevel4"/>
      </w:pPr>
      <w:r>
        <w:t>the Schedule;</w:t>
      </w:r>
    </w:p>
    <w:p w14:paraId="2CD50B9E" w14:textId="77777777" w:rsidR="00420493" w:rsidRPr="00377E5B" w:rsidRDefault="00420493" w:rsidP="00420493">
      <w:pPr>
        <w:pStyle w:val="ClauseLevel4"/>
      </w:pPr>
      <w:bookmarkStart w:id="11" w:name="_AGSRef53342401"/>
      <w:r w:rsidRPr="00377E5B">
        <w:t>documents incorporated by reference, if any</w:t>
      </w:r>
      <w:bookmarkEnd w:id="11"/>
      <w:r>
        <w:t>,</w:t>
      </w:r>
    </w:p>
    <w:p w14:paraId="042B6FB0" w14:textId="213EEF66" w:rsidR="00420493" w:rsidRDefault="00420493" w:rsidP="00420493">
      <w:pPr>
        <w:pStyle w:val="PlainParagraph"/>
      </w:pPr>
      <w:proofErr w:type="gramStart"/>
      <w:r>
        <w:t>then</w:t>
      </w:r>
      <w:proofErr w:type="gramEnd"/>
      <w:r>
        <w:t xml:space="preserve"> the material mentioned in any one of paragraphs </w:t>
      </w:r>
      <w:r>
        <w:fldChar w:fldCharType="begin"/>
      </w:r>
      <w:r>
        <w:instrText xml:space="preserve"> REF _AGSRef70554751 \w \h </w:instrText>
      </w:r>
      <w:r>
        <w:fldChar w:fldCharType="separate"/>
      </w:r>
      <w:r w:rsidR="00333C1A">
        <w:t>1.3.a</w:t>
      </w:r>
      <w:r>
        <w:fldChar w:fldCharType="end"/>
      </w:r>
      <w:r>
        <w:t xml:space="preserve"> to </w:t>
      </w:r>
      <w:r>
        <w:fldChar w:fldCharType="begin"/>
      </w:r>
      <w:r>
        <w:instrText xml:space="preserve"> REF _AGSRef53342401 \w \h </w:instrText>
      </w:r>
      <w:r>
        <w:fldChar w:fldCharType="separate"/>
      </w:r>
      <w:r w:rsidR="00333C1A">
        <w:t>1.3.c</w:t>
      </w:r>
      <w:r>
        <w:fldChar w:fldCharType="end"/>
      </w:r>
      <w:r>
        <w:t xml:space="preserve"> of this paragraph </w:t>
      </w:r>
      <w:r>
        <w:fldChar w:fldCharType="begin"/>
      </w:r>
      <w:r>
        <w:instrText xml:space="preserve"> REF _AGSRef78521221 \w \h </w:instrText>
      </w:r>
      <w:r>
        <w:fldChar w:fldCharType="separate"/>
      </w:r>
      <w:r w:rsidR="00333C1A">
        <w:t>1.3</w:t>
      </w:r>
      <w:r>
        <w:fldChar w:fldCharType="end"/>
      </w:r>
      <w:r>
        <w:t xml:space="preserve"> has precedence over material mentioned in a subsequent paragraph, to the extent of any conflict or inconsistency.</w:t>
      </w:r>
    </w:p>
    <w:p w14:paraId="11686AC3" w14:textId="77777777" w:rsidR="00420493" w:rsidRPr="003C2D90" w:rsidRDefault="00420493" w:rsidP="00420493">
      <w:pPr>
        <w:pStyle w:val="ClauseLevel3"/>
      </w:pPr>
      <w:r>
        <w:t xml:space="preserve">This MOU is not intended to be, and is not, a legally binding and enforceable document, and does not create or impose any additional legally binding or enforceable obligations, </w:t>
      </w:r>
      <w:r>
        <w:lastRenderedPageBreak/>
        <w:t>duties or responsibilities on APSC or the Agency.  However, APSC and the Agency will act and cooperate in good faith in accordance with the terms of this MOU.</w:t>
      </w:r>
    </w:p>
    <w:p w14:paraId="6DD47AAD" w14:textId="77777777" w:rsidR="00420493" w:rsidRDefault="00420493" w:rsidP="00420493">
      <w:pPr>
        <w:pStyle w:val="ClauseLevel1"/>
      </w:pPr>
      <w:bookmarkStart w:id="12" w:name="_Toc429388850"/>
      <w:r>
        <w:t>Term of MOU</w:t>
      </w:r>
      <w:bookmarkEnd w:id="12"/>
    </w:p>
    <w:p w14:paraId="0B7335C3" w14:textId="77777777" w:rsidR="00420493" w:rsidRDefault="00420493" w:rsidP="00420493">
      <w:pPr>
        <w:pStyle w:val="ClauseLevel3"/>
      </w:pPr>
      <w:bookmarkStart w:id="13" w:name="_Toc140979003"/>
      <w:r>
        <w:t>This MOU commences on the Commencement Date and</w:t>
      </w:r>
      <w:r w:rsidRPr="00FB5878">
        <w:t xml:space="preserve"> ends on</w:t>
      </w:r>
      <w:r>
        <w:t xml:space="preserve"> the Expiry Date</w:t>
      </w:r>
      <w:r w:rsidRPr="00FB5878">
        <w:t>.</w:t>
      </w:r>
    </w:p>
    <w:p w14:paraId="5DE23781" w14:textId="7D6DE7A0" w:rsidR="00420493" w:rsidRDefault="00420493" w:rsidP="00420493">
      <w:pPr>
        <w:pStyle w:val="ClauseLevel3"/>
      </w:pPr>
      <w:r w:rsidRPr="00EE79B9">
        <w:t xml:space="preserve">APSC can terminate or vary the scope of this MOU pursuant to paragraph </w:t>
      </w:r>
      <w:r>
        <w:fldChar w:fldCharType="begin"/>
      </w:r>
      <w:r>
        <w:instrText xml:space="preserve"> REF _Ref291761362 \w \h  \* MERGEFORMAT </w:instrText>
      </w:r>
      <w:r>
        <w:fldChar w:fldCharType="separate"/>
      </w:r>
      <w:r w:rsidR="00333C1A">
        <w:t>8</w:t>
      </w:r>
      <w:r>
        <w:fldChar w:fldCharType="end"/>
      </w:r>
      <w:r w:rsidRPr="00EE79B9">
        <w:t>.</w:t>
      </w:r>
      <w:r>
        <w:t xml:space="preserve"> </w:t>
      </w:r>
    </w:p>
    <w:p w14:paraId="4A783C82" w14:textId="77777777" w:rsidR="00420493" w:rsidRDefault="00420493" w:rsidP="00420493">
      <w:pPr>
        <w:pStyle w:val="ClauseLevel1"/>
      </w:pPr>
      <w:bookmarkStart w:id="14" w:name="_Toc429388851"/>
      <w:bookmarkEnd w:id="13"/>
      <w:r>
        <w:t>Conduct of MOU</w:t>
      </w:r>
      <w:bookmarkEnd w:id="14"/>
    </w:p>
    <w:p w14:paraId="01B62F9B" w14:textId="77777777" w:rsidR="00420493" w:rsidRDefault="00420493" w:rsidP="00420493">
      <w:pPr>
        <w:pStyle w:val="ClauseLevel3"/>
      </w:pPr>
      <w:bookmarkStart w:id="15" w:name="_Toc146336623"/>
      <w:bookmarkStart w:id="16" w:name="_Toc146360776"/>
      <w:bookmarkStart w:id="17" w:name="_Toc146446067"/>
      <w:bookmarkStart w:id="18" w:name="_Toc146336625"/>
      <w:bookmarkStart w:id="19" w:name="_Toc146360778"/>
      <w:bookmarkStart w:id="20" w:name="_Toc146446069"/>
      <w:bookmarkStart w:id="21" w:name="_Toc146336626"/>
      <w:bookmarkStart w:id="22" w:name="_Toc146360779"/>
      <w:bookmarkStart w:id="23" w:name="_Toc146446070"/>
      <w:bookmarkStart w:id="24" w:name="_Toc22708352"/>
      <w:bookmarkStart w:id="25" w:name="_Toc140979005"/>
      <w:bookmarkStart w:id="26" w:name="_AGSRef32620620"/>
      <w:bookmarkStart w:id="27" w:name="_AGSRef63317888"/>
      <w:bookmarkStart w:id="28" w:name="_AGSRef45797145"/>
      <w:bookmarkStart w:id="29" w:name="_Ref141847104"/>
      <w:bookmarkStart w:id="30" w:name="_Toc140979049"/>
      <w:bookmarkStart w:id="31" w:name="_Ref189617321"/>
      <w:bookmarkStart w:id="32" w:name="_Ref291753680"/>
      <w:bookmarkStart w:id="33" w:name="_Ref291755138"/>
      <w:bookmarkEnd w:id="5"/>
      <w:bookmarkEnd w:id="15"/>
      <w:bookmarkEnd w:id="16"/>
      <w:bookmarkEnd w:id="17"/>
      <w:bookmarkEnd w:id="18"/>
      <w:bookmarkEnd w:id="19"/>
      <w:bookmarkEnd w:id="20"/>
      <w:bookmarkEnd w:id="21"/>
      <w:bookmarkEnd w:id="22"/>
      <w:bookmarkEnd w:id="23"/>
      <w:r>
        <w:t xml:space="preserve">The APSC </w:t>
      </w:r>
      <w:bookmarkEnd w:id="24"/>
      <w:bookmarkEnd w:id="25"/>
      <w:bookmarkEnd w:id="26"/>
      <w:bookmarkEnd w:id="27"/>
      <w:bookmarkEnd w:id="28"/>
      <w:bookmarkEnd w:id="29"/>
      <w:r>
        <w:t>will undertake the Subscription Service for the benefit of the Agency as described in this MOU and the Schedule to this MOU.</w:t>
      </w:r>
    </w:p>
    <w:p w14:paraId="454D01C2" w14:textId="77777777" w:rsidR="00420493" w:rsidRDefault="00420493" w:rsidP="00420493">
      <w:pPr>
        <w:pStyle w:val="ClauseLevel3"/>
      </w:pPr>
      <w:r>
        <w:t>The Agency will observe any restrictions on the use or disclosure of information provided under the Subscription Service, as described in this MOU and the Schedule to this MOU, or as otherwise required by the APSC.</w:t>
      </w:r>
    </w:p>
    <w:p w14:paraId="36494F03" w14:textId="77777777" w:rsidR="00420493" w:rsidRDefault="00420493" w:rsidP="00420493">
      <w:pPr>
        <w:pStyle w:val="ClauseLevel3"/>
      </w:pPr>
      <w:r>
        <w:t>The APSC MOU Contact will</w:t>
      </w:r>
      <w:bookmarkEnd w:id="30"/>
      <w:r>
        <w:t xml:space="preserve"> liaise with and provide information to the Agency MOU Contact as reasonably required in relation to the conduct of the Subscription Service and the operation of this MOU.</w:t>
      </w:r>
    </w:p>
    <w:p w14:paraId="35690746" w14:textId="77777777" w:rsidR="00420493" w:rsidRDefault="00420493" w:rsidP="00420493">
      <w:pPr>
        <w:pStyle w:val="ClauseLevel3"/>
      </w:pPr>
      <w:r>
        <w:t>Any variation to this MOU will be in writing and signed by both parties.</w:t>
      </w:r>
    </w:p>
    <w:p w14:paraId="1948D276" w14:textId="1EF7A66B" w:rsidR="00420493" w:rsidRDefault="00420493" w:rsidP="00420493">
      <w:pPr>
        <w:pStyle w:val="ClauseLevel3"/>
      </w:pPr>
      <w:r>
        <w:t>In the event that any issues arise during the performance of this MOU, APSC will promptly notify the Agency in writing and provide the Agency with a description of the issue and proposals to address the issu</w:t>
      </w:r>
      <w:r w:rsidR="005A706E">
        <w:t xml:space="preserve">e. </w:t>
      </w:r>
      <w:r>
        <w:t xml:space="preserve">The Agency and APSC will discuss in good faith how to manage the issue, including consideration of amending the Schedule to the MOU. </w:t>
      </w:r>
      <w:bookmarkEnd w:id="31"/>
    </w:p>
    <w:p w14:paraId="19BEBE07" w14:textId="77777777" w:rsidR="00420493" w:rsidRDefault="00420493" w:rsidP="00420493">
      <w:pPr>
        <w:pStyle w:val="ClauseLevel1"/>
      </w:pPr>
      <w:bookmarkStart w:id="34" w:name="_Ref300306568"/>
      <w:bookmarkStart w:id="35" w:name="_Toc429388852"/>
      <w:r>
        <w:t xml:space="preserve">Invoicing, payment and receipt of </w:t>
      </w:r>
      <w:bookmarkEnd w:id="32"/>
      <w:bookmarkEnd w:id="33"/>
      <w:bookmarkEnd w:id="34"/>
      <w:r>
        <w:t>Subscription Fees</w:t>
      </w:r>
      <w:bookmarkEnd w:id="35"/>
    </w:p>
    <w:p w14:paraId="458CDF1F" w14:textId="39941BA7" w:rsidR="00420493" w:rsidRDefault="00420493" w:rsidP="00420493">
      <w:pPr>
        <w:pStyle w:val="ClauseLevel3"/>
      </w:pPr>
      <w:bookmarkStart w:id="36" w:name="_Ref291687751"/>
      <w:r>
        <w:t>The Agency agrees to contribute Subscription Fees for financial yea</w:t>
      </w:r>
      <w:r w:rsidR="00F1331C">
        <w:t>r 202</w:t>
      </w:r>
      <w:r w:rsidR="006406BE">
        <w:t>5</w:t>
      </w:r>
      <w:r w:rsidR="00F1331C">
        <w:t>-2</w:t>
      </w:r>
      <w:r w:rsidR="006406BE">
        <w:t>6</w:t>
      </w:r>
      <w:r>
        <w:t xml:space="preserve"> as set out in Table 2 of Item C.1 in the Schedule to this MOU, depending on the Agency size at 31 December in the previous financial year.</w:t>
      </w:r>
      <w:bookmarkEnd w:id="36"/>
    </w:p>
    <w:p w14:paraId="4858742A" w14:textId="5135DC58" w:rsidR="00420493" w:rsidRPr="00673889" w:rsidRDefault="00420493" w:rsidP="00420493">
      <w:pPr>
        <w:pStyle w:val="ClauseLevel3"/>
      </w:pPr>
      <w:r w:rsidRPr="00673889">
        <w:t xml:space="preserve">APSC will invoice the Agency for the amount of Funding payable in accordance with paragraph </w:t>
      </w:r>
      <w:r w:rsidRPr="00673889">
        <w:fldChar w:fldCharType="begin"/>
      </w:r>
      <w:r w:rsidRPr="00673889">
        <w:instrText xml:space="preserve"> REF _Ref291687751 \r \h  \* MERGEFORMAT </w:instrText>
      </w:r>
      <w:r w:rsidRPr="00673889">
        <w:fldChar w:fldCharType="separate"/>
      </w:r>
      <w:r w:rsidR="00333C1A">
        <w:t>4.1</w:t>
      </w:r>
      <w:r w:rsidRPr="00673889">
        <w:fldChar w:fldCharType="end"/>
      </w:r>
      <w:r w:rsidRPr="00673889">
        <w:t xml:space="preserve"> and noted on the completed </w:t>
      </w:r>
      <w:r w:rsidR="001770AA">
        <w:t xml:space="preserve">Invoicing Details form </w:t>
      </w:r>
      <w:r w:rsidRPr="00673889">
        <w:t xml:space="preserve">(Item F). </w:t>
      </w:r>
    </w:p>
    <w:p w14:paraId="046D492D" w14:textId="30901263" w:rsidR="00420493" w:rsidRPr="00673889" w:rsidRDefault="00420493" w:rsidP="00420493">
      <w:pPr>
        <w:pStyle w:val="ClauseLevel3"/>
      </w:pPr>
      <w:bookmarkStart w:id="37" w:name="_Ref291755290"/>
      <w:r w:rsidRPr="00673889">
        <w:t>The Agency agrees to make payment of the Funding to APSC within 30 days of receipt of the invoice from APSC in accordance with any payment details specified on the invoice</w:t>
      </w:r>
      <w:r w:rsidR="003F3C22">
        <w:t>.</w:t>
      </w:r>
      <w:bookmarkEnd w:id="37"/>
    </w:p>
    <w:p w14:paraId="6F9CF59F" w14:textId="497BCDBE" w:rsidR="00420493" w:rsidRDefault="00420493" w:rsidP="00420493">
      <w:pPr>
        <w:pStyle w:val="ClauseLevel3"/>
      </w:pPr>
      <w:bookmarkStart w:id="38" w:name="_Ref291763674"/>
      <w:r>
        <w:t>The parties agree that Funding payments will be accounted for by APSC as a receipt of relevant money to be credited to a departmental Appropriation item of the APSC for the purposes of s</w:t>
      </w:r>
      <w:r w:rsidR="00C4092B">
        <w:t xml:space="preserve">ection </w:t>
      </w:r>
      <w:r>
        <w:t xml:space="preserve">74 of the </w:t>
      </w:r>
      <w:r w:rsidRPr="00B9047C">
        <w:rPr>
          <w:i/>
        </w:rPr>
        <w:t>Public Governance, Performance and Accountability Act 2013</w:t>
      </w:r>
      <w:r>
        <w:t xml:space="preserve"> </w:t>
      </w:r>
      <w:r w:rsidR="00C4092B">
        <w:t>(</w:t>
      </w:r>
      <w:proofErr w:type="spellStart"/>
      <w:r w:rsidR="00C4092B">
        <w:t>Cth</w:t>
      </w:r>
      <w:proofErr w:type="spellEnd"/>
      <w:r w:rsidR="00C4092B">
        <w:t xml:space="preserve">) </w:t>
      </w:r>
      <w:r>
        <w:t>as an amount that offsets costs in relation to an activity of APSC for the purposes of s</w:t>
      </w:r>
      <w:r w:rsidR="00C4092B">
        <w:t xml:space="preserve">ection </w:t>
      </w:r>
      <w:r>
        <w:t xml:space="preserve">27 of the </w:t>
      </w:r>
      <w:r w:rsidRPr="00B9047C">
        <w:rPr>
          <w:i/>
        </w:rPr>
        <w:t>Public Governance, Performance and Accountability Rule 201</w:t>
      </w:r>
      <w:r>
        <w:rPr>
          <w:i/>
        </w:rPr>
        <w:t>4</w:t>
      </w:r>
      <w:r w:rsidR="00C4092B">
        <w:rPr>
          <w:i/>
        </w:rPr>
        <w:t xml:space="preserve"> </w:t>
      </w:r>
      <w:r w:rsidR="00C4092B">
        <w:t>(</w:t>
      </w:r>
      <w:proofErr w:type="spellStart"/>
      <w:r w:rsidR="00C4092B">
        <w:t>Cth</w:t>
      </w:r>
      <w:proofErr w:type="spellEnd"/>
      <w:r w:rsidR="00C4092B">
        <w:t>)</w:t>
      </w:r>
      <w:r>
        <w:t>.</w:t>
      </w:r>
      <w:bookmarkEnd w:id="38"/>
      <w:r>
        <w:t xml:space="preserve"> </w:t>
      </w:r>
    </w:p>
    <w:p w14:paraId="08D97FED" w14:textId="3994BB84" w:rsidR="0042621C" w:rsidRDefault="0042621C" w:rsidP="0042621C">
      <w:pPr>
        <w:pStyle w:val="ClauseLevel3"/>
        <w:outlineLvl w:val="9"/>
      </w:pPr>
      <w:r>
        <w:t>The parties agree the Funding payment made in accordance with clause 4.3 is not a taxable supply in accordance with section 9-17(3) of the GST Act as:</w:t>
      </w:r>
    </w:p>
    <w:p w14:paraId="1B0D63DE" w14:textId="77777777" w:rsidR="0042621C" w:rsidRDefault="0042621C" w:rsidP="0042621C">
      <w:pPr>
        <w:pStyle w:val="ClauseLevel4"/>
      </w:pPr>
      <w:r>
        <w:t>both parties are a government related entity as defined by the GST Act; and</w:t>
      </w:r>
    </w:p>
    <w:p w14:paraId="6BBCFB09" w14:textId="77777777" w:rsidR="0042621C" w:rsidRDefault="0042621C" w:rsidP="0042621C">
      <w:pPr>
        <w:pStyle w:val="ClauseLevel4"/>
      </w:pPr>
      <w:r>
        <w:t>the payment is fully covered by an appropriation under Australian law; and</w:t>
      </w:r>
    </w:p>
    <w:p w14:paraId="4BF77BBC" w14:textId="77777777" w:rsidR="0042621C" w:rsidRDefault="0042621C" w:rsidP="0042621C">
      <w:pPr>
        <w:pStyle w:val="ClauseLevel4"/>
      </w:pPr>
      <w:proofErr w:type="gramStart"/>
      <w:r>
        <w:t>is</w:t>
      </w:r>
      <w:proofErr w:type="gramEnd"/>
      <w:r>
        <w:t xml:space="preserve"> calculated on a non-commercial basis.</w:t>
      </w:r>
    </w:p>
    <w:p w14:paraId="2D90C0C6" w14:textId="77777777" w:rsidR="0042621C" w:rsidRDefault="0042621C" w:rsidP="001B73DC">
      <w:pPr>
        <w:pStyle w:val="ClauseLevel3"/>
        <w:numPr>
          <w:ilvl w:val="0"/>
          <w:numId w:val="0"/>
        </w:numPr>
        <w:ind w:left="1134"/>
      </w:pPr>
    </w:p>
    <w:p w14:paraId="7387D064" w14:textId="77777777" w:rsidR="00420493" w:rsidRDefault="00420493" w:rsidP="00420493">
      <w:pPr>
        <w:pStyle w:val="ClauseLevel1"/>
      </w:pPr>
      <w:bookmarkStart w:id="39" w:name="_Toc21242671"/>
      <w:bookmarkStart w:id="40" w:name="_Toc21242673"/>
      <w:bookmarkStart w:id="41" w:name="_Toc21242678"/>
      <w:bookmarkStart w:id="42" w:name="_Toc21242681"/>
      <w:bookmarkStart w:id="43" w:name="_Ref291838796"/>
      <w:bookmarkStart w:id="44" w:name="_Toc429388853"/>
      <w:bookmarkStart w:id="45" w:name="_Toc417043072"/>
      <w:bookmarkStart w:id="46" w:name="_Toc13471183"/>
      <w:bookmarkStart w:id="47" w:name="_Ref20743558"/>
      <w:bookmarkStart w:id="48" w:name="_Ref20743574"/>
      <w:bookmarkStart w:id="49" w:name="_Ref20743591"/>
      <w:bookmarkStart w:id="50" w:name="_Ref20743651"/>
      <w:bookmarkStart w:id="51" w:name="_Ref20743666"/>
      <w:bookmarkStart w:id="52" w:name="_Ref20743682"/>
      <w:bookmarkStart w:id="53" w:name="_Ref20743702"/>
      <w:bookmarkStart w:id="54" w:name="_Ref20744274"/>
      <w:bookmarkStart w:id="55" w:name="_Ref21246545"/>
      <w:bookmarkStart w:id="56" w:name="_Ref21246560"/>
      <w:bookmarkStart w:id="57" w:name="_Ref21246606"/>
      <w:bookmarkStart w:id="58" w:name="_Ref21246633"/>
      <w:bookmarkStart w:id="59" w:name="_Ref21246650"/>
      <w:bookmarkStart w:id="60" w:name="_Ref21247461"/>
      <w:bookmarkStart w:id="61" w:name="_Ref22702202"/>
      <w:bookmarkStart w:id="62" w:name="_Ref22702265"/>
      <w:bookmarkStart w:id="63" w:name="_Toc22708371"/>
      <w:bookmarkStart w:id="64" w:name="_Toc417043066"/>
      <w:bookmarkStart w:id="65" w:name="_Toc7245253"/>
      <w:bookmarkStart w:id="66" w:name="_Toc7312368"/>
      <w:bookmarkEnd w:id="39"/>
      <w:bookmarkEnd w:id="40"/>
      <w:bookmarkEnd w:id="41"/>
      <w:bookmarkEnd w:id="42"/>
      <w:r w:rsidRPr="00A81C57">
        <w:lastRenderedPageBreak/>
        <w:t>Reporting</w:t>
      </w:r>
      <w:r>
        <w:t>, records and audit</w:t>
      </w:r>
      <w:bookmarkEnd w:id="43"/>
      <w:bookmarkEnd w:id="44"/>
    </w:p>
    <w:p w14:paraId="3C528171" w14:textId="77777777" w:rsidR="00420493" w:rsidRDefault="00420493" w:rsidP="00420493">
      <w:pPr>
        <w:pStyle w:val="ClauseLevel3"/>
      </w:pPr>
      <w:r>
        <w:t>APSC will keep and maintain all records and accounts necessary to provide a complete and detailed record and explanation of:</w:t>
      </w:r>
    </w:p>
    <w:p w14:paraId="443CA24B" w14:textId="77777777" w:rsidR="00420493" w:rsidRDefault="00420493" w:rsidP="00420493">
      <w:pPr>
        <w:pStyle w:val="ClauseLevel4"/>
      </w:pPr>
      <w:r>
        <w:t xml:space="preserve">the expenditure of the Funding under the MOU; </w:t>
      </w:r>
    </w:p>
    <w:p w14:paraId="652AF3B5" w14:textId="77777777" w:rsidR="00420493" w:rsidRDefault="00420493" w:rsidP="00420493">
      <w:pPr>
        <w:pStyle w:val="ClauseLevel4"/>
      </w:pPr>
      <w:r>
        <w:t>other expenditure on the Subscription Service (including any in-kind payments); and</w:t>
      </w:r>
    </w:p>
    <w:p w14:paraId="3BD44623" w14:textId="77777777" w:rsidR="00420493" w:rsidRDefault="00420493" w:rsidP="00420493">
      <w:pPr>
        <w:pStyle w:val="ClauseLevel4"/>
      </w:pPr>
      <w:r>
        <w:t>the conduct, implementation and progress of the Subscription Service,</w:t>
      </w:r>
    </w:p>
    <w:p w14:paraId="59938F52" w14:textId="77777777" w:rsidR="00420493" w:rsidRDefault="00420493" w:rsidP="00420493">
      <w:pPr>
        <w:pStyle w:val="PlainParagraph"/>
      </w:pPr>
      <w:proofErr w:type="gramStart"/>
      <w:r>
        <w:t>in</w:t>
      </w:r>
      <w:proofErr w:type="gramEnd"/>
      <w:r>
        <w:t xml:space="preserve"> accordance with applicable Commonwealth accounting and record keeping policies and principles.</w:t>
      </w:r>
    </w:p>
    <w:p w14:paraId="0CEE1821" w14:textId="77777777" w:rsidR="00420493" w:rsidRDefault="00420493" w:rsidP="00420493">
      <w:pPr>
        <w:pStyle w:val="ClauseLevel3"/>
      </w:pPr>
      <w:bookmarkStart w:id="67" w:name="_AGSRef67794770"/>
      <w:r>
        <w:t>The parties acknowledge that APSC is audited by the Auditor-General and that the Auditor-General may at all reasonable times and on reasonable notice, enter APSC’s Premises and inspect the records kept by APSC, and conduct such enquiries as the Auditor-General sees fit, to audit APSC’s compliance with this MOU including in respect of the Subscription Service.  APSC will give to the Auditor-General, all necessary facilities and assistance to enable it to conduct such audits.</w:t>
      </w:r>
      <w:bookmarkStart w:id="68" w:name="_Toc146446076"/>
      <w:bookmarkEnd w:id="67"/>
      <w:bookmarkEnd w:id="68"/>
    </w:p>
    <w:p w14:paraId="25206D93" w14:textId="77777777" w:rsidR="00420493" w:rsidRDefault="00420493" w:rsidP="00420493">
      <w:pPr>
        <w:pStyle w:val="ClauseLevel1"/>
      </w:pPr>
      <w:bookmarkStart w:id="69" w:name="_Toc251162952"/>
      <w:bookmarkStart w:id="70" w:name="_Toc429388854"/>
      <w:r>
        <w:t>Intellectual Property</w:t>
      </w:r>
      <w:bookmarkEnd w:id="69"/>
      <w:bookmarkEnd w:id="70"/>
    </w:p>
    <w:p w14:paraId="68187418" w14:textId="77777777" w:rsidR="00420493" w:rsidRDefault="00420493" w:rsidP="00420493">
      <w:pPr>
        <w:pStyle w:val="ClauseLevel3"/>
        <w:outlineLvl w:val="9"/>
      </w:pPr>
      <w:bookmarkStart w:id="71" w:name="_AGSRef28966504"/>
      <w:bookmarkStart w:id="72" w:name="_Ref141682654"/>
      <w:r>
        <w:t>The parties acknowledge that as between the APSC and the Agency, Intellectual Property in all MOU Material vests in the Commonwealth</w:t>
      </w:r>
      <w:bookmarkEnd w:id="71"/>
      <w:bookmarkEnd w:id="72"/>
      <w:r>
        <w:t xml:space="preserve"> and except as otherwise specifically agreed to the contrary in writing by APSC, the MOU Material will be controlled by APSC (to the extent the MOU Material does not include any existing or third party material).</w:t>
      </w:r>
    </w:p>
    <w:p w14:paraId="0D2AB8CE" w14:textId="77777777" w:rsidR="00420493" w:rsidRPr="00A25CD7" w:rsidRDefault="00420493" w:rsidP="00420493">
      <w:pPr>
        <w:pStyle w:val="ClauseLevel3"/>
        <w:outlineLvl w:val="9"/>
      </w:pPr>
      <w:bookmarkStart w:id="73" w:name="_Ref292353299"/>
      <w:r>
        <w:t>The right to Use the MOU Material does not in any way change or affect the control or ownership of Intellectual Property in any APSC Material or existing or third party Material included in the MOU Material.</w:t>
      </w:r>
      <w:bookmarkEnd w:id="73"/>
      <w:r>
        <w:t xml:space="preserve"> The parties will ensure that their Use of MOU Material does not infringe any third party Intellectual Property in the MOU Material. </w:t>
      </w:r>
    </w:p>
    <w:p w14:paraId="3B006285" w14:textId="77777777" w:rsidR="00420493" w:rsidRPr="00C30D13" w:rsidRDefault="00420493" w:rsidP="00420493">
      <w:pPr>
        <w:pStyle w:val="ClauseLevel1"/>
      </w:pPr>
      <w:bookmarkStart w:id="74" w:name="_Toc141003827"/>
      <w:bookmarkStart w:id="75" w:name="_Toc4293888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74"/>
      <w:r w:rsidRPr="00C30D13">
        <w:t>Confidentiality and protection of Personal Information</w:t>
      </w:r>
      <w:bookmarkEnd w:id="75"/>
    </w:p>
    <w:p w14:paraId="18D05E30" w14:textId="77777777" w:rsidR="00420493" w:rsidRDefault="00420493" w:rsidP="00420493">
      <w:pPr>
        <w:pStyle w:val="ClauseLevel3"/>
      </w:pPr>
      <w:bookmarkStart w:id="76" w:name="_AGSRef40483415"/>
      <w:r>
        <w:t>Each party agrees to comply with the requirements of the other party relating to the use and disclosure of the other party’s Confidential Information, however a party may disclose the Confidential Information of the other party to:</w:t>
      </w:r>
    </w:p>
    <w:p w14:paraId="0CBA1110" w14:textId="77777777" w:rsidR="00420493" w:rsidRDefault="00420493" w:rsidP="00420493">
      <w:pPr>
        <w:pStyle w:val="ClauseLevel4"/>
      </w:pPr>
      <w:r>
        <w:t>an employee or adviser of one of the parties for the purposes of this MOU;</w:t>
      </w:r>
    </w:p>
    <w:p w14:paraId="592D3A13" w14:textId="77777777" w:rsidR="00420493" w:rsidRDefault="00420493" w:rsidP="00420493">
      <w:pPr>
        <w:pStyle w:val="ClauseLevel4"/>
      </w:pPr>
      <w:r>
        <w:t>a Minister; or</w:t>
      </w:r>
    </w:p>
    <w:p w14:paraId="1890C166" w14:textId="77777777" w:rsidR="009C2FB5" w:rsidRDefault="00420493" w:rsidP="00420493">
      <w:pPr>
        <w:pStyle w:val="ClauseLevel4"/>
      </w:pPr>
      <w:r>
        <w:t>to a member of a House or a Committee of the Parliament of the Commonwealth of Australia</w:t>
      </w:r>
      <w:r w:rsidR="009C2FB5">
        <w:t>;</w:t>
      </w:r>
    </w:p>
    <w:p w14:paraId="1C85EA38" w14:textId="77777777" w:rsidR="009C2FB5" w:rsidRDefault="009C2FB5" w:rsidP="00420493">
      <w:pPr>
        <w:pStyle w:val="ClauseLevel4"/>
      </w:pPr>
      <w:r>
        <w:t>within its own organisation, or with another agency, where this services the Commonwealth’s legitimate interests;</w:t>
      </w:r>
    </w:p>
    <w:p w14:paraId="47EBC787" w14:textId="77777777" w:rsidR="009C2FB5" w:rsidRDefault="009C2FB5" w:rsidP="00420493">
      <w:pPr>
        <w:pStyle w:val="ClauseLevel4"/>
      </w:pPr>
      <w:r>
        <w:t>is authorised or required to by law to be disclosed; or</w:t>
      </w:r>
    </w:p>
    <w:p w14:paraId="3719CBA3" w14:textId="7C45EB40" w:rsidR="00420493" w:rsidRDefault="009C2FB5" w:rsidP="00420493">
      <w:pPr>
        <w:pStyle w:val="ClauseLevel4"/>
      </w:pPr>
      <w:proofErr w:type="gramStart"/>
      <w:r>
        <w:t>is</w:t>
      </w:r>
      <w:proofErr w:type="gramEnd"/>
      <w:r>
        <w:t xml:space="preserve"> in the public domain otherwise than d</w:t>
      </w:r>
      <w:r w:rsidR="00964885">
        <w:t>ue to a breach of this clause 7</w:t>
      </w:r>
      <w:r>
        <w:t>.</w:t>
      </w:r>
      <w:bookmarkEnd w:id="76"/>
    </w:p>
    <w:p w14:paraId="73A5F2CB" w14:textId="77777777" w:rsidR="00420493" w:rsidRDefault="00420493" w:rsidP="00420493">
      <w:pPr>
        <w:pStyle w:val="ClauseLevel3"/>
      </w:pPr>
      <w:r>
        <w:t xml:space="preserve">The parties acknowledge, and will comply with, their obligations under the </w:t>
      </w:r>
      <w:r>
        <w:rPr>
          <w:i/>
        </w:rPr>
        <w:t xml:space="preserve">Privacy Act 1988 </w:t>
      </w:r>
      <w:r w:rsidRPr="00A42CEA">
        <w:t>(</w:t>
      </w:r>
      <w:proofErr w:type="spellStart"/>
      <w:r w:rsidRPr="00A42CEA">
        <w:t>Cth</w:t>
      </w:r>
      <w:proofErr w:type="spellEnd"/>
      <w:r w:rsidRPr="00A42CEA">
        <w:t>)</w:t>
      </w:r>
      <w:r>
        <w:rPr>
          <w:i/>
        </w:rPr>
        <w:t xml:space="preserve"> </w:t>
      </w:r>
      <w:r>
        <w:t>in relation to handling Personal Information under this MOU.</w:t>
      </w:r>
    </w:p>
    <w:p w14:paraId="406059FF" w14:textId="77777777" w:rsidR="00420493" w:rsidRDefault="00420493" w:rsidP="00420493">
      <w:pPr>
        <w:pStyle w:val="ClauseLevel3"/>
      </w:pPr>
      <w:r>
        <w:t xml:space="preserve">APSC will ensure that any subcontract entered into for the purpose of this MOU will require that the subcontractor comply with the requirements of the </w:t>
      </w:r>
      <w:r>
        <w:rPr>
          <w:i/>
        </w:rPr>
        <w:t xml:space="preserve">Privacy Act 1988 </w:t>
      </w:r>
      <w:r w:rsidRPr="00A42CEA">
        <w:t>(</w:t>
      </w:r>
      <w:proofErr w:type="spellStart"/>
      <w:r w:rsidRPr="00A42CEA">
        <w:t>Cth</w:t>
      </w:r>
      <w:proofErr w:type="spellEnd"/>
      <w:r w:rsidRPr="00A42CEA">
        <w:t>)</w:t>
      </w:r>
      <w:r>
        <w:t>.</w:t>
      </w:r>
    </w:p>
    <w:p w14:paraId="4B69560A" w14:textId="77777777" w:rsidR="00420493" w:rsidRDefault="00420493" w:rsidP="00420493">
      <w:pPr>
        <w:pStyle w:val="ClauseLevel1"/>
      </w:pPr>
      <w:bookmarkStart w:id="77" w:name="_Toc146336638"/>
      <w:bookmarkStart w:id="78" w:name="_Toc146360791"/>
      <w:bookmarkStart w:id="79" w:name="_Toc146446084"/>
      <w:bookmarkStart w:id="80" w:name="_Toc146336639"/>
      <w:bookmarkStart w:id="81" w:name="_Toc146360792"/>
      <w:bookmarkStart w:id="82" w:name="_Toc146446085"/>
      <w:bookmarkStart w:id="83" w:name="_Toc146336640"/>
      <w:bookmarkStart w:id="84" w:name="_Toc146360793"/>
      <w:bookmarkStart w:id="85" w:name="_Toc146446086"/>
      <w:bookmarkStart w:id="86" w:name="_Toc429388856"/>
      <w:bookmarkStart w:id="87" w:name="_Ref291761362"/>
      <w:bookmarkEnd w:id="77"/>
      <w:bookmarkEnd w:id="78"/>
      <w:bookmarkEnd w:id="79"/>
      <w:bookmarkEnd w:id="80"/>
      <w:bookmarkEnd w:id="81"/>
      <w:bookmarkEnd w:id="82"/>
      <w:bookmarkEnd w:id="83"/>
      <w:bookmarkEnd w:id="84"/>
      <w:bookmarkEnd w:id="85"/>
      <w:r>
        <w:lastRenderedPageBreak/>
        <w:t>Termination of MOU or change in Scope of Subscription Service</w:t>
      </w:r>
      <w:bookmarkEnd w:id="86"/>
      <w:r>
        <w:t xml:space="preserve"> </w:t>
      </w:r>
      <w:bookmarkEnd w:id="87"/>
    </w:p>
    <w:p w14:paraId="2316A5A3" w14:textId="77777777" w:rsidR="00420493" w:rsidRDefault="00420493" w:rsidP="00420493">
      <w:pPr>
        <w:pStyle w:val="ClauseLevel3"/>
      </w:pPr>
      <w:bookmarkStart w:id="88" w:name="_Ref187836842"/>
      <w:bookmarkStart w:id="89" w:name="_AGSRef65449941"/>
      <w:r>
        <w:t>In response to Government priorities and in consultation with the Agency, APSC may at any time by written notice to the Agency, terminate this MOU or change the Scope of the Subscription Service.</w:t>
      </w:r>
      <w:bookmarkEnd w:id="88"/>
    </w:p>
    <w:p w14:paraId="36DD1630" w14:textId="13E16F6C" w:rsidR="00420493" w:rsidRDefault="00420493" w:rsidP="00420493">
      <w:pPr>
        <w:pStyle w:val="ClauseLevel3"/>
      </w:pPr>
      <w:r>
        <w:t xml:space="preserve">Before exercising its rights under paragraph </w:t>
      </w:r>
      <w:r>
        <w:fldChar w:fldCharType="begin"/>
      </w:r>
      <w:r>
        <w:instrText xml:space="preserve"> REF _Ref187836842 \r \h </w:instrText>
      </w:r>
      <w:r>
        <w:fldChar w:fldCharType="separate"/>
      </w:r>
      <w:r w:rsidR="00333C1A">
        <w:t>8.1</w:t>
      </w:r>
      <w:r>
        <w:fldChar w:fldCharType="end"/>
      </w:r>
      <w:r>
        <w:t xml:space="preserve">: </w:t>
      </w:r>
    </w:p>
    <w:p w14:paraId="5AA8FD36" w14:textId="77777777" w:rsidR="00420493" w:rsidRDefault="00420493" w:rsidP="00420493">
      <w:pPr>
        <w:pStyle w:val="ClauseLevel4"/>
      </w:pPr>
      <w:r>
        <w:t xml:space="preserve">APSC will notify the Agency of its intention to terminate the MOU or change the Scope of the Subscription Service; and </w:t>
      </w:r>
    </w:p>
    <w:p w14:paraId="2006EF4A" w14:textId="77777777" w:rsidR="00420493" w:rsidRDefault="00420493" w:rsidP="00420493">
      <w:pPr>
        <w:pStyle w:val="ClauseLevel4"/>
      </w:pPr>
      <w:r>
        <w:t>APSC will meet with the Agency at a time reasonably specified by APSC to discuss the best way to manage the termination or change in Scope.</w:t>
      </w:r>
    </w:p>
    <w:p w14:paraId="4516A839" w14:textId="77777777" w:rsidR="00420493" w:rsidRDefault="00420493" w:rsidP="00420493">
      <w:pPr>
        <w:pStyle w:val="ClauseLevel3"/>
      </w:pPr>
      <w:r>
        <w:t>If this MOU is terminated or the Scope of the Subscription Service is changed, the Agency will pay APSC</w:t>
      </w:r>
      <w:bookmarkEnd w:id="89"/>
      <w:r>
        <w:t xml:space="preserve"> any Funding that was actually due at the time of termination or change in Scope.</w:t>
      </w:r>
    </w:p>
    <w:p w14:paraId="11407158" w14:textId="77777777" w:rsidR="00420493" w:rsidRDefault="00420493" w:rsidP="00420493">
      <w:pPr>
        <w:pStyle w:val="ClauseLevel1"/>
      </w:pPr>
      <w:bookmarkStart w:id="90" w:name="_Ref251164706"/>
      <w:bookmarkStart w:id="91" w:name="_Toc429388857"/>
      <w:r>
        <w:t>Dispute resolution</w:t>
      </w:r>
      <w:bookmarkEnd w:id="90"/>
      <w:bookmarkEnd w:id="91"/>
      <w:r>
        <w:t xml:space="preserve"> </w:t>
      </w:r>
    </w:p>
    <w:p w14:paraId="70490040" w14:textId="77777777" w:rsidR="00420493" w:rsidRDefault="00420493" w:rsidP="00420493">
      <w:pPr>
        <w:pStyle w:val="ClauseLevel3"/>
      </w:pPr>
      <w:bookmarkStart w:id="92" w:name="_Ref251078104"/>
      <w:bookmarkStart w:id="93" w:name="_AGSRef38201069"/>
      <w:r>
        <w:t>If there is a dispute between the parties under this MOU, the party claiming that a dispute or difference has arisen will give written notice to the other party, including</w:t>
      </w:r>
      <w:bookmarkEnd w:id="92"/>
      <w:r>
        <w:t xml:space="preserve"> details of the matters in dispute.</w:t>
      </w:r>
    </w:p>
    <w:p w14:paraId="3B9B9BCC" w14:textId="1B4A8B9A" w:rsidR="00420493" w:rsidRDefault="00420493" w:rsidP="00420493">
      <w:pPr>
        <w:pStyle w:val="ClauseLevel3"/>
      </w:pPr>
      <w:r>
        <w:t xml:space="preserve">The parties agree to meet within 21 days of the date of the notice referred to in paragraph </w:t>
      </w:r>
      <w:r>
        <w:fldChar w:fldCharType="begin"/>
      </w:r>
      <w:r>
        <w:instrText xml:space="preserve"> REF _Ref251078104 \w \h </w:instrText>
      </w:r>
      <w:r>
        <w:fldChar w:fldCharType="separate"/>
      </w:r>
      <w:r w:rsidR="00333C1A">
        <w:t>9.1</w:t>
      </w:r>
      <w:r>
        <w:fldChar w:fldCharType="end"/>
      </w:r>
      <w:r>
        <w:t xml:space="preserve"> to seek to resolve the dispute.</w:t>
      </w:r>
    </w:p>
    <w:p w14:paraId="5BB4C763" w14:textId="77777777" w:rsidR="00420493" w:rsidRDefault="00420493" w:rsidP="00420493">
      <w:pPr>
        <w:pStyle w:val="ClauseLevel3"/>
      </w:pPr>
      <w:r>
        <w:t>If the parties cannot resolve the dispute, the parties will refer the dispute to their respective Agency Head, Chief Executive Officer or equivalent official.</w:t>
      </w:r>
      <w:bookmarkEnd w:id="93"/>
    </w:p>
    <w:p w14:paraId="4151F87B" w14:textId="71FA6CD6" w:rsidR="00420493" w:rsidRDefault="00420493" w:rsidP="00420493">
      <w:pPr>
        <w:pStyle w:val="ClauseLevel3"/>
      </w:pPr>
      <w:r>
        <w:t>Each party will bear its own costs of complying with paragraph</w:t>
      </w:r>
      <w:bookmarkStart w:id="94" w:name="_Toc22708382"/>
      <w:bookmarkStart w:id="95" w:name="_Toc128294714"/>
      <w:r>
        <w:t xml:space="preserve"> </w:t>
      </w:r>
      <w:r>
        <w:fldChar w:fldCharType="begin"/>
      </w:r>
      <w:r>
        <w:instrText xml:space="preserve"> REF _Ref251164706 \r \h </w:instrText>
      </w:r>
      <w:r>
        <w:fldChar w:fldCharType="separate"/>
      </w:r>
      <w:r w:rsidR="00333C1A">
        <w:t>9</w:t>
      </w:r>
      <w:r>
        <w:fldChar w:fldCharType="end"/>
      </w:r>
      <w:r>
        <w:t>.</w:t>
      </w:r>
    </w:p>
    <w:bookmarkEnd w:id="94"/>
    <w:bookmarkEnd w:id="95"/>
    <w:p w14:paraId="00B66685" w14:textId="77777777" w:rsidR="00420493" w:rsidRDefault="00420493" w:rsidP="00420493">
      <w:pPr>
        <w:pStyle w:val="ClauseLevel3"/>
      </w:pPr>
      <w:r>
        <w:t>Notwithstanding the existence of a dispute, each party will continue to comply with this MOU.</w:t>
      </w:r>
    </w:p>
    <w:p w14:paraId="7087BC01" w14:textId="77777777" w:rsidR="00420493" w:rsidRDefault="00420493" w:rsidP="00420493">
      <w:pPr>
        <w:pStyle w:val="ClauseLevel1"/>
      </w:pPr>
      <w:bookmarkStart w:id="96" w:name="_Toc429388858"/>
      <w:r>
        <w:t>Notices</w:t>
      </w:r>
      <w:bookmarkEnd w:id="96"/>
    </w:p>
    <w:p w14:paraId="22445B57" w14:textId="77777777" w:rsidR="00420493" w:rsidRDefault="00420493" w:rsidP="00420493">
      <w:pPr>
        <w:pStyle w:val="ClauseLevel3"/>
      </w:pPr>
      <w:bookmarkStart w:id="97" w:name="_AGSRef90572983"/>
      <w:r>
        <w:t>Any notice, request, or other communications to be given or served under this MOU will be in writing and may be made as follows:</w:t>
      </w:r>
      <w:bookmarkEnd w:id="97"/>
    </w:p>
    <w:p w14:paraId="3370EA0E" w14:textId="77777777" w:rsidR="00420493" w:rsidRDefault="00420493" w:rsidP="00420493">
      <w:pPr>
        <w:pStyle w:val="ClauseLevel4"/>
      </w:pPr>
      <w:r>
        <w:t xml:space="preserve">if given by the APSC, signed by the APSC MOU Contact and </w:t>
      </w:r>
    </w:p>
    <w:p w14:paraId="0DCFDF93" w14:textId="77777777" w:rsidR="00420493" w:rsidRDefault="00420493" w:rsidP="00420493">
      <w:pPr>
        <w:pStyle w:val="ClauseLevel5"/>
      </w:pPr>
      <w:r>
        <w:t>addressed and forwarded to the Agency MOU Contact (unless otherwise specified) at the address indicated in the Schedule or as otherwise notified in writing by the Agency; or</w:t>
      </w:r>
    </w:p>
    <w:p w14:paraId="7AC0BEA0" w14:textId="29E14282" w:rsidR="00420493" w:rsidRPr="00D613F5" w:rsidRDefault="00420493" w:rsidP="00420493">
      <w:pPr>
        <w:pStyle w:val="ClauseLevel5"/>
      </w:pPr>
      <w:r w:rsidRPr="00D613F5">
        <w:t>posted on</w:t>
      </w:r>
      <w:r w:rsidR="00A42CEA">
        <w:t xml:space="preserve"> a</w:t>
      </w:r>
      <w:r w:rsidRPr="00D613F5">
        <w:t xml:space="preserve"> secure </w:t>
      </w:r>
      <w:proofErr w:type="spellStart"/>
      <w:r w:rsidRPr="00D613F5">
        <w:t>Gov</w:t>
      </w:r>
      <w:r w:rsidR="004614DE">
        <w:t>TEAMS</w:t>
      </w:r>
      <w:proofErr w:type="spellEnd"/>
      <w:r w:rsidRPr="00D613F5">
        <w:t xml:space="preserve"> site, that nominated recipients have been provided access to, with advice of  the posting forwarded to the Agency MOU Contact (unless otherwise specified) at the address indicated in the Schedule or as otherwise notified in writing by the Agency; </w:t>
      </w:r>
    </w:p>
    <w:p w14:paraId="4F5DF11E" w14:textId="77777777" w:rsidR="00420493" w:rsidRDefault="00420493" w:rsidP="00420493">
      <w:pPr>
        <w:pStyle w:val="ClauseLevel4"/>
      </w:pPr>
      <w:proofErr w:type="gramStart"/>
      <w:r>
        <w:t>if</w:t>
      </w:r>
      <w:proofErr w:type="gramEnd"/>
      <w:r>
        <w:t xml:space="preserve"> given by the Agency, signed by the Agency MOU Contact and forwarded to the APSC MOU Contact (unless otherwise specified), at the address indicated in the Schedule or as otherwise notified in writing by APSC.</w:t>
      </w:r>
    </w:p>
    <w:p w14:paraId="61F7E270" w14:textId="77777777" w:rsidR="00420493" w:rsidRDefault="00420493" w:rsidP="00420493">
      <w:pPr>
        <w:pStyle w:val="ClauseLevel3"/>
      </w:pPr>
      <w:r>
        <w:t>Any notice, request, or other communication will be deemed to be received:</w:t>
      </w:r>
    </w:p>
    <w:p w14:paraId="7DB6DB05" w14:textId="77777777" w:rsidR="00420493" w:rsidRDefault="00420493" w:rsidP="00420493">
      <w:pPr>
        <w:pStyle w:val="ClauseLevel4"/>
      </w:pPr>
      <w:r>
        <w:t>if delivered by hand, on the date of the delivery;</w:t>
      </w:r>
    </w:p>
    <w:p w14:paraId="6AFD4414" w14:textId="77777777" w:rsidR="00420493" w:rsidRDefault="00420493" w:rsidP="00420493">
      <w:pPr>
        <w:pStyle w:val="ClauseLevel4"/>
      </w:pPr>
      <w:r>
        <w:t xml:space="preserve">if sent by prepaid post within </w:t>
      </w:r>
      <w:smartTag w:uri="urn:schemas-microsoft-com:office:smarttags" w:element="country-region">
        <w:smartTag w:uri="urn:schemas-microsoft-com:office:smarttags" w:element="place">
          <w:r>
            <w:t>Australia</w:t>
          </w:r>
        </w:smartTag>
      </w:smartTag>
      <w:r>
        <w:t xml:space="preserve">, upon the expiration of 2 Business Days after the date on which it was sent; </w:t>
      </w:r>
    </w:p>
    <w:p w14:paraId="11299773" w14:textId="33ECA166" w:rsidR="00420493" w:rsidRPr="00D613F5" w:rsidRDefault="00420493" w:rsidP="00420493">
      <w:pPr>
        <w:pStyle w:val="ClauseLevel4"/>
      </w:pPr>
      <w:r w:rsidRPr="00D613F5">
        <w:t xml:space="preserve">if posted on </w:t>
      </w:r>
      <w:r w:rsidR="00A42CEA">
        <w:t>a</w:t>
      </w:r>
      <w:r w:rsidRPr="00D613F5">
        <w:t xml:space="preserve"> secure </w:t>
      </w:r>
      <w:proofErr w:type="spellStart"/>
      <w:r w:rsidR="004614DE">
        <w:t>GovTEAMS</w:t>
      </w:r>
      <w:proofErr w:type="spellEnd"/>
      <w:r w:rsidR="00A42CEA">
        <w:t xml:space="preserve"> s</w:t>
      </w:r>
      <w:r w:rsidRPr="00D613F5">
        <w:t>ite that recipients have been provided access to, upon actual receipt of electronic advice of posting by the addressee; and</w:t>
      </w:r>
    </w:p>
    <w:p w14:paraId="03A3C4B6" w14:textId="77777777" w:rsidR="00420493" w:rsidRDefault="00420493" w:rsidP="00420493">
      <w:pPr>
        <w:pStyle w:val="ClauseLevel4"/>
      </w:pPr>
      <w:r>
        <w:lastRenderedPageBreak/>
        <w:t>if transmitted electronically, upon actual receipt by the addressee.</w:t>
      </w:r>
    </w:p>
    <w:p w14:paraId="3CBE3ADB" w14:textId="77777777" w:rsidR="00420493" w:rsidRDefault="00420493" w:rsidP="00420493">
      <w:pPr>
        <w:pStyle w:val="PlainParagraph"/>
      </w:pPr>
    </w:p>
    <w:p w14:paraId="68E4BAFF" w14:textId="77777777" w:rsidR="00420493" w:rsidRDefault="00420493" w:rsidP="00420493">
      <w:pPr>
        <w:pStyle w:val="Heading1"/>
      </w:pPr>
      <w:r>
        <w:br w:type="page"/>
      </w:r>
      <w:r>
        <w:lastRenderedPageBreak/>
        <w:t>MOU Signature Page</w:t>
      </w:r>
    </w:p>
    <w:p w14:paraId="29E6C7DE" w14:textId="77777777" w:rsidR="00420493" w:rsidRDefault="00420493" w:rsidP="00420493">
      <w:pPr>
        <w:pStyle w:val="ClauseLevel3"/>
        <w:numPr>
          <w:ilvl w:val="0"/>
          <w:numId w:val="0"/>
        </w:numPr>
        <w:ind w:left="-1134"/>
      </w:pPr>
    </w:p>
    <w:tbl>
      <w:tblPr>
        <w:tblW w:w="8046" w:type="dxa"/>
        <w:tblInd w:w="1242" w:type="dxa"/>
        <w:tblLayout w:type="fixed"/>
        <w:tblLook w:val="0000" w:firstRow="0" w:lastRow="0" w:firstColumn="0" w:lastColumn="0" w:noHBand="0" w:noVBand="0"/>
      </w:tblPr>
      <w:tblGrid>
        <w:gridCol w:w="3936"/>
        <w:gridCol w:w="567"/>
        <w:gridCol w:w="3543"/>
      </w:tblGrid>
      <w:tr w:rsidR="00420493" w:rsidRPr="008C5DD4" w14:paraId="7A61AB79" w14:textId="77777777" w:rsidTr="001E7E8B">
        <w:trPr>
          <w:cantSplit/>
        </w:trPr>
        <w:tc>
          <w:tcPr>
            <w:tcW w:w="3936" w:type="dxa"/>
          </w:tcPr>
          <w:p w14:paraId="158E5376" w14:textId="77777777" w:rsidR="00420493" w:rsidRPr="0085386B" w:rsidRDefault="00420493" w:rsidP="001E7E8B">
            <w:pPr>
              <w:ind w:left="0"/>
            </w:pPr>
            <w:r w:rsidRPr="0085386B">
              <w:t xml:space="preserve">Signed for and on behalf of </w:t>
            </w:r>
            <w:r w:rsidRPr="00167874">
              <w:rPr>
                <w:highlight w:val="yellow"/>
              </w:rPr>
              <w:fldChar w:fldCharType="begin"/>
            </w:r>
            <w:r w:rsidRPr="00167874">
              <w:rPr>
                <w:highlight w:val="yellow"/>
              </w:rPr>
              <w:instrText xml:space="preserve"> MERGEFIELD "Agency_name" </w:instrText>
            </w:r>
            <w:r w:rsidRPr="00167874">
              <w:rPr>
                <w:highlight w:val="yellow"/>
              </w:rPr>
              <w:fldChar w:fldCharType="separate"/>
            </w:r>
            <w:r w:rsidRPr="00167874">
              <w:rPr>
                <w:noProof/>
                <w:highlight w:val="yellow"/>
              </w:rPr>
              <w:t>«Agency_name»</w:t>
            </w:r>
            <w:r w:rsidRPr="00167874">
              <w:rPr>
                <w:noProof/>
                <w:highlight w:val="yellow"/>
              </w:rPr>
              <w:fldChar w:fldCharType="end"/>
            </w:r>
            <w:r w:rsidRPr="0085386B">
              <w:t xml:space="preserve"> by its duly authorised officer:</w:t>
            </w:r>
          </w:p>
          <w:p w14:paraId="1024981B" w14:textId="77777777" w:rsidR="00420493" w:rsidRPr="0085386B" w:rsidRDefault="00420493" w:rsidP="001E7E8B">
            <w:pPr>
              <w:pBdr>
                <w:bottom w:val="single" w:sz="2" w:space="1" w:color="auto"/>
              </w:pBdr>
              <w:spacing w:before="480" w:line="260" w:lineRule="atLeast"/>
              <w:ind w:left="0"/>
            </w:pPr>
          </w:p>
          <w:p w14:paraId="66EC0D29" w14:textId="77777777" w:rsidR="00420493" w:rsidRPr="0085386B" w:rsidRDefault="00420493" w:rsidP="001E7E8B">
            <w:pPr>
              <w:spacing w:before="0"/>
              <w:ind w:left="0"/>
            </w:pPr>
            <w:r w:rsidRPr="0085386B">
              <w:t xml:space="preserve">Name </w:t>
            </w:r>
            <w:r>
              <w:t xml:space="preserve">of </w:t>
            </w:r>
            <w:r w:rsidRPr="0085386B">
              <w:t>Agency's officer</w:t>
            </w:r>
          </w:p>
        </w:tc>
        <w:tc>
          <w:tcPr>
            <w:tcW w:w="567" w:type="dxa"/>
          </w:tcPr>
          <w:p w14:paraId="08C1D76F" w14:textId="77777777" w:rsidR="00420493" w:rsidRPr="008C5DD4" w:rsidRDefault="00420493" w:rsidP="001E7E8B">
            <w:pPr>
              <w:spacing w:before="240" w:line="260" w:lineRule="atLeast"/>
              <w:ind w:left="0"/>
            </w:pPr>
            <w:r w:rsidRPr="008C5DD4">
              <w:t>)</w:t>
            </w:r>
          </w:p>
          <w:p w14:paraId="0F726244" w14:textId="77777777" w:rsidR="00420493" w:rsidRPr="008C5DD4" w:rsidRDefault="00420493" w:rsidP="001E7E8B">
            <w:pPr>
              <w:spacing w:line="260" w:lineRule="atLeast"/>
              <w:ind w:left="0"/>
            </w:pPr>
            <w:r w:rsidRPr="008C5DD4">
              <w:t>)</w:t>
            </w:r>
          </w:p>
          <w:p w14:paraId="3230933C" w14:textId="77777777" w:rsidR="00420493" w:rsidRPr="008C5DD4" w:rsidRDefault="00420493" w:rsidP="001E7E8B">
            <w:pPr>
              <w:spacing w:line="260" w:lineRule="atLeast"/>
              <w:ind w:left="0"/>
            </w:pPr>
            <w:r w:rsidRPr="008C5DD4">
              <w:t>)</w:t>
            </w:r>
          </w:p>
        </w:tc>
        <w:tc>
          <w:tcPr>
            <w:tcW w:w="3543" w:type="dxa"/>
            <w:vAlign w:val="bottom"/>
          </w:tcPr>
          <w:p w14:paraId="0C8D380C" w14:textId="77777777" w:rsidR="00420493" w:rsidRPr="008C5DD4" w:rsidRDefault="00420493" w:rsidP="001E7E8B">
            <w:pPr>
              <w:pBdr>
                <w:bottom w:val="single" w:sz="2" w:space="1" w:color="auto"/>
              </w:pBdr>
              <w:spacing w:before="480" w:after="0" w:line="260" w:lineRule="atLeast"/>
              <w:ind w:left="0"/>
            </w:pPr>
          </w:p>
          <w:p w14:paraId="20ABD045" w14:textId="77777777" w:rsidR="00420493" w:rsidRPr="008C5DD4" w:rsidRDefault="00420493" w:rsidP="001E7E8B">
            <w:pPr>
              <w:ind w:left="0"/>
              <w:rPr>
                <w:i/>
              </w:rPr>
            </w:pPr>
            <w:r w:rsidRPr="008C5DD4">
              <w:rPr>
                <w:i/>
              </w:rPr>
              <w:t xml:space="preserve">Signature </w:t>
            </w:r>
          </w:p>
        </w:tc>
      </w:tr>
      <w:tr w:rsidR="00420493" w:rsidRPr="008C5DD4" w14:paraId="4EF9686E" w14:textId="77777777" w:rsidTr="001E7E8B">
        <w:trPr>
          <w:cantSplit/>
        </w:trPr>
        <w:tc>
          <w:tcPr>
            <w:tcW w:w="3936" w:type="dxa"/>
          </w:tcPr>
          <w:p w14:paraId="0FFC3AF2" w14:textId="77777777" w:rsidR="00420493" w:rsidRPr="0085386B" w:rsidRDefault="00420493" w:rsidP="001E7E8B">
            <w:pPr>
              <w:spacing w:before="480" w:line="260" w:lineRule="atLeast"/>
              <w:ind w:left="0"/>
            </w:pPr>
            <w:r w:rsidRPr="0085386B">
              <w:t>In the presence of:</w:t>
            </w:r>
          </w:p>
          <w:p w14:paraId="5A6DFE4D" w14:textId="77777777" w:rsidR="00420493" w:rsidRPr="0085386B" w:rsidRDefault="00420493" w:rsidP="001E7E8B">
            <w:pPr>
              <w:pBdr>
                <w:bottom w:val="single" w:sz="2" w:space="1" w:color="auto"/>
              </w:pBdr>
              <w:spacing w:before="480" w:line="260" w:lineRule="atLeast"/>
              <w:ind w:left="0"/>
            </w:pPr>
          </w:p>
          <w:p w14:paraId="48C1A624" w14:textId="77777777" w:rsidR="00420493" w:rsidRPr="0085386B" w:rsidRDefault="00420493" w:rsidP="001E7E8B">
            <w:pPr>
              <w:ind w:left="0"/>
            </w:pPr>
            <w:r w:rsidRPr="0085386B">
              <w:t>Name of witness</w:t>
            </w:r>
          </w:p>
        </w:tc>
        <w:tc>
          <w:tcPr>
            <w:tcW w:w="567" w:type="dxa"/>
          </w:tcPr>
          <w:p w14:paraId="480F8892" w14:textId="77777777" w:rsidR="00420493" w:rsidRPr="008C5DD4" w:rsidRDefault="00420493" w:rsidP="001E7E8B">
            <w:pPr>
              <w:spacing w:line="260" w:lineRule="atLeast"/>
              <w:ind w:left="0"/>
            </w:pPr>
          </w:p>
        </w:tc>
        <w:tc>
          <w:tcPr>
            <w:tcW w:w="3543" w:type="dxa"/>
            <w:vAlign w:val="bottom"/>
          </w:tcPr>
          <w:p w14:paraId="16F72C8C" w14:textId="77777777" w:rsidR="00420493" w:rsidRPr="008C5DD4" w:rsidRDefault="00420493" w:rsidP="001E7E8B">
            <w:pPr>
              <w:pBdr>
                <w:bottom w:val="single" w:sz="2" w:space="1" w:color="auto"/>
              </w:pBdr>
              <w:spacing w:line="260" w:lineRule="atLeast"/>
              <w:ind w:left="0"/>
            </w:pPr>
          </w:p>
          <w:p w14:paraId="2374B2BB" w14:textId="77777777" w:rsidR="00420493" w:rsidRPr="008C5DD4" w:rsidRDefault="00420493" w:rsidP="001E7E8B">
            <w:pPr>
              <w:ind w:left="0"/>
              <w:rPr>
                <w:i/>
              </w:rPr>
            </w:pPr>
            <w:r w:rsidRPr="008C5DD4">
              <w:rPr>
                <w:i/>
              </w:rPr>
              <w:t>Signature of witness</w:t>
            </w:r>
          </w:p>
        </w:tc>
      </w:tr>
    </w:tbl>
    <w:p w14:paraId="51281C27" w14:textId="77777777" w:rsidR="00420493" w:rsidRDefault="00420493" w:rsidP="00420493">
      <w:pPr>
        <w:pStyle w:val="ClauseLevel3"/>
        <w:numPr>
          <w:ilvl w:val="0"/>
          <w:numId w:val="0"/>
        </w:numPr>
        <w:ind w:left="-1134"/>
      </w:pPr>
    </w:p>
    <w:tbl>
      <w:tblPr>
        <w:tblW w:w="8046" w:type="dxa"/>
        <w:tblInd w:w="1242" w:type="dxa"/>
        <w:tblLayout w:type="fixed"/>
        <w:tblLook w:val="0000" w:firstRow="0" w:lastRow="0" w:firstColumn="0" w:lastColumn="0" w:noHBand="0" w:noVBand="0"/>
      </w:tblPr>
      <w:tblGrid>
        <w:gridCol w:w="3936"/>
        <w:gridCol w:w="567"/>
        <w:gridCol w:w="3543"/>
      </w:tblGrid>
      <w:tr w:rsidR="00420493" w:rsidRPr="008C5DD4" w14:paraId="62DE8D20" w14:textId="77777777" w:rsidTr="001E7E8B">
        <w:trPr>
          <w:cantSplit/>
        </w:trPr>
        <w:tc>
          <w:tcPr>
            <w:tcW w:w="3936" w:type="dxa"/>
          </w:tcPr>
          <w:p w14:paraId="0ACCD5FE" w14:textId="77777777" w:rsidR="00420493" w:rsidRPr="008C5DD4" w:rsidRDefault="00420493" w:rsidP="001E7E8B">
            <w:pPr>
              <w:ind w:left="0"/>
            </w:pPr>
            <w:r>
              <w:t>Signed for and on behalf of the Australian Public Service Commission by its duly authorised officer:</w:t>
            </w:r>
          </w:p>
          <w:p w14:paraId="6F3A323C" w14:textId="77777777" w:rsidR="00420493" w:rsidRPr="0085386B" w:rsidRDefault="00420493" w:rsidP="001E7E8B">
            <w:pPr>
              <w:pBdr>
                <w:bottom w:val="single" w:sz="2" w:space="1" w:color="auto"/>
              </w:pBdr>
              <w:spacing w:before="480" w:line="260" w:lineRule="atLeast"/>
              <w:ind w:left="0"/>
            </w:pPr>
          </w:p>
          <w:p w14:paraId="26A61425" w14:textId="77777777" w:rsidR="00420493" w:rsidRPr="008C5DD4" w:rsidRDefault="00420493" w:rsidP="001E7E8B">
            <w:pPr>
              <w:spacing w:before="0"/>
              <w:ind w:left="0"/>
              <w:rPr>
                <w:color w:val="FF0000"/>
              </w:rPr>
            </w:pPr>
            <w:r>
              <w:t>Name of APSC officer</w:t>
            </w:r>
          </w:p>
        </w:tc>
        <w:tc>
          <w:tcPr>
            <w:tcW w:w="567" w:type="dxa"/>
          </w:tcPr>
          <w:p w14:paraId="4C5F9C18" w14:textId="77777777" w:rsidR="00420493" w:rsidRPr="008C5DD4" w:rsidRDefault="00420493" w:rsidP="001E7E8B">
            <w:pPr>
              <w:spacing w:before="240" w:line="260" w:lineRule="atLeast"/>
              <w:ind w:left="0"/>
            </w:pPr>
            <w:r w:rsidRPr="008C5DD4">
              <w:t>)</w:t>
            </w:r>
          </w:p>
          <w:p w14:paraId="0AF41798" w14:textId="77777777" w:rsidR="00420493" w:rsidRPr="008C5DD4" w:rsidRDefault="00420493" w:rsidP="001E7E8B">
            <w:pPr>
              <w:spacing w:line="260" w:lineRule="atLeast"/>
              <w:ind w:left="0"/>
            </w:pPr>
            <w:r w:rsidRPr="008C5DD4">
              <w:t>)</w:t>
            </w:r>
          </w:p>
          <w:p w14:paraId="5139D1A6" w14:textId="77777777" w:rsidR="00420493" w:rsidRPr="008C5DD4" w:rsidRDefault="00420493" w:rsidP="001E7E8B">
            <w:pPr>
              <w:spacing w:line="260" w:lineRule="atLeast"/>
              <w:ind w:left="0"/>
            </w:pPr>
            <w:r w:rsidRPr="008C5DD4">
              <w:t>)</w:t>
            </w:r>
          </w:p>
        </w:tc>
        <w:tc>
          <w:tcPr>
            <w:tcW w:w="3543" w:type="dxa"/>
            <w:vAlign w:val="bottom"/>
          </w:tcPr>
          <w:p w14:paraId="322CA652" w14:textId="77777777" w:rsidR="00420493" w:rsidRPr="008C5DD4" w:rsidRDefault="00420493" w:rsidP="001E7E8B">
            <w:pPr>
              <w:pBdr>
                <w:bottom w:val="single" w:sz="2" w:space="1" w:color="auto"/>
              </w:pBdr>
              <w:spacing w:before="480" w:line="260" w:lineRule="atLeast"/>
              <w:ind w:left="0"/>
            </w:pPr>
          </w:p>
          <w:p w14:paraId="75F56988" w14:textId="77777777" w:rsidR="00420493" w:rsidRPr="008C5DD4" w:rsidRDefault="00420493" w:rsidP="001E7E8B">
            <w:pPr>
              <w:ind w:left="0"/>
              <w:rPr>
                <w:i/>
              </w:rPr>
            </w:pPr>
            <w:r w:rsidRPr="008C5DD4">
              <w:rPr>
                <w:i/>
              </w:rPr>
              <w:t xml:space="preserve">Signature </w:t>
            </w:r>
          </w:p>
        </w:tc>
      </w:tr>
      <w:tr w:rsidR="00420493" w:rsidRPr="008C5DD4" w14:paraId="6438A0D2" w14:textId="77777777" w:rsidTr="001E7E8B">
        <w:trPr>
          <w:cantSplit/>
        </w:trPr>
        <w:tc>
          <w:tcPr>
            <w:tcW w:w="3936" w:type="dxa"/>
          </w:tcPr>
          <w:p w14:paraId="0ED8F53F" w14:textId="77777777" w:rsidR="00420493" w:rsidRPr="008C5DD4" w:rsidRDefault="00420493" w:rsidP="001E7E8B">
            <w:pPr>
              <w:spacing w:before="480" w:line="260" w:lineRule="atLeast"/>
              <w:ind w:left="0"/>
            </w:pPr>
            <w:r w:rsidRPr="008C5DD4">
              <w:t>In the presence of:</w:t>
            </w:r>
          </w:p>
          <w:p w14:paraId="34452597" w14:textId="77777777" w:rsidR="00420493" w:rsidRPr="008C5DD4" w:rsidRDefault="00420493" w:rsidP="001E7E8B">
            <w:pPr>
              <w:pBdr>
                <w:bottom w:val="single" w:sz="2" w:space="1" w:color="auto"/>
              </w:pBdr>
              <w:spacing w:before="480" w:line="260" w:lineRule="atLeast"/>
              <w:ind w:left="0"/>
            </w:pPr>
          </w:p>
          <w:p w14:paraId="5BBFD211" w14:textId="77777777" w:rsidR="00420493" w:rsidRPr="008C5DD4" w:rsidRDefault="00420493" w:rsidP="001E7E8B">
            <w:pPr>
              <w:ind w:left="0"/>
              <w:rPr>
                <w:color w:val="FF0000"/>
              </w:rPr>
            </w:pPr>
            <w:r>
              <w:t>Name of witness</w:t>
            </w:r>
          </w:p>
        </w:tc>
        <w:tc>
          <w:tcPr>
            <w:tcW w:w="567" w:type="dxa"/>
          </w:tcPr>
          <w:p w14:paraId="68EAC990" w14:textId="77777777" w:rsidR="00420493" w:rsidRPr="008C5DD4" w:rsidRDefault="00420493" w:rsidP="001E7E8B">
            <w:pPr>
              <w:spacing w:line="260" w:lineRule="atLeast"/>
              <w:ind w:left="0"/>
            </w:pPr>
          </w:p>
        </w:tc>
        <w:tc>
          <w:tcPr>
            <w:tcW w:w="3543" w:type="dxa"/>
            <w:vAlign w:val="bottom"/>
          </w:tcPr>
          <w:p w14:paraId="12438F07" w14:textId="77777777" w:rsidR="00420493" w:rsidRPr="008C5DD4" w:rsidRDefault="00420493" w:rsidP="001E7E8B">
            <w:pPr>
              <w:pBdr>
                <w:bottom w:val="single" w:sz="2" w:space="1" w:color="auto"/>
              </w:pBdr>
              <w:spacing w:line="260" w:lineRule="atLeast"/>
              <w:ind w:left="0"/>
            </w:pPr>
          </w:p>
          <w:p w14:paraId="44D2C0BB" w14:textId="77777777" w:rsidR="00420493" w:rsidRPr="008C5DD4" w:rsidRDefault="00420493" w:rsidP="001E7E8B">
            <w:pPr>
              <w:ind w:left="0"/>
              <w:rPr>
                <w:i/>
              </w:rPr>
            </w:pPr>
            <w:r w:rsidRPr="008C5DD4">
              <w:rPr>
                <w:i/>
              </w:rPr>
              <w:t>Signature of witness</w:t>
            </w:r>
          </w:p>
        </w:tc>
      </w:tr>
    </w:tbl>
    <w:p w14:paraId="6B7E7ECA" w14:textId="77777777" w:rsidR="00420493" w:rsidRDefault="00420493" w:rsidP="00420493">
      <w:pPr>
        <w:pStyle w:val="ScheduleHeading"/>
        <w:numPr>
          <w:ilvl w:val="0"/>
          <w:numId w:val="0"/>
        </w:numPr>
      </w:pPr>
      <w:bookmarkStart w:id="98" w:name="_Toc429388859"/>
      <w:r>
        <w:lastRenderedPageBreak/>
        <w:t>Schedule - MOU Details</w:t>
      </w:r>
      <w:bookmarkEnd w:id="98"/>
    </w:p>
    <w:p w14:paraId="6ED2F7CD" w14:textId="77777777" w:rsidR="00420493" w:rsidRDefault="00420493" w:rsidP="00420493">
      <w:pPr>
        <w:pStyle w:val="ScheduleLevel1"/>
      </w:pPr>
      <w:bookmarkStart w:id="99" w:name="_Ref295808731"/>
      <w:r>
        <w:t>Scope of the Subscription Service</w:t>
      </w:r>
      <w:bookmarkEnd w:id="99"/>
    </w:p>
    <w:p w14:paraId="2E796D62" w14:textId="77777777" w:rsidR="00420493" w:rsidRDefault="00420493" w:rsidP="00420493">
      <w:pPr>
        <w:pStyle w:val="ScheduleLevel2"/>
      </w:pPr>
      <w:bookmarkStart w:id="100" w:name="_Ref291753642"/>
      <w:r>
        <w:t>Provision of periodic notices</w:t>
      </w:r>
    </w:p>
    <w:p w14:paraId="03661076" w14:textId="77777777" w:rsidR="00420493" w:rsidRDefault="00420493" w:rsidP="00420493">
      <w:pPr>
        <w:pStyle w:val="ScheduleLevel3"/>
      </w:pPr>
      <w:bookmarkStart w:id="101" w:name="_Ref291780890"/>
      <w:r>
        <w:t>The APSC will provide periodic notices to the Agency with generic information about allowance rates relating to various circumstances.</w:t>
      </w:r>
    </w:p>
    <w:p w14:paraId="7D9239C2" w14:textId="092A22E5" w:rsidR="00420493" w:rsidRPr="00603B8E" w:rsidRDefault="00420493" w:rsidP="00420493">
      <w:pPr>
        <w:pStyle w:val="ScheduleLevel3"/>
      </w:pPr>
      <w:r>
        <w:t xml:space="preserve">Table 1 sets out a tentative schedule for the provision of notices for financial year </w:t>
      </w:r>
      <w:bookmarkEnd w:id="100"/>
      <w:bookmarkEnd w:id="101"/>
      <w:r w:rsidR="00F55BB5">
        <w:t>202</w:t>
      </w:r>
      <w:r w:rsidR="006406BE">
        <w:t>5-26</w:t>
      </w:r>
      <w:r>
        <w:t>.</w:t>
      </w:r>
    </w:p>
    <w:tbl>
      <w:tblPr>
        <w:tblW w:w="460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9"/>
        <w:gridCol w:w="2158"/>
      </w:tblGrid>
      <w:tr w:rsidR="00420493" w:rsidRPr="002F016F" w14:paraId="666ADB56" w14:textId="77777777" w:rsidTr="001E7E8B">
        <w:tc>
          <w:tcPr>
            <w:tcW w:w="3794" w:type="pct"/>
            <w:shd w:val="clear" w:color="auto" w:fill="000000" w:themeFill="text1"/>
          </w:tcPr>
          <w:p w14:paraId="6DBEBED6" w14:textId="77777777" w:rsidR="00420493" w:rsidRPr="002F016F" w:rsidRDefault="00420493" w:rsidP="001E7E8B">
            <w:pPr>
              <w:pStyle w:val="Default"/>
              <w:jc w:val="center"/>
              <w:rPr>
                <w:color w:val="FFFFFF"/>
                <w:sz w:val="20"/>
                <w:szCs w:val="20"/>
              </w:rPr>
            </w:pPr>
            <w:r w:rsidRPr="002F016F">
              <w:rPr>
                <w:color w:val="FFFFFF"/>
                <w:sz w:val="20"/>
                <w:szCs w:val="20"/>
              </w:rPr>
              <w:t>Allowance</w:t>
            </w:r>
          </w:p>
        </w:tc>
        <w:tc>
          <w:tcPr>
            <w:tcW w:w="1206" w:type="pct"/>
            <w:shd w:val="clear" w:color="auto" w:fill="000000" w:themeFill="text1"/>
          </w:tcPr>
          <w:p w14:paraId="49ABFF38" w14:textId="77777777" w:rsidR="00420493" w:rsidRPr="002F016F" w:rsidRDefault="00420493" w:rsidP="001E7E8B">
            <w:pPr>
              <w:pStyle w:val="Default"/>
              <w:jc w:val="center"/>
              <w:rPr>
                <w:color w:val="FFFFFF"/>
                <w:sz w:val="20"/>
                <w:szCs w:val="20"/>
              </w:rPr>
            </w:pPr>
            <w:r w:rsidRPr="002F016F">
              <w:rPr>
                <w:color w:val="FFFFFF"/>
                <w:sz w:val="20"/>
                <w:szCs w:val="20"/>
              </w:rPr>
              <w:t>Proposed Release Date</w:t>
            </w:r>
          </w:p>
        </w:tc>
      </w:tr>
      <w:tr w:rsidR="00420493" w:rsidRPr="00CE6412" w14:paraId="50DE7D92" w14:textId="77777777" w:rsidTr="001E7E8B">
        <w:tc>
          <w:tcPr>
            <w:tcW w:w="3794" w:type="pct"/>
          </w:tcPr>
          <w:p w14:paraId="2C6D63D6" w14:textId="1BDB95E7" w:rsidR="00420493" w:rsidRDefault="00F55BB5" w:rsidP="001E7E8B">
            <w:pPr>
              <w:ind w:left="0"/>
              <w:rPr>
                <w:rFonts w:ascii="Calibri" w:hAnsi="Calibri"/>
                <w:b/>
              </w:rPr>
            </w:pPr>
            <w:r>
              <w:rPr>
                <w:rFonts w:ascii="Calibri" w:hAnsi="Calibri"/>
                <w:b/>
              </w:rPr>
              <w:t>Notice 1 of the 6 for the 202</w:t>
            </w:r>
            <w:r w:rsidR="006406BE">
              <w:rPr>
                <w:rFonts w:ascii="Calibri" w:hAnsi="Calibri"/>
                <w:b/>
              </w:rPr>
              <w:t>5</w:t>
            </w:r>
            <w:r>
              <w:rPr>
                <w:rFonts w:ascii="Calibri" w:hAnsi="Calibri"/>
                <w:b/>
              </w:rPr>
              <w:t>-2</w:t>
            </w:r>
            <w:r w:rsidR="006406BE">
              <w:rPr>
                <w:rFonts w:ascii="Calibri" w:hAnsi="Calibri"/>
                <w:b/>
              </w:rPr>
              <w:t>6</w:t>
            </w:r>
            <w:r w:rsidR="00420493">
              <w:rPr>
                <w:rFonts w:ascii="Calibri" w:hAnsi="Calibri"/>
                <w:b/>
              </w:rPr>
              <w:t xml:space="preserve"> Allowance Subscription Service</w:t>
            </w:r>
          </w:p>
          <w:p w14:paraId="7B9BCA4D" w14:textId="77777777" w:rsidR="00420493" w:rsidRPr="00DF550A" w:rsidRDefault="00420493" w:rsidP="00420493">
            <w:pPr>
              <w:pStyle w:val="ListParagraph"/>
              <w:numPr>
                <w:ilvl w:val="0"/>
                <w:numId w:val="8"/>
              </w:numPr>
              <w:rPr>
                <w:rFonts w:ascii="Calibri" w:hAnsi="Calibri"/>
                <w:b/>
                <w:szCs w:val="22"/>
              </w:rPr>
            </w:pPr>
            <w:r w:rsidRPr="00DF550A">
              <w:rPr>
                <w:rFonts w:ascii="Calibri" w:hAnsi="Calibri"/>
                <w:szCs w:val="22"/>
              </w:rPr>
              <w:t>Motor Vehicle Allowance</w:t>
            </w:r>
          </w:p>
          <w:p w14:paraId="22ACE9B4" w14:textId="77777777" w:rsidR="00420493" w:rsidRPr="00DF550A" w:rsidRDefault="00420493" w:rsidP="00420493">
            <w:pPr>
              <w:pStyle w:val="ListParagraph"/>
              <w:numPr>
                <w:ilvl w:val="0"/>
                <w:numId w:val="8"/>
              </w:numPr>
              <w:rPr>
                <w:rFonts w:ascii="Calibri" w:hAnsi="Calibri"/>
                <w:b/>
                <w:szCs w:val="22"/>
              </w:rPr>
            </w:pPr>
            <w:r w:rsidRPr="00DF550A">
              <w:rPr>
                <w:rFonts w:ascii="Calibri" w:hAnsi="Calibri"/>
                <w:szCs w:val="22"/>
              </w:rPr>
              <w:t>Disturbance Allowance</w:t>
            </w:r>
          </w:p>
          <w:p w14:paraId="5E8E7070" w14:textId="77777777" w:rsidR="00420493" w:rsidRPr="008D7F36" w:rsidRDefault="00420493" w:rsidP="00420493">
            <w:pPr>
              <w:pStyle w:val="ListParagraph"/>
              <w:numPr>
                <w:ilvl w:val="0"/>
                <w:numId w:val="8"/>
              </w:numPr>
              <w:rPr>
                <w:rFonts w:ascii="Calibri" w:hAnsi="Calibri"/>
                <w:b/>
                <w:sz w:val="24"/>
                <w:szCs w:val="24"/>
              </w:rPr>
            </w:pPr>
            <w:r w:rsidRPr="00DF550A">
              <w:rPr>
                <w:rFonts w:ascii="Calibri" w:hAnsi="Calibri"/>
                <w:szCs w:val="22"/>
              </w:rPr>
              <w:t>Pet Relocation Expenses</w:t>
            </w:r>
          </w:p>
        </w:tc>
        <w:tc>
          <w:tcPr>
            <w:tcW w:w="1206" w:type="pct"/>
          </w:tcPr>
          <w:p w14:paraId="197C4E8F" w14:textId="5834D019" w:rsidR="00420493" w:rsidRPr="000E254E" w:rsidRDefault="00A10B10" w:rsidP="00F11B68">
            <w:pPr>
              <w:ind w:left="0"/>
              <w:jc w:val="center"/>
              <w:rPr>
                <w:rFonts w:ascii="Calibri" w:hAnsi="Calibri"/>
                <w:b/>
              </w:rPr>
            </w:pPr>
            <w:r>
              <w:rPr>
                <w:rFonts w:ascii="Calibri" w:hAnsi="Calibri"/>
              </w:rPr>
              <w:t>15</w:t>
            </w:r>
            <w:r w:rsidR="00420493" w:rsidRPr="007A52AA">
              <w:rPr>
                <w:rFonts w:ascii="Calibri" w:hAnsi="Calibri"/>
              </w:rPr>
              <w:t xml:space="preserve"> </w:t>
            </w:r>
            <w:r w:rsidR="006406BE">
              <w:rPr>
                <w:rFonts w:ascii="Calibri" w:hAnsi="Calibri"/>
              </w:rPr>
              <w:t>December 2025</w:t>
            </w:r>
          </w:p>
        </w:tc>
      </w:tr>
      <w:tr w:rsidR="00420493" w:rsidRPr="00CE6412" w14:paraId="7740B9AD" w14:textId="77777777" w:rsidTr="001E7E8B">
        <w:tc>
          <w:tcPr>
            <w:tcW w:w="3794" w:type="pct"/>
          </w:tcPr>
          <w:p w14:paraId="028417AB" w14:textId="3B178E75" w:rsidR="00420493" w:rsidRDefault="00420493" w:rsidP="001E7E8B">
            <w:pPr>
              <w:ind w:left="0"/>
              <w:rPr>
                <w:rFonts w:ascii="Calibri" w:hAnsi="Calibri"/>
                <w:b/>
              </w:rPr>
            </w:pPr>
            <w:r>
              <w:rPr>
                <w:rFonts w:ascii="Calibri" w:hAnsi="Calibri"/>
                <w:b/>
              </w:rPr>
              <w:t xml:space="preserve">Notice 2 of </w:t>
            </w:r>
            <w:r w:rsidR="008609AC">
              <w:rPr>
                <w:rFonts w:ascii="Calibri" w:hAnsi="Calibri"/>
                <w:b/>
              </w:rPr>
              <w:t xml:space="preserve">the 6 for the </w:t>
            </w:r>
            <w:r w:rsidR="006406BE">
              <w:rPr>
                <w:rFonts w:ascii="Calibri" w:hAnsi="Calibri"/>
                <w:b/>
              </w:rPr>
              <w:t>2025-26</w:t>
            </w:r>
            <w:r w:rsidR="00F55BB5">
              <w:rPr>
                <w:rFonts w:ascii="Calibri" w:hAnsi="Calibri"/>
                <w:b/>
              </w:rPr>
              <w:t xml:space="preserve"> Allowance Subscription Service</w:t>
            </w:r>
          </w:p>
          <w:p w14:paraId="208CB57E" w14:textId="77777777" w:rsidR="00420493" w:rsidRPr="00850AE0" w:rsidRDefault="00420493" w:rsidP="001E7E8B">
            <w:pPr>
              <w:spacing w:after="120"/>
              <w:ind w:left="360"/>
              <w:rPr>
                <w:rFonts w:ascii="Calibri" w:hAnsi="Calibri"/>
                <w:b/>
              </w:rPr>
            </w:pPr>
            <w:r w:rsidRPr="00850AE0">
              <w:rPr>
                <w:rFonts w:ascii="Calibri" w:hAnsi="Calibri"/>
                <w:b/>
              </w:rPr>
              <w:t>Temporary Accommodation Allowance</w:t>
            </w:r>
          </w:p>
          <w:p w14:paraId="511B695C"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 xml:space="preserve">Temporary Accommodation Allowance - Officer contributions </w:t>
            </w:r>
          </w:p>
          <w:p w14:paraId="23A5BCF3"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 xml:space="preserve">Board and Lodging Allowance - Officer contributions </w:t>
            </w:r>
          </w:p>
          <w:p w14:paraId="284E778B"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Temporary Accommodation Allowance - Rental ceilings (non-SES)</w:t>
            </w:r>
          </w:p>
          <w:p w14:paraId="654CCAFD" w14:textId="77777777" w:rsidR="00420493" w:rsidRPr="008D7F36" w:rsidRDefault="00420493" w:rsidP="00420493">
            <w:pPr>
              <w:pStyle w:val="ListParagraph"/>
              <w:keepLines w:val="0"/>
              <w:numPr>
                <w:ilvl w:val="0"/>
                <w:numId w:val="9"/>
              </w:numPr>
              <w:spacing w:after="120"/>
              <w:rPr>
                <w:rFonts w:ascii="Calibri" w:hAnsi="Calibri"/>
                <w:sz w:val="24"/>
                <w:szCs w:val="24"/>
              </w:rPr>
            </w:pPr>
            <w:r w:rsidRPr="00DF550A">
              <w:rPr>
                <w:rFonts w:ascii="Calibri" w:hAnsi="Calibri"/>
                <w:szCs w:val="22"/>
              </w:rPr>
              <w:t>Temporary Accommodation Allowance - Rental ceilings (SES)</w:t>
            </w:r>
          </w:p>
        </w:tc>
        <w:tc>
          <w:tcPr>
            <w:tcW w:w="1206" w:type="pct"/>
          </w:tcPr>
          <w:p w14:paraId="4E142E4A" w14:textId="6260D126" w:rsidR="00420493" w:rsidRPr="000E254E" w:rsidRDefault="00420493" w:rsidP="00F11B68">
            <w:pPr>
              <w:spacing w:after="120"/>
              <w:ind w:left="0"/>
              <w:jc w:val="center"/>
              <w:rPr>
                <w:rFonts w:ascii="Calibri" w:hAnsi="Calibri"/>
              </w:rPr>
            </w:pPr>
            <w:r w:rsidRPr="007A52AA">
              <w:rPr>
                <w:rFonts w:ascii="Calibri" w:hAnsi="Calibri"/>
              </w:rPr>
              <w:t>2</w:t>
            </w:r>
            <w:r w:rsidR="00C0137F">
              <w:rPr>
                <w:rFonts w:ascii="Calibri" w:hAnsi="Calibri"/>
              </w:rPr>
              <w:t>7</w:t>
            </w:r>
            <w:r w:rsidRPr="007A52AA">
              <w:rPr>
                <w:rFonts w:ascii="Calibri" w:hAnsi="Calibri"/>
              </w:rPr>
              <w:t xml:space="preserve"> </w:t>
            </w:r>
            <w:r w:rsidR="006406BE">
              <w:rPr>
                <w:rFonts w:ascii="Calibri" w:hAnsi="Calibri"/>
              </w:rPr>
              <w:t>February 2026</w:t>
            </w:r>
          </w:p>
        </w:tc>
      </w:tr>
      <w:tr w:rsidR="00420493" w:rsidRPr="00CE6412" w14:paraId="0CD95EC3" w14:textId="77777777" w:rsidTr="001E7E8B">
        <w:trPr>
          <w:cantSplit/>
          <w:trHeight w:val="264"/>
        </w:trPr>
        <w:tc>
          <w:tcPr>
            <w:tcW w:w="3794" w:type="pct"/>
          </w:tcPr>
          <w:p w14:paraId="0920182A" w14:textId="5EC7A494" w:rsidR="00420493" w:rsidRDefault="008609AC" w:rsidP="001E7E8B">
            <w:pPr>
              <w:ind w:left="0"/>
              <w:rPr>
                <w:rFonts w:ascii="Calibri" w:hAnsi="Calibri"/>
                <w:b/>
              </w:rPr>
            </w:pPr>
            <w:r>
              <w:rPr>
                <w:rFonts w:ascii="Calibri" w:hAnsi="Calibri"/>
                <w:b/>
              </w:rPr>
              <w:t xml:space="preserve">Notice 3 of the 6 for the </w:t>
            </w:r>
            <w:r w:rsidR="00F55BB5">
              <w:rPr>
                <w:rFonts w:ascii="Calibri" w:hAnsi="Calibri"/>
                <w:b/>
              </w:rPr>
              <w:t>202</w:t>
            </w:r>
            <w:r w:rsidR="006406BE">
              <w:rPr>
                <w:rFonts w:ascii="Calibri" w:hAnsi="Calibri"/>
                <w:b/>
              </w:rPr>
              <w:t>5</w:t>
            </w:r>
            <w:r w:rsidR="00F55BB5">
              <w:rPr>
                <w:rFonts w:ascii="Calibri" w:hAnsi="Calibri"/>
                <w:b/>
              </w:rPr>
              <w:t>-2</w:t>
            </w:r>
            <w:r w:rsidR="006406BE">
              <w:rPr>
                <w:rFonts w:ascii="Calibri" w:hAnsi="Calibri"/>
                <w:b/>
              </w:rPr>
              <w:t>6</w:t>
            </w:r>
            <w:r w:rsidR="00F55BB5">
              <w:rPr>
                <w:rFonts w:ascii="Calibri" w:hAnsi="Calibri"/>
                <w:b/>
              </w:rPr>
              <w:t xml:space="preserve"> Allowance Subscription Service</w:t>
            </w:r>
          </w:p>
          <w:p w14:paraId="2F4BAF8B" w14:textId="77777777" w:rsidR="00420493" w:rsidRPr="00DF550A" w:rsidRDefault="00420493" w:rsidP="00420493">
            <w:pPr>
              <w:pStyle w:val="ListParagraph"/>
              <w:keepLines w:val="0"/>
              <w:numPr>
                <w:ilvl w:val="0"/>
                <w:numId w:val="9"/>
              </w:numPr>
              <w:spacing w:after="120"/>
              <w:rPr>
                <w:rFonts w:ascii="Calibri" w:hAnsi="Calibri"/>
                <w:szCs w:val="22"/>
              </w:rPr>
            </w:pPr>
            <w:r w:rsidRPr="00DF550A">
              <w:rPr>
                <w:rFonts w:ascii="Calibri" w:hAnsi="Calibri"/>
                <w:szCs w:val="22"/>
              </w:rPr>
              <w:t>Isolated Establishment Allowance</w:t>
            </w:r>
          </w:p>
          <w:p w14:paraId="059A2863" w14:textId="77777777" w:rsidR="00420493" w:rsidRPr="00DF550A" w:rsidRDefault="00420493" w:rsidP="00420493">
            <w:pPr>
              <w:pStyle w:val="ListParagraph"/>
              <w:keepLines w:val="0"/>
              <w:numPr>
                <w:ilvl w:val="0"/>
                <w:numId w:val="9"/>
              </w:numPr>
              <w:spacing w:after="120"/>
              <w:rPr>
                <w:rFonts w:ascii="Calibri" w:hAnsi="Calibri"/>
                <w:szCs w:val="22"/>
              </w:rPr>
            </w:pPr>
            <w:r w:rsidRPr="00DF550A">
              <w:rPr>
                <w:rFonts w:ascii="Calibri" w:hAnsi="Calibri"/>
                <w:szCs w:val="22"/>
              </w:rPr>
              <w:t>Cadet Book and Equipment Allowance</w:t>
            </w:r>
          </w:p>
          <w:p w14:paraId="060C1CFC" w14:textId="77777777" w:rsidR="00420493" w:rsidRPr="008D7F36" w:rsidRDefault="00420493" w:rsidP="00420493">
            <w:pPr>
              <w:pStyle w:val="ListParagraph"/>
              <w:keepLines w:val="0"/>
              <w:numPr>
                <w:ilvl w:val="0"/>
                <w:numId w:val="9"/>
              </w:numPr>
              <w:spacing w:after="120"/>
              <w:rPr>
                <w:rFonts w:ascii="Calibri" w:hAnsi="Calibri"/>
                <w:sz w:val="24"/>
                <w:szCs w:val="24"/>
              </w:rPr>
            </w:pPr>
            <w:r w:rsidRPr="00DF550A">
              <w:rPr>
                <w:rFonts w:ascii="Calibri" w:hAnsi="Calibri"/>
                <w:szCs w:val="22"/>
              </w:rPr>
              <w:t>Tool Allowance</w:t>
            </w:r>
          </w:p>
        </w:tc>
        <w:tc>
          <w:tcPr>
            <w:tcW w:w="1206" w:type="pct"/>
          </w:tcPr>
          <w:p w14:paraId="19C099CF" w14:textId="1B28E4A7" w:rsidR="00420493" w:rsidRPr="000E254E" w:rsidRDefault="00C0137F" w:rsidP="00A277D9">
            <w:pPr>
              <w:ind w:left="0"/>
              <w:jc w:val="center"/>
              <w:rPr>
                <w:rFonts w:ascii="Calibri" w:hAnsi="Calibri"/>
              </w:rPr>
            </w:pPr>
            <w:r>
              <w:rPr>
                <w:rFonts w:ascii="Calibri" w:hAnsi="Calibri"/>
              </w:rPr>
              <w:t>27</w:t>
            </w:r>
            <w:r w:rsidR="00420493" w:rsidRPr="007A52AA">
              <w:rPr>
                <w:rFonts w:ascii="Calibri" w:hAnsi="Calibri"/>
              </w:rPr>
              <w:t xml:space="preserve"> </w:t>
            </w:r>
            <w:r w:rsidR="002F5155">
              <w:rPr>
                <w:rFonts w:ascii="Calibri" w:hAnsi="Calibri"/>
              </w:rPr>
              <w:t xml:space="preserve">March </w:t>
            </w:r>
            <w:r w:rsidR="0087065A">
              <w:rPr>
                <w:rFonts w:ascii="Calibri" w:hAnsi="Calibri"/>
              </w:rPr>
              <w:t>2026</w:t>
            </w:r>
          </w:p>
        </w:tc>
      </w:tr>
      <w:tr w:rsidR="00420493" w:rsidRPr="00CE6412" w14:paraId="375D2411" w14:textId="77777777" w:rsidTr="001E7E8B">
        <w:tc>
          <w:tcPr>
            <w:tcW w:w="3794" w:type="pct"/>
          </w:tcPr>
          <w:p w14:paraId="0A151A09" w14:textId="3297D808" w:rsidR="00420493" w:rsidRDefault="00420493" w:rsidP="001E7E8B">
            <w:pPr>
              <w:ind w:left="0"/>
              <w:rPr>
                <w:rFonts w:ascii="Calibri" w:hAnsi="Calibri"/>
                <w:b/>
              </w:rPr>
            </w:pPr>
            <w:r>
              <w:rPr>
                <w:rFonts w:ascii="Calibri" w:hAnsi="Calibri"/>
                <w:b/>
              </w:rPr>
              <w:t xml:space="preserve">Notice 4 of </w:t>
            </w:r>
            <w:r w:rsidR="008609AC">
              <w:rPr>
                <w:rFonts w:ascii="Calibri" w:hAnsi="Calibri"/>
                <w:b/>
              </w:rPr>
              <w:t xml:space="preserve">the 6 for the </w:t>
            </w:r>
            <w:r w:rsidR="00F55BB5">
              <w:rPr>
                <w:rFonts w:ascii="Calibri" w:hAnsi="Calibri"/>
                <w:b/>
              </w:rPr>
              <w:t>202</w:t>
            </w:r>
            <w:r w:rsidR="006406BE">
              <w:rPr>
                <w:rFonts w:ascii="Calibri" w:hAnsi="Calibri"/>
                <w:b/>
              </w:rPr>
              <w:t>5</w:t>
            </w:r>
            <w:r w:rsidR="00F55BB5">
              <w:rPr>
                <w:rFonts w:ascii="Calibri" w:hAnsi="Calibri"/>
                <w:b/>
              </w:rPr>
              <w:t>-2</w:t>
            </w:r>
            <w:r w:rsidR="006406BE">
              <w:rPr>
                <w:rFonts w:ascii="Calibri" w:hAnsi="Calibri"/>
                <w:b/>
              </w:rPr>
              <w:t>6</w:t>
            </w:r>
            <w:r w:rsidR="00F55BB5">
              <w:rPr>
                <w:rFonts w:ascii="Calibri" w:hAnsi="Calibri"/>
                <w:b/>
              </w:rPr>
              <w:t xml:space="preserve"> Allowance Subscription Service</w:t>
            </w:r>
          </w:p>
          <w:p w14:paraId="669491C6" w14:textId="77777777" w:rsidR="00420493" w:rsidRPr="00DF550A" w:rsidRDefault="00420493" w:rsidP="00420493">
            <w:pPr>
              <w:pStyle w:val="ListParagraph"/>
              <w:numPr>
                <w:ilvl w:val="0"/>
                <w:numId w:val="10"/>
              </w:numPr>
              <w:spacing w:after="120"/>
              <w:rPr>
                <w:rFonts w:ascii="Calibri" w:hAnsi="Calibri"/>
                <w:szCs w:val="22"/>
              </w:rPr>
            </w:pPr>
            <w:r w:rsidRPr="00DF550A">
              <w:rPr>
                <w:rFonts w:ascii="Calibri" w:hAnsi="Calibri"/>
                <w:szCs w:val="22"/>
              </w:rPr>
              <w:t>Education Costs Allowance</w:t>
            </w:r>
          </w:p>
        </w:tc>
        <w:tc>
          <w:tcPr>
            <w:tcW w:w="1206" w:type="pct"/>
          </w:tcPr>
          <w:p w14:paraId="6CA95635" w14:textId="44F1EAFD" w:rsidR="00420493" w:rsidRPr="000E254E" w:rsidRDefault="00C0137F" w:rsidP="00F11B68">
            <w:pPr>
              <w:ind w:left="0"/>
              <w:jc w:val="center"/>
              <w:rPr>
                <w:rFonts w:ascii="Calibri" w:hAnsi="Calibri"/>
              </w:rPr>
            </w:pPr>
            <w:r>
              <w:rPr>
                <w:rFonts w:ascii="Calibri" w:hAnsi="Calibri"/>
              </w:rPr>
              <w:t>30</w:t>
            </w:r>
            <w:r w:rsidR="00420493" w:rsidRPr="007A52AA">
              <w:rPr>
                <w:rFonts w:ascii="Calibri" w:hAnsi="Calibri"/>
              </w:rPr>
              <w:t xml:space="preserve"> </w:t>
            </w:r>
            <w:r w:rsidR="002F5155">
              <w:rPr>
                <w:rFonts w:ascii="Calibri" w:hAnsi="Calibri"/>
              </w:rPr>
              <w:t xml:space="preserve">April </w:t>
            </w:r>
            <w:r w:rsidR="0087065A">
              <w:rPr>
                <w:rFonts w:ascii="Calibri" w:hAnsi="Calibri"/>
              </w:rPr>
              <w:t>2026</w:t>
            </w:r>
          </w:p>
        </w:tc>
      </w:tr>
      <w:tr w:rsidR="00420493" w:rsidRPr="00CE6412" w14:paraId="5E4490A8" w14:textId="77777777" w:rsidTr="001E7E8B">
        <w:tc>
          <w:tcPr>
            <w:tcW w:w="3794" w:type="pct"/>
          </w:tcPr>
          <w:p w14:paraId="0B3D80E9" w14:textId="11A57F5F" w:rsidR="00420493" w:rsidRDefault="008609AC" w:rsidP="001E7E8B">
            <w:pPr>
              <w:ind w:left="0"/>
              <w:rPr>
                <w:rFonts w:ascii="Calibri" w:hAnsi="Calibri"/>
                <w:b/>
              </w:rPr>
            </w:pPr>
            <w:r>
              <w:rPr>
                <w:rFonts w:ascii="Calibri" w:hAnsi="Calibri"/>
                <w:b/>
              </w:rPr>
              <w:t xml:space="preserve">Notice 5 of the 6 for the </w:t>
            </w:r>
            <w:r w:rsidR="00F55BB5">
              <w:rPr>
                <w:rFonts w:ascii="Calibri" w:hAnsi="Calibri"/>
                <w:b/>
              </w:rPr>
              <w:t>202</w:t>
            </w:r>
            <w:r w:rsidR="006406BE">
              <w:rPr>
                <w:rFonts w:ascii="Calibri" w:hAnsi="Calibri"/>
                <w:b/>
              </w:rPr>
              <w:t>5</w:t>
            </w:r>
            <w:r w:rsidR="00F55BB5">
              <w:rPr>
                <w:rFonts w:ascii="Calibri" w:hAnsi="Calibri"/>
                <w:b/>
              </w:rPr>
              <w:t>-2</w:t>
            </w:r>
            <w:r w:rsidR="006406BE">
              <w:rPr>
                <w:rFonts w:ascii="Calibri" w:hAnsi="Calibri"/>
                <w:b/>
              </w:rPr>
              <w:t>6</w:t>
            </w:r>
            <w:r w:rsidR="00F55BB5">
              <w:rPr>
                <w:rFonts w:ascii="Calibri" w:hAnsi="Calibri"/>
                <w:b/>
              </w:rPr>
              <w:t xml:space="preserve"> Allowance Subscription Service</w:t>
            </w:r>
          </w:p>
          <w:p w14:paraId="5187313A" w14:textId="77777777" w:rsidR="00420493" w:rsidRPr="00850AE0" w:rsidRDefault="00420493" w:rsidP="001E7E8B">
            <w:pPr>
              <w:spacing w:after="120"/>
              <w:ind w:left="360"/>
              <w:rPr>
                <w:rFonts w:ascii="Calibri" w:hAnsi="Calibri"/>
                <w:b/>
              </w:rPr>
            </w:pPr>
            <w:r w:rsidRPr="00850AE0">
              <w:rPr>
                <w:rFonts w:ascii="Calibri" w:hAnsi="Calibri"/>
                <w:b/>
              </w:rPr>
              <w:t>Travel Allowance – Annual Review</w:t>
            </w:r>
          </w:p>
          <w:p w14:paraId="4A785BF5"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Overtime Meal Allowance</w:t>
            </w:r>
          </w:p>
          <w:p w14:paraId="066C9056"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Travelling and Meal Allowance (non SES)</w:t>
            </w:r>
          </w:p>
          <w:p w14:paraId="0DE9EDEA"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Travelling and Meal Allowance (SES)</w:t>
            </w:r>
          </w:p>
          <w:p w14:paraId="6258E619" w14:textId="77777777" w:rsidR="00420493" w:rsidRPr="00DF550A" w:rsidRDefault="00420493" w:rsidP="00420493">
            <w:pPr>
              <w:pStyle w:val="ListParagraph"/>
              <w:keepLines w:val="0"/>
              <w:numPr>
                <w:ilvl w:val="0"/>
                <w:numId w:val="9"/>
              </w:numPr>
              <w:spacing w:after="120"/>
              <w:rPr>
                <w:rFonts w:ascii="Calibri" w:hAnsi="Calibri"/>
                <w:szCs w:val="22"/>
              </w:rPr>
            </w:pPr>
            <w:r w:rsidRPr="00DF550A">
              <w:rPr>
                <w:rFonts w:ascii="Calibri" w:hAnsi="Calibri"/>
                <w:szCs w:val="22"/>
              </w:rPr>
              <w:t>Temporary Accommodation Allowance, Meal Foodstuffs, Incidentals</w:t>
            </w:r>
          </w:p>
        </w:tc>
        <w:tc>
          <w:tcPr>
            <w:tcW w:w="1206" w:type="pct"/>
          </w:tcPr>
          <w:p w14:paraId="078040DA" w14:textId="3B14A2A4" w:rsidR="00420493" w:rsidRPr="000E254E" w:rsidRDefault="00C0137F" w:rsidP="00F11B68">
            <w:pPr>
              <w:spacing w:after="120"/>
              <w:ind w:left="0"/>
              <w:jc w:val="center"/>
              <w:rPr>
                <w:rFonts w:ascii="Calibri" w:hAnsi="Calibri"/>
              </w:rPr>
            </w:pPr>
            <w:r>
              <w:rPr>
                <w:rFonts w:ascii="Calibri" w:hAnsi="Calibri"/>
              </w:rPr>
              <w:t>29</w:t>
            </w:r>
            <w:r w:rsidR="00420493" w:rsidRPr="007A52AA">
              <w:rPr>
                <w:rFonts w:ascii="Calibri" w:hAnsi="Calibri"/>
              </w:rPr>
              <w:t xml:space="preserve"> </w:t>
            </w:r>
            <w:r w:rsidR="00420493">
              <w:rPr>
                <w:rFonts w:ascii="Calibri" w:hAnsi="Calibri"/>
              </w:rPr>
              <w:t>May</w:t>
            </w:r>
            <w:r w:rsidR="002F5155">
              <w:rPr>
                <w:rFonts w:ascii="Calibri" w:hAnsi="Calibri"/>
              </w:rPr>
              <w:t xml:space="preserve"> </w:t>
            </w:r>
            <w:r w:rsidR="0087065A">
              <w:rPr>
                <w:rFonts w:ascii="Calibri" w:hAnsi="Calibri"/>
              </w:rPr>
              <w:t>2026</w:t>
            </w:r>
          </w:p>
        </w:tc>
      </w:tr>
      <w:tr w:rsidR="00420493" w:rsidRPr="00CE6412" w14:paraId="4F03D267" w14:textId="77777777" w:rsidTr="001E7E8B">
        <w:tc>
          <w:tcPr>
            <w:tcW w:w="3794" w:type="pct"/>
          </w:tcPr>
          <w:p w14:paraId="076E7658" w14:textId="489A3CB9" w:rsidR="00420493" w:rsidRDefault="00420493" w:rsidP="001E7E8B">
            <w:pPr>
              <w:ind w:left="0"/>
              <w:rPr>
                <w:rFonts w:ascii="Calibri" w:hAnsi="Calibri"/>
                <w:b/>
              </w:rPr>
            </w:pPr>
            <w:r>
              <w:rPr>
                <w:rFonts w:ascii="Calibri" w:hAnsi="Calibri"/>
                <w:b/>
              </w:rPr>
              <w:t>Notice 6 of th</w:t>
            </w:r>
            <w:r w:rsidR="008609AC">
              <w:rPr>
                <w:rFonts w:ascii="Calibri" w:hAnsi="Calibri"/>
                <w:b/>
              </w:rPr>
              <w:t xml:space="preserve">e 6 for the </w:t>
            </w:r>
            <w:r w:rsidR="00F55BB5">
              <w:rPr>
                <w:rFonts w:ascii="Calibri" w:hAnsi="Calibri"/>
                <w:b/>
              </w:rPr>
              <w:t>202</w:t>
            </w:r>
            <w:r w:rsidR="0087065A">
              <w:rPr>
                <w:rFonts w:ascii="Calibri" w:hAnsi="Calibri"/>
                <w:b/>
              </w:rPr>
              <w:t>5</w:t>
            </w:r>
            <w:r w:rsidR="00F55BB5">
              <w:rPr>
                <w:rFonts w:ascii="Calibri" w:hAnsi="Calibri"/>
                <w:b/>
              </w:rPr>
              <w:t>-2</w:t>
            </w:r>
            <w:r w:rsidR="0087065A">
              <w:rPr>
                <w:rFonts w:ascii="Calibri" w:hAnsi="Calibri"/>
                <w:b/>
              </w:rPr>
              <w:t>6</w:t>
            </w:r>
            <w:r w:rsidR="00F55BB5">
              <w:rPr>
                <w:rFonts w:ascii="Calibri" w:hAnsi="Calibri"/>
                <w:b/>
              </w:rPr>
              <w:t xml:space="preserve"> Allowance Subscription Service</w:t>
            </w:r>
          </w:p>
          <w:p w14:paraId="33BEC45E" w14:textId="77777777" w:rsidR="00420493" w:rsidRPr="00850AE0" w:rsidRDefault="00420493" w:rsidP="001E7E8B">
            <w:pPr>
              <w:spacing w:after="120"/>
              <w:ind w:left="360"/>
              <w:rPr>
                <w:rFonts w:ascii="Calibri" w:hAnsi="Calibri"/>
                <w:b/>
              </w:rPr>
            </w:pPr>
            <w:r w:rsidRPr="00850AE0">
              <w:rPr>
                <w:rFonts w:ascii="Calibri" w:hAnsi="Calibri"/>
                <w:b/>
              </w:rPr>
              <w:t>Remote Locality Allowance</w:t>
            </w:r>
          </w:p>
          <w:p w14:paraId="38801F0B"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District Allowance</w:t>
            </w:r>
          </w:p>
          <w:p w14:paraId="2633BB1F"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Camping Allowance</w:t>
            </w:r>
          </w:p>
          <w:p w14:paraId="299E4ABC" w14:textId="77777777" w:rsidR="00420493" w:rsidRPr="002F016F"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Camping Outlay Allowance</w:t>
            </w:r>
          </w:p>
          <w:p w14:paraId="38A5EA29" w14:textId="77777777" w:rsidR="00420493" w:rsidRPr="00770FF8" w:rsidRDefault="00420493" w:rsidP="00420493">
            <w:pPr>
              <w:pStyle w:val="ListParagraph"/>
              <w:keepLines w:val="0"/>
              <w:numPr>
                <w:ilvl w:val="0"/>
                <w:numId w:val="9"/>
              </w:numPr>
              <w:spacing w:after="120"/>
              <w:rPr>
                <w:rFonts w:ascii="Calibri" w:hAnsi="Calibri"/>
                <w:szCs w:val="22"/>
              </w:rPr>
            </w:pPr>
            <w:r w:rsidRPr="002F016F">
              <w:rPr>
                <w:rFonts w:ascii="Calibri" w:hAnsi="Calibri"/>
                <w:szCs w:val="22"/>
              </w:rPr>
              <w:t>Antarctic Allowance</w:t>
            </w:r>
          </w:p>
        </w:tc>
        <w:tc>
          <w:tcPr>
            <w:tcW w:w="1206" w:type="pct"/>
          </w:tcPr>
          <w:p w14:paraId="5014F4E5" w14:textId="14B618BD" w:rsidR="00420493" w:rsidRPr="000E254E" w:rsidRDefault="0080359E" w:rsidP="00A277D9">
            <w:pPr>
              <w:tabs>
                <w:tab w:val="left" w:pos="368"/>
                <w:tab w:val="center" w:pos="996"/>
              </w:tabs>
              <w:spacing w:after="120"/>
              <w:ind w:left="0"/>
              <w:rPr>
                <w:rFonts w:ascii="Calibri" w:hAnsi="Calibri"/>
              </w:rPr>
            </w:pPr>
            <w:r>
              <w:rPr>
                <w:rFonts w:ascii="Calibri" w:hAnsi="Calibri"/>
              </w:rPr>
              <w:tab/>
            </w:r>
            <w:r w:rsidR="00C0137F">
              <w:rPr>
                <w:rFonts w:ascii="Calibri" w:hAnsi="Calibri"/>
              </w:rPr>
              <w:t>26</w:t>
            </w:r>
            <w:r w:rsidR="00420493" w:rsidRPr="007A52AA">
              <w:rPr>
                <w:rFonts w:ascii="Calibri" w:hAnsi="Calibri"/>
              </w:rPr>
              <w:t xml:space="preserve"> </w:t>
            </w:r>
            <w:r w:rsidR="002F5155">
              <w:rPr>
                <w:rFonts w:ascii="Calibri" w:hAnsi="Calibri"/>
              </w:rPr>
              <w:t xml:space="preserve">June </w:t>
            </w:r>
            <w:r w:rsidR="0087065A">
              <w:rPr>
                <w:rFonts w:ascii="Calibri" w:hAnsi="Calibri"/>
              </w:rPr>
              <w:t>2026</w:t>
            </w:r>
          </w:p>
        </w:tc>
      </w:tr>
    </w:tbl>
    <w:p w14:paraId="60AB91C2" w14:textId="270931A4" w:rsidR="00420493" w:rsidRDefault="00420493" w:rsidP="00420493">
      <w:pPr>
        <w:spacing w:before="0" w:after="0" w:line="240" w:lineRule="auto"/>
        <w:ind w:left="0"/>
        <w:rPr>
          <w:b/>
          <w:sz w:val="20"/>
          <w:szCs w:val="20"/>
        </w:rPr>
      </w:pPr>
      <w:r>
        <w:rPr>
          <w:b/>
          <w:sz w:val="20"/>
          <w:szCs w:val="20"/>
        </w:rPr>
        <w:br w:type="page"/>
      </w:r>
      <w:r w:rsidR="00543809">
        <w:rPr>
          <w:b/>
          <w:sz w:val="20"/>
          <w:szCs w:val="20"/>
        </w:rPr>
        <w:lastRenderedPageBreak/>
        <w:t xml:space="preserve"> </w:t>
      </w:r>
    </w:p>
    <w:p w14:paraId="31039F3C" w14:textId="77777777" w:rsidR="00420493" w:rsidRDefault="00420493" w:rsidP="00420493">
      <w:pPr>
        <w:pStyle w:val="PlainParagraph"/>
        <w:rPr>
          <w:b/>
          <w:sz w:val="20"/>
          <w:szCs w:val="20"/>
        </w:rPr>
      </w:pPr>
    </w:p>
    <w:p w14:paraId="73009FE1" w14:textId="77777777" w:rsidR="00420493" w:rsidRDefault="00420493" w:rsidP="00420493">
      <w:pPr>
        <w:pStyle w:val="ScheduleLevel1"/>
      </w:pPr>
      <w:r>
        <w:t>MOU Contacts</w:t>
      </w:r>
    </w:p>
    <w:p w14:paraId="7A0267D5" w14:textId="77777777" w:rsidR="00420493" w:rsidRDefault="00420493" w:rsidP="00420493">
      <w:pPr>
        <w:pStyle w:val="ScheduleLevel2"/>
      </w:pPr>
      <w:r>
        <w:t>APSC MOU Contact</w:t>
      </w:r>
    </w:p>
    <w:p w14:paraId="49564233" w14:textId="77777777" w:rsidR="00420493" w:rsidRDefault="00420493" w:rsidP="00420493">
      <w:pPr>
        <w:pStyle w:val="ScheduleLevel3"/>
      </w:pPr>
      <w:bookmarkStart w:id="102" w:name="_Ref291781113"/>
      <w:r>
        <w:t>The APSC MOU Contact is:</w:t>
      </w:r>
      <w:bookmarkEnd w:id="102"/>
    </w:p>
    <w:p w14:paraId="0D36870E" w14:textId="1A277D85" w:rsidR="00420493" w:rsidRPr="00CE0BE2" w:rsidRDefault="00420493" w:rsidP="00420493">
      <w:pPr>
        <w:pStyle w:val="ScheduleTable-Text"/>
        <w:tabs>
          <w:tab w:val="left" w:pos="3060"/>
        </w:tabs>
        <w:spacing w:before="0" w:after="100" w:afterAutospacing="1" w:line="240" w:lineRule="auto"/>
        <w:ind w:left="1260"/>
      </w:pPr>
      <w:r w:rsidRPr="00CE0BE2">
        <w:rPr>
          <w:i/>
        </w:rPr>
        <w:t>Name</w:t>
      </w:r>
      <w:r w:rsidRPr="00CE0BE2">
        <w:t>:</w:t>
      </w:r>
      <w:r>
        <w:tab/>
      </w:r>
      <w:r w:rsidR="00C80A09">
        <w:t>Craig Johnson</w:t>
      </w:r>
    </w:p>
    <w:p w14:paraId="7FE7E678" w14:textId="61035D7D" w:rsidR="00420493" w:rsidRPr="003335FD" w:rsidRDefault="008609AC" w:rsidP="00420493">
      <w:pPr>
        <w:pStyle w:val="ScheduleTable-Text"/>
        <w:tabs>
          <w:tab w:val="left" w:pos="3060"/>
        </w:tabs>
        <w:spacing w:before="0" w:after="100" w:afterAutospacing="1" w:line="240" w:lineRule="auto"/>
        <w:ind w:left="1260"/>
      </w:pPr>
      <w:r>
        <w:rPr>
          <w:i/>
        </w:rPr>
        <w:t>Title:</w:t>
      </w:r>
      <w:r>
        <w:rPr>
          <w:i/>
        </w:rPr>
        <w:tab/>
      </w:r>
      <w:r w:rsidR="00C80A09">
        <w:t>Director, Remuneration Policy</w:t>
      </w:r>
    </w:p>
    <w:p w14:paraId="7E81873F" w14:textId="070A2C14" w:rsidR="00420493" w:rsidRPr="00CE0BE2" w:rsidRDefault="00420493" w:rsidP="00420493">
      <w:pPr>
        <w:pStyle w:val="ScheduleTable-Text"/>
        <w:tabs>
          <w:tab w:val="left" w:pos="3060"/>
        </w:tabs>
        <w:spacing w:before="0" w:after="100" w:afterAutospacing="1" w:line="240" w:lineRule="auto"/>
        <w:ind w:left="1260"/>
      </w:pPr>
      <w:r w:rsidRPr="00CE0BE2">
        <w:rPr>
          <w:i/>
        </w:rPr>
        <w:t>Physical Address:</w:t>
      </w:r>
      <w:r w:rsidRPr="00CE0BE2">
        <w:rPr>
          <w:i/>
        </w:rPr>
        <w:tab/>
      </w:r>
      <w:r w:rsidR="00574592">
        <w:t>T</w:t>
      </w:r>
      <w:r>
        <w:t>reasury Building, Parkes Place West, Parkes ACT 2600</w:t>
      </w:r>
    </w:p>
    <w:p w14:paraId="12664039" w14:textId="77777777" w:rsidR="00E167B2" w:rsidRDefault="00420493" w:rsidP="00E167B2">
      <w:pPr>
        <w:pStyle w:val="ScheduleTable-Text"/>
        <w:tabs>
          <w:tab w:val="left" w:pos="3060"/>
        </w:tabs>
        <w:spacing w:before="0" w:line="240" w:lineRule="auto"/>
        <w:ind w:left="1259"/>
      </w:pPr>
      <w:r w:rsidRPr="00CE0BE2">
        <w:rPr>
          <w:i/>
        </w:rPr>
        <w:t>Postal Address:</w:t>
      </w:r>
      <w:r w:rsidRPr="00CE0BE2">
        <w:rPr>
          <w:i/>
        </w:rPr>
        <w:tab/>
      </w:r>
      <w:r w:rsidR="00E167B2">
        <w:t>Allowance Subscription Service</w:t>
      </w:r>
    </w:p>
    <w:p w14:paraId="73D992CC" w14:textId="77777777" w:rsidR="00E167B2" w:rsidRDefault="00E167B2" w:rsidP="00E167B2">
      <w:pPr>
        <w:pStyle w:val="ScheduleTable-Text"/>
        <w:tabs>
          <w:tab w:val="left" w:pos="3060"/>
        </w:tabs>
        <w:spacing w:before="0" w:line="240" w:lineRule="auto"/>
        <w:ind w:left="1259"/>
      </w:pPr>
      <w:r>
        <w:rPr>
          <w:i/>
        </w:rPr>
        <w:tab/>
      </w:r>
      <w:r>
        <w:t>Australian Public Service Commission</w:t>
      </w:r>
    </w:p>
    <w:p w14:paraId="7C42F998" w14:textId="2C707178" w:rsidR="00E167B2" w:rsidRDefault="00E167B2" w:rsidP="00E167B2">
      <w:pPr>
        <w:pStyle w:val="ScheduleTable-Text"/>
        <w:tabs>
          <w:tab w:val="left" w:pos="3060"/>
        </w:tabs>
        <w:spacing w:before="0" w:line="240" w:lineRule="auto"/>
        <w:ind w:left="1259"/>
      </w:pPr>
      <w:r>
        <w:tab/>
        <w:t>Treasury Building, Parkes Place West</w:t>
      </w:r>
    </w:p>
    <w:p w14:paraId="4A2E6D41" w14:textId="54FF1E2F" w:rsidR="00420493" w:rsidRPr="00CE0BE2" w:rsidRDefault="00E167B2" w:rsidP="00E167B2">
      <w:pPr>
        <w:pStyle w:val="ScheduleTable-Text"/>
        <w:tabs>
          <w:tab w:val="left" w:pos="3060"/>
        </w:tabs>
        <w:spacing w:before="0" w:after="100" w:afterAutospacing="1" w:line="240" w:lineRule="auto"/>
        <w:ind w:left="1260"/>
      </w:pPr>
      <w:r>
        <w:tab/>
        <w:t>Parkes ACT 2600</w:t>
      </w:r>
    </w:p>
    <w:p w14:paraId="722229B5" w14:textId="4285D287" w:rsidR="00420493" w:rsidRPr="00617CDC" w:rsidRDefault="00420493" w:rsidP="00422F94">
      <w:pPr>
        <w:pStyle w:val="ScheduleTable-Text"/>
        <w:tabs>
          <w:tab w:val="left" w:pos="3060"/>
        </w:tabs>
        <w:spacing w:before="0" w:after="100" w:afterAutospacing="1" w:line="240" w:lineRule="auto"/>
        <w:ind w:left="1260"/>
        <w:rPr>
          <w:i/>
        </w:rPr>
      </w:pPr>
      <w:r>
        <w:rPr>
          <w:i/>
        </w:rPr>
        <w:t xml:space="preserve">Phone </w:t>
      </w:r>
      <w:r w:rsidRPr="00CE0BE2">
        <w:rPr>
          <w:i/>
        </w:rPr>
        <w:t>number:</w:t>
      </w:r>
      <w:r w:rsidRPr="00CE0BE2">
        <w:rPr>
          <w:i/>
        </w:rPr>
        <w:tab/>
      </w:r>
      <w:r w:rsidRPr="00A25CD7">
        <w:t xml:space="preserve">(02) </w:t>
      </w:r>
      <w:r w:rsidR="00C80A09">
        <w:t>6113</w:t>
      </w:r>
      <w:r w:rsidR="00EB7568" w:rsidRPr="00EB7568">
        <w:t xml:space="preserve"> </w:t>
      </w:r>
      <w:r w:rsidR="00C80A09">
        <w:t>6253</w:t>
      </w:r>
    </w:p>
    <w:p w14:paraId="23A6EF74" w14:textId="6B7687E4" w:rsidR="00420493" w:rsidRDefault="00420493" w:rsidP="00420493">
      <w:pPr>
        <w:pStyle w:val="ScheduleTable-Text"/>
        <w:tabs>
          <w:tab w:val="left" w:pos="3060"/>
        </w:tabs>
        <w:spacing w:before="0" w:after="100" w:afterAutospacing="1" w:line="240" w:lineRule="auto"/>
        <w:ind w:left="1260"/>
      </w:pPr>
      <w:r w:rsidRPr="00617CDC">
        <w:rPr>
          <w:i/>
        </w:rPr>
        <w:t>Email:</w:t>
      </w:r>
      <w:r w:rsidRPr="00603B8E">
        <w:tab/>
      </w:r>
      <w:hyperlink r:id="rId18" w:history="1">
        <w:r w:rsidR="00574592" w:rsidRPr="00EC2DE0">
          <w:rPr>
            <w:rStyle w:val="Hyperlink"/>
          </w:rPr>
          <w:t>AllowanceService@apsc.gov.au</w:t>
        </w:r>
      </w:hyperlink>
      <w:r w:rsidR="00574592">
        <w:t xml:space="preserve"> </w:t>
      </w:r>
      <w:r>
        <w:t xml:space="preserve">  </w:t>
      </w:r>
    </w:p>
    <w:p w14:paraId="563D01CB" w14:textId="77777777" w:rsidR="00420493" w:rsidRPr="00016222" w:rsidRDefault="00420493" w:rsidP="00420493">
      <w:pPr>
        <w:pStyle w:val="ScheduleLevel2"/>
      </w:pPr>
      <w:bookmarkStart w:id="103" w:name="_Ref291781114"/>
      <w:r w:rsidRPr="00016222">
        <w:t>Agency MOU Contact</w:t>
      </w:r>
    </w:p>
    <w:bookmarkEnd w:id="103"/>
    <w:p w14:paraId="7D7A9B9D" w14:textId="77777777" w:rsidR="00420493" w:rsidRPr="00016222" w:rsidRDefault="00420493" w:rsidP="00420493">
      <w:pPr>
        <w:pStyle w:val="ScheduleLevel3"/>
      </w:pPr>
      <w:r w:rsidRPr="00016222">
        <w:t>The Agency MOU Contact is:</w:t>
      </w:r>
    </w:p>
    <w:p w14:paraId="63B0D231"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Name</w:t>
      </w:r>
      <w:r w:rsidRPr="00016222">
        <w:t>:</w:t>
      </w:r>
      <w:r w:rsidRPr="00016222">
        <w:tab/>
      </w:r>
    </w:p>
    <w:p w14:paraId="117C7AE5"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Title:</w:t>
      </w:r>
      <w:r w:rsidRPr="00016222">
        <w:rPr>
          <w:i/>
        </w:rPr>
        <w:tab/>
      </w:r>
    </w:p>
    <w:p w14:paraId="6F83558A"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Physical Address:</w:t>
      </w:r>
      <w:r w:rsidRPr="00016222">
        <w:tab/>
      </w:r>
    </w:p>
    <w:p w14:paraId="1C7591BC"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Postal Address:</w:t>
      </w:r>
      <w:r w:rsidRPr="00016222">
        <w:rPr>
          <w:i/>
        </w:rPr>
        <w:tab/>
      </w:r>
    </w:p>
    <w:p w14:paraId="6564A3D9"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Phone number:</w:t>
      </w:r>
      <w:r w:rsidRPr="00016222">
        <w:rPr>
          <w:i/>
        </w:rPr>
        <w:tab/>
      </w:r>
      <w:r w:rsidRPr="00016222">
        <w:t xml:space="preserve"> </w:t>
      </w:r>
    </w:p>
    <w:p w14:paraId="60EEB1C4" w14:textId="77777777" w:rsidR="00420493" w:rsidRPr="00016222" w:rsidRDefault="00420493" w:rsidP="00420493">
      <w:pPr>
        <w:pStyle w:val="ScheduleTable-Text"/>
        <w:tabs>
          <w:tab w:val="left" w:pos="3060"/>
        </w:tabs>
        <w:spacing w:before="0" w:after="100" w:afterAutospacing="1" w:line="240" w:lineRule="auto"/>
        <w:ind w:left="1260"/>
      </w:pPr>
      <w:r w:rsidRPr="00016222">
        <w:rPr>
          <w:i/>
        </w:rPr>
        <w:t>Fax:</w:t>
      </w:r>
      <w:r w:rsidRPr="00016222">
        <w:rPr>
          <w:i/>
        </w:rPr>
        <w:tab/>
      </w:r>
    </w:p>
    <w:p w14:paraId="4026A8A9" w14:textId="77777777" w:rsidR="00420493" w:rsidRPr="00617CDC" w:rsidRDefault="00420493" w:rsidP="00420493">
      <w:pPr>
        <w:pStyle w:val="ScheduleTable-Text"/>
        <w:tabs>
          <w:tab w:val="left" w:pos="3060"/>
        </w:tabs>
        <w:spacing w:before="0" w:after="100" w:afterAutospacing="1" w:line="240" w:lineRule="auto"/>
        <w:ind w:left="1260"/>
      </w:pPr>
      <w:r w:rsidRPr="00016222">
        <w:rPr>
          <w:i/>
        </w:rPr>
        <w:t>Email:</w:t>
      </w:r>
      <w:r w:rsidRPr="00617CDC">
        <w:rPr>
          <w:i/>
        </w:rPr>
        <w:tab/>
      </w:r>
    </w:p>
    <w:p w14:paraId="262129EC" w14:textId="77777777" w:rsidR="00420493" w:rsidRDefault="00420493" w:rsidP="00420493">
      <w:pPr>
        <w:spacing w:before="0" w:after="0" w:line="240" w:lineRule="auto"/>
        <w:ind w:left="0"/>
        <w:rPr>
          <w:sz w:val="20"/>
          <w:szCs w:val="20"/>
        </w:rPr>
      </w:pPr>
      <w:r>
        <w:br w:type="page"/>
      </w:r>
    </w:p>
    <w:p w14:paraId="615203FF" w14:textId="77777777" w:rsidR="00420493" w:rsidRDefault="00420493" w:rsidP="00420493">
      <w:pPr>
        <w:pStyle w:val="ScheduleLevel1"/>
      </w:pPr>
      <w:r w:rsidRPr="00327F37">
        <w:lastRenderedPageBreak/>
        <w:t>Funding</w:t>
      </w:r>
    </w:p>
    <w:p w14:paraId="22702F7F" w14:textId="77777777" w:rsidR="00420493" w:rsidRDefault="00420493" w:rsidP="00420493">
      <w:pPr>
        <w:pStyle w:val="ScheduleLevel2"/>
      </w:pPr>
      <w:bookmarkStart w:id="104" w:name="_Ref291782120"/>
      <w:r>
        <w:t>Funding for the Subscription Service</w:t>
      </w:r>
      <w:bookmarkEnd w:id="104"/>
    </w:p>
    <w:p w14:paraId="44DAD728" w14:textId="2AEE4071" w:rsidR="00420493" w:rsidRPr="00603B8E" w:rsidRDefault="00420493" w:rsidP="00420493">
      <w:pPr>
        <w:pStyle w:val="ScheduleLevel3"/>
      </w:pPr>
      <w:r>
        <w:t>Table 2 sets out the Subscription Fee payable by</w:t>
      </w:r>
      <w:r w:rsidR="008609AC">
        <w:t xml:space="preserve"> </w:t>
      </w:r>
      <w:r w:rsidR="00FE2911">
        <w:t>Agencies for financial year 202</w:t>
      </w:r>
      <w:r w:rsidR="0087065A">
        <w:t>5</w:t>
      </w:r>
      <w:r w:rsidR="00B845FC">
        <w:t>-2</w:t>
      </w:r>
      <w:r w:rsidR="0087065A">
        <w:t>6</w:t>
      </w:r>
      <w:r>
        <w:t>.</w:t>
      </w:r>
      <w:r w:rsidR="004662C1">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7"/>
        <w:gridCol w:w="3264"/>
      </w:tblGrid>
      <w:tr w:rsidR="009A2049" w:rsidRPr="00510F14" w14:paraId="54E853B0"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shd w:val="clear" w:color="auto" w:fill="0C0C0C"/>
          </w:tcPr>
          <w:p w14:paraId="1A7CDFF7" w14:textId="77777777" w:rsidR="009A2049" w:rsidRPr="00E979A1" w:rsidRDefault="009A2049" w:rsidP="001E7E8B">
            <w:pPr>
              <w:pStyle w:val="Default"/>
              <w:jc w:val="center"/>
              <w:rPr>
                <w:color w:val="FFFFFF"/>
                <w:sz w:val="20"/>
                <w:szCs w:val="20"/>
              </w:rPr>
            </w:pPr>
            <w:r w:rsidRPr="00E979A1">
              <w:rPr>
                <w:color w:val="FFFFFF"/>
                <w:sz w:val="20"/>
                <w:szCs w:val="20"/>
              </w:rPr>
              <w:t>Agency Size</w:t>
            </w:r>
          </w:p>
          <w:p w14:paraId="43A8D6AE" w14:textId="77777777" w:rsidR="009A2049" w:rsidRPr="00E979A1" w:rsidRDefault="009A2049" w:rsidP="001E7E8B">
            <w:pPr>
              <w:pStyle w:val="Default"/>
              <w:jc w:val="center"/>
              <w:rPr>
                <w:color w:val="FFFFFF"/>
                <w:sz w:val="20"/>
                <w:szCs w:val="20"/>
              </w:rPr>
            </w:pPr>
            <w:r w:rsidRPr="00E979A1">
              <w:rPr>
                <w:color w:val="FFFFFF"/>
                <w:sz w:val="20"/>
                <w:szCs w:val="20"/>
              </w:rPr>
              <w:t>(employees)</w:t>
            </w:r>
          </w:p>
        </w:tc>
        <w:tc>
          <w:tcPr>
            <w:tcW w:w="3264" w:type="dxa"/>
            <w:tcBorders>
              <w:top w:val="single" w:sz="4" w:space="0" w:color="auto"/>
              <w:left w:val="single" w:sz="4" w:space="0" w:color="auto"/>
              <w:bottom w:val="single" w:sz="4" w:space="0" w:color="auto"/>
              <w:right w:val="single" w:sz="4" w:space="0" w:color="auto"/>
            </w:tcBorders>
            <w:shd w:val="clear" w:color="auto" w:fill="0C0C0C"/>
          </w:tcPr>
          <w:p w14:paraId="2DD80FF1" w14:textId="041928B5" w:rsidR="009A2049" w:rsidRPr="00E979A1" w:rsidRDefault="009A2049" w:rsidP="001E7E8B">
            <w:pPr>
              <w:pStyle w:val="Default"/>
              <w:jc w:val="center"/>
              <w:rPr>
                <w:color w:val="FFFFFF"/>
                <w:sz w:val="20"/>
                <w:szCs w:val="20"/>
              </w:rPr>
            </w:pPr>
            <w:r w:rsidRPr="00E979A1">
              <w:rPr>
                <w:color w:val="FFFFFF"/>
                <w:sz w:val="20"/>
                <w:szCs w:val="20"/>
              </w:rPr>
              <w:t>Subscription fee</w:t>
            </w:r>
            <w:r w:rsidRPr="00E979A1">
              <w:rPr>
                <w:color w:val="FFFFFF"/>
                <w:sz w:val="20"/>
                <w:szCs w:val="20"/>
              </w:rPr>
              <w:br/>
              <w:t>(GST</w:t>
            </w:r>
            <w:r>
              <w:rPr>
                <w:color w:val="FFFFFF"/>
                <w:sz w:val="20"/>
                <w:szCs w:val="20"/>
              </w:rPr>
              <w:t xml:space="preserve"> Free</w:t>
            </w:r>
            <w:r w:rsidRPr="00E979A1">
              <w:rPr>
                <w:color w:val="FFFFFF"/>
                <w:sz w:val="20"/>
                <w:szCs w:val="20"/>
              </w:rPr>
              <w:t>)</w:t>
            </w:r>
          </w:p>
        </w:tc>
      </w:tr>
      <w:tr w:rsidR="009A2049" w14:paraId="7B083D45"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6FDF572F" w14:textId="77777777" w:rsidR="009A2049" w:rsidRPr="001610D6" w:rsidRDefault="009A2049" w:rsidP="001E7E8B">
            <w:pPr>
              <w:pStyle w:val="Default"/>
              <w:jc w:val="center"/>
              <w:rPr>
                <w:sz w:val="20"/>
                <w:szCs w:val="20"/>
              </w:rPr>
            </w:pPr>
            <w:r w:rsidRPr="001610D6">
              <w:rPr>
                <w:sz w:val="20"/>
                <w:szCs w:val="20"/>
              </w:rPr>
              <w:t>Over 15,000</w:t>
            </w:r>
          </w:p>
        </w:tc>
        <w:tc>
          <w:tcPr>
            <w:tcW w:w="3264" w:type="dxa"/>
            <w:tcBorders>
              <w:top w:val="single" w:sz="4" w:space="0" w:color="auto"/>
              <w:left w:val="single" w:sz="4" w:space="0" w:color="auto"/>
              <w:bottom w:val="single" w:sz="4" w:space="0" w:color="auto"/>
              <w:right w:val="single" w:sz="4" w:space="0" w:color="auto"/>
            </w:tcBorders>
            <w:vAlign w:val="center"/>
          </w:tcPr>
          <w:p w14:paraId="0AEE8245" w14:textId="457A931D" w:rsidR="009A2049" w:rsidRPr="00413EA6" w:rsidRDefault="009A2049" w:rsidP="001E7E8B">
            <w:pPr>
              <w:pStyle w:val="Default"/>
              <w:jc w:val="center"/>
              <w:rPr>
                <w:color w:val="auto"/>
                <w:sz w:val="20"/>
                <w:szCs w:val="20"/>
              </w:rPr>
            </w:pPr>
            <w:r w:rsidRPr="00413EA6">
              <w:rPr>
                <w:color w:val="auto"/>
                <w:sz w:val="20"/>
                <w:szCs w:val="20"/>
              </w:rPr>
              <w:t>$</w:t>
            </w:r>
            <w:r w:rsidR="004F057B">
              <w:rPr>
                <w:color w:val="auto"/>
                <w:sz w:val="20"/>
                <w:szCs w:val="20"/>
              </w:rPr>
              <w:t>12,750</w:t>
            </w:r>
          </w:p>
        </w:tc>
      </w:tr>
      <w:tr w:rsidR="009A2049" w:rsidRPr="0047633B" w14:paraId="2FDD0047"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062386B7" w14:textId="77777777" w:rsidR="009A2049" w:rsidRPr="001610D6" w:rsidRDefault="009A2049" w:rsidP="001E7E8B">
            <w:pPr>
              <w:pStyle w:val="Default"/>
              <w:jc w:val="center"/>
              <w:rPr>
                <w:sz w:val="20"/>
                <w:szCs w:val="20"/>
              </w:rPr>
            </w:pPr>
            <w:r w:rsidRPr="001610D6">
              <w:rPr>
                <w:sz w:val="20"/>
                <w:szCs w:val="20"/>
              </w:rPr>
              <w:t>5,000 to 14,999</w:t>
            </w:r>
          </w:p>
        </w:tc>
        <w:tc>
          <w:tcPr>
            <w:tcW w:w="3264" w:type="dxa"/>
            <w:tcBorders>
              <w:top w:val="single" w:sz="4" w:space="0" w:color="auto"/>
              <w:left w:val="single" w:sz="4" w:space="0" w:color="auto"/>
              <w:bottom w:val="single" w:sz="4" w:space="0" w:color="auto"/>
              <w:right w:val="single" w:sz="4" w:space="0" w:color="auto"/>
            </w:tcBorders>
            <w:vAlign w:val="center"/>
          </w:tcPr>
          <w:p w14:paraId="758CA684" w14:textId="0A6AAB36" w:rsidR="009A2049" w:rsidRPr="00413EA6" w:rsidRDefault="009A2049" w:rsidP="001E7E8B">
            <w:pPr>
              <w:pStyle w:val="Default"/>
              <w:jc w:val="center"/>
              <w:rPr>
                <w:color w:val="auto"/>
                <w:sz w:val="20"/>
                <w:szCs w:val="20"/>
              </w:rPr>
            </w:pPr>
            <w:r w:rsidRPr="00413EA6">
              <w:rPr>
                <w:color w:val="auto"/>
                <w:sz w:val="20"/>
                <w:szCs w:val="20"/>
              </w:rPr>
              <w:t>$</w:t>
            </w:r>
            <w:r w:rsidR="004F057B">
              <w:rPr>
                <w:color w:val="auto"/>
                <w:sz w:val="20"/>
                <w:szCs w:val="20"/>
              </w:rPr>
              <w:t>9,500</w:t>
            </w:r>
          </w:p>
        </w:tc>
      </w:tr>
      <w:tr w:rsidR="009A2049" w:rsidRPr="0047633B" w14:paraId="349425D0"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4C60740A" w14:textId="77777777" w:rsidR="009A2049" w:rsidRPr="001610D6" w:rsidRDefault="009A2049" w:rsidP="001E7E8B">
            <w:pPr>
              <w:pStyle w:val="Default"/>
              <w:jc w:val="center"/>
              <w:rPr>
                <w:sz w:val="20"/>
                <w:szCs w:val="20"/>
              </w:rPr>
            </w:pPr>
            <w:r w:rsidRPr="001610D6">
              <w:rPr>
                <w:sz w:val="20"/>
                <w:szCs w:val="20"/>
              </w:rPr>
              <w:t>3,500 to 4,999</w:t>
            </w:r>
          </w:p>
        </w:tc>
        <w:tc>
          <w:tcPr>
            <w:tcW w:w="3264" w:type="dxa"/>
            <w:tcBorders>
              <w:top w:val="single" w:sz="4" w:space="0" w:color="auto"/>
              <w:left w:val="single" w:sz="4" w:space="0" w:color="auto"/>
              <w:bottom w:val="single" w:sz="4" w:space="0" w:color="auto"/>
              <w:right w:val="single" w:sz="4" w:space="0" w:color="auto"/>
            </w:tcBorders>
            <w:vAlign w:val="center"/>
          </w:tcPr>
          <w:p w14:paraId="4D00D910" w14:textId="3936EAC5" w:rsidR="009A2049" w:rsidRPr="00413EA6" w:rsidRDefault="009A2049" w:rsidP="001E7E8B">
            <w:pPr>
              <w:pStyle w:val="Default"/>
              <w:jc w:val="center"/>
              <w:rPr>
                <w:color w:val="auto"/>
                <w:sz w:val="20"/>
                <w:szCs w:val="20"/>
              </w:rPr>
            </w:pPr>
            <w:r w:rsidRPr="00413EA6">
              <w:rPr>
                <w:color w:val="auto"/>
                <w:sz w:val="20"/>
                <w:szCs w:val="20"/>
              </w:rPr>
              <w:t>$</w:t>
            </w:r>
            <w:r w:rsidR="004F057B">
              <w:rPr>
                <w:color w:val="auto"/>
                <w:sz w:val="20"/>
                <w:szCs w:val="20"/>
              </w:rPr>
              <w:t>6,000</w:t>
            </w:r>
          </w:p>
        </w:tc>
      </w:tr>
      <w:tr w:rsidR="009A2049" w:rsidRPr="0047633B" w14:paraId="1FC9038A"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327B5EBA" w14:textId="77777777" w:rsidR="009A2049" w:rsidRPr="001610D6" w:rsidRDefault="009A2049" w:rsidP="001E7E8B">
            <w:pPr>
              <w:pStyle w:val="Default"/>
              <w:jc w:val="center"/>
              <w:rPr>
                <w:sz w:val="20"/>
                <w:szCs w:val="20"/>
              </w:rPr>
            </w:pPr>
            <w:r w:rsidRPr="001610D6">
              <w:rPr>
                <w:sz w:val="20"/>
                <w:szCs w:val="20"/>
              </w:rPr>
              <w:t>2,000 to 3,499</w:t>
            </w:r>
          </w:p>
        </w:tc>
        <w:tc>
          <w:tcPr>
            <w:tcW w:w="3264" w:type="dxa"/>
            <w:tcBorders>
              <w:top w:val="single" w:sz="4" w:space="0" w:color="auto"/>
              <w:left w:val="single" w:sz="4" w:space="0" w:color="auto"/>
              <w:bottom w:val="single" w:sz="4" w:space="0" w:color="auto"/>
              <w:right w:val="single" w:sz="4" w:space="0" w:color="auto"/>
            </w:tcBorders>
            <w:vAlign w:val="center"/>
          </w:tcPr>
          <w:p w14:paraId="5A1CD94B" w14:textId="0AD94B3B" w:rsidR="009A2049" w:rsidRPr="00413EA6" w:rsidRDefault="009A2049" w:rsidP="001E7E8B">
            <w:pPr>
              <w:pStyle w:val="Default"/>
              <w:jc w:val="center"/>
              <w:rPr>
                <w:color w:val="auto"/>
                <w:sz w:val="20"/>
                <w:szCs w:val="20"/>
              </w:rPr>
            </w:pPr>
            <w:r w:rsidRPr="00413EA6">
              <w:rPr>
                <w:color w:val="auto"/>
                <w:sz w:val="20"/>
                <w:szCs w:val="20"/>
              </w:rPr>
              <w:t>$3,</w:t>
            </w:r>
            <w:r w:rsidR="004F057B">
              <w:rPr>
                <w:color w:val="auto"/>
                <w:sz w:val="20"/>
                <w:szCs w:val="20"/>
              </w:rPr>
              <w:t>500</w:t>
            </w:r>
          </w:p>
        </w:tc>
      </w:tr>
      <w:tr w:rsidR="009A2049" w:rsidRPr="0047633B" w14:paraId="22C6F8E6"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7D99912E" w14:textId="77777777" w:rsidR="009A2049" w:rsidRPr="001610D6" w:rsidRDefault="009A2049" w:rsidP="001E7E8B">
            <w:pPr>
              <w:pStyle w:val="Default"/>
              <w:jc w:val="center"/>
              <w:rPr>
                <w:sz w:val="20"/>
                <w:szCs w:val="20"/>
              </w:rPr>
            </w:pPr>
            <w:r w:rsidRPr="001610D6">
              <w:rPr>
                <w:sz w:val="20"/>
                <w:szCs w:val="20"/>
              </w:rPr>
              <w:t>500 to 1,999</w:t>
            </w:r>
          </w:p>
        </w:tc>
        <w:tc>
          <w:tcPr>
            <w:tcW w:w="3264" w:type="dxa"/>
            <w:tcBorders>
              <w:top w:val="single" w:sz="4" w:space="0" w:color="auto"/>
              <w:left w:val="single" w:sz="4" w:space="0" w:color="auto"/>
              <w:bottom w:val="single" w:sz="4" w:space="0" w:color="auto"/>
              <w:right w:val="single" w:sz="4" w:space="0" w:color="auto"/>
            </w:tcBorders>
            <w:vAlign w:val="center"/>
          </w:tcPr>
          <w:p w14:paraId="13FB17A6" w14:textId="4D27CABC" w:rsidR="009A2049" w:rsidRPr="00413EA6" w:rsidRDefault="009A2049" w:rsidP="001E7E8B">
            <w:pPr>
              <w:pStyle w:val="Default"/>
              <w:jc w:val="center"/>
              <w:rPr>
                <w:color w:val="auto"/>
                <w:sz w:val="20"/>
                <w:szCs w:val="20"/>
              </w:rPr>
            </w:pPr>
            <w:r w:rsidRPr="00413EA6">
              <w:rPr>
                <w:color w:val="auto"/>
                <w:sz w:val="20"/>
                <w:szCs w:val="20"/>
              </w:rPr>
              <w:t>$2,</w:t>
            </w:r>
            <w:r w:rsidR="004F057B">
              <w:rPr>
                <w:color w:val="auto"/>
                <w:sz w:val="20"/>
                <w:szCs w:val="20"/>
              </w:rPr>
              <w:t>550</w:t>
            </w:r>
          </w:p>
        </w:tc>
      </w:tr>
      <w:tr w:rsidR="009A2049" w:rsidRPr="0047633B" w14:paraId="0AA14ACC"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46474EDE" w14:textId="77777777" w:rsidR="009A2049" w:rsidRPr="001610D6" w:rsidRDefault="009A2049" w:rsidP="001E7E8B">
            <w:pPr>
              <w:pStyle w:val="Default"/>
              <w:jc w:val="center"/>
              <w:rPr>
                <w:sz w:val="20"/>
                <w:szCs w:val="20"/>
              </w:rPr>
            </w:pPr>
            <w:r w:rsidRPr="001610D6">
              <w:rPr>
                <w:sz w:val="20"/>
                <w:szCs w:val="20"/>
              </w:rPr>
              <w:t>100 to 499</w:t>
            </w:r>
          </w:p>
        </w:tc>
        <w:tc>
          <w:tcPr>
            <w:tcW w:w="3264" w:type="dxa"/>
            <w:tcBorders>
              <w:top w:val="single" w:sz="4" w:space="0" w:color="auto"/>
              <w:left w:val="single" w:sz="4" w:space="0" w:color="auto"/>
              <w:bottom w:val="single" w:sz="4" w:space="0" w:color="auto"/>
              <w:right w:val="single" w:sz="4" w:space="0" w:color="auto"/>
            </w:tcBorders>
            <w:vAlign w:val="center"/>
          </w:tcPr>
          <w:p w14:paraId="5AB270E1" w14:textId="0A995FE6" w:rsidR="009A2049" w:rsidRPr="00413EA6" w:rsidRDefault="009A2049" w:rsidP="001E7E8B">
            <w:pPr>
              <w:pStyle w:val="Default"/>
              <w:jc w:val="center"/>
              <w:rPr>
                <w:color w:val="auto"/>
                <w:sz w:val="20"/>
                <w:szCs w:val="20"/>
              </w:rPr>
            </w:pPr>
            <w:r w:rsidRPr="00413EA6">
              <w:rPr>
                <w:color w:val="auto"/>
                <w:sz w:val="20"/>
                <w:szCs w:val="20"/>
              </w:rPr>
              <w:t>$1,</w:t>
            </w:r>
            <w:r w:rsidR="004F057B">
              <w:rPr>
                <w:color w:val="auto"/>
                <w:sz w:val="20"/>
                <w:szCs w:val="20"/>
              </w:rPr>
              <w:t>600</w:t>
            </w:r>
          </w:p>
        </w:tc>
      </w:tr>
      <w:tr w:rsidR="009A2049" w:rsidRPr="0047633B" w14:paraId="3B24DEEA"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68BF2C87" w14:textId="77777777" w:rsidR="009A2049" w:rsidRPr="001610D6" w:rsidRDefault="009A2049" w:rsidP="001E7E8B">
            <w:pPr>
              <w:pStyle w:val="Default"/>
              <w:jc w:val="center"/>
              <w:rPr>
                <w:sz w:val="20"/>
                <w:szCs w:val="20"/>
              </w:rPr>
            </w:pPr>
            <w:r w:rsidRPr="001610D6">
              <w:rPr>
                <w:sz w:val="20"/>
                <w:szCs w:val="20"/>
              </w:rPr>
              <w:t>50 to 99</w:t>
            </w:r>
          </w:p>
        </w:tc>
        <w:tc>
          <w:tcPr>
            <w:tcW w:w="3264" w:type="dxa"/>
            <w:tcBorders>
              <w:top w:val="single" w:sz="4" w:space="0" w:color="auto"/>
              <w:left w:val="single" w:sz="4" w:space="0" w:color="auto"/>
              <w:bottom w:val="single" w:sz="4" w:space="0" w:color="auto"/>
              <w:right w:val="single" w:sz="4" w:space="0" w:color="auto"/>
            </w:tcBorders>
            <w:vAlign w:val="center"/>
          </w:tcPr>
          <w:p w14:paraId="1935AC6F" w14:textId="77777777" w:rsidR="009A2049" w:rsidRPr="00413EA6" w:rsidRDefault="009A2049" w:rsidP="001E7E8B">
            <w:pPr>
              <w:pStyle w:val="Default"/>
              <w:jc w:val="center"/>
              <w:rPr>
                <w:color w:val="auto"/>
                <w:sz w:val="20"/>
                <w:szCs w:val="20"/>
              </w:rPr>
            </w:pPr>
            <w:r w:rsidRPr="00413EA6">
              <w:rPr>
                <w:color w:val="auto"/>
                <w:sz w:val="20"/>
                <w:szCs w:val="20"/>
              </w:rPr>
              <w:t>$700</w:t>
            </w:r>
          </w:p>
        </w:tc>
      </w:tr>
      <w:tr w:rsidR="009A2049" w:rsidRPr="0047633B" w14:paraId="19E04BA3" w14:textId="77777777" w:rsidTr="001E7E8B">
        <w:trPr>
          <w:trHeight w:val="460"/>
        </w:trPr>
        <w:tc>
          <w:tcPr>
            <w:tcW w:w="0" w:type="auto"/>
            <w:tcBorders>
              <w:top w:val="single" w:sz="4" w:space="0" w:color="auto"/>
              <w:left w:val="single" w:sz="4" w:space="0" w:color="auto"/>
              <w:bottom w:val="single" w:sz="4" w:space="0" w:color="auto"/>
              <w:right w:val="single" w:sz="4" w:space="0" w:color="auto"/>
            </w:tcBorders>
            <w:vAlign w:val="center"/>
          </w:tcPr>
          <w:p w14:paraId="10888084" w14:textId="77777777" w:rsidR="009A2049" w:rsidRPr="001610D6" w:rsidRDefault="009A2049" w:rsidP="001E7E8B">
            <w:pPr>
              <w:pStyle w:val="Default"/>
              <w:jc w:val="center"/>
              <w:rPr>
                <w:sz w:val="20"/>
                <w:szCs w:val="20"/>
              </w:rPr>
            </w:pPr>
            <w:r w:rsidRPr="001610D6">
              <w:rPr>
                <w:sz w:val="20"/>
                <w:szCs w:val="20"/>
              </w:rPr>
              <w:t>0 to 49</w:t>
            </w:r>
          </w:p>
        </w:tc>
        <w:tc>
          <w:tcPr>
            <w:tcW w:w="3264" w:type="dxa"/>
            <w:tcBorders>
              <w:top w:val="single" w:sz="4" w:space="0" w:color="auto"/>
              <w:left w:val="single" w:sz="4" w:space="0" w:color="auto"/>
              <w:bottom w:val="single" w:sz="4" w:space="0" w:color="auto"/>
              <w:right w:val="single" w:sz="4" w:space="0" w:color="auto"/>
            </w:tcBorders>
            <w:vAlign w:val="center"/>
          </w:tcPr>
          <w:p w14:paraId="0AEF5017" w14:textId="77777777" w:rsidR="009A2049" w:rsidRPr="00413EA6" w:rsidRDefault="009A2049" w:rsidP="001E7E8B">
            <w:pPr>
              <w:pStyle w:val="Default"/>
              <w:jc w:val="center"/>
              <w:rPr>
                <w:color w:val="auto"/>
                <w:sz w:val="20"/>
                <w:szCs w:val="20"/>
              </w:rPr>
            </w:pPr>
            <w:r w:rsidRPr="00413EA6">
              <w:rPr>
                <w:color w:val="auto"/>
                <w:sz w:val="20"/>
                <w:szCs w:val="20"/>
              </w:rPr>
              <w:t>$350</w:t>
            </w:r>
          </w:p>
        </w:tc>
      </w:tr>
    </w:tbl>
    <w:p w14:paraId="4CC2786B" w14:textId="77777777" w:rsidR="00420493" w:rsidRPr="00B851F2" w:rsidRDefault="00420493" w:rsidP="00420493">
      <w:pPr>
        <w:pStyle w:val="PlainParagraph"/>
        <w:rPr>
          <w:b/>
          <w:sz w:val="20"/>
          <w:szCs w:val="20"/>
        </w:rPr>
      </w:pPr>
    </w:p>
    <w:p w14:paraId="5B92704B" w14:textId="77777777" w:rsidR="00420493" w:rsidRDefault="00420493" w:rsidP="00420493">
      <w:pPr>
        <w:pStyle w:val="ScheduleLevel1"/>
      </w:pPr>
      <w:bookmarkStart w:id="105" w:name="_AGSRef1875835"/>
      <w:bookmarkStart w:id="106" w:name="_AGSRef53679406"/>
      <w:r>
        <w:t>Agency use of information</w:t>
      </w:r>
    </w:p>
    <w:bookmarkEnd w:id="105"/>
    <w:bookmarkEnd w:id="106"/>
    <w:p w14:paraId="1BEADBC5" w14:textId="77777777" w:rsidR="00420493" w:rsidRDefault="00420493" w:rsidP="00420493">
      <w:pPr>
        <w:pStyle w:val="ScheduleLevel2"/>
      </w:pPr>
      <w:r>
        <w:t>Purpose of the Subscription Service</w:t>
      </w:r>
    </w:p>
    <w:p w14:paraId="1BFDC4F9" w14:textId="77777777" w:rsidR="00420493" w:rsidRDefault="00420493" w:rsidP="00420493">
      <w:pPr>
        <w:pStyle w:val="ScheduleLevel3"/>
      </w:pPr>
      <w:r>
        <w:t>The purpose of the Subscription Service is to assist the Agency to determine appropriate rates of allowances to be paid to its employees.  Information provided to the Agency as part of the Subscription Service is indicative only and the Agency is expected to determine its own rates of allowances having regard to its own circumstances.</w:t>
      </w:r>
    </w:p>
    <w:p w14:paraId="717A44F8" w14:textId="77777777" w:rsidR="00420493" w:rsidRDefault="00420493" w:rsidP="00420493">
      <w:pPr>
        <w:pStyle w:val="ScheduleLevel2"/>
      </w:pPr>
      <w:r>
        <w:t>Use of Subscription Service information by Agency</w:t>
      </w:r>
    </w:p>
    <w:p w14:paraId="7AB4C6FD" w14:textId="77777777" w:rsidR="00420493" w:rsidRDefault="00420493" w:rsidP="00420493">
      <w:pPr>
        <w:pStyle w:val="ScheduleLevel3"/>
      </w:pPr>
      <w:r>
        <w:t>The Agency should only use information provided under the Subscription Service for the purpose described at item D.1.1.</w:t>
      </w:r>
    </w:p>
    <w:p w14:paraId="0442E381" w14:textId="77777777" w:rsidR="00420493" w:rsidRDefault="00420493" w:rsidP="00420493">
      <w:pPr>
        <w:pStyle w:val="ScheduleLevel3"/>
      </w:pPr>
      <w:r>
        <w:t>Information provided under the Subscription Service should not be disclosed to other Agencies, organisations or individuals.  As the Subscription Service is funded on a cost-recovery basis, disclosure of information by the Agency to other Agencies, or parties, may have the effect of undermining the funding of the Subscription Service.</w:t>
      </w:r>
      <w:bookmarkEnd w:id="64"/>
      <w:bookmarkEnd w:id="65"/>
      <w:bookmarkEnd w:id="66"/>
    </w:p>
    <w:p w14:paraId="151E8EA1" w14:textId="77777777" w:rsidR="00420493" w:rsidRDefault="00420493" w:rsidP="00420493">
      <w:pPr>
        <w:pStyle w:val="ScheduleLevel3"/>
      </w:pPr>
      <w:r>
        <w:t>Information provided under the Subscription Service is confidential information and the Agency should take reasonable steps to maintain confidentiality in the information.</w:t>
      </w:r>
    </w:p>
    <w:p w14:paraId="505263E5" w14:textId="0FBC4FEB" w:rsidR="00420493" w:rsidRDefault="00420493" w:rsidP="00420493">
      <w:pPr>
        <w:pStyle w:val="ScheduleLevel3"/>
      </w:pPr>
      <w:r>
        <w:t xml:space="preserve">If the Agency receives a request for access to information provided under the Subscription Service, including a request under the </w:t>
      </w:r>
      <w:r w:rsidRPr="00CD182A">
        <w:rPr>
          <w:i/>
        </w:rPr>
        <w:t>Freedom of Information Act 1982</w:t>
      </w:r>
      <w:r w:rsidR="00D73D3B">
        <w:rPr>
          <w:i/>
        </w:rPr>
        <w:t xml:space="preserve"> </w:t>
      </w:r>
      <w:r w:rsidR="00D73D3B">
        <w:t>(</w:t>
      </w:r>
      <w:proofErr w:type="spellStart"/>
      <w:r w:rsidR="00D73D3B">
        <w:t>Cth</w:t>
      </w:r>
      <w:proofErr w:type="spellEnd"/>
      <w:r w:rsidR="00D73D3B">
        <w:t>)</w:t>
      </w:r>
      <w:r>
        <w:t>, the Agency will consult with the APSC in considering the request.  This requirement does not apply to the Agency’s own allowance rates determined on the basis of the information provided by the APSC.</w:t>
      </w:r>
    </w:p>
    <w:p w14:paraId="03CF24E2" w14:textId="77777777" w:rsidR="00420493" w:rsidRDefault="00420493" w:rsidP="00420493">
      <w:pPr>
        <w:spacing w:before="0" w:after="0" w:line="240" w:lineRule="auto"/>
        <w:ind w:left="0"/>
      </w:pPr>
      <w:r>
        <w:br w:type="page"/>
      </w:r>
    </w:p>
    <w:p w14:paraId="3CC699AA" w14:textId="77777777" w:rsidR="00420493" w:rsidRDefault="00420493" w:rsidP="00420493">
      <w:pPr>
        <w:pStyle w:val="ScheduleLevel3"/>
        <w:numPr>
          <w:ilvl w:val="0"/>
          <w:numId w:val="0"/>
        </w:numPr>
        <w:ind w:left="1134"/>
      </w:pPr>
    </w:p>
    <w:p w14:paraId="2A01E500" w14:textId="77777777" w:rsidR="00420493" w:rsidRDefault="00420493" w:rsidP="00420493">
      <w:pPr>
        <w:pStyle w:val="Heading4"/>
        <w:spacing w:before="0"/>
        <w:ind w:left="0"/>
        <w:rPr>
          <w:b/>
          <w:i w:val="0"/>
          <w:sz w:val="22"/>
          <w:szCs w:val="22"/>
        </w:rPr>
      </w:pPr>
    </w:p>
    <w:p w14:paraId="25BB0D77" w14:textId="77777777" w:rsidR="00420493" w:rsidRPr="00673889" w:rsidRDefault="00420493" w:rsidP="00420493">
      <w:pPr>
        <w:pStyle w:val="ScheduleLevel1"/>
      </w:pPr>
      <w:r w:rsidRPr="00673889">
        <w:t>Nominees for receipt of the service</w:t>
      </w:r>
    </w:p>
    <w:p w14:paraId="14004741" w14:textId="31384546" w:rsidR="00420493" w:rsidRPr="00D613F5" w:rsidRDefault="00420493" w:rsidP="00420493">
      <w:pPr>
        <w:pStyle w:val="ScheduleLevel2"/>
        <w:rPr>
          <w:b w:val="0"/>
        </w:rPr>
      </w:pPr>
      <w:r w:rsidRPr="00D613F5">
        <w:rPr>
          <w:b w:val="0"/>
        </w:rPr>
        <w:t xml:space="preserve">The method of providing the Subscription Information will be determined by the APSC and is either: via e-mail; or via posting on a secure </w:t>
      </w:r>
      <w:proofErr w:type="spellStart"/>
      <w:r w:rsidR="00595874">
        <w:rPr>
          <w:b w:val="0"/>
        </w:rPr>
        <w:t>GovTEAMS</w:t>
      </w:r>
      <w:proofErr w:type="spellEnd"/>
      <w:r w:rsidR="00595874">
        <w:rPr>
          <w:b w:val="0"/>
        </w:rPr>
        <w:t xml:space="preserve"> </w:t>
      </w:r>
      <w:r w:rsidRPr="00D613F5">
        <w:rPr>
          <w:b w:val="0"/>
        </w:rPr>
        <w:t>site to which up to five nominated recipients within the Agency will be given access. Advice of the posting of information, or the information itself, will be emailed to up to five nominated e-mail recipients within the Agency</w:t>
      </w:r>
      <w:r w:rsidRPr="00D613F5">
        <w:t>.</w:t>
      </w:r>
      <w:r w:rsidRPr="00D613F5">
        <w:rPr>
          <w:rFonts w:ascii="Calibri" w:hAnsi="Calibri"/>
        </w:rPr>
        <w:t xml:space="preserve"> </w:t>
      </w:r>
      <w:r w:rsidRPr="00D613F5">
        <w:rPr>
          <w:b w:val="0"/>
        </w:rPr>
        <w:t xml:space="preserve">Purpose of the form below is for the Agency to list a maximum of five contact persons who are to receive access to the periodic notices as per Table 1. </w:t>
      </w:r>
    </w:p>
    <w:p w14:paraId="69BA44DA" w14:textId="77777777" w:rsidR="00420493" w:rsidRPr="003335FD" w:rsidRDefault="00420493" w:rsidP="00420493">
      <w:pPr>
        <w:pStyle w:val="ScheduleLevel2"/>
      </w:pPr>
      <w:r w:rsidRPr="00673889">
        <w:rPr>
          <w:b w:val="0"/>
        </w:rPr>
        <w:t>Email completed form to the Allowance Subscription inbox:</w:t>
      </w:r>
      <w:r>
        <w:rPr>
          <w:b w:val="0"/>
        </w:rPr>
        <w:t xml:space="preserve"> </w:t>
      </w:r>
      <w:hyperlink r:id="rId19" w:history="1">
        <w:r w:rsidRPr="007A718B">
          <w:rPr>
            <w:rStyle w:val="Hyperlink"/>
            <w:b w:val="0"/>
          </w:rPr>
          <w:t>AllowanceService@apsc.gov.au</w:t>
        </w:r>
      </w:hyperlink>
      <w:r>
        <w:rPr>
          <w:b w:val="0"/>
        </w:rPr>
        <w:t xml:space="preserve"> </w:t>
      </w:r>
    </w:p>
    <w:tbl>
      <w:tblPr>
        <w:tblpPr w:leftFromText="180" w:rightFromText="180" w:vertAnchor="text" w:horzAnchor="margin" w:tblpXSpec="center" w:tblpY="287"/>
        <w:tblW w:w="10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52"/>
        <w:gridCol w:w="2551"/>
        <w:gridCol w:w="3652"/>
        <w:gridCol w:w="1877"/>
      </w:tblGrid>
      <w:tr w:rsidR="00420493" w:rsidRPr="003335FD" w14:paraId="48450E5A" w14:textId="77777777" w:rsidTr="001E7E8B">
        <w:tc>
          <w:tcPr>
            <w:tcW w:w="2552" w:type="dxa"/>
          </w:tcPr>
          <w:p w14:paraId="29F060E6" w14:textId="77777777" w:rsidR="00420493" w:rsidRPr="003335FD" w:rsidRDefault="00420493" w:rsidP="001E7E8B">
            <w:pPr>
              <w:tabs>
                <w:tab w:val="left" w:pos="426"/>
                <w:tab w:val="center" w:pos="1418"/>
                <w:tab w:val="left" w:pos="5954"/>
                <w:tab w:val="right" w:pos="8505"/>
              </w:tabs>
              <w:ind w:left="426"/>
              <w:rPr>
                <w:b/>
              </w:rPr>
            </w:pPr>
            <w:bookmarkStart w:id="107" w:name="_GoBack" w:colFirst="0" w:colLast="4"/>
            <w:r w:rsidRPr="003335FD">
              <w:rPr>
                <w:b/>
              </w:rPr>
              <w:t>Name</w:t>
            </w:r>
          </w:p>
        </w:tc>
        <w:tc>
          <w:tcPr>
            <w:tcW w:w="2551" w:type="dxa"/>
          </w:tcPr>
          <w:p w14:paraId="05C21B25" w14:textId="77777777" w:rsidR="00420493" w:rsidRPr="003335FD" w:rsidRDefault="00420493" w:rsidP="001E7E8B">
            <w:pPr>
              <w:tabs>
                <w:tab w:val="center" w:pos="459"/>
                <w:tab w:val="left" w:pos="5954"/>
                <w:tab w:val="right" w:pos="8505"/>
              </w:tabs>
              <w:ind w:left="459"/>
              <w:rPr>
                <w:b/>
              </w:rPr>
            </w:pPr>
            <w:r w:rsidRPr="003335FD">
              <w:rPr>
                <w:b/>
              </w:rPr>
              <w:t>Position</w:t>
            </w:r>
          </w:p>
        </w:tc>
        <w:tc>
          <w:tcPr>
            <w:tcW w:w="3652" w:type="dxa"/>
          </w:tcPr>
          <w:p w14:paraId="029807C7" w14:textId="77777777" w:rsidR="00420493" w:rsidRPr="003335FD" w:rsidRDefault="00420493" w:rsidP="001E7E8B">
            <w:pPr>
              <w:tabs>
                <w:tab w:val="left" w:pos="426"/>
                <w:tab w:val="center" w:pos="1418"/>
                <w:tab w:val="left" w:pos="5954"/>
                <w:tab w:val="right" w:pos="8505"/>
              </w:tabs>
              <w:ind w:left="317"/>
              <w:rPr>
                <w:b/>
              </w:rPr>
            </w:pPr>
            <w:r w:rsidRPr="003335FD">
              <w:rPr>
                <w:b/>
              </w:rPr>
              <w:t>e-mail address</w:t>
            </w:r>
          </w:p>
        </w:tc>
        <w:tc>
          <w:tcPr>
            <w:tcW w:w="1877" w:type="dxa"/>
          </w:tcPr>
          <w:p w14:paraId="1D6F0CA6" w14:textId="77777777" w:rsidR="00420493" w:rsidRPr="003335FD" w:rsidRDefault="00420493" w:rsidP="001E7E8B">
            <w:pPr>
              <w:tabs>
                <w:tab w:val="left" w:pos="426"/>
                <w:tab w:val="center" w:pos="1418"/>
                <w:tab w:val="left" w:pos="5954"/>
                <w:tab w:val="right" w:pos="8505"/>
              </w:tabs>
              <w:ind w:left="459"/>
              <w:rPr>
                <w:b/>
              </w:rPr>
            </w:pPr>
            <w:r w:rsidRPr="003335FD">
              <w:rPr>
                <w:b/>
              </w:rPr>
              <w:t>Phone Number</w:t>
            </w:r>
          </w:p>
        </w:tc>
      </w:tr>
      <w:tr w:rsidR="00420493" w:rsidRPr="003335FD" w14:paraId="2BFD6E26" w14:textId="77777777" w:rsidTr="001E7E8B">
        <w:trPr>
          <w:trHeight w:val="676"/>
        </w:trPr>
        <w:tc>
          <w:tcPr>
            <w:tcW w:w="2552" w:type="dxa"/>
          </w:tcPr>
          <w:p w14:paraId="1C447F92" w14:textId="77777777" w:rsidR="00420493" w:rsidRPr="003335FD" w:rsidRDefault="00420493" w:rsidP="001E7E8B">
            <w:pPr>
              <w:tabs>
                <w:tab w:val="left" w:pos="426"/>
                <w:tab w:val="center" w:pos="1418"/>
                <w:tab w:val="left" w:pos="5954"/>
                <w:tab w:val="right" w:pos="8505"/>
              </w:tabs>
              <w:ind w:left="0"/>
            </w:pPr>
            <w:r w:rsidRPr="003335FD">
              <w:t>1.</w:t>
            </w:r>
          </w:p>
          <w:p w14:paraId="0ADEB499" w14:textId="77777777" w:rsidR="00420493" w:rsidRPr="003335FD" w:rsidRDefault="00420493" w:rsidP="001E7E8B">
            <w:pPr>
              <w:tabs>
                <w:tab w:val="left" w:pos="426"/>
                <w:tab w:val="center" w:pos="1418"/>
                <w:tab w:val="left" w:pos="5954"/>
                <w:tab w:val="right" w:pos="8505"/>
              </w:tabs>
            </w:pPr>
          </w:p>
        </w:tc>
        <w:tc>
          <w:tcPr>
            <w:tcW w:w="2551" w:type="dxa"/>
          </w:tcPr>
          <w:p w14:paraId="1CC2F9AC" w14:textId="77777777" w:rsidR="00420493" w:rsidRPr="003335FD" w:rsidRDefault="00420493" w:rsidP="001E7E8B">
            <w:pPr>
              <w:tabs>
                <w:tab w:val="left" w:pos="426"/>
                <w:tab w:val="center" w:pos="1418"/>
                <w:tab w:val="left" w:pos="5954"/>
                <w:tab w:val="right" w:pos="8505"/>
              </w:tabs>
            </w:pPr>
          </w:p>
        </w:tc>
        <w:tc>
          <w:tcPr>
            <w:tcW w:w="3652" w:type="dxa"/>
          </w:tcPr>
          <w:p w14:paraId="7EF0F5C6" w14:textId="77777777" w:rsidR="00420493" w:rsidRPr="003335FD" w:rsidRDefault="00420493" w:rsidP="001E7E8B">
            <w:pPr>
              <w:tabs>
                <w:tab w:val="left" w:pos="426"/>
                <w:tab w:val="center" w:pos="1418"/>
                <w:tab w:val="left" w:pos="5954"/>
                <w:tab w:val="right" w:pos="8505"/>
              </w:tabs>
            </w:pPr>
          </w:p>
        </w:tc>
        <w:tc>
          <w:tcPr>
            <w:tcW w:w="1877" w:type="dxa"/>
          </w:tcPr>
          <w:p w14:paraId="7D11B944" w14:textId="77777777" w:rsidR="00420493" w:rsidRPr="003335FD" w:rsidRDefault="00420493" w:rsidP="001E7E8B">
            <w:pPr>
              <w:tabs>
                <w:tab w:val="left" w:pos="426"/>
                <w:tab w:val="center" w:pos="1418"/>
                <w:tab w:val="left" w:pos="5954"/>
                <w:tab w:val="right" w:pos="8505"/>
              </w:tabs>
            </w:pPr>
          </w:p>
        </w:tc>
      </w:tr>
      <w:tr w:rsidR="00420493" w:rsidRPr="003335FD" w14:paraId="57374FCC" w14:textId="77777777" w:rsidTr="001E7E8B">
        <w:trPr>
          <w:trHeight w:val="513"/>
        </w:trPr>
        <w:tc>
          <w:tcPr>
            <w:tcW w:w="2552" w:type="dxa"/>
          </w:tcPr>
          <w:p w14:paraId="347778CE" w14:textId="77777777" w:rsidR="00420493" w:rsidRPr="003335FD" w:rsidRDefault="00420493" w:rsidP="001E7E8B">
            <w:pPr>
              <w:tabs>
                <w:tab w:val="left" w:pos="426"/>
                <w:tab w:val="center" w:pos="1418"/>
                <w:tab w:val="left" w:pos="5954"/>
                <w:tab w:val="right" w:pos="8505"/>
              </w:tabs>
              <w:ind w:left="0"/>
            </w:pPr>
            <w:r w:rsidRPr="003335FD">
              <w:t>2.</w:t>
            </w:r>
          </w:p>
          <w:p w14:paraId="666237DF" w14:textId="77777777" w:rsidR="00420493" w:rsidRPr="003335FD" w:rsidRDefault="00420493" w:rsidP="001E7E8B">
            <w:pPr>
              <w:tabs>
                <w:tab w:val="left" w:pos="426"/>
                <w:tab w:val="center" w:pos="1418"/>
                <w:tab w:val="left" w:pos="5954"/>
                <w:tab w:val="right" w:pos="8505"/>
              </w:tabs>
            </w:pPr>
          </w:p>
        </w:tc>
        <w:tc>
          <w:tcPr>
            <w:tcW w:w="2551" w:type="dxa"/>
          </w:tcPr>
          <w:p w14:paraId="61065953" w14:textId="77777777" w:rsidR="00420493" w:rsidRPr="003335FD" w:rsidRDefault="00420493" w:rsidP="001E7E8B">
            <w:pPr>
              <w:tabs>
                <w:tab w:val="left" w:pos="426"/>
                <w:tab w:val="center" w:pos="1418"/>
                <w:tab w:val="left" w:pos="5954"/>
                <w:tab w:val="right" w:pos="8505"/>
              </w:tabs>
            </w:pPr>
          </w:p>
        </w:tc>
        <w:tc>
          <w:tcPr>
            <w:tcW w:w="3652" w:type="dxa"/>
          </w:tcPr>
          <w:p w14:paraId="4B9DB3E5" w14:textId="77777777" w:rsidR="00420493" w:rsidRPr="003335FD" w:rsidRDefault="00420493" w:rsidP="001E7E8B">
            <w:pPr>
              <w:tabs>
                <w:tab w:val="left" w:pos="426"/>
                <w:tab w:val="center" w:pos="1418"/>
                <w:tab w:val="left" w:pos="5954"/>
                <w:tab w:val="right" w:pos="8505"/>
              </w:tabs>
            </w:pPr>
          </w:p>
        </w:tc>
        <w:tc>
          <w:tcPr>
            <w:tcW w:w="1877" w:type="dxa"/>
          </w:tcPr>
          <w:p w14:paraId="7C0B43DC" w14:textId="77777777" w:rsidR="00420493" w:rsidRPr="003335FD" w:rsidRDefault="00420493" w:rsidP="001E7E8B">
            <w:pPr>
              <w:tabs>
                <w:tab w:val="left" w:pos="426"/>
                <w:tab w:val="center" w:pos="1418"/>
                <w:tab w:val="left" w:pos="5954"/>
                <w:tab w:val="right" w:pos="8505"/>
              </w:tabs>
            </w:pPr>
          </w:p>
        </w:tc>
      </w:tr>
      <w:tr w:rsidR="00420493" w:rsidRPr="003335FD" w14:paraId="1677242B" w14:textId="77777777" w:rsidTr="001E7E8B">
        <w:tc>
          <w:tcPr>
            <w:tcW w:w="2552" w:type="dxa"/>
          </w:tcPr>
          <w:p w14:paraId="7FFD2F21" w14:textId="77777777" w:rsidR="00420493" w:rsidRPr="003335FD" w:rsidRDefault="00420493" w:rsidP="001E7E8B">
            <w:pPr>
              <w:tabs>
                <w:tab w:val="left" w:pos="426"/>
                <w:tab w:val="center" w:pos="1418"/>
                <w:tab w:val="left" w:pos="5954"/>
                <w:tab w:val="right" w:pos="8505"/>
              </w:tabs>
              <w:ind w:left="0"/>
            </w:pPr>
            <w:r w:rsidRPr="003335FD">
              <w:t>3.</w:t>
            </w:r>
          </w:p>
          <w:p w14:paraId="2F060604" w14:textId="77777777" w:rsidR="00420493" w:rsidRPr="003335FD" w:rsidRDefault="00420493" w:rsidP="001E7E8B">
            <w:pPr>
              <w:tabs>
                <w:tab w:val="left" w:pos="426"/>
                <w:tab w:val="center" w:pos="1418"/>
                <w:tab w:val="left" w:pos="5954"/>
                <w:tab w:val="right" w:pos="8505"/>
              </w:tabs>
            </w:pPr>
          </w:p>
        </w:tc>
        <w:tc>
          <w:tcPr>
            <w:tcW w:w="2551" w:type="dxa"/>
          </w:tcPr>
          <w:p w14:paraId="15219934" w14:textId="77777777" w:rsidR="00420493" w:rsidRPr="003335FD" w:rsidRDefault="00420493" w:rsidP="001E7E8B">
            <w:pPr>
              <w:tabs>
                <w:tab w:val="left" w:pos="426"/>
                <w:tab w:val="center" w:pos="1418"/>
                <w:tab w:val="left" w:pos="5954"/>
                <w:tab w:val="right" w:pos="8505"/>
              </w:tabs>
            </w:pPr>
          </w:p>
        </w:tc>
        <w:tc>
          <w:tcPr>
            <w:tcW w:w="3652" w:type="dxa"/>
          </w:tcPr>
          <w:p w14:paraId="44FF19E3" w14:textId="77777777" w:rsidR="00420493" w:rsidRPr="003335FD" w:rsidRDefault="00420493" w:rsidP="001E7E8B">
            <w:pPr>
              <w:tabs>
                <w:tab w:val="left" w:pos="426"/>
                <w:tab w:val="center" w:pos="1418"/>
                <w:tab w:val="left" w:pos="5954"/>
                <w:tab w:val="right" w:pos="8505"/>
              </w:tabs>
            </w:pPr>
          </w:p>
        </w:tc>
        <w:tc>
          <w:tcPr>
            <w:tcW w:w="1877" w:type="dxa"/>
          </w:tcPr>
          <w:p w14:paraId="0990E393" w14:textId="77777777" w:rsidR="00420493" w:rsidRPr="003335FD" w:rsidRDefault="00420493" w:rsidP="001E7E8B">
            <w:pPr>
              <w:tabs>
                <w:tab w:val="left" w:pos="426"/>
                <w:tab w:val="center" w:pos="1418"/>
                <w:tab w:val="left" w:pos="5954"/>
                <w:tab w:val="right" w:pos="8505"/>
              </w:tabs>
            </w:pPr>
          </w:p>
        </w:tc>
      </w:tr>
      <w:tr w:rsidR="00420493" w:rsidRPr="003335FD" w14:paraId="76A5FB6E" w14:textId="77777777" w:rsidTr="001E7E8B">
        <w:tc>
          <w:tcPr>
            <w:tcW w:w="2552" w:type="dxa"/>
          </w:tcPr>
          <w:p w14:paraId="73B34E13" w14:textId="77777777" w:rsidR="00420493" w:rsidRPr="003335FD" w:rsidRDefault="00420493" w:rsidP="001E7E8B">
            <w:pPr>
              <w:tabs>
                <w:tab w:val="left" w:pos="426"/>
                <w:tab w:val="center" w:pos="1418"/>
                <w:tab w:val="left" w:pos="5954"/>
                <w:tab w:val="right" w:pos="8505"/>
              </w:tabs>
              <w:ind w:left="0"/>
            </w:pPr>
            <w:r w:rsidRPr="003335FD">
              <w:t>4.</w:t>
            </w:r>
          </w:p>
          <w:p w14:paraId="40C7218B" w14:textId="77777777" w:rsidR="00420493" w:rsidRPr="003335FD" w:rsidRDefault="00420493" w:rsidP="001E7E8B">
            <w:pPr>
              <w:tabs>
                <w:tab w:val="left" w:pos="426"/>
                <w:tab w:val="center" w:pos="1418"/>
                <w:tab w:val="left" w:pos="5954"/>
                <w:tab w:val="right" w:pos="8505"/>
              </w:tabs>
            </w:pPr>
          </w:p>
        </w:tc>
        <w:tc>
          <w:tcPr>
            <w:tcW w:w="2551" w:type="dxa"/>
          </w:tcPr>
          <w:p w14:paraId="325EA80A" w14:textId="77777777" w:rsidR="00420493" w:rsidRPr="003335FD" w:rsidRDefault="00420493" w:rsidP="001E7E8B">
            <w:pPr>
              <w:tabs>
                <w:tab w:val="left" w:pos="426"/>
                <w:tab w:val="center" w:pos="1418"/>
                <w:tab w:val="left" w:pos="5954"/>
                <w:tab w:val="right" w:pos="8505"/>
              </w:tabs>
            </w:pPr>
          </w:p>
        </w:tc>
        <w:tc>
          <w:tcPr>
            <w:tcW w:w="3652" w:type="dxa"/>
          </w:tcPr>
          <w:p w14:paraId="7461599A" w14:textId="77777777" w:rsidR="00420493" w:rsidRPr="003335FD" w:rsidRDefault="00420493" w:rsidP="001E7E8B">
            <w:pPr>
              <w:tabs>
                <w:tab w:val="left" w:pos="426"/>
                <w:tab w:val="center" w:pos="1418"/>
                <w:tab w:val="left" w:pos="5954"/>
                <w:tab w:val="right" w:pos="8505"/>
              </w:tabs>
            </w:pPr>
          </w:p>
        </w:tc>
        <w:tc>
          <w:tcPr>
            <w:tcW w:w="1877" w:type="dxa"/>
          </w:tcPr>
          <w:p w14:paraId="55B75E35" w14:textId="77777777" w:rsidR="00420493" w:rsidRPr="003335FD" w:rsidRDefault="00420493" w:rsidP="001E7E8B">
            <w:pPr>
              <w:tabs>
                <w:tab w:val="left" w:pos="426"/>
                <w:tab w:val="center" w:pos="1418"/>
                <w:tab w:val="left" w:pos="5954"/>
                <w:tab w:val="right" w:pos="8505"/>
              </w:tabs>
            </w:pPr>
          </w:p>
        </w:tc>
      </w:tr>
      <w:tr w:rsidR="00420493" w:rsidRPr="003335FD" w14:paraId="5092A8E7" w14:textId="77777777" w:rsidTr="001E7E8B">
        <w:tc>
          <w:tcPr>
            <w:tcW w:w="2552" w:type="dxa"/>
          </w:tcPr>
          <w:p w14:paraId="58ABA58B" w14:textId="77777777" w:rsidR="00420493" w:rsidRPr="003335FD" w:rsidRDefault="00420493" w:rsidP="001E7E8B">
            <w:pPr>
              <w:tabs>
                <w:tab w:val="left" w:pos="426"/>
                <w:tab w:val="center" w:pos="1418"/>
                <w:tab w:val="left" w:pos="5954"/>
                <w:tab w:val="right" w:pos="8505"/>
              </w:tabs>
              <w:ind w:left="0"/>
            </w:pPr>
            <w:r w:rsidRPr="003335FD">
              <w:t>5.</w:t>
            </w:r>
          </w:p>
          <w:p w14:paraId="4BFAA5A1" w14:textId="77777777" w:rsidR="00420493" w:rsidRPr="003335FD" w:rsidRDefault="00420493" w:rsidP="001E7E8B">
            <w:pPr>
              <w:tabs>
                <w:tab w:val="left" w:pos="426"/>
                <w:tab w:val="center" w:pos="1418"/>
                <w:tab w:val="left" w:pos="5954"/>
                <w:tab w:val="right" w:pos="8505"/>
              </w:tabs>
            </w:pPr>
          </w:p>
        </w:tc>
        <w:tc>
          <w:tcPr>
            <w:tcW w:w="2551" w:type="dxa"/>
          </w:tcPr>
          <w:p w14:paraId="69B0ED0C" w14:textId="77777777" w:rsidR="00420493" w:rsidRPr="003335FD" w:rsidRDefault="00420493" w:rsidP="001E7E8B">
            <w:pPr>
              <w:tabs>
                <w:tab w:val="left" w:pos="426"/>
                <w:tab w:val="center" w:pos="1418"/>
                <w:tab w:val="left" w:pos="5954"/>
                <w:tab w:val="right" w:pos="8505"/>
              </w:tabs>
            </w:pPr>
          </w:p>
        </w:tc>
        <w:tc>
          <w:tcPr>
            <w:tcW w:w="3652" w:type="dxa"/>
          </w:tcPr>
          <w:p w14:paraId="4382E437" w14:textId="77777777" w:rsidR="00420493" w:rsidRPr="003335FD" w:rsidRDefault="00420493" w:rsidP="001E7E8B">
            <w:pPr>
              <w:tabs>
                <w:tab w:val="left" w:pos="426"/>
                <w:tab w:val="center" w:pos="1418"/>
                <w:tab w:val="left" w:pos="5954"/>
                <w:tab w:val="right" w:pos="8505"/>
              </w:tabs>
            </w:pPr>
          </w:p>
        </w:tc>
        <w:tc>
          <w:tcPr>
            <w:tcW w:w="1877" w:type="dxa"/>
          </w:tcPr>
          <w:p w14:paraId="0F79D951" w14:textId="77777777" w:rsidR="00420493" w:rsidRPr="003335FD" w:rsidRDefault="00420493" w:rsidP="001E7E8B">
            <w:pPr>
              <w:tabs>
                <w:tab w:val="left" w:pos="426"/>
                <w:tab w:val="center" w:pos="1418"/>
                <w:tab w:val="left" w:pos="5954"/>
                <w:tab w:val="right" w:pos="8505"/>
              </w:tabs>
            </w:pPr>
          </w:p>
        </w:tc>
      </w:tr>
    </w:tbl>
    <w:bookmarkEnd w:id="107"/>
    <w:p w14:paraId="256693C4" w14:textId="481E1992" w:rsidR="00420493" w:rsidRPr="00770FF8" w:rsidRDefault="00420493" w:rsidP="00420493">
      <w:pPr>
        <w:pStyle w:val="ScheduleLevel3"/>
        <w:numPr>
          <w:ilvl w:val="0"/>
          <w:numId w:val="0"/>
        </w:numPr>
        <w:rPr>
          <w:i/>
        </w:rPr>
      </w:pPr>
      <w:r w:rsidRPr="00D364B4">
        <w:rPr>
          <w:i/>
          <w:highlight w:val="yellow"/>
        </w:rPr>
        <w:t xml:space="preserve">Please note: </w:t>
      </w:r>
      <w:r w:rsidRPr="00D364B4">
        <w:rPr>
          <w:b/>
          <w:i/>
          <w:highlight w:val="yellow"/>
        </w:rPr>
        <w:t xml:space="preserve">Use of group email addresses is </w:t>
      </w:r>
      <w:r w:rsidRPr="00D364B4">
        <w:rPr>
          <w:b/>
          <w:i/>
          <w:highlight w:val="yellow"/>
          <w:u w:val="single"/>
        </w:rPr>
        <w:t>not</w:t>
      </w:r>
      <w:r w:rsidRPr="00D364B4">
        <w:rPr>
          <w:b/>
          <w:i/>
          <w:highlight w:val="yellow"/>
        </w:rPr>
        <w:t xml:space="preserve"> permitted on the </w:t>
      </w:r>
      <w:proofErr w:type="spellStart"/>
      <w:r w:rsidRPr="00D364B4">
        <w:rPr>
          <w:b/>
          <w:i/>
          <w:highlight w:val="yellow"/>
        </w:rPr>
        <w:t>Gov</w:t>
      </w:r>
      <w:r w:rsidR="00E167B2" w:rsidRPr="00D364B4">
        <w:rPr>
          <w:b/>
          <w:i/>
          <w:highlight w:val="yellow"/>
        </w:rPr>
        <w:t>Teams</w:t>
      </w:r>
      <w:proofErr w:type="spellEnd"/>
      <w:r w:rsidRPr="00D364B4">
        <w:rPr>
          <w:b/>
          <w:i/>
          <w:highlight w:val="yellow"/>
        </w:rPr>
        <w:t xml:space="preserve"> site</w:t>
      </w:r>
      <w:r w:rsidRPr="00D364B4">
        <w:rPr>
          <w:i/>
          <w:highlight w:val="yellow"/>
        </w:rPr>
        <w:t>. Please nominate individual email addresses only.</w:t>
      </w:r>
      <w:r w:rsidR="00E167B2">
        <w:rPr>
          <w:i/>
        </w:rPr>
        <w:t xml:space="preserve"> </w:t>
      </w:r>
    </w:p>
    <w:p w14:paraId="6B3F849E" w14:textId="77777777" w:rsidR="00420493" w:rsidRDefault="00420493" w:rsidP="00420493">
      <w:pPr>
        <w:pStyle w:val="ScheduleLevel3"/>
        <w:numPr>
          <w:ilvl w:val="0"/>
          <w:numId w:val="0"/>
        </w:numPr>
      </w:pPr>
    </w:p>
    <w:p w14:paraId="7ECF86FF" w14:textId="36598C6C" w:rsidR="00420493" w:rsidRPr="00673889" w:rsidRDefault="00420493" w:rsidP="00420493">
      <w:pPr>
        <w:pStyle w:val="ScheduleLevel1"/>
      </w:pPr>
      <w:r w:rsidRPr="00673889">
        <w:t xml:space="preserve">Allowance Subscription Service </w:t>
      </w:r>
      <w:r w:rsidR="00387CD0">
        <w:t>Invoicing Details</w:t>
      </w:r>
    </w:p>
    <w:p w14:paraId="799E9968" w14:textId="3E3E331C" w:rsidR="00387CD0" w:rsidRPr="00387CD0" w:rsidRDefault="00387CD0" w:rsidP="00420493">
      <w:pPr>
        <w:pStyle w:val="ScheduleLevel2"/>
        <w:rPr>
          <w:b w:val="0"/>
        </w:rPr>
      </w:pPr>
      <w:r w:rsidRPr="00F70AD4">
        <w:rPr>
          <w:b w:val="0"/>
        </w:rPr>
        <w:t>An invo</w:t>
      </w:r>
      <w:r w:rsidR="005A66D3" w:rsidRPr="00F70AD4">
        <w:rPr>
          <w:b w:val="0"/>
        </w:rPr>
        <w:t>ice will be issued once the 2025-26</w:t>
      </w:r>
      <w:r w:rsidRPr="00F70AD4">
        <w:rPr>
          <w:b w:val="0"/>
        </w:rPr>
        <w:t xml:space="preserve"> Allowance Subscription Service Invoicing Details form has been completed and returned via email to </w:t>
      </w:r>
      <w:hyperlink r:id="rId20" w:history="1">
        <w:r w:rsidRPr="005E349C">
          <w:rPr>
            <w:rStyle w:val="Hyperlink"/>
            <w:b w:val="0"/>
          </w:rPr>
          <w:t>AllowanceService@apsc.gov.au</w:t>
        </w:r>
      </w:hyperlink>
    </w:p>
    <w:p w14:paraId="5D995B92" w14:textId="161D3E75" w:rsidR="00420493" w:rsidRDefault="00387CD0" w:rsidP="00420493">
      <w:pPr>
        <w:pStyle w:val="ScheduleLevel2"/>
        <w:numPr>
          <w:ilvl w:val="0"/>
          <w:numId w:val="0"/>
        </w:numPr>
      </w:pPr>
      <w:r>
        <w:rPr>
          <w:b w:val="0"/>
        </w:rPr>
        <w:t xml:space="preserve"> </w:t>
      </w:r>
    </w:p>
    <w:p w14:paraId="5F5AD531" w14:textId="77777777" w:rsidR="00420493" w:rsidRPr="00B9047C" w:rsidRDefault="00420493" w:rsidP="00420493">
      <w:pPr>
        <w:spacing w:before="0" w:after="0" w:line="240" w:lineRule="auto"/>
        <w:ind w:left="0"/>
        <w:rPr>
          <w:b/>
        </w:rPr>
      </w:pPr>
      <w:r>
        <w:br w:type="page"/>
      </w:r>
    </w:p>
    <w:p w14:paraId="0AD30B0B" w14:textId="77777777" w:rsidR="00BD3FE5" w:rsidRPr="00B9047C" w:rsidRDefault="00BD3FE5" w:rsidP="00BD3FE5">
      <w:pPr>
        <w:spacing w:before="0" w:after="0" w:line="240" w:lineRule="auto"/>
        <w:ind w:left="0"/>
        <w:jc w:val="center"/>
      </w:pPr>
      <w:r w:rsidRPr="00B9047C">
        <w:rPr>
          <w:noProof/>
        </w:rPr>
        <w:lastRenderedPageBreak/>
        <w:drawing>
          <wp:inline distT="0" distB="0" distL="0" distR="0" wp14:anchorId="740FA95B" wp14:editId="578F9F2E">
            <wp:extent cx="2466975" cy="857250"/>
            <wp:effectExtent l="0" t="0" r="9525" b="0"/>
            <wp:docPr id="5" name="Picture 1" descr="Australian Government crest, 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466975" cy="857250"/>
                    </a:xfrm>
                    <a:prstGeom prst="rect">
                      <a:avLst/>
                    </a:prstGeom>
                    <a:noFill/>
                    <a:ln w="9525">
                      <a:noFill/>
                      <a:miter lim="800000"/>
                      <a:headEnd/>
                      <a:tailEnd/>
                    </a:ln>
                  </pic:spPr>
                </pic:pic>
              </a:graphicData>
            </a:graphic>
          </wp:inline>
        </w:drawing>
      </w:r>
    </w:p>
    <w:p w14:paraId="5D5B6DE6" w14:textId="56E7DA67" w:rsidR="00BD3FE5" w:rsidRPr="00294282" w:rsidRDefault="00BD3FE5" w:rsidP="00BD3FE5">
      <w:pPr>
        <w:pBdr>
          <w:top w:val="single" w:sz="4" w:space="1" w:color="auto"/>
          <w:left w:val="single" w:sz="4" w:space="4" w:color="auto"/>
          <w:bottom w:val="single" w:sz="4" w:space="1" w:color="auto"/>
          <w:right w:val="single" w:sz="4" w:space="4" w:color="auto"/>
        </w:pBdr>
        <w:shd w:val="clear" w:color="auto" w:fill="000000"/>
        <w:ind w:left="0"/>
        <w:jc w:val="center"/>
        <w:rPr>
          <w:rFonts w:ascii="Calibri" w:hAnsi="Calibri" w:cs="Calibri"/>
          <w:color w:val="FFFFFF"/>
          <w:sz w:val="24"/>
          <w:szCs w:val="24"/>
        </w:rPr>
      </w:pPr>
      <w:r w:rsidRPr="00294282">
        <w:rPr>
          <w:rFonts w:ascii="Calibri" w:hAnsi="Calibri" w:cs="Calibri"/>
          <w:color w:val="FFFFFF"/>
          <w:sz w:val="24"/>
          <w:szCs w:val="24"/>
        </w:rPr>
        <w:t>20</w:t>
      </w:r>
      <w:r w:rsidR="00C3238E">
        <w:rPr>
          <w:rFonts w:ascii="Calibri" w:hAnsi="Calibri" w:cs="Calibri"/>
          <w:color w:val="FFFFFF"/>
          <w:sz w:val="24"/>
          <w:szCs w:val="24"/>
        </w:rPr>
        <w:t>2</w:t>
      </w:r>
      <w:r w:rsidR="0087065A">
        <w:rPr>
          <w:rFonts w:ascii="Calibri" w:hAnsi="Calibri" w:cs="Calibri"/>
          <w:color w:val="FFFFFF"/>
          <w:sz w:val="24"/>
          <w:szCs w:val="24"/>
        </w:rPr>
        <w:t>5</w:t>
      </w:r>
      <w:r w:rsidRPr="00294282">
        <w:rPr>
          <w:rFonts w:ascii="Calibri" w:hAnsi="Calibri" w:cs="Calibri"/>
          <w:color w:val="FFFFFF"/>
          <w:sz w:val="24"/>
          <w:szCs w:val="24"/>
        </w:rPr>
        <w:t xml:space="preserve"> – 20</w:t>
      </w:r>
      <w:r w:rsidR="00C3238E">
        <w:rPr>
          <w:rFonts w:ascii="Calibri" w:hAnsi="Calibri" w:cs="Calibri"/>
          <w:color w:val="FFFFFF"/>
          <w:sz w:val="24"/>
          <w:szCs w:val="24"/>
        </w:rPr>
        <w:t>2</w:t>
      </w:r>
      <w:r w:rsidR="0087065A">
        <w:rPr>
          <w:rFonts w:ascii="Calibri" w:hAnsi="Calibri" w:cs="Calibri"/>
          <w:color w:val="FFFFFF"/>
          <w:sz w:val="24"/>
          <w:szCs w:val="24"/>
        </w:rPr>
        <w:t>6</w:t>
      </w:r>
      <w:r w:rsidRPr="00294282">
        <w:rPr>
          <w:rFonts w:ascii="Calibri" w:hAnsi="Calibri" w:cs="Calibri"/>
          <w:color w:val="FFFFFF"/>
          <w:sz w:val="24"/>
          <w:szCs w:val="24"/>
        </w:rPr>
        <w:t xml:space="preserve"> Allowance Subscription Service</w:t>
      </w:r>
      <w:r w:rsidR="005A66D3">
        <w:rPr>
          <w:rFonts w:ascii="Calibri" w:hAnsi="Calibri" w:cs="Calibri"/>
          <w:color w:val="FFFFFF"/>
          <w:sz w:val="24"/>
          <w:szCs w:val="24"/>
        </w:rPr>
        <w:t xml:space="preserve"> Invoicing Details Form</w:t>
      </w:r>
      <w:r w:rsidRPr="00294282">
        <w:rPr>
          <w:rFonts w:ascii="Calibri" w:hAnsi="Calibri" w:cs="Calibri"/>
          <w:color w:val="FFFFFF"/>
          <w:sz w:val="24"/>
          <w:szCs w:val="24"/>
        </w:rPr>
        <w:t xml:space="preserve"> *</w:t>
      </w:r>
    </w:p>
    <w:p w14:paraId="179406A5" w14:textId="77777777" w:rsidR="00BD3FE5" w:rsidRPr="00237837" w:rsidRDefault="00BD3FE5" w:rsidP="00BD3FE5">
      <w:pPr>
        <w:ind w:left="0"/>
        <w:rPr>
          <w:rFonts w:ascii="Calibri" w:hAnsi="Calibri" w:cs="Calibri"/>
          <w:sz w:val="20"/>
          <w:u w:val="single"/>
        </w:rPr>
      </w:pPr>
      <w:r w:rsidRPr="00237837">
        <w:rPr>
          <w:rFonts w:ascii="Calibri" w:hAnsi="Calibri" w:cs="Calibri"/>
          <w:sz w:val="20"/>
        </w:rPr>
        <w:t>Organisation __________________________________________</w:t>
      </w:r>
      <w:r>
        <w:rPr>
          <w:rFonts w:ascii="Calibri" w:hAnsi="Calibri" w:cs="Calibri"/>
          <w:sz w:val="20"/>
        </w:rPr>
        <w:t>_</w:t>
      </w:r>
      <w:r w:rsidRPr="00237837">
        <w:rPr>
          <w:rFonts w:ascii="Calibri" w:hAnsi="Calibri" w:cs="Calibri"/>
          <w:sz w:val="20"/>
        </w:rPr>
        <w:t>____________________________________</w:t>
      </w:r>
    </w:p>
    <w:p w14:paraId="24CFA59C" w14:textId="77777777" w:rsidR="00BD3FE5" w:rsidRPr="00237837" w:rsidRDefault="00BD3FE5" w:rsidP="00BD3FE5">
      <w:pPr>
        <w:ind w:left="0"/>
        <w:rPr>
          <w:rFonts w:ascii="Calibri" w:hAnsi="Calibri" w:cs="Calibri"/>
          <w:sz w:val="20"/>
        </w:rPr>
      </w:pPr>
      <w:r w:rsidRPr="00237837">
        <w:rPr>
          <w:rFonts w:ascii="Calibri" w:hAnsi="Calibri" w:cs="Calibri"/>
          <w:sz w:val="20"/>
        </w:rPr>
        <w:t>Branch/Team __________________________________________</w:t>
      </w:r>
      <w:r>
        <w:rPr>
          <w:rFonts w:ascii="Calibri" w:hAnsi="Calibri" w:cs="Calibri"/>
          <w:sz w:val="20"/>
        </w:rPr>
        <w:t>_</w:t>
      </w:r>
      <w:r w:rsidRPr="00237837">
        <w:rPr>
          <w:rFonts w:ascii="Calibri" w:hAnsi="Calibri" w:cs="Calibri"/>
          <w:sz w:val="20"/>
        </w:rPr>
        <w:t>___________________________________</w:t>
      </w:r>
    </w:p>
    <w:p w14:paraId="4D1117F4" w14:textId="77777777" w:rsidR="00BD3FE5" w:rsidRPr="00237837" w:rsidRDefault="00BD3FE5" w:rsidP="00BD3FE5">
      <w:pPr>
        <w:ind w:left="0"/>
        <w:rPr>
          <w:rFonts w:ascii="Calibri" w:hAnsi="Calibri" w:cs="Calibri"/>
          <w:sz w:val="20"/>
        </w:rPr>
      </w:pPr>
      <w:r w:rsidRPr="00237837">
        <w:rPr>
          <w:rFonts w:ascii="Calibri" w:hAnsi="Calibri" w:cs="Calibri"/>
          <w:sz w:val="20"/>
        </w:rPr>
        <w:t>Postal Address __________________________________________</w:t>
      </w:r>
      <w:r>
        <w:rPr>
          <w:rFonts w:ascii="Calibri" w:hAnsi="Calibri" w:cs="Calibri"/>
          <w:sz w:val="20"/>
        </w:rPr>
        <w:t>_</w:t>
      </w:r>
      <w:r w:rsidRPr="00237837">
        <w:rPr>
          <w:rFonts w:ascii="Calibri" w:hAnsi="Calibri" w:cs="Calibri"/>
          <w:sz w:val="20"/>
        </w:rPr>
        <w:t>__________________________________</w:t>
      </w:r>
    </w:p>
    <w:p w14:paraId="23D0D405" w14:textId="77777777" w:rsidR="00BD3FE5" w:rsidRPr="00237837" w:rsidRDefault="00BD3FE5" w:rsidP="00BD3FE5">
      <w:pPr>
        <w:ind w:left="0"/>
        <w:rPr>
          <w:rFonts w:ascii="Calibri" w:hAnsi="Calibri" w:cs="Calibri"/>
          <w:sz w:val="20"/>
          <w:u w:val="single"/>
        </w:rPr>
      </w:pPr>
      <w:r w:rsidRPr="00237837">
        <w:rPr>
          <w:rFonts w:ascii="Calibri" w:hAnsi="Calibri" w:cs="Calibri"/>
          <w:sz w:val="20"/>
        </w:rPr>
        <w:t>Agency ABN ___________________________</w:t>
      </w:r>
    </w:p>
    <w:p w14:paraId="1D627845" w14:textId="1F3C64D1" w:rsidR="00BD3FE5" w:rsidRDefault="00BD3FE5" w:rsidP="00BD3FE5">
      <w:pPr>
        <w:ind w:left="0"/>
        <w:rPr>
          <w:rFonts w:ascii="Calibri" w:hAnsi="Calibri" w:cs="Calibri"/>
          <w:sz w:val="20"/>
        </w:rPr>
      </w:pPr>
      <w:r w:rsidRPr="00237837">
        <w:rPr>
          <w:rFonts w:ascii="Calibri" w:hAnsi="Calibri" w:cs="Calibri"/>
          <w:sz w:val="20"/>
        </w:rPr>
        <w:t>Main Contact Person</w:t>
      </w:r>
      <w:r w:rsidR="004F28AF">
        <w:rPr>
          <w:rFonts w:ascii="Calibri" w:hAnsi="Calibri" w:cs="Calibri"/>
          <w:sz w:val="20"/>
        </w:rPr>
        <w:t xml:space="preserve"> (same contact as on page 10</w:t>
      </w:r>
      <w:r>
        <w:rPr>
          <w:rFonts w:ascii="Calibri" w:hAnsi="Calibri" w:cs="Calibri"/>
          <w:sz w:val="20"/>
        </w:rPr>
        <w:t xml:space="preserve"> of this MOU)</w:t>
      </w:r>
      <w:r w:rsidRPr="00237837">
        <w:rPr>
          <w:rFonts w:ascii="Calibri" w:hAnsi="Calibri" w:cs="Calibri"/>
          <w:sz w:val="20"/>
        </w:rPr>
        <w:t xml:space="preserve"> __________________________________</w:t>
      </w:r>
    </w:p>
    <w:p w14:paraId="65ACA83C" w14:textId="77777777" w:rsidR="00BD3FE5" w:rsidRPr="00237837" w:rsidRDefault="00BD3FE5" w:rsidP="00BD3FE5">
      <w:pPr>
        <w:ind w:left="0"/>
        <w:rPr>
          <w:rFonts w:ascii="Calibri" w:hAnsi="Calibri" w:cs="Calibri"/>
          <w:sz w:val="20"/>
        </w:rPr>
      </w:pPr>
      <w:r w:rsidRPr="00237837">
        <w:rPr>
          <w:rFonts w:ascii="Calibri" w:hAnsi="Calibri" w:cs="Calibri"/>
          <w:sz w:val="20"/>
        </w:rPr>
        <w:t>Phone ______________________</w:t>
      </w:r>
      <w:r>
        <w:rPr>
          <w:rFonts w:ascii="Calibri" w:hAnsi="Calibri" w:cs="Calibri"/>
          <w:sz w:val="20"/>
        </w:rPr>
        <w:t>___</w:t>
      </w:r>
      <w:r w:rsidRPr="00237837">
        <w:rPr>
          <w:rFonts w:ascii="Calibri" w:hAnsi="Calibri" w:cs="Calibri"/>
          <w:sz w:val="20"/>
        </w:rPr>
        <w:t>_________</w:t>
      </w:r>
      <w:r>
        <w:rPr>
          <w:rFonts w:ascii="Calibri" w:hAnsi="Calibri" w:cs="Calibri"/>
          <w:sz w:val="20"/>
        </w:rPr>
        <w:t xml:space="preserve">   </w:t>
      </w:r>
      <w:r w:rsidRPr="00237837">
        <w:rPr>
          <w:rFonts w:ascii="Calibri" w:hAnsi="Calibri" w:cs="Calibri"/>
          <w:sz w:val="20"/>
        </w:rPr>
        <w:t>Fax __</w:t>
      </w:r>
      <w:r>
        <w:rPr>
          <w:rFonts w:ascii="Calibri" w:hAnsi="Calibri" w:cs="Calibri"/>
          <w:sz w:val="20"/>
        </w:rPr>
        <w:t>_______</w:t>
      </w:r>
      <w:r w:rsidRPr="00237837">
        <w:rPr>
          <w:rFonts w:ascii="Calibri" w:hAnsi="Calibri" w:cs="Calibri"/>
          <w:sz w:val="20"/>
        </w:rPr>
        <w:t>________________________________</w:t>
      </w:r>
    </w:p>
    <w:p w14:paraId="2BBEF657" w14:textId="77777777" w:rsidR="00BD3FE5" w:rsidRPr="00237837" w:rsidRDefault="00BD3FE5" w:rsidP="00BD3FE5">
      <w:pPr>
        <w:ind w:left="0"/>
        <w:rPr>
          <w:rFonts w:ascii="Calibri" w:hAnsi="Calibri" w:cs="Calibri"/>
          <w:sz w:val="20"/>
        </w:rPr>
      </w:pPr>
      <w:r w:rsidRPr="00237837">
        <w:rPr>
          <w:rFonts w:ascii="Calibri" w:hAnsi="Calibri" w:cs="Calibri"/>
          <w:sz w:val="20"/>
        </w:rPr>
        <w:t>Email ___</w:t>
      </w:r>
      <w:r>
        <w:rPr>
          <w:rFonts w:ascii="Calibri" w:hAnsi="Calibri" w:cs="Calibri"/>
          <w:sz w:val="20"/>
        </w:rPr>
        <w:t>___________________________________</w:t>
      </w:r>
      <w:r w:rsidRPr="00237837">
        <w:rPr>
          <w:rFonts w:ascii="Calibri" w:hAnsi="Calibri" w:cs="Calibri"/>
          <w:sz w:val="20"/>
        </w:rPr>
        <w:t xml:space="preserve">__________________________________________ </w:t>
      </w:r>
    </w:p>
    <w:p w14:paraId="57FD3AB3" w14:textId="77777777" w:rsidR="00BD3FE5" w:rsidRPr="00237837" w:rsidRDefault="00BD3FE5" w:rsidP="00BD3FE5">
      <w:pPr>
        <w:ind w:left="0"/>
        <w:rPr>
          <w:rFonts w:ascii="Calibri" w:hAnsi="Calibri" w:cs="Calibri"/>
          <w:b/>
          <w:sz w:val="20"/>
        </w:rPr>
      </w:pPr>
      <w:r w:rsidRPr="00237837">
        <w:rPr>
          <w:rFonts w:ascii="Calibri" w:hAnsi="Calibri" w:cs="Calibri"/>
          <w:b/>
          <w:sz w:val="20"/>
        </w:rPr>
        <w:t>Authorised Person to complete and sign</w:t>
      </w:r>
    </w:p>
    <w:p w14:paraId="28C1CFBA" w14:textId="77777777" w:rsidR="00BD3FE5" w:rsidRPr="00237837" w:rsidRDefault="00BD3FE5" w:rsidP="00BD3FE5">
      <w:pPr>
        <w:ind w:left="0"/>
        <w:rPr>
          <w:rFonts w:ascii="Calibri" w:hAnsi="Calibri" w:cs="Calibri"/>
          <w:sz w:val="20"/>
        </w:rPr>
      </w:pPr>
      <w:r w:rsidRPr="00237837">
        <w:rPr>
          <w:rFonts w:ascii="Calibri" w:hAnsi="Calibri" w:cs="Calibri"/>
          <w:sz w:val="20"/>
        </w:rPr>
        <w:t xml:space="preserve">I understand the terms and conditions of the </w:t>
      </w:r>
      <w:r>
        <w:rPr>
          <w:rFonts w:ascii="Calibri" w:hAnsi="Calibri" w:cs="Calibri"/>
          <w:sz w:val="20"/>
        </w:rPr>
        <w:t>subscription agreement</w:t>
      </w:r>
      <w:r w:rsidRPr="00237837">
        <w:rPr>
          <w:rFonts w:ascii="Calibri" w:hAnsi="Calibri" w:cs="Calibri"/>
          <w:sz w:val="20"/>
        </w:rPr>
        <w:t xml:space="preserve"> and conditions below</w:t>
      </w:r>
    </w:p>
    <w:p w14:paraId="2E4ADF39" w14:textId="77777777" w:rsidR="00BD3FE5" w:rsidRPr="00237837" w:rsidRDefault="00BD3FE5" w:rsidP="00BD3FE5">
      <w:pPr>
        <w:ind w:left="0"/>
        <w:rPr>
          <w:rFonts w:ascii="Calibri" w:hAnsi="Calibri" w:cs="Calibri"/>
          <w:sz w:val="20"/>
        </w:rPr>
      </w:pPr>
      <w:r w:rsidRPr="00237837">
        <w:rPr>
          <w:rFonts w:ascii="Calibri" w:hAnsi="Calibri" w:cs="Calibri"/>
          <w:sz w:val="20"/>
        </w:rPr>
        <w:t>Signature ________________________________________________________________________________</w:t>
      </w:r>
    </w:p>
    <w:p w14:paraId="09626095" w14:textId="77777777" w:rsidR="00BD3FE5" w:rsidRPr="00237837" w:rsidRDefault="00BD3FE5" w:rsidP="00BD3FE5">
      <w:pPr>
        <w:ind w:left="0"/>
        <w:rPr>
          <w:rFonts w:ascii="Calibri" w:hAnsi="Calibri" w:cs="Calibri"/>
          <w:sz w:val="20"/>
        </w:rPr>
      </w:pPr>
      <w:r w:rsidRPr="00237837">
        <w:rPr>
          <w:rFonts w:ascii="Calibri" w:hAnsi="Calibri" w:cs="Calibri"/>
          <w:sz w:val="20"/>
        </w:rPr>
        <w:t xml:space="preserve">Date _______________________________________ </w:t>
      </w:r>
      <w:r>
        <w:rPr>
          <w:rFonts w:ascii="Calibri" w:hAnsi="Calibri" w:cs="Calibri"/>
          <w:sz w:val="20"/>
        </w:rPr>
        <w:t xml:space="preserve">  </w:t>
      </w:r>
      <w:r w:rsidRPr="00237837">
        <w:rPr>
          <w:rFonts w:ascii="Calibri" w:hAnsi="Calibri" w:cs="Calibri"/>
          <w:sz w:val="20"/>
        </w:rPr>
        <w:t>Phone ______________________________________</w:t>
      </w:r>
    </w:p>
    <w:p w14:paraId="1E1FE390" w14:textId="77777777" w:rsidR="00BD3FE5" w:rsidRPr="00237837" w:rsidRDefault="00BD3FE5" w:rsidP="00BD3FE5">
      <w:pPr>
        <w:ind w:left="0"/>
        <w:rPr>
          <w:rFonts w:ascii="Calibri" w:hAnsi="Calibri" w:cs="Calibri"/>
          <w:sz w:val="20"/>
        </w:rPr>
      </w:pPr>
      <w:r>
        <w:rPr>
          <w:rFonts w:ascii="Calibri" w:hAnsi="Calibri" w:cs="Calibri"/>
          <w:sz w:val="20"/>
        </w:rPr>
        <w:t xml:space="preserve">Surname </w:t>
      </w:r>
      <w:r w:rsidRPr="00237837">
        <w:rPr>
          <w:rFonts w:ascii="Calibri" w:hAnsi="Calibri" w:cs="Calibri"/>
          <w:sz w:val="20"/>
        </w:rPr>
        <w:t>_____________________________________    First Name ________________________________</w:t>
      </w:r>
    </w:p>
    <w:p w14:paraId="4869BDF7" w14:textId="77777777" w:rsidR="00BD3FE5" w:rsidRPr="00237837" w:rsidRDefault="00BD3FE5" w:rsidP="00BD3FE5">
      <w:pPr>
        <w:ind w:left="0"/>
        <w:rPr>
          <w:rFonts w:ascii="Calibri" w:hAnsi="Calibri" w:cs="Calibri"/>
          <w:sz w:val="20"/>
        </w:rPr>
      </w:pPr>
      <w:r w:rsidRPr="00237837">
        <w:rPr>
          <w:rFonts w:ascii="Calibri" w:hAnsi="Calibri" w:cs="Calibri"/>
          <w:sz w:val="20"/>
        </w:rPr>
        <w:sym w:font="Webdings" w:char="F063"/>
      </w:r>
      <w:r w:rsidRPr="00237837">
        <w:rPr>
          <w:rFonts w:ascii="Calibri" w:hAnsi="Calibri" w:cs="Calibri"/>
          <w:sz w:val="20"/>
        </w:rPr>
        <w:t xml:space="preserve">Mr  </w:t>
      </w:r>
      <w:r w:rsidRPr="00237837">
        <w:rPr>
          <w:rFonts w:ascii="Calibri" w:hAnsi="Calibri" w:cs="Calibri"/>
          <w:sz w:val="20"/>
        </w:rPr>
        <w:tab/>
      </w:r>
      <w:r w:rsidRPr="00237837">
        <w:rPr>
          <w:rFonts w:ascii="Calibri" w:hAnsi="Calibri" w:cs="Calibri"/>
          <w:sz w:val="20"/>
        </w:rPr>
        <w:sym w:font="Webdings" w:char="F063"/>
      </w:r>
      <w:r w:rsidRPr="00237837">
        <w:rPr>
          <w:rFonts w:ascii="Calibri" w:hAnsi="Calibri" w:cs="Calibri"/>
          <w:sz w:val="20"/>
        </w:rPr>
        <w:t>Ms</w:t>
      </w:r>
      <w:r w:rsidRPr="00237837">
        <w:rPr>
          <w:rFonts w:ascii="Calibri" w:hAnsi="Calibri" w:cs="Calibri"/>
          <w:sz w:val="20"/>
        </w:rPr>
        <w:tab/>
      </w:r>
      <w:r w:rsidRPr="00237837">
        <w:rPr>
          <w:rFonts w:ascii="Calibri" w:hAnsi="Calibri" w:cs="Calibri"/>
          <w:sz w:val="20"/>
        </w:rPr>
        <w:sym w:font="Webdings" w:char="F063"/>
      </w:r>
      <w:r w:rsidRPr="00237837">
        <w:rPr>
          <w:rFonts w:ascii="Calibri" w:hAnsi="Calibri" w:cs="Calibri"/>
          <w:sz w:val="20"/>
        </w:rPr>
        <w:t>Mrs</w:t>
      </w:r>
      <w:r w:rsidRPr="00237837">
        <w:rPr>
          <w:rFonts w:ascii="Calibri" w:hAnsi="Calibri" w:cs="Calibri"/>
          <w:sz w:val="20"/>
        </w:rPr>
        <w:tab/>
      </w:r>
      <w:r w:rsidRPr="00237837">
        <w:rPr>
          <w:rFonts w:ascii="Calibri" w:hAnsi="Calibri" w:cs="Calibri"/>
          <w:sz w:val="20"/>
        </w:rPr>
        <w:sym w:font="Webdings" w:char="F063"/>
      </w:r>
      <w:r w:rsidRPr="00237837">
        <w:rPr>
          <w:rFonts w:ascii="Calibri" w:hAnsi="Calibri" w:cs="Calibri"/>
          <w:sz w:val="20"/>
        </w:rPr>
        <w:t>Miss</w:t>
      </w:r>
      <w:r w:rsidRPr="00237837">
        <w:rPr>
          <w:rFonts w:ascii="Calibri" w:hAnsi="Calibri" w:cs="Calibri"/>
          <w:sz w:val="20"/>
        </w:rPr>
        <w:tab/>
      </w:r>
      <w:r w:rsidRPr="00237837">
        <w:rPr>
          <w:rFonts w:ascii="Calibri" w:hAnsi="Calibri" w:cs="Calibri"/>
          <w:sz w:val="20"/>
        </w:rPr>
        <w:sym w:font="Webdings" w:char="F063"/>
      </w:r>
      <w:r w:rsidRPr="00237837">
        <w:rPr>
          <w:rFonts w:ascii="Calibri" w:hAnsi="Calibri" w:cs="Calibri"/>
          <w:sz w:val="20"/>
        </w:rPr>
        <w:t>Other</w:t>
      </w:r>
    </w:p>
    <w:p w14:paraId="1BA97E7B" w14:textId="77777777" w:rsidR="00BD3FE5" w:rsidRPr="00237837" w:rsidRDefault="00BD3FE5" w:rsidP="00BD3FE5">
      <w:pPr>
        <w:ind w:left="0"/>
        <w:rPr>
          <w:rFonts w:ascii="Calibri" w:hAnsi="Calibri" w:cs="Calibri"/>
          <w:sz w:val="20"/>
        </w:rPr>
      </w:pPr>
      <w:r w:rsidRPr="00237837">
        <w:rPr>
          <w:rFonts w:ascii="Calibri" w:hAnsi="Calibri" w:cs="Calibri"/>
          <w:sz w:val="20"/>
        </w:rPr>
        <w:t>Title/Position _______________________________________________________</w:t>
      </w:r>
    </w:p>
    <w:p w14:paraId="5065EEAD" w14:textId="25802C56" w:rsidR="00BD3FE5" w:rsidRPr="00237837" w:rsidRDefault="00BD3FE5" w:rsidP="00BD3FE5">
      <w:pPr>
        <w:ind w:left="0"/>
        <w:rPr>
          <w:rFonts w:ascii="Calibri" w:hAnsi="Calibri" w:cs="Calibri"/>
          <w:b/>
          <w:sz w:val="20"/>
        </w:rPr>
      </w:pPr>
    </w:p>
    <w:p w14:paraId="71825350" w14:textId="26B26195" w:rsidR="00BD3FE5" w:rsidRDefault="00BD3FE5" w:rsidP="00BD3FE5">
      <w:pPr>
        <w:ind w:left="0"/>
        <w:rPr>
          <w:rFonts w:ascii="Calibri" w:hAnsi="Calibri" w:cs="Calibri"/>
          <w:sz w:val="20"/>
        </w:rPr>
      </w:pPr>
      <w:r w:rsidRPr="006C7DEA">
        <w:rPr>
          <w:rFonts w:ascii="Calibri" w:hAnsi="Calibri" w:cs="Calibri"/>
          <w:sz w:val="24"/>
          <w:szCs w:val="24"/>
        </w:rPr>
        <w:sym w:font="Webdings" w:char="F063"/>
      </w:r>
      <w:r w:rsidRPr="00237837">
        <w:rPr>
          <w:rFonts w:ascii="Calibri" w:hAnsi="Calibri" w:cs="Calibri"/>
          <w:sz w:val="20"/>
        </w:rPr>
        <w:t xml:space="preserve"> Invoice Amount $_____</w:t>
      </w:r>
      <w:r>
        <w:rPr>
          <w:rFonts w:ascii="Calibri" w:hAnsi="Calibri" w:cs="Calibri"/>
          <w:sz w:val="20"/>
        </w:rPr>
        <w:t>_________________</w:t>
      </w:r>
      <w:r w:rsidRPr="00237837">
        <w:rPr>
          <w:rFonts w:ascii="Calibri" w:hAnsi="Calibri" w:cs="Calibri"/>
          <w:sz w:val="20"/>
        </w:rPr>
        <w:tab/>
        <w:t xml:space="preserve"> </w:t>
      </w:r>
    </w:p>
    <w:p w14:paraId="2FC3168E" w14:textId="56353042" w:rsidR="00BD3FE5" w:rsidRPr="00237837" w:rsidRDefault="00BD3FE5" w:rsidP="00BD3FE5">
      <w:pPr>
        <w:ind w:left="0"/>
        <w:rPr>
          <w:rFonts w:ascii="Calibri" w:hAnsi="Calibri" w:cs="Calibri"/>
          <w:sz w:val="20"/>
        </w:rPr>
      </w:pPr>
      <w:r>
        <w:rPr>
          <w:rFonts w:ascii="Calibri" w:hAnsi="Calibri" w:cs="Calibri"/>
          <w:sz w:val="20"/>
        </w:rPr>
        <w:t xml:space="preserve">Purchase order / contract number (if applicable): </w:t>
      </w:r>
      <w:r w:rsidRPr="00237837">
        <w:rPr>
          <w:rFonts w:ascii="Calibri" w:hAnsi="Calibri" w:cs="Calibri"/>
          <w:sz w:val="20"/>
        </w:rPr>
        <w:t>_____________________</w:t>
      </w:r>
      <w:r>
        <w:rPr>
          <w:rFonts w:ascii="Calibri" w:hAnsi="Calibri" w:cs="Calibri"/>
          <w:sz w:val="20"/>
        </w:rPr>
        <w:t>__________________________</w:t>
      </w:r>
    </w:p>
    <w:p w14:paraId="76388845" w14:textId="659CD776" w:rsidR="00BD3FE5" w:rsidRPr="00237837" w:rsidRDefault="00BD3FE5" w:rsidP="00BD3FE5">
      <w:pPr>
        <w:ind w:left="0"/>
        <w:rPr>
          <w:rFonts w:ascii="Calibri" w:hAnsi="Calibri" w:cs="Calibri"/>
          <w:sz w:val="20"/>
        </w:rPr>
      </w:pPr>
    </w:p>
    <w:p w14:paraId="71D0BBD2" w14:textId="77777777" w:rsidR="00BD3FE5" w:rsidRPr="00294282" w:rsidRDefault="00BD3FE5" w:rsidP="00BD3FE5">
      <w:pPr>
        <w:spacing w:before="0" w:after="0"/>
        <w:ind w:left="0"/>
        <w:rPr>
          <w:rFonts w:ascii="Calibri" w:hAnsi="Calibri" w:cs="Calibri"/>
          <w:sz w:val="20"/>
          <w:szCs w:val="20"/>
        </w:rPr>
      </w:pPr>
      <w:r w:rsidRPr="00294282">
        <w:rPr>
          <w:rFonts w:ascii="Calibri" w:hAnsi="Calibri" w:cs="Calibri"/>
          <w:sz w:val="20"/>
          <w:szCs w:val="20"/>
        </w:rPr>
        <w:t xml:space="preserve">Please return to: </w:t>
      </w:r>
    </w:p>
    <w:p w14:paraId="6FC251C2" w14:textId="77777777" w:rsidR="00BD3FE5" w:rsidRPr="00294282" w:rsidRDefault="00BD3FE5" w:rsidP="00BD3FE5">
      <w:pPr>
        <w:spacing w:before="0" w:after="0"/>
        <w:ind w:left="1440" w:hanging="1440"/>
        <w:rPr>
          <w:rFonts w:ascii="Calibri" w:hAnsi="Calibri" w:cs="Calibri"/>
          <w:sz w:val="20"/>
          <w:szCs w:val="20"/>
        </w:rPr>
      </w:pPr>
      <w:r>
        <w:rPr>
          <w:rFonts w:ascii="Calibri" w:hAnsi="Calibri" w:cs="Calibri"/>
          <w:sz w:val="20"/>
          <w:szCs w:val="20"/>
        </w:rPr>
        <w:t xml:space="preserve">Mail: </w:t>
      </w:r>
      <w:r>
        <w:rPr>
          <w:rFonts w:ascii="Calibri" w:hAnsi="Calibri" w:cs="Calibri"/>
          <w:sz w:val="20"/>
          <w:szCs w:val="20"/>
        </w:rPr>
        <w:tab/>
      </w:r>
      <w:r w:rsidRPr="00294282">
        <w:rPr>
          <w:rFonts w:ascii="Calibri" w:hAnsi="Calibri" w:cs="Calibri"/>
          <w:sz w:val="20"/>
          <w:szCs w:val="20"/>
        </w:rPr>
        <w:t>Allowance Subscription Service</w:t>
      </w:r>
      <w:r>
        <w:rPr>
          <w:rFonts w:ascii="Calibri" w:hAnsi="Calibri" w:cs="Calibri"/>
          <w:sz w:val="20"/>
          <w:szCs w:val="20"/>
        </w:rPr>
        <w:br/>
      </w:r>
      <w:r w:rsidRPr="00420493">
        <w:rPr>
          <w:rFonts w:ascii="Calibri" w:hAnsi="Calibri" w:cs="Calibri"/>
          <w:sz w:val="20"/>
          <w:szCs w:val="20"/>
        </w:rPr>
        <w:t>Australian Public Service Commission</w:t>
      </w:r>
      <w:r>
        <w:rPr>
          <w:rFonts w:ascii="Calibri" w:hAnsi="Calibri" w:cs="Calibri"/>
          <w:sz w:val="20"/>
          <w:szCs w:val="20"/>
        </w:rPr>
        <w:br/>
        <w:t>Treasury Building, Parkes Place West</w:t>
      </w:r>
      <w:r>
        <w:rPr>
          <w:rFonts w:ascii="Calibri" w:hAnsi="Calibri" w:cs="Calibri"/>
          <w:sz w:val="20"/>
          <w:szCs w:val="20"/>
        </w:rPr>
        <w:br/>
      </w:r>
      <w:r w:rsidRPr="00420493">
        <w:rPr>
          <w:rFonts w:ascii="Calibri" w:hAnsi="Calibri" w:cs="Calibri"/>
          <w:sz w:val="20"/>
          <w:szCs w:val="20"/>
        </w:rPr>
        <w:t>Parkes ACT 2600</w:t>
      </w:r>
    </w:p>
    <w:p w14:paraId="0CC78407" w14:textId="77777777" w:rsidR="00BD3FE5" w:rsidRDefault="00BD3FE5" w:rsidP="00BD3FE5">
      <w:pPr>
        <w:spacing w:before="0" w:after="0"/>
        <w:ind w:left="0"/>
        <w:rPr>
          <w:rFonts w:ascii="Calibri" w:hAnsi="Calibri" w:cs="Calibri"/>
          <w:sz w:val="20"/>
        </w:rPr>
      </w:pPr>
      <w:r>
        <w:rPr>
          <w:rFonts w:ascii="Calibri" w:hAnsi="Calibri" w:cs="Calibri"/>
          <w:sz w:val="20"/>
        </w:rPr>
        <w:t>Email</w:t>
      </w:r>
      <w:r w:rsidRPr="00290F7A">
        <w:rPr>
          <w:rFonts w:ascii="Calibri" w:hAnsi="Calibri" w:cs="Calibri"/>
          <w:sz w:val="20"/>
        </w:rPr>
        <w:t xml:space="preserve">: </w:t>
      </w:r>
      <w:r>
        <w:rPr>
          <w:rFonts w:ascii="Calibri" w:hAnsi="Calibri" w:cs="Calibri"/>
          <w:sz w:val="20"/>
        </w:rPr>
        <w:tab/>
      </w:r>
      <w:r>
        <w:rPr>
          <w:rFonts w:ascii="Calibri" w:hAnsi="Calibri" w:cs="Calibri"/>
          <w:sz w:val="20"/>
        </w:rPr>
        <w:tab/>
      </w:r>
      <w:hyperlink r:id="rId22" w:history="1">
        <w:r w:rsidRPr="00262E50">
          <w:rPr>
            <w:rStyle w:val="Hyperlink"/>
            <w:rFonts w:ascii="Calibri" w:hAnsi="Calibri" w:cs="Calibri"/>
            <w:sz w:val="20"/>
          </w:rPr>
          <w:t>AllowanceService@apsc.gov.au</w:t>
        </w:r>
      </w:hyperlink>
    </w:p>
    <w:p w14:paraId="33BB7D20" w14:textId="77777777" w:rsidR="005E349C" w:rsidRDefault="005E349C" w:rsidP="00BD3FE5">
      <w:pPr>
        <w:spacing w:before="0" w:after="0"/>
        <w:ind w:left="0"/>
        <w:rPr>
          <w:rStyle w:val="A10"/>
          <w:rFonts w:ascii="Calibri" w:hAnsi="Calibri" w:cs="Calibri"/>
          <w:b/>
          <w:bCs/>
        </w:rPr>
      </w:pPr>
    </w:p>
    <w:p w14:paraId="01C3FB56" w14:textId="77777777" w:rsidR="005E349C" w:rsidRDefault="005E349C" w:rsidP="00BD3FE5">
      <w:pPr>
        <w:spacing w:before="0" w:after="0"/>
        <w:ind w:left="0"/>
        <w:rPr>
          <w:rStyle w:val="A10"/>
          <w:rFonts w:ascii="Calibri" w:hAnsi="Calibri" w:cs="Calibri"/>
          <w:b/>
          <w:bCs/>
        </w:rPr>
      </w:pPr>
    </w:p>
    <w:p w14:paraId="78233B7C" w14:textId="77777777" w:rsidR="005E349C" w:rsidRDefault="005E349C" w:rsidP="00BD3FE5">
      <w:pPr>
        <w:spacing w:before="0" w:after="0"/>
        <w:ind w:left="0"/>
        <w:rPr>
          <w:rStyle w:val="A10"/>
          <w:rFonts w:ascii="Calibri" w:hAnsi="Calibri" w:cs="Calibri"/>
          <w:b/>
          <w:bCs/>
        </w:rPr>
      </w:pPr>
    </w:p>
    <w:p w14:paraId="5C58061F" w14:textId="77777777" w:rsidR="005E349C" w:rsidRDefault="005E349C" w:rsidP="00BD3FE5">
      <w:pPr>
        <w:spacing w:before="0" w:after="0"/>
        <w:ind w:left="0"/>
        <w:rPr>
          <w:rStyle w:val="A10"/>
          <w:rFonts w:ascii="Calibri" w:hAnsi="Calibri" w:cs="Calibri"/>
          <w:b/>
          <w:bCs/>
        </w:rPr>
      </w:pPr>
    </w:p>
    <w:p w14:paraId="5D20C075" w14:textId="141748FE" w:rsidR="00BD3FE5" w:rsidRPr="00420493" w:rsidRDefault="00BD3FE5" w:rsidP="00BD3FE5">
      <w:pPr>
        <w:spacing w:before="0" w:after="0"/>
        <w:ind w:left="0"/>
        <w:rPr>
          <w:rStyle w:val="A10"/>
          <w:rFonts w:ascii="Calibri" w:hAnsi="Calibri" w:cs="Calibri"/>
          <w:b/>
          <w:bCs/>
        </w:rPr>
      </w:pPr>
      <w:r w:rsidRPr="00420493">
        <w:rPr>
          <w:rStyle w:val="A10"/>
          <w:rFonts w:ascii="Calibri" w:hAnsi="Calibri" w:cs="Calibri"/>
          <w:b/>
          <w:bCs/>
        </w:rPr>
        <w:t>TERMS AND CONDITIONS</w:t>
      </w:r>
    </w:p>
    <w:p w14:paraId="4C842005" w14:textId="77777777" w:rsidR="00BD3FE5" w:rsidRPr="00420493" w:rsidRDefault="00BD3FE5" w:rsidP="00BD3FE5">
      <w:pPr>
        <w:spacing w:before="0" w:after="0"/>
        <w:ind w:left="0"/>
        <w:rPr>
          <w:rStyle w:val="A10"/>
          <w:rFonts w:ascii="Calibri" w:hAnsi="Calibri" w:cs="Calibri"/>
          <w:b/>
          <w:bCs/>
        </w:rPr>
      </w:pPr>
      <w:r w:rsidRPr="00420493">
        <w:rPr>
          <w:rStyle w:val="A10"/>
          <w:rFonts w:ascii="Calibri" w:hAnsi="Calibri" w:cs="Calibri"/>
          <w:b/>
          <w:bCs/>
        </w:rPr>
        <w:t xml:space="preserve">Fees and charges: </w:t>
      </w:r>
    </w:p>
    <w:p w14:paraId="03CD3FA7" w14:textId="32A5CC45" w:rsidR="00BD3FE5" w:rsidRPr="00420493" w:rsidRDefault="00BD3FE5" w:rsidP="00BD3FE5">
      <w:pPr>
        <w:spacing w:before="0" w:after="0"/>
        <w:ind w:left="0"/>
        <w:rPr>
          <w:rFonts w:ascii="Calibri" w:hAnsi="Calibri" w:cs="Calibri"/>
          <w:sz w:val="14"/>
          <w:szCs w:val="14"/>
        </w:rPr>
      </w:pPr>
      <w:r w:rsidRPr="00420493">
        <w:rPr>
          <w:rStyle w:val="A10"/>
          <w:rFonts w:ascii="Calibri" w:hAnsi="Calibri" w:cs="Calibri"/>
        </w:rPr>
        <w:t>Please refer to the accompanying subscription agreement</w:t>
      </w:r>
      <w:r w:rsidR="005A66D3">
        <w:rPr>
          <w:rStyle w:val="A10"/>
          <w:rFonts w:ascii="Calibri" w:hAnsi="Calibri" w:cs="Calibri"/>
        </w:rPr>
        <w:t xml:space="preserve"> for subscription fees</w:t>
      </w:r>
      <w:r w:rsidR="005E349C">
        <w:rPr>
          <w:rStyle w:val="A10"/>
          <w:rFonts w:ascii="Calibri" w:hAnsi="Calibri" w:cs="Calibri"/>
        </w:rPr>
        <w:t xml:space="preserve">. </w:t>
      </w:r>
      <w:r w:rsidR="00880F3D" w:rsidRPr="005E349C">
        <w:rPr>
          <w:rStyle w:val="A10"/>
          <w:rFonts w:ascii="Calibri" w:hAnsi="Calibri" w:cs="Calibri"/>
        </w:rPr>
        <w:t xml:space="preserve">The APSC does not apply surcharge fees to credit card payments. </w:t>
      </w:r>
      <w:r w:rsidRPr="00420493">
        <w:rPr>
          <w:rStyle w:val="A10"/>
          <w:rFonts w:ascii="Calibri" w:hAnsi="Calibri" w:cs="Calibri"/>
        </w:rPr>
        <w:t>A subscription confirmation will be emailed to you once</w:t>
      </w:r>
      <w:r w:rsidR="00880F3D">
        <w:rPr>
          <w:rStyle w:val="A10"/>
          <w:rFonts w:ascii="Calibri" w:hAnsi="Calibri" w:cs="Calibri"/>
        </w:rPr>
        <w:t xml:space="preserve"> </w:t>
      </w:r>
      <w:r w:rsidR="00004153">
        <w:rPr>
          <w:rStyle w:val="A10"/>
          <w:rFonts w:ascii="Calibri" w:hAnsi="Calibri" w:cs="Calibri"/>
        </w:rPr>
        <w:t>all parties have signed the Memorandum of Understanding</w:t>
      </w:r>
      <w:r w:rsidRPr="00420493">
        <w:rPr>
          <w:rStyle w:val="A10"/>
          <w:rFonts w:ascii="Calibri" w:hAnsi="Calibri" w:cs="Calibri"/>
        </w:rPr>
        <w:t>. The information provided will be used in processing your subscription. The Commission may also use the information for statistical research monitoring and evaluation. We will not disclose this information without your written consent, unless required by law</w:t>
      </w:r>
      <w:r>
        <w:rPr>
          <w:rStyle w:val="A10"/>
          <w:rFonts w:ascii="Calibri" w:hAnsi="Calibri" w:cs="Calibri"/>
        </w:rPr>
        <w:t>.</w:t>
      </w:r>
    </w:p>
    <w:p w14:paraId="2571D1FF" w14:textId="7685EC9C" w:rsidR="006571A1" w:rsidRPr="00420493" w:rsidRDefault="006571A1" w:rsidP="00BD3FE5">
      <w:pPr>
        <w:spacing w:before="0" w:after="0" w:line="240" w:lineRule="auto"/>
        <w:ind w:left="0"/>
        <w:jc w:val="center"/>
        <w:rPr>
          <w:rFonts w:ascii="Calibri" w:hAnsi="Calibri" w:cs="Calibri"/>
          <w:sz w:val="14"/>
          <w:szCs w:val="14"/>
        </w:rPr>
      </w:pPr>
    </w:p>
    <w:sectPr w:rsidR="006571A1" w:rsidRPr="00420493" w:rsidSect="001E7E8B">
      <w:headerReference w:type="default" r:id="rId23"/>
      <w:footerReference w:type="default" r:id="rId24"/>
      <w:pgSz w:w="11906" w:h="16838"/>
      <w:pgMar w:top="851" w:right="1191" w:bottom="567" w:left="993" w:header="426" w:footer="1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A5239" w14:textId="77777777" w:rsidR="007C4EE5" w:rsidRDefault="007C4EE5">
      <w:pPr>
        <w:spacing w:before="0" w:after="0" w:line="240" w:lineRule="auto"/>
      </w:pPr>
      <w:r>
        <w:separator/>
      </w:r>
    </w:p>
  </w:endnote>
  <w:endnote w:type="continuationSeparator" w:id="0">
    <w:p w14:paraId="4539847D" w14:textId="77777777" w:rsidR="007C4EE5" w:rsidRDefault="007C4E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57 Cn">
    <w:altName w:val="HelveticaNeue LT 57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EE7B" w14:textId="77777777" w:rsidR="00F55BB5" w:rsidRDefault="00F55BB5" w:rsidP="001E7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879C019" w14:textId="77777777" w:rsidR="00F55BB5" w:rsidRDefault="00F55BB5" w:rsidP="001E7E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4C1CA" w14:textId="77777777" w:rsidR="00F55BB5" w:rsidRDefault="00F55BB5" w:rsidP="001E7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1B387A" w14:textId="77777777" w:rsidR="00F55BB5" w:rsidRDefault="00F55BB5" w:rsidP="001E7E8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A947A" w14:textId="77777777" w:rsidR="00F55BB5" w:rsidRPr="00436E68" w:rsidRDefault="00F55BB5" w:rsidP="001E7E8B">
    <w:pPr>
      <w:pStyle w:val="Footer"/>
      <w:jc w:val="center"/>
      <w:rPr>
        <w:b/>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D24BF" w14:textId="77777777" w:rsidR="00F55BB5" w:rsidRPr="00436E68" w:rsidRDefault="00F55BB5" w:rsidP="001E7E8B">
    <w:pPr>
      <w:pStyle w:val="Footer"/>
      <w:jc w:val="center"/>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474958"/>
      <w:docPartObj>
        <w:docPartGallery w:val="Page Numbers (Bottom of Page)"/>
        <w:docPartUnique/>
      </w:docPartObj>
    </w:sdtPr>
    <w:sdtEndPr>
      <w:rPr>
        <w:noProof/>
      </w:rPr>
    </w:sdtEndPr>
    <w:sdtContent>
      <w:p w14:paraId="1E3B9DD1" w14:textId="6E82DB57" w:rsidR="00F55BB5" w:rsidRDefault="00F55BB5">
        <w:pPr>
          <w:pStyle w:val="Footer"/>
          <w:jc w:val="right"/>
        </w:pPr>
        <w:r>
          <w:fldChar w:fldCharType="begin"/>
        </w:r>
        <w:r>
          <w:instrText xml:space="preserve"> PAGE   \* MERGEFORMAT </w:instrText>
        </w:r>
        <w:r>
          <w:fldChar w:fldCharType="separate"/>
        </w:r>
        <w:r w:rsidR="00FD5973">
          <w:rPr>
            <w:noProof/>
          </w:rPr>
          <w:t>13</w:t>
        </w:r>
        <w:r>
          <w:rPr>
            <w:noProof/>
          </w:rPr>
          <w:fldChar w:fldCharType="end"/>
        </w:r>
      </w:p>
    </w:sdtContent>
  </w:sdt>
  <w:p w14:paraId="7022113F" w14:textId="77777777" w:rsidR="00F55BB5" w:rsidRPr="00F92756" w:rsidRDefault="00F55BB5" w:rsidP="001E7E8B">
    <w:pPr>
      <w:pStyle w:val="Footer"/>
      <w:pBdr>
        <w:top w:val="none" w:sz="0" w:space="0" w:color="auto"/>
      </w:pBd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DEA25" w14:textId="77777777" w:rsidR="007C4EE5" w:rsidRDefault="007C4EE5">
      <w:pPr>
        <w:spacing w:before="0" w:after="0" w:line="240" w:lineRule="auto"/>
      </w:pPr>
      <w:r>
        <w:separator/>
      </w:r>
    </w:p>
  </w:footnote>
  <w:footnote w:type="continuationSeparator" w:id="0">
    <w:p w14:paraId="3FE5281B" w14:textId="77777777" w:rsidR="007C4EE5" w:rsidRDefault="007C4E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3C19" w14:textId="77777777" w:rsidR="00F55BB5" w:rsidRDefault="00F55BB5" w:rsidP="001E7E8B">
    <w:pPr>
      <w:pStyle w:val="Header"/>
      <w:jc w:val="center"/>
      <w:rPr>
        <w:b/>
        <w:sz w:val="24"/>
        <w:szCs w:val="24"/>
      </w:rPr>
    </w:pPr>
  </w:p>
  <w:p w14:paraId="76D54692" w14:textId="77777777" w:rsidR="00F55BB5" w:rsidRDefault="00F55BB5" w:rsidP="001E7E8B">
    <w:pPr>
      <w:pStyle w:val="Header"/>
      <w:jc w:val="center"/>
      <w:rPr>
        <w:b/>
        <w:sz w:val="24"/>
        <w:szCs w:val="24"/>
      </w:rPr>
    </w:pPr>
  </w:p>
  <w:p w14:paraId="6F0157C8" w14:textId="77777777" w:rsidR="00F55BB5" w:rsidRDefault="00F55BB5" w:rsidP="001E7E8B">
    <w:pPr>
      <w:pStyle w:val="Header"/>
      <w:jc w:val="center"/>
      <w:rPr>
        <w:b/>
        <w:sz w:val="24"/>
        <w:szCs w:val="24"/>
      </w:rPr>
    </w:pPr>
  </w:p>
  <w:p w14:paraId="21918087" w14:textId="77777777" w:rsidR="00F55BB5" w:rsidRDefault="00F55BB5" w:rsidP="001E7E8B">
    <w:pPr>
      <w:pStyle w:val="Header"/>
      <w:jc w:val="center"/>
      <w:rPr>
        <w:b/>
        <w:sz w:val="24"/>
        <w:szCs w:val="24"/>
      </w:rPr>
    </w:pPr>
  </w:p>
  <w:p w14:paraId="65FC9208" w14:textId="77777777" w:rsidR="00F55BB5" w:rsidRPr="00436E68" w:rsidRDefault="00F55BB5" w:rsidP="001E7E8B">
    <w:pPr>
      <w:pStyle w:val="Header"/>
      <w:ind w:left="425"/>
      <w:jc w:val="both"/>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D130" w14:textId="77777777" w:rsidR="00F55BB5" w:rsidRPr="00436E68" w:rsidRDefault="00F55BB5" w:rsidP="001E7E8B">
    <w:pPr>
      <w:pStyle w:val="Header"/>
      <w:jc w:val="center"/>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287E" w14:textId="77777777" w:rsidR="00F55BB5" w:rsidRDefault="00F55BB5">
    <w:pPr>
      <w:pStyle w:val="Header"/>
    </w:pPr>
    <w:r>
      <w:tab/>
    </w:r>
  </w:p>
  <w:p w14:paraId="7451233E" w14:textId="77777777" w:rsidR="00F55BB5" w:rsidRDefault="00F55BB5">
    <w:pPr>
      <w:pStyle w:val="Header"/>
    </w:pPr>
  </w:p>
  <w:p w14:paraId="67C1E793" w14:textId="77777777" w:rsidR="00F55BB5" w:rsidRPr="00436E68" w:rsidRDefault="00F55BB5" w:rsidP="001E7E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57EA5"/>
    <w:multiLevelType w:val="multilevel"/>
    <w:tmpl w:val="00D43A6C"/>
    <w:lvl w:ilvl="0">
      <w:start w:val="1"/>
      <w:numFmt w:val="decimal"/>
      <w:pStyle w:val="ScheduleHeading"/>
      <w:lvlText w:val="Schedule %1"/>
      <w:lvlJc w:val="left"/>
      <w:pPr>
        <w:tabs>
          <w:tab w:val="num" w:pos="1418"/>
        </w:tabs>
        <w:ind w:left="1418" w:hanging="1418"/>
      </w:pPr>
      <w:rPr>
        <w:rFonts w:cs="Times New Roman" w:hint="default"/>
      </w:rPr>
    </w:lvl>
    <w:lvl w:ilvl="1">
      <w:start w:val="1"/>
      <w:numFmt w:val="upperLetter"/>
      <w:pStyle w:val="ScheduleLevel1"/>
      <w:lvlText w:val="%2."/>
      <w:lvlJc w:val="left"/>
      <w:pPr>
        <w:tabs>
          <w:tab w:val="num" w:pos="1134"/>
        </w:tabs>
        <w:ind w:left="1134" w:hanging="1134"/>
      </w:pPr>
      <w:rPr>
        <w:rFonts w:cs="Times New Roman" w:hint="default"/>
      </w:rPr>
    </w:lvl>
    <w:lvl w:ilvl="2">
      <w:start w:val="1"/>
      <w:numFmt w:val="decimal"/>
      <w:pStyle w:val="ScheduleLevel2"/>
      <w:lvlText w:val="%2.%3."/>
      <w:lvlJc w:val="left"/>
      <w:pPr>
        <w:tabs>
          <w:tab w:val="num" w:pos="1134"/>
        </w:tabs>
        <w:ind w:left="1134" w:hanging="1134"/>
      </w:pPr>
      <w:rPr>
        <w:rFonts w:cs="Times New Roman" w:hint="default"/>
        <w:b w:val="0"/>
      </w:rPr>
    </w:lvl>
    <w:lvl w:ilvl="3">
      <w:start w:val="1"/>
      <w:numFmt w:val="decimal"/>
      <w:pStyle w:val="ScheduleLevel3"/>
      <w:lvlText w:val="%2.%3.%4."/>
      <w:lvlJc w:val="left"/>
      <w:pPr>
        <w:tabs>
          <w:tab w:val="num" w:pos="1134"/>
        </w:tabs>
        <w:ind w:left="1134" w:hanging="1134"/>
      </w:pPr>
      <w:rPr>
        <w:rFonts w:cs="Times New Roman" w:hint="default"/>
      </w:rPr>
    </w:lvl>
    <w:lvl w:ilvl="4">
      <w:start w:val="1"/>
      <w:numFmt w:val="lowerLetter"/>
      <w:pStyle w:val="ScheduleLevel4"/>
      <w:lvlText w:val="%5."/>
      <w:lvlJc w:val="left"/>
      <w:pPr>
        <w:tabs>
          <w:tab w:val="num" w:pos="1559"/>
        </w:tabs>
        <w:ind w:left="1559" w:hanging="425"/>
      </w:pPr>
      <w:rPr>
        <w:rFonts w:cs="Times New Roman" w:hint="default"/>
      </w:rPr>
    </w:lvl>
    <w:lvl w:ilvl="5">
      <w:start w:val="1"/>
      <w:numFmt w:val="lowerRoman"/>
      <w:pStyle w:val="ScheduleLevel5"/>
      <w:lvlText w:val="%6."/>
      <w:lvlJc w:val="left"/>
      <w:pPr>
        <w:tabs>
          <w:tab w:val="num" w:pos="1985"/>
        </w:tabs>
        <w:ind w:left="1985" w:hanging="426"/>
      </w:pPr>
      <w:rPr>
        <w:rFonts w:cs="Times New Roman" w:hint="default"/>
      </w:rPr>
    </w:lvl>
    <w:lvl w:ilvl="6">
      <w:start w:val="1"/>
      <w:numFmt w:val="upperLetter"/>
      <w:pStyle w:val="ScheduleLevel6"/>
      <w:lvlText w:val="%7."/>
      <w:lvlJc w:val="left"/>
      <w:pPr>
        <w:tabs>
          <w:tab w:val="num" w:pos="2410"/>
        </w:tabs>
        <w:ind w:left="2410" w:hanging="425"/>
      </w:pPr>
      <w:rPr>
        <w:rFonts w:cs="Times New Roman" w:hint="default"/>
      </w:rPr>
    </w:lvl>
    <w:lvl w:ilvl="7">
      <w:start w:val="1"/>
      <w:numFmt w:val="upperLetter"/>
      <w:pStyle w:val="ScheduleLevel7"/>
      <w:lvlText w:val="%8."/>
      <w:lvlJc w:val="left"/>
      <w:pPr>
        <w:tabs>
          <w:tab w:val="num" w:pos="1985"/>
        </w:tabs>
        <w:ind w:left="1985" w:hanging="426"/>
      </w:pPr>
      <w:rPr>
        <w:rFonts w:cs="Times New Roman" w:hint="default"/>
      </w:rPr>
    </w:lvl>
    <w:lvl w:ilvl="8">
      <w:start w:val="1"/>
      <w:numFmt w:val="upperLetter"/>
      <w:pStyle w:val="ScheduleLevel8"/>
      <w:lvlText w:val="%9."/>
      <w:lvlJc w:val="left"/>
      <w:pPr>
        <w:tabs>
          <w:tab w:val="num" w:pos="1985"/>
        </w:tabs>
        <w:ind w:left="1985" w:hanging="426"/>
      </w:pPr>
      <w:rPr>
        <w:rFonts w:cs="Times New Roman" w:hint="default"/>
      </w:rPr>
    </w:lvl>
  </w:abstractNum>
  <w:abstractNum w:abstractNumId="1" w15:restartNumberingAfterBreak="0">
    <w:nsid w:val="2E036DA9"/>
    <w:multiLevelType w:val="hybridMultilevel"/>
    <w:tmpl w:val="90A2F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C85101"/>
    <w:multiLevelType w:val="hybridMultilevel"/>
    <w:tmpl w:val="B8785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CC4FEE"/>
    <w:multiLevelType w:val="multilevel"/>
    <w:tmpl w:val="7A48B3D4"/>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3"/>
      <w:lvlText w:val="%1.%2."/>
      <w:lvlJc w:val="left"/>
      <w:pPr>
        <w:tabs>
          <w:tab w:val="num" w:pos="1134"/>
        </w:tabs>
        <w:ind w:left="1134" w:hanging="1134"/>
      </w:pPr>
      <w:rPr>
        <w:rFonts w:cs="Times New Roman" w:hint="default"/>
        <w:sz w:val="20"/>
      </w:rPr>
    </w:lvl>
    <w:lvl w:ilvl="2">
      <w:start w:val="1"/>
      <w:numFmt w:val="lowerLetter"/>
      <w:pStyle w:val="ClauseLevel4"/>
      <w:lvlText w:val="%3."/>
      <w:lvlJc w:val="left"/>
      <w:pPr>
        <w:tabs>
          <w:tab w:val="num" w:pos="1559"/>
        </w:tabs>
        <w:ind w:left="1559" w:hanging="425"/>
      </w:pPr>
      <w:rPr>
        <w:rFonts w:cs="Times New Roman" w:hint="default"/>
      </w:rPr>
    </w:lvl>
    <w:lvl w:ilvl="3">
      <w:start w:val="1"/>
      <w:numFmt w:val="lowerRoman"/>
      <w:pStyle w:val="ClauseLevel5"/>
      <w:lvlText w:val="%4."/>
      <w:lvlJc w:val="left"/>
      <w:pPr>
        <w:tabs>
          <w:tab w:val="num" w:pos="1985"/>
        </w:tabs>
        <w:ind w:left="1985" w:hanging="426"/>
      </w:pPr>
      <w:rPr>
        <w:rFonts w:cs="Times New Roman" w:hint="default"/>
      </w:rPr>
    </w:lvl>
    <w:lvl w:ilvl="4">
      <w:start w:val="1"/>
      <w:numFmt w:val="upperLetter"/>
      <w:pStyle w:val="ClauseLevel6"/>
      <w:lvlText w:val="%5."/>
      <w:lvlJc w:val="left"/>
      <w:pPr>
        <w:tabs>
          <w:tab w:val="num" w:pos="2410"/>
        </w:tabs>
        <w:ind w:left="2410" w:hanging="425"/>
      </w:pPr>
      <w:rPr>
        <w:rFonts w:cs="Times New Roman" w:hint="default"/>
      </w:rPr>
    </w:lvl>
    <w:lvl w:ilvl="5">
      <w:start w:val="1"/>
      <w:numFmt w:val="upperLetter"/>
      <w:pStyle w:val="ClauseLevel7"/>
      <w:lvlText w:val="%6."/>
      <w:lvlJc w:val="left"/>
      <w:pPr>
        <w:tabs>
          <w:tab w:val="num" w:pos="1985"/>
        </w:tabs>
        <w:ind w:left="1985" w:hanging="426"/>
      </w:pPr>
      <w:rPr>
        <w:rFonts w:cs="Times New Roman" w:hint="default"/>
      </w:rPr>
    </w:lvl>
    <w:lvl w:ilvl="6">
      <w:start w:val="1"/>
      <w:numFmt w:val="upperLetter"/>
      <w:pStyle w:val="ClauseLevel8"/>
      <w:lvlText w:val="%7."/>
      <w:lvlJc w:val="left"/>
      <w:pPr>
        <w:tabs>
          <w:tab w:val="num" w:pos="1985"/>
        </w:tabs>
        <w:ind w:left="1985" w:hanging="426"/>
      </w:pPr>
      <w:rPr>
        <w:rFonts w:cs="Times New Roman" w:hint="default"/>
      </w:rPr>
    </w:lvl>
    <w:lvl w:ilvl="7">
      <w:start w:val="1"/>
      <w:numFmt w:val="upperLetter"/>
      <w:pStyle w:val="ClauseLevel9"/>
      <w:lvlText w:val="%8."/>
      <w:lvlJc w:val="left"/>
      <w:pPr>
        <w:tabs>
          <w:tab w:val="num" w:pos="1985"/>
        </w:tabs>
        <w:ind w:left="1985" w:hanging="426"/>
      </w:pPr>
      <w:rPr>
        <w:rFonts w:cs="Times New Roman" w:hint="default"/>
      </w:rPr>
    </w:lvl>
    <w:lvl w:ilvl="8">
      <w:start w:val="1"/>
      <w:numFmt w:val="upperLetter"/>
      <w:pStyle w:val="ClauseLevel10"/>
      <w:lvlText w:val="%9."/>
      <w:lvlJc w:val="left"/>
      <w:pPr>
        <w:tabs>
          <w:tab w:val="num" w:pos="1985"/>
        </w:tabs>
        <w:ind w:left="1985" w:hanging="426"/>
      </w:pPr>
      <w:rPr>
        <w:rFonts w:cs="Times New Roman" w:hint="default"/>
      </w:rPr>
    </w:lvl>
  </w:abstractNum>
  <w:abstractNum w:abstractNumId="4" w15:restartNumberingAfterBreak="0">
    <w:nsid w:val="60461F5E"/>
    <w:multiLevelType w:val="multilevel"/>
    <w:tmpl w:val="62FCB53E"/>
    <w:name w:val="AGSConfDash"/>
    <w:lvl w:ilvl="0">
      <w:start w:val="1"/>
      <w:numFmt w:val="decimal"/>
      <w:pStyle w:val="Parties"/>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62B46050"/>
    <w:multiLevelType w:val="hybridMultilevel"/>
    <w:tmpl w:val="4CE69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cs="Times New Roman" w:hint="default"/>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
  </w:num>
  <w:num w:numId="2">
    <w:abstractNumId w:val="7"/>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93"/>
    <w:rsid w:val="00004153"/>
    <w:rsid w:val="00004E32"/>
    <w:rsid w:val="00016222"/>
    <w:rsid w:val="00045991"/>
    <w:rsid w:val="000F3CC4"/>
    <w:rsid w:val="0010158F"/>
    <w:rsid w:val="0010764A"/>
    <w:rsid w:val="001770AA"/>
    <w:rsid w:val="001B73DC"/>
    <w:rsid w:val="001C744C"/>
    <w:rsid w:val="001E7E8B"/>
    <w:rsid w:val="002137DD"/>
    <w:rsid w:val="00294D62"/>
    <w:rsid w:val="002A2B3B"/>
    <w:rsid w:val="002F24F8"/>
    <w:rsid w:val="002F5155"/>
    <w:rsid w:val="00333C1A"/>
    <w:rsid w:val="003460BC"/>
    <w:rsid w:val="00353F11"/>
    <w:rsid w:val="00387CD0"/>
    <w:rsid w:val="003F3C22"/>
    <w:rsid w:val="003F6FD9"/>
    <w:rsid w:val="004074FC"/>
    <w:rsid w:val="00413EA6"/>
    <w:rsid w:val="00420493"/>
    <w:rsid w:val="00422F94"/>
    <w:rsid w:val="004244CD"/>
    <w:rsid w:val="0042621C"/>
    <w:rsid w:val="00451F22"/>
    <w:rsid w:val="004614DE"/>
    <w:rsid w:val="004662C1"/>
    <w:rsid w:val="0047761F"/>
    <w:rsid w:val="004F057B"/>
    <w:rsid w:val="004F28AF"/>
    <w:rsid w:val="005220C0"/>
    <w:rsid w:val="00543809"/>
    <w:rsid w:val="00571BE5"/>
    <w:rsid w:val="00574592"/>
    <w:rsid w:val="00595874"/>
    <w:rsid w:val="005A66D3"/>
    <w:rsid w:val="005A706E"/>
    <w:rsid w:val="005C359B"/>
    <w:rsid w:val="005D7F80"/>
    <w:rsid w:val="005E349C"/>
    <w:rsid w:val="005F16BD"/>
    <w:rsid w:val="006113A6"/>
    <w:rsid w:val="006406BE"/>
    <w:rsid w:val="006427A7"/>
    <w:rsid w:val="00645C08"/>
    <w:rsid w:val="00646A9F"/>
    <w:rsid w:val="006571A1"/>
    <w:rsid w:val="0069106A"/>
    <w:rsid w:val="007007D6"/>
    <w:rsid w:val="00705285"/>
    <w:rsid w:val="007959EA"/>
    <w:rsid w:val="007C4EE5"/>
    <w:rsid w:val="0080359E"/>
    <w:rsid w:val="008609AC"/>
    <w:rsid w:val="0087065A"/>
    <w:rsid w:val="00880F3D"/>
    <w:rsid w:val="008F7028"/>
    <w:rsid w:val="00900992"/>
    <w:rsid w:val="0090303B"/>
    <w:rsid w:val="0093715E"/>
    <w:rsid w:val="00964885"/>
    <w:rsid w:val="009701A9"/>
    <w:rsid w:val="009A2049"/>
    <w:rsid w:val="009C2FB5"/>
    <w:rsid w:val="009D4078"/>
    <w:rsid w:val="00A006DD"/>
    <w:rsid w:val="00A042F1"/>
    <w:rsid w:val="00A07F79"/>
    <w:rsid w:val="00A10B10"/>
    <w:rsid w:val="00A24F17"/>
    <w:rsid w:val="00A277D9"/>
    <w:rsid w:val="00A419B3"/>
    <w:rsid w:val="00A42CEA"/>
    <w:rsid w:val="00AA7064"/>
    <w:rsid w:val="00AC7F27"/>
    <w:rsid w:val="00AF6FDF"/>
    <w:rsid w:val="00B80C1D"/>
    <w:rsid w:val="00B845FC"/>
    <w:rsid w:val="00BB0803"/>
    <w:rsid w:val="00BD3FE5"/>
    <w:rsid w:val="00BF5B0E"/>
    <w:rsid w:val="00C0137F"/>
    <w:rsid w:val="00C3238E"/>
    <w:rsid w:val="00C4092B"/>
    <w:rsid w:val="00C62B04"/>
    <w:rsid w:val="00C80A09"/>
    <w:rsid w:val="00CA5DC5"/>
    <w:rsid w:val="00CF2C8D"/>
    <w:rsid w:val="00CF4697"/>
    <w:rsid w:val="00CF6429"/>
    <w:rsid w:val="00D364B4"/>
    <w:rsid w:val="00D51BB3"/>
    <w:rsid w:val="00D73D3B"/>
    <w:rsid w:val="00DA1309"/>
    <w:rsid w:val="00DC255F"/>
    <w:rsid w:val="00DD2CE6"/>
    <w:rsid w:val="00DE517D"/>
    <w:rsid w:val="00E167B2"/>
    <w:rsid w:val="00E23C97"/>
    <w:rsid w:val="00E40A2C"/>
    <w:rsid w:val="00E53424"/>
    <w:rsid w:val="00EA219F"/>
    <w:rsid w:val="00EB7568"/>
    <w:rsid w:val="00EC4850"/>
    <w:rsid w:val="00EE5E37"/>
    <w:rsid w:val="00F11B68"/>
    <w:rsid w:val="00F1331C"/>
    <w:rsid w:val="00F32EE8"/>
    <w:rsid w:val="00F453B8"/>
    <w:rsid w:val="00F45AEE"/>
    <w:rsid w:val="00F55BB5"/>
    <w:rsid w:val="00F70AD4"/>
    <w:rsid w:val="00F8579B"/>
    <w:rsid w:val="00FD5973"/>
    <w:rsid w:val="00FD7936"/>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042D79D0"/>
  <w15:docId w15:val="{E837C80D-F11E-4813-923B-0A183F9B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493"/>
    <w:pPr>
      <w:spacing w:before="140" w:after="140" w:line="280" w:lineRule="atLeast"/>
      <w:ind w:left="1134"/>
    </w:pPr>
    <w:rPr>
      <w:rFonts w:ascii="Arial" w:eastAsia="Times New Roman" w:hAnsi="Arial" w:cs="Arial"/>
      <w:lang w:eastAsia="en-AU"/>
    </w:rPr>
  </w:style>
  <w:style w:type="paragraph" w:styleId="Heading1">
    <w:name w:val="heading 1"/>
    <w:basedOn w:val="Normal"/>
    <w:next w:val="PlainParagraph"/>
    <w:link w:val="Heading1Char"/>
    <w:qFormat/>
    <w:rsid w:val="00420493"/>
    <w:pPr>
      <w:keepNext/>
      <w:keepLines/>
      <w:pBdr>
        <w:bottom w:val="single" w:sz="2" w:space="0" w:color="auto"/>
      </w:pBdr>
      <w:spacing w:before="200" w:after="0"/>
      <w:ind w:left="0" w:firstLine="1134"/>
      <w:outlineLvl w:val="0"/>
    </w:pPr>
    <w:rPr>
      <w:b/>
      <w:bCs/>
      <w:kern w:val="32"/>
    </w:rPr>
  </w:style>
  <w:style w:type="paragraph" w:styleId="Heading4">
    <w:name w:val="heading 4"/>
    <w:basedOn w:val="Normal"/>
    <w:next w:val="PlainParagraph"/>
    <w:link w:val="Heading4Char"/>
    <w:qFormat/>
    <w:rsid w:val="00420493"/>
    <w:pPr>
      <w:keepNext/>
      <w:keepLines/>
      <w:spacing w:before="200" w:after="0"/>
      <w:outlineLvl w:val="3"/>
    </w:pPr>
    <w:rPr>
      <w:bCs/>
      <w: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493"/>
    <w:rPr>
      <w:rFonts w:ascii="Arial" w:eastAsia="Times New Roman" w:hAnsi="Arial" w:cs="Arial"/>
      <w:b/>
      <w:bCs/>
      <w:kern w:val="32"/>
      <w:lang w:eastAsia="en-AU"/>
    </w:rPr>
  </w:style>
  <w:style w:type="character" w:customStyle="1" w:styleId="Heading4Char">
    <w:name w:val="Heading 4 Char"/>
    <w:basedOn w:val="DefaultParagraphFont"/>
    <w:link w:val="Heading4"/>
    <w:rsid w:val="00420493"/>
    <w:rPr>
      <w:rFonts w:ascii="Arial" w:eastAsia="Times New Roman" w:hAnsi="Arial" w:cs="Arial"/>
      <w:bCs/>
      <w:i/>
      <w:sz w:val="20"/>
      <w:szCs w:val="28"/>
      <w:lang w:eastAsia="en-AU"/>
    </w:rPr>
  </w:style>
  <w:style w:type="paragraph" w:customStyle="1" w:styleId="PlainParagraph">
    <w:name w:val="Plain Paragraph"/>
    <w:basedOn w:val="Normal"/>
    <w:rsid w:val="00420493"/>
  </w:style>
  <w:style w:type="paragraph" w:styleId="Header">
    <w:name w:val="header"/>
    <w:basedOn w:val="Normal"/>
    <w:link w:val="HeaderChar"/>
    <w:uiPriority w:val="99"/>
    <w:rsid w:val="00420493"/>
    <w:pPr>
      <w:tabs>
        <w:tab w:val="right" w:pos="8930"/>
      </w:tabs>
      <w:spacing w:before="0" w:after="0" w:line="200" w:lineRule="atLeast"/>
    </w:pPr>
    <w:rPr>
      <w:sz w:val="20"/>
    </w:rPr>
  </w:style>
  <w:style w:type="character" w:customStyle="1" w:styleId="HeaderChar">
    <w:name w:val="Header Char"/>
    <w:basedOn w:val="DefaultParagraphFont"/>
    <w:link w:val="Header"/>
    <w:uiPriority w:val="99"/>
    <w:rsid w:val="00420493"/>
    <w:rPr>
      <w:rFonts w:ascii="Arial" w:eastAsia="Times New Roman" w:hAnsi="Arial" w:cs="Arial"/>
      <w:sz w:val="20"/>
      <w:lang w:eastAsia="en-AU"/>
    </w:rPr>
  </w:style>
  <w:style w:type="paragraph" w:styleId="Footer">
    <w:name w:val="footer"/>
    <w:basedOn w:val="Normal"/>
    <w:link w:val="FooterChar"/>
    <w:uiPriority w:val="99"/>
    <w:rsid w:val="00420493"/>
    <w:pPr>
      <w:pBdr>
        <w:top w:val="single" w:sz="2" w:space="0" w:color="auto"/>
      </w:pBdr>
      <w:tabs>
        <w:tab w:val="right" w:pos="8930"/>
      </w:tabs>
      <w:spacing w:before="0" w:after="0" w:line="200" w:lineRule="atLeast"/>
    </w:pPr>
    <w:rPr>
      <w:sz w:val="16"/>
    </w:rPr>
  </w:style>
  <w:style w:type="character" w:customStyle="1" w:styleId="FooterChar">
    <w:name w:val="Footer Char"/>
    <w:basedOn w:val="DefaultParagraphFont"/>
    <w:link w:val="Footer"/>
    <w:uiPriority w:val="99"/>
    <w:rsid w:val="00420493"/>
    <w:rPr>
      <w:rFonts w:ascii="Arial" w:eastAsia="Times New Roman" w:hAnsi="Arial" w:cs="Arial"/>
      <w:sz w:val="16"/>
      <w:lang w:eastAsia="en-AU"/>
    </w:rPr>
  </w:style>
  <w:style w:type="character" w:styleId="PageNumber">
    <w:name w:val="page number"/>
    <w:basedOn w:val="DefaultParagraphFont"/>
    <w:semiHidden/>
    <w:rsid w:val="00420493"/>
    <w:rPr>
      <w:rFonts w:ascii="Arial" w:hAnsi="Arial" w:cs="Times New Roman"/>
      <w:sz w:val="16"/>
    </w:rPr>
  </w:style>
  <w:style w:type="character" w:styleId="Hyperlink">
    <w:name w:val="Hyperlink"/>
    <w:basedOn w:val="DefaultParagraphFont"/>
    <w:semiHidden/>
    <w:rsid w:val="00420493"/>
    <w:rPr>
      <w:rFonts w:ascii="Arial" w:hAnsi="Arial" w:cs="Arial"/>
      <w:color w:val="0000FF"/>
      <w:u w:val="single" w:color="0000FF"/>
    </w:rPr>
  </w:style>
  <w:style w:type="paragraph" w:styleId="TOC1">
    <w:name w:val="toc 1"/>
    <w:basedOn w:val="Normal"/>
    <w:next w:val="Normal"/>
    <w:uiPriority w:val="39"/>
    <w:rsid w:val="00420493"/>
    <w:pPr>
      <w:keepNext/>
      <w:widowControl w:val="0"/>
      <w:pBdr>
        <w:bottom w:val="single" w:sz="2" w:space="1" w:color="auto"/>
        <w:between w:val="single" w:sz="2" w:space="1" w:color="auto"/>
      </w:pBdr>
      <w:tabs>
        <w:tab w:val="left" w:pos="1134"/>
        <w:tab w:val="right" w:pos="8930"/>
      </w:tabs>
      <w:spacing w:before="200" w:after="0"/>
      <w:ind w:hanging="1134"/>
    </w:pPr>
    <w:rPr>
      <w:b/>
      <w:sz w:val="20"/>
      <w:szCs w:val="20"/>
    </w:rPr>
  </w:style>
  <w:style w:type="paragraph" w:customStyle="1" w:styleId="ContentsHeading">
    <w:name w:val="Contents Heading"/>
    <w:basedOn w:val="Normal"/>
    <w:rsid w:val="00420493"/>
    <w:pPr>
      <w:spacing w:before="0" w:after="280"/>
    </w:pPr>
    <w:rPr>
      <w:b/>
      <w:caps/>
      <w:sz w:val="20"/>
      <w:szCs w:val="20"/>
    </w:rPr>
  </w:style>
  <w:style w:type="paragraph" w:customStyle="1" w:styleId="DocumentTitlePage">
    <w:name w:val="Document Title Page"/>
    <w:basedOn w:val="Normal"/>
    <w:semiHidden/>
    <w:rsid w:val="00420493"/>
    <w:pPr>
      <w:spacing w:before="0"/>
      <w:ind w:left="0"/>
    </w:pPr>
    <w:rPr>
      <w:caps/>
      <w:sz w:val="20"/>
    </w:rPr>
  </w:style>
  <w:style w:type="paragraph" w:customStyle="1" w:styleId="DocumentName">
    <w:name w:val="Document Name"/>
    <w:basedOn w:val="Normal"/>
    <w:semiHidden/>
    <w:rsid w:val="00420493"/>
    <w:pPr>
      <w:spacing w:before="0" w:after="0" w:line="240" w:lineRule="atLeast"/>
      <w:ind w:left="0"/>
    </w:pPr>
    <w:rPr>
      <w:b/>
      <w:caps/>
      <w:color w:val="FFFFFF"/>
      <w:sz w:val="20"/>
      <w:szCs w:val="20"/>
    </w:rPr>
  </w:style>
  <w:style w:type="paragraph" w:customStyle="1" w:styleId="Definition">
    <w:name w:val="Definition"/>
    <w:rsid w:val="00420493"/>
    <w:pPr>
      <w:spacing w:before="40" w:after="40" w:line="280" w:lineRule="atLeast"/>
    </w:pPr>
    <w:rPr>
      <w:rFonts w:ascii="Arial" w:eastAsia="Times New Roman" w:hAnsi="Arial" w:cs="Arial"/>
      <w:lang w:eastAsia="en-AU"/>
    </w:rPr>
  </w:style>
  <w:style w:type="paragraph" w:customStyle="1" w:styleId="DefinedTerm">
    <w:name w:val="Defined Term"/>
    <w:rsid w:val="00420493"/>
    <w:pPr>
      <w:spacing w:before="40" w:after="40" w:line="280" w:lineRule="atLeast"/>
    </w:pPr>
    <w:rPr>
      <w:rFonts w:ascii="Arial" w:eastAsia="Times New Roman" w:hAnsi="Arial" w:cs="Arial"/>
      <w:b/>
      <w:lang w:eastAsia="en-AU"/>
    </w:rPr>
  </w:style>
  <w:style w:type="paragraph" w:customStyle="1" w:styleId="AddressBlock">
    <w:name w:val="Address Block"/>
    <w:basedOn w:val="Normal"/>
    <w:rsid w:val="00420493"/>
    <w:pPr>
      <w:spacing w:before="0" w:after="0" w:line="240" w:lineRule="atLeast"/>
      <w:jc w:val="right"/>
    </w:pPr>
    <w:rPr>
      <w:sz w:val="20"/>
    </w:rPr>
  </w:style>
  <w:style w:type="paragraph" w:customStyle="1" w:styleId="TitlePageParties">
    <w:name w:val="Title Page Parties"/>
    <w:basedOn w:val="Normal"/>
    <w:semiHidden/>
    <w:rsid w:val="00420493"/>
    <w:pPr>
      <w:spacing w:before="0" w:after="0" w:line="240" w:lineRule="atLeast"/>
      <w:ind w:left="0"/>
    </w:pPr>
    <w:rPr>
      <w:sz w:val="20"/>
    </w:rPr>
  </w:style>
  <w:style w:type="paragraph" w:styleId="TOC4">
    <w:name w:val="toc 4"/>
    <w:basedOn w:val="Normal"/>
    <w:next w:val="Normal"/>
    <w:uiPriority w:val="39"/>
    <w:rsid w:val="00420493"/>
    <w:pPr>
      <w:tabs>
        <w:tab w:val="left" w:pos="2432"/>
        <w:tab w:val="right" w:pos="8930"/>
      </w:tabs>
      <w:spacing w:before="60" w:after="0" w:line="240" w:lineRule="atLeast"/>
    </w:pPr>
    <w:rPr>
      <w:b/>
      <w:sz w:val="20"/>
    </w:rPr>
  </w:style>
  <w:style w:type="paragraph" w:customStyle="1" w:styleId="Parties">
    <w:name w:val="Parties"/>
    <w:semiHidden/>
    <w:rsid w:val="00420493"/>
    <w:pPr>
      <w:numPr>
        <w:numId w:val="1"/>
      </w:numPr>
      <w:spacing w:before="140" w:after="0" w:line="280" w:lineRule="atLeast"/>
    </w:pPr>
    <w:rPr>
      <w:rFonts w:ascii="Arial" w:eastAsia="Times New Roman" w:hAnsi="Arial" w:cs="Arial"/>
      <w:lang w:eastAsia="en-AU"/>
    </w:rPr>
  </w:style>
  <w:style w:type="paragraph" w:customStyle="1" w:styleId="Plainparaa">
    <w:name w:val="Plain para a."/>
    <w:basedOn w:val="PlainParagraph"/>
    <w:rsid w:val="00420493"/>
    <w:pPr>
      <w:numPr>
        <w:numId w:val="6"/>
      </w:numPr>
      <w:spacing w:before="0"/>
    </w:pPr>
  </w:style>
  <w:style w:type="paragraph" w:customStyle="1" w:styleId="Recital">
    <w:name w:val="_Recital"/>
    <w:basedOn w:val="Normal"/>
    <w:rsid w:val="00420493"/>
    <w:pPr>
      <w:numPr>
        <w:numId w:val="2"/>
      </w:numPr>
    </w:pPr>
  </w:style>
  <w:style w:type="paragraph" w:customStyle="1" w:styleId="ClauseLevel1">
    <w:name w:val="Clause Level 1"/>
    <w:aliases w:val="C1"/>
    <w:next w:val="Normal"/>
    <w:uiPriority w:val="19"/>
    <w:qFormat/>
    <w:rsid w:val="00420493"/>
    <w:pPr>
      <w:keepNext/>
      <w:numPr>
        <w:numId w:val="3"/>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3">
    <w:name w:val="Clause Level 3"/>
    <w:aliases w:val="C3"/>
    <w:link w:val="ClauseLevel3Char"/>
    <w:uiPriority w:val="19"/>
    <w:qFormat/>
    <w:rsid w:val="00420493"/>
    <w:pPr>
      <w:numPr>
        <w:ilvl w:val="1"/>
        <w:numId w:val="3"/>
      </w:numPr>
      <w:spacing w:before="140" w:after="140" w:line="280" w:lineRule="atLeast"/>
      <w:outlineLvl w:val="2"/>
    </w:pPr>
    <w:rPr>
      <w:rFonts w:ascii="Arial" w:eastAsia="Times New Roman" w:hAnsi="Arial" w:cs="Arial"/>
      <w:lang w:eastAsia="en-AU"/>
    </w:rPr>
  </w:style>
  <w:style w:type="paragraph" w:customStyle="1" w:styleId="ClauseLevel4">
    <w:name w:val="Clause Level 4"/>
    <w:aliases w:val="C4"/>
    <w:link w:val="ClauseLevel4Char"/>
    <w:uiPriority w:val="19"/>
    <w:qFormat/>
    <w:rsid w:val="00420493"/>
    <w:pPr>
      <w:numPr>
        <w:ilvl w:val="2"/>
        <w:numId w:val="3"/>
      </w:numPr>
      <w:spacing w:after="140" w:line="280" w:lineRule="atLeast"/>
    </w:pPr>
    <w:rPr>
      <w:rFonts w:ascii="Arial" w:eastAsia="Times New Roman" w:hAnsi="Arial" w:cs="Arial"/>
      <w:lang w:eastAsia="en-AU"/>
    </w:rPr>
  </w:style>
  <w:style w:type="paragraph" w:customStyle="1" w:styleId="ClauseLevel5">
    <w:name w:val="Clause Level 5"/>
    <w:aliases w:val="C5"/>
    <w:uiPriority w:val="19"/>
    <w:qFormat/>
    <w:rsid w:val="00420493"/>
    <w:pPr>
      <w:numPr>
        <w:ilvl w:val="3"/>
        <w:numId w:val="3"/>
      </w:numPr>
      <w:spacing w:after="140" w:line="280" w:lineRule="atLeast"/>
      <w:ind w:left="1984" w:hanging="425"/>
    </w:pPr>
    <w:rPr>
      <w:rFonts w:ascii="Arial" w:eastAsia="Times New Roman" w:hAnsi="Arial" w:cs="Arial"/>
      <w:lang w:eastAsia="en-AU"/>
    </w:rPr>
  </w:style>
  <w:style w:type="paragraph" w:customStyle="1" w:styleId="ClauseLevel6">
    <w:name w:val="Clause Level 6"/>
    <w:uiPriority w:val="19"/>
    <w:rsid w:val="00420493"/>
    <w:pPr>
      <w:numPr>
        <w:ilvl w:val="4"/>
        <w:numId w:val="3"/>
      </w:numPr>
      <w:spacing w:after="140" w:line="280" w:lineRule="atLeast"/>
    </w:pPr>
    <w:rPr>
      <w:rFonts w:ascii="Arial" w:eastAsia="Times New Roman" w:hAnsi="Arial" w:cs="Arial"/>
      <w:lang w:eastAsia="en-AU"/>
    </w:rPr>
  </w:style>
  <w:style w:type="paragraph" w:customStyle="1" w:styleId="ClauseLevel7">
    <w:name w:val="Clause Level 7"/>
    <w:basedOn w:val="ClauseLevel4"/>
    <w:next w:val="ClauseLevel5"/>
    <w:rsid w:val="00420493"/>
    <w:pPr>
      <w:numPr>
        <w:ilvl w:val="5"/>
      </w:numPr>
      <w:tabs>
        <w:tab w:val="clear" w:pos="1985"/>
        <w:tab w:val="num" w:pos="360"/>
        <w:tab w:val="num" w:pos="1209"/>
      </w:tabs>
    </w:pPr>
  </w:style>
  <w:style w:type="paragraph" w:customStyle="1" w:styleId="ClauseLevel8">
    <w:name w:val="Clause Level 8"/>
    <w:basedOn w:val="ClauseLevel4"/>
    <w:next w:val="ClauseLevel5"/>
    <w:rsid w:val="00420493"/>
    <w:pPr>
      <w:numPr>
        <w:ilvl w:val="6"/>
      </w:numPr>
      <w:tabs>
        <w:tab w:val="clear" w:pos="1985"/>
        <w:tab w:val="num" w:pos="360"/>
        <w:tab w:val="num" w:pos="1209"/>
      </w:tabs>
    </w:pPr>
  </w:style>
  <w:style w:type="paragraph" w:customStyle="1" w:styleId="ClauseLevel9">
    <w:name w:val="Clause Level 9"/>
    <w:basedOn w:val="ClauseLevel4"/>
    <w:next w:val="ClauseLevel5"/>
    <w:rsid w:val="00420493"/>
    <w:pPr>
      <w:numPr>
        <w:ilvl w:val="7"/>
      </w:numPr>
      <w:tabs>
        <w:tab w:val="clear" w:pos="1985"/>
        <w:tab w:val="num" w:pos="360"/>
        <w:tab w:val="num" w:pos="1209"/>
      </w:tabs>
    </w:pPr>
  </w:style>
  <w:style w:type="paragraph" w:customStyle="1" w:styleId="ScheduleHeading">
    <w:name w:val="Schedule Heading"/>
    <w:next w:val="ScheduleLevel1"/>
    <w:rsid w:val="00420493"/>
    <w:pPr>
      <w:keepNext/>
      <w:pageBreakBefore/>
      <w:numPr>
        <w:numId w:val="5"/>
      </w:numPr>
      <w:shd w:val="clear" w:color="auto" w:fill="000000"/>
      <w:spacing w:after="140" w:line="280" w:lineRule="atLeast"/>
    </w:pPr>
    <w:rPr>
      <w:rFonts w:ascii="Arial" w:eastAsia="Times New Roman" w:hAnsi="Arial" w:cs="Arial"/>
      <w:b/>
      <w:caps/>
      <w:sz w:val="20"/>
      <w:szCs w:val="20"/>
      <w:lang w:eastAsia="en-AU"/>
    </w:rPr>
  </w:style>
  <w:style w:type="paragraph" w:customStyle="1" w:styleId="ScheduleLevel1">
    <w:name w:val="Schedule Level 1"/>
    <w:next w:val="ScheduleLevel2"/>
    <w:rsid w:val="00420493"/>
    <w:pPr>
      <w:keepNext/>
      <w:numPr>
        <w:ilvl w:val="1"/>
        <w:numId w:val="5"/>
      </w:numPr>
      <w:pBdr>
        <w:bottom w:val="single" w:sz="2" w:space="1" w:color="auto"/>
      </w:pBdr>
      <w:spacing w:before="200" w:after="0" w:line="280" w:lineRule="atLeast"/>
    </w:pPr>
    <w:rPr>
      <w:rFonts w:ascii="Arial" w:eastAsia="Times New Roman" w:hAnsi="Arial" w:cs="Arial"/>
      <w:b/>
      <w:lang w:eastAsia="en-AU"/>
    </w:rPr>
  </w:style>
  <w:style w:type="paragraph" w:customStyle="1" w:styleId="ScheduleLevel2">
    <w:name w:val="Schedule Level 2"/>
    <w:next w:val="ScheduleLevel3"/>
    <w:rsid w:val="00420493"/>
    <w:pPr>
      <w:numPr>
        <w:ilvl w:val="2"/>
        <w:numId w:val="5"/>
      </w:numPr>
      <w:spacing w:before="200" w:after="0" w:line="280" w:lineRule="atLeast"/>
    </w:pPr>
    <w:rPr>
      <w:rFonts w:ascii="Arial" w:eastAsia="Times New Roman" w:hAnsi="Arial" w:cs="Arial"/>
      <w:b/>
      <w:lang w:eastAsia="en-AU"/>
    </w:rPr>
  </w:style>
  <w:style w:type="paragraph" w:customStyle="1" w:styleId="ScheduleLevel3">
    <w:name w:val="Schedule Level 3"/>
    <w:rsid w:val="00420493"/>
    <w:pPr>
      <w:numPr>
        <w:ilvl w:val="3"/>
        <w:numId w:val="5"/>
      </w:numPr>
      <w:spacing w:before="140" w:after="140" w:line="280" w:lineRule="atLeast"/>
    </w:pPr>
    <w:rPr>
      <w:rFonts w:ascii="Arial" w:eastAsia="Times New Roman" w:hAnsi="Arial" w:cs="Arial"/>
      <w:lang w:eastAsia="en-AU"/>
    </w:rPr>
  </w:style>
  <w:style w:type="paragraph" w:customStyle="1" w:styleId="ScheduleLevel4">
    <w:name w:val="Schedule Level 4"/>
    <w:rsid w:val="00420493"/>
    <w:pPr>
      <w:numPr>
        <w:ilvl w:val="4"/>
        <w:numId w:val="5"/>
      </w:numPr>
      <w:spacing w:after="140" w:line="280" w:lineRule="atLeast"/>
    </w:pPr>
    <w:rPr>
      <w:rFonts w:ascii="Arial" w:eastAsia="Times New Roman" w:hAnsi="Arial" w:cs="Arial"/>
      <w:lang w:eastAsia="en-AU"/>
    </w:rPr>
  </w:style>
  <w:style w:type="paragraph" w:customStyle="1" w:styleId="ScheduleLevel5">
    <w:name w:val="Schedule Level 5"/>
    <w:rsid w:val="00420493"/>
    <w:pPr>
      <w:numPr>
        <w:ilvl w:val="5"/>
        <w:numId w:val="5"/>
      </w:numPr>
      <w:spacing w:after="140" w:line="280" w:lineRule="atLeast"/>
    </w:pPr>
    <w:rPr>
      <w:rFonts w:ascii="Arial" w:eastAsia="Times New Roman" w:hAnsi="Arial" w:cs="Arial"/>
      <w:lang w:eastAsia="en-AU"/>
    </w:rPr>
  </w:style>
  <w:style w:type="paragraph" w:customStyle="1" w:styleId="ScheduleLevel6">
    <w:name w:val="Schedule Level 6"/>
    <w:rsid w:val="00420493"/>
    <w:pPr>
      <w:numPr>
        <w:ilvl w:val="6"/>
        <w:numId w:val="5"/>
      </w:numPr>
      <w:spacing w:after="140" w:line="280" w:lineRule="atLeast"/>
    </w:pPr>
    <w:rPr>
      <w:rFonts w:ascii="Arial" w:eastAsia="Times New Roman" w:hAnsi="Arial" w:cs="Arial"/>
      <w:lang w:eastAsia="en-AU"/>
    </w:rPr>
  </w:style>
  <w:style w:type="paragraph" w:customStyle="1" w:styleId="ScheduleLevel7">
    <w:name w:val="Schedule Level 7"/>
    <w:semiHidden/>
    <w:rsid w:val="00420493"/>
    <w:pPr>
      <w:numPr>
        <w:ilvl w:val="7"/>
        <w:numId w:val="5"/>
      </w:numPr>
      <w:spacing w:after="140" w:line="280" w:lineRule="atLeast"/>
    </w:pPr>
    <w:rPr>
      <w:rFonts w:ascii="Arial" w:eastAsia="Times New Roman" w:hAnsi="Arial" w:cs="Arial"/>
      <w:lang w:eastAsia="en-AU"/>
    </w:rPr>
  </w:style>
  <w:style w:type="paragraph" w:customStyle="1" w:styleId="ScheduleLevel8">
    <w:name w:val="Schedule Level 8"/>
    <w:semiHidden/>
    <w:rsid w:val="00420493"/>
    <w:pPr>
      <w:numPr>
        <w:ilvl w:val="8"/>
        <w:numId w:val="5"/>
      </w:numPr>
      <w:spacing w:after="140" w:line="280" w:lineRule="atLeast"/>
    </w:pPr>
    <w:rPr>
      <w:rFonts w:ascii="Arial" w:eastAsia="Times New Roman" w:hAnsi="Arial" w:cs="Arial"/>
      <w:lang w:eastAsia="en-AU"/>
    </w:rPr>
  </w:style>
  <w:style w:type="character" w:customStyle="1" w:styleId="zDPDocumentType">
    <w:name w:val="zDP Document Type"/>
    <w:semiHidden/>
    <w:rsid w:val="00420493"/>
  </w:style>
  <w:style w:type="character" w:customStyle="1" w:styleId="zDPParty1ABN">
    <w:name w:val="zDP Party 1 ABN"/>
    <w:semiHidden/>
    <w:rsid w:val="00420493"/>
  </w:style>
  <w:style w:type="character" w:customStyle="1" w:styleId="zDPParty1Name">
    <w:name w:val="zDP Party 1 Name"/>
    <w:semiHidden/>
    <w:rsid w:val="00420493"/>
  </w:style>
  <w:style w:type="character" w:customStyle="1" w:styleId="zDPParty2Name">
    <w:name w:val="zDP Party 2 Name"/>
    <w:semiHidden/>
    <w:rsid w:val="00420493"/>
  </w:style>
  <w:style w:type="paragraph" w:customStyle="1" w:styleId="Documentdetails">
    <w:name w:val="Document details"/>
    <w:basedOn w:val="Normal"/>
    <w:rsid w:val="00420493"/>
    <w:rPr>
      <w:rFonts w:cs="Times New Roman"/>
      <w:color w:val="000000"/>
    </w:rPr>
  </w:style>
  <w:style w:type="paragraph" w:customStyle="1" w:styleId="DocumentName1">
    <w:name w:val="Document Name 1"/>
    <w:basedOn w:val="DocumentName"/>
    <w:semiHidden/>
    <w:rsid w:val="00420493"/>
    <w:pPr>
      <w:spacing w:line="240" w:lineRule="auto"/>
    </w:pPr>
  </w:style>
  <w:style w:type="paragraph" w:customStyle="1" w:styleId="ClauseLevel10">
    <w:name w:val="Clause Level 10"/>
    <w:basedOn w:val="ClauseLevel4"/>
    <w:next w:val="ClauseLevel5"/>
    <w:rsid w:val="00420493"/>
    <w:pPr>
      <w:numPr>
        <w:ilvl w:val="8"/>
      </w:numPr>
      <w:tabs>
        <w:tab w:val="clear" w:pos="1985"/>
        <w:tab w:val="num" w:pos="360"/>
        <w:tab w:val="num" w:pos="1209"/>
      </w:tabs>
    </w:pPr>
  </w:style>
  <w:style w:type="paragraph" w:customStyle="1" w:styleId="ScheduleTable-Text">
    <w:name w:val="Schedule Table - Text"/>
    <w:basedOn w:val="Normal"/>
    <w:rsid w:val="00420493"/>
    <w:pPr>
      <w:spacing w:before="120" w:after="120" w:line="300" w:lineRule="atLeast"/>
      <w:ind w:left="211" w:right="176"/>
    </w:pPr>
    <w:rPr>
      <w:sz w:val="20"/>
      <w:szCs w:val="20"/>
    </w:rPr>
  </w:style>
  <w:style w:type="character" w:customStyle="1" w:styleId="ClauseLevel4Char">
    <w:name w:val="Clause Level 4 Char"/>
    <w:basedOn w:val="DefaultParagraphFont"/>
    <w:link w:val="ClauseLevel4"/>
    <w:locked/>
    <w:rsid w:val="00420493"/>
    <w:rPr>
      <w:rFonts w:ascii="Arial" w:eastAsia="Times New Roman" w:hAnsi="Arial" w:cs="Arial"/>
      <w:lang w:eastAsia="en-AU"/>
    </w:rPr>
  </w:style>
  <w:style w:type="character" w:customStyle="1" w:styleId="ClauseLevel3Char">
    <w:name w:val="Clause Level 3 Char"/>
    <w:basedOn w:val="DefaultParagraphFont"/>
    <w:link w:val="ClauseLevel3"/>
    <w:locked/>
    <w:rsid w:val="00420493"/>
    <w:rPr>
      <w:rFonts w:ascii="Arial" w:eastAsia="Times New Roman" w:hAnsi="Arial" w:cs="Arial"/>
      <w:lang w:eastAsia="en-AU"/>
    </w:rPr>
  </w:style>
  <w:style w:type="paragraph" w:customStyle="1" w:styleId="Default">
    <w:name w:val="Default"/>
    <w:rsid w:val="00420493"/>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basedOn w:val="Normal"/>
    <w:uiPriority w:val="34"/>
    <w:qFormat/>
    <w:rsid w:val="00420493"/>
    <w:pPr>
      <w:keepLines/>
      <w:spacing w:before="0" w:after="0" w:line="240" w:lineRule="auto"/>
      <w:ind w:left="720"/>
      <w:contextualSpacing/>
    </w:pPr>
    <w:rPr>
      <w:rFonts w:cs="Times New Roman"/>
      <w:szCs w:val="20"/>
      <w:lang w:eastAsia="en-US"/>
    </w:rPr>
  </w:style>
  <w:style w:type="character" w:customStyle="1" w:styleId="A10">
    <w:name w:val="A10"/>
    <w:uiPriority w:val="99"/>
    <w:rsid w:val="00420493"/>
    <w:rPr>
      <w:rFonts w:cs="HelveticaNeue LT 57 Cn"/>
      <w:color w:val="000000"/>
      <w:sz w:val="14"/>
      <w:szCs w:val="14"/>
    </w:rPr>
  </w:style>
  <w:style w:type="paragraph" w:styleId="BalloonText">
    <w:name w:val="Balloon Text"/>
    <w:basedOn w:val="Normal"/>
    <w:link w:val="BalloonTextChar"/>
    <w:uiPriority w:val="99"/>
    <w:semiHidden/>
    <w:unhideWhenUsed/>
    <w:rsid w:val="0042049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493"/>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F11B68"/>
    <w:rPr>
      <w:sz w:val="16"/>
      <w:szCs w:val="16"/>
    </w:rPr>
  </w:style>
  <w:style w:type="paragraph" w:styleId="CommentText">
    <w:name w:val="annotation text"/>
    <w:basedOn w:val="Normal"/>
    <w:link w:val="CommentTextChar"/>
    <w:uiPriority w:val="99"/>
    <w:semiHidden/>
    <w:unhideWhenUsed/>
    <w:rsid w:val="00F11B68"/>
    <w:pPr>
      <w:spacing w:line="240" w:lineRule="auto"/>
    </w:pPr>
    <w:rPr>
      <w:sz w:val="20"/>
      <w:szCs w:val="20"/>
    </w:rPr>
  </w:style>
  <w:style w:type="character" w:customStyle="1" w:styleId="CommentTextChar">
    <w:name w:val="Comment Text Char"/>
    <w:basedOn w:val="DefaultParagraphFont"/>
    <w:link w:val="CommentText"/>
    <w:uiPriority w:val="99"/>
    <w:semiHidden/>
    <w:rsid w:val="00F11B68"/>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F11B68"/>
    <w:rPr>
      <w:b/>
      <w:bCs/>
    </w:rPr>
  </w:style>
  <w:style w:type="character" w:customStyle="1" w:styleId="CommentSubjectChar">
    <w:name w:val="Comment Subject Char"/>
    <w:basedOn w:val="CommentTextChar"/>
    <w:link w:val="CommentSubject"/>
    <w:uiPriority w:val="99"/>
    <w:semiHidden/>
    <w:rsid w:val="00F11B68"/>
    <w:rPr>
      <w:rFonts w:ascii="Arial" w:eastAsia="Times New Roman" w:hAnsi="Arial" w:cs="Arial"/>
      <w:b/>
      <w:bCs/>
      <w:sz w:val="20"/>
      <w:szCs w:val="20"/>
      <w:lang w:eastAsia="en-AU"/>
    </w:rPr>
  </w:style>
  <w:style w:type="paragraph" w:styleId="Revision">
    <w:name w:val="Revision"/>
    <w:hidden/>
    <w:uiPriority w:val="99"/>
    <w:semiHidden/>
    <w:rsid w:val="00571BE5"/>
    <w:pPr>
      <w:spacing w:after="0" w:line="240" w:lineRule="auto"/>
    </w:pPr>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mailto:AllowanceService@aps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AllowanceService@aps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AllowanceService@aps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AllowanceService@aps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FA74091C79149BEE9B195F6CE08F1" ma:contentTypeVersion="25" ma:contentTypeDescription="Create a new document." ma:contentTypeScope="" ma:versionID="cdf82e483b92442ded5c0854c9b08b49">
  <xsd:schema xmlns:xsd="http://www.w3.org/2001/XMLSchema" xmlns:xs="http://www.w3.org/2001/XMLSchema" xmlns:p="http://schemas.microsoft.com/office/2006/metadata/properties" xmlns:ns1="http://schemas.microsoft.com/sharepoint/v3" xmlns:ns2="9eb1f307-a489-40bf-8d3d-f7559b8c4701" xmlns:ns3="e771ab56-0c5d-40e7-b080-2686d2b89623" xmlns:ns4="777e4018-5bd3-45e7-a2d8-56108d7d3516" targetNamespace="http://schemas.microsoft.com/office/2006/metadata/properties" ma:root="true" ma:fieldsID="e54731568ae10eb921b54afa04d8d639" ns1:_="" ns2:_="" ns3:_="" ns4:_="">
    <xsd:import namespace="http://schemas.microsoft.com/sharepoint/v3"/>
    <xsd:import namespace="9eb1f307-a489-40bf-8d3d-f7559b8c4701"/>
    <xsd:import namespace="e771ab56-0c5d-40e7-b080-2686d2b89623"/>
    <xsd:import namespace="777e4018-5bd3-45e7-a2d8-56108d7d3516"/>
    <xsd:element name="properties">
      <xsd:complexType>
        <xsd:sequence>
          <xsd:element name="documentManagement">
            <xsd:complexType>
              <xsd:all>
                <xsd:element ref="ns2:_dlc_DocId" minOccurs="0"/>
                <xsd:element ref="ns2:_dlc_DocIdUrl" minOccurs="0"/>
                <xsd:element ref="ns2:_dlc_DocIdPersistId" minOccurs="0"/>
                <xsd:element ref="ns2:m06c4b7f231a4256a9c8335b44359467" minOccurs="0"/>
                <xsd:element ref="ns2:TaxCatchAll" minOccurs="0"/>
                <xsd:element ref="ns2:ke1bfad9afae4feba89acb950c72322d"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06c4b7f231a4256a9c8335b44359467" ma:index="12" ma:taxonomy="true" ma:internalName="m06c4b7f231a4256a9c8335b44359467" ma:taxonomyFieldName="SecurityClassification" ma:displayName="Security Classification" ma:default="4;#OFFICIAL|9e0ec9cb-4e7f-4d4a-bd32-1ee7525c6d87" ma:fieldId="{606c4b7f-231a-4256-a9c8-335b4435946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7e8241a-98f7-4341-8b88-1d43a4737391}"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ke1bfad9afae4feba89acb950c72322d" ma:index="15" nillable="true" ma:taxonomy="true" ma:internalName="ke1bfad9afae4feba89acb950c72322d" ma:taxonomyFieldName="InformationMarker" ma:displayName="Information Marker" ma:readOnly="false" ma:fieldId="{4e1bfad9-afae-4feb-a89a-cb950c72322d}"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e4018-5bd3-45e7-a2d8-56108d7d351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SHD23-112881</ShareHubID>
    <ke1bfad9afae4feba89acb950c72322d xmlns="9eb1f307-a489-40bf-8d3d-f7559b8c4701">
      <Terms xmlns="http://schemas.microsoft.com/office/infopath/2007/PartnerControls"/>
    </ke1bfad9afae4feba89acb950c72322d>
    <m06c4b7f231a4256a9c8335b4435946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m06c4b7f231a4256a9c8335b44359467>
    <TaxKeywordTaxHTField xmlns="9eb1f307-a489-40bf-8d3d-f7559b8c4701">
      <Terms xmlns="http://schemas.microsoft.com/office/infopath/2007/PartnerControls"/>
    </TaxKeywordTaxHTField>
    <Comments xmlns="http://schemas.microsoft.com/sharepoint/v3" xsi:nil="true"/>
    <_dlc_DocId xmlns="9eb1f307-a489-40bf-8d3d-f7559b8c4701">APSCdoc-1158735572-12479</_dlc_DocId>
    <_dlc_DocIdPersistId xmlns="9eb1f307-a489-40bf-8d3d-f7559b8c4701">false</_dlc_DocIdPersistId>
    <_dlc_DocIdUrl xmlns="9eb1f307-a489-40bf-8d3d-f7559b8c4701">
      <Url>https://pmc01.sharepoint.com/sites/apsc-rp/_layouts/15/DocIdRedir.aspx?ID=APSCdoc-1158735572-12479</Url>
      <Description>APSCdoc-1158735572-12479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DD0F-8EED-4DC3-A6EB-54CE92A5FF96}">
  <ds:schemaRefs>
    <ds:schemaRef ds:uri="http://schemas.microsoft.com/sharepoint/events"/>
  </ds:schemaRefs>
</ds:datastoreItem>
</file>

<file path=customXml/itemProps2.xml><?xml version="1.0" encoding="utf-8"?>
<ds:datastoreItem xmlns:ds="http://schemas.openxmlformats.org/officeDocument/2006/customXml" ds:itemID="{DE852D05-FB68-4DF8-A2DB-888CF088B35C}">
  <ds:schemaRefs>
    <ds:schemaRef ds:uri="http://schemas.microsoft.com/sharepoint/v3/contenttype/forms"/>
  </ds:schemaRefs>
</ds:datastoreItem>
</file>

<file path=customXml/itemProps3.xml><?xml version="1.0" encoding="utf-8"?>
<ds:datastoreItem xmlns:ds="http://schemas.openxmlformats.org/officeDocument/2006/customXml" ds:itemID="{630B9C44-F7CC-4641-9B73-3C6DC635E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77e4018-5bd3-45e7-a2d8-56108d7d3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C1020-928A-4FC7-8E98-282B9B24248C}">
  <ds:schemaRefs>
    <ds:schemaRef ds:uri="http://schemas.microsoft.com/office/2006/metadata/properties"/>
    <ds:schemaRef ds:uri="http://schemas.microsoft.com/office/infopath/2007/PartnerControls"/>
    <ds:schemaRef ds:uri="9eb1f307-a489-40bf-8d3d-f7559b8c4701"/>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17422FCF-8392-46F2-A234-08DCBAD3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APSC</dc:creator>
  <cp:lastModifiedBy>Creasey, Linden</cp:lastModifiedBy>
  <cp:revision>2</cp:revision>
  <cp:lastPrinted>2021-11-23T02:39:00Z</cp:lastPrinted>
  <dcterms:created xsi:type="dcterms:W3CDTF">2025-12-01T22:39:00Z</dcterms:created>
  <dcterms:modified xsi:type="dcterms:W3CDTF">2025-12-01T22:39:00Z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0x010100FBCFA74091C79149BEE9B195F6CE08F1</vt:lpwstr>
  </property>
  <property fmtid="{D5CDD505-2E9C-101B-9397-08002B2CF9AE}" pid="3" name="HPRMSecurityLevel">
    <vt:lpwstr>2;#OFFICIAL|11463c70-78df-4e3b-b0ff-f66cd3cb26ec</vt:lpwstr>
  </property>
  <property fmtid="{D5CDD505-2E9C-101B-9397-08002B2CF9AE}" pid="4" name="HPRMSecurityCaveat">
    <vt:lpwstr/>
  </property>
  <property fmtid="{D5CDD505-2E9C-101B-9397-08002B2CF9AE}" pid="5" name="TaxKeyword">
    <vt:lpwstr/>
  </property>
  <property fmtid="{D5CDD505-2E9C-101B-9397-08002B2CF9AE}" pid="6" name="FolderID">
    <vt:lpwstr/>
  </property>
  <property fmtid="{D5CDD505-2E9C-101B-9397-08002B2CF9AE}" pid="7" name="xd_Prog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a38b4a4c-1303-4ead-8e02-bbe32aa9d0af</vt:lpwstr>
  </property>
  <property fmtid="{D5CDD505-2E9C-101B-9397-08002B2CF9AE}" pid="15" name="SharedWithUsers">
    <vt:lpwstr/>
  </property>
  <property fmtid="{D5CDD505-2E9C-101B-9397-08002B2CF9AE}" pid="16" name="InformationMarker">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951616fb-c87e-4242-a68d-af81366b8299</vt:lpwstr>
  </property>
</Properties>
</file>