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1547" w14:textId="7818AEBF" w:rsidR="00CD4C2C" w:rsidRPr="00BB0EC3" w:rsidRDefault="00500AB0" w:rsidP="00BB0EC3">
      <w:pPr>
        <w:pStyle w:val="Heading1"/>
        <w:rPr>
          <w:sz w:val="56"/>
        </w:rPr>
      </w:pPr>
      <w:r w:rsidRPr="00BB0EC3">
        <w:rPr>
          <w:sz w:val="56"/>
        </w:rPr>
        <w:t xml:space="preserve">Responding to APS Employee Census bullying and harassment results </w:t>
      </w:r>
      <w:r w:rsidR="00CD4C2C" w:rsidRPr="00BB0EC3">
        <w:rPr>
          <w:sz w:val="56"/>
        </w:rPr>
        <w:tab/>
      </w:r>
    </w:p>
    <w:p w14:paraId="65F4CB06" w14:textId="77777777" w:rsidR="00500AB0" w:rsidRPr="00500AB0" w:rsidRDefault="00500AB0" w:rsidP="00725156">
      <w:pPr>
        <w:pStyle w:val="Bodyoftext"/>
      </w:pPr>
    </w:p>
    <w:p w14:paraId="6C560C13" w14:textId="77777777" w:rsidR="00725156" w:rsidRDefault="00725156" w:rsidP="00725156">
      <w:pPr>
        <w:pStyle w:val="Bodyoftext"/>
      </w:pPr>
    </w:p>
    <w:p w14:paraId="6897E3AD" w14:textId="6A37737A" w:rsidR="00A60160" w:rsidRPr="00A60160" w:rsidRDefault="00A60160" w:rsidP="00725156">
      <w:pPr>
        <w:pStyle w:val="Bodyoftext"/>
      </w:pPr>
      <w:r w:rsidRPr="00A60160">
        <w:t>The APS Employee Census has an underlying framework that identifies and considers conditions within workplaces that influence employee and workgroup performance.</w:t>
      </w:r>
    </w:p>
    <w:p w14:paraId="62291419" w14:textId="77777777" w:rsidR="00725156" w:rsidRDefault="00A60160" w:rsidP="00725156">
      <w:pPr>
        <w:pStyle w:val="Bodyoftext"/>
      </w:pPr>
      <w:r w:rsidRPr="00A60160">
        <w:t>This guide explores one element of this framework, bullying and harassment, and outlines:</w:t>
      </w:r>
    </w:p>
    <w:p w14:paraId="52353061" w14:textId="7FA7EE35" w:rsidR="00165AEF" w:rsidRDefault="00165AEF" w:rsidP="00B63DA1">
      <w:pPr>
        <w:pStyle w:val="Bodyoftext"/>
        <w:numPr>
          <w:ilvl w:val="0"/>
          <w:numId w:val="32"/>
        </w:numPr>
      </w:pPr>
      <w:r>
        <w:t>What bullying and harassment is</w:t>
      </w:r>
    </w:p>
    <w:p w14:paraId="3C059129" w14:textId="7AAB64CC" w:rsidR="00165AEF" w:rsidRDefault="00165AEF" w:rsidP="00B63DA1">
      <w:pPr>
        <w:pStyle w:val="Bodyoftext"/>
        <w:numPr>
          <w:ilvl w:val="0"/>
          <w:numId w:val="32"/>
        </w:numPr>
      </w:pPr>
      <w:r>
        <w:t>Its effects</w:t>
      </w:r>
    </w:p>
    <w:p w14:paraId="1C46EF15" w14:textId="2976E509" w:rsidR="00165AEF" w:rsidRDefault="00165AEF" w:rsidP="00B63DA1">
      <w:pPr>
        <w:pStyle w:val="Bodyoftext"/>
        <w:numPr>
          <w:ilvl w:val="0"/>
          <w:numId w:val="32"/>
        </w:numPr>
      </w:pPr>
      <w:r>
        <w:t>The specific questions that measure bullying and harassment</w:t>
      </w:r>
    </w:p>
    <w:p w14:paraId="513D44B6" w14:textId="2F5CFD6C" w:rsidR="00165AEF" w:rsidRDefault="00165AEF" w:rsidP="00B63DA1">
      <w:pPr>
        <w:pStyle w:val="Bodyoftext"/>
        <w:numPr>
          <w:ilvl w:val="0"/>
          <w:numId w:val="32"/>
        </w:numPr>
      </w:pPr>
      <w:r>
        <w:t>Workplace bullying and harassment responsibilities</w:t>
      </w:r>
    </w:p>
    <w:p w14:paraId="1C82B519" w14:textId="5A63BBD9" w:rsidR="003E4E3D" w:rsidRDefault="00165AEF" w:rsidP="00B63DA1">
      <w:pPr>
        <w:pStyle w:val="Bodyoftext"/>
        <w:numPr>
          <w:ilvl w:val="0"/>
          <w:numId w:val="32"/>
        </w:numPr>
      </w:pPr>
      <w:r>
        <w:t>Resources available to employees and managers</w:t>
      </w:r>
    </w:p>
    <w:p w14:paraId="6B627F64" w14:textId="36EB3B84" w:rsidR="00A60160" w:rsidRPr="00A60160" w:rsidRDefault="00A60160" w:rsidP="00A60160">
      <w:pPr>
        <w:sectPr w:rsidR="00A60160" w:rsidRPr="00A60160" w:rsidSect="00BC441D">
          <w:headerReference w:type="default" r:id="rId12"/>
          <w:footerReference w:type="default" r:id="rId13"/>
          <w:headerReference w:type="first" r:id="rId14"/>
          <w:pgSz w:w="11906" w:h="16838"/>
          <w:pgMar w:top="1701" w:right="851" w:bottom="2268" w:left="851" w:header="1134" w:footer="709" w:gutter="0"/>
          <w:cols w:space="708"/>
          <w:titlePg/>
          <w:docGrid w:linePitch="360"/>
        </w:sectPr>
      </w:pPr>
    </w:p>
    <w:p w14:paraId="22319D3A" w14:textId="1DFAA173" w:rsidR="00500AB0" w:rsidRPr="00BB0EC3" w:rsidRDefault="00500AB0" w:rsidP="00BB0EC3">
      <w:pPr>
        <w:pStyle w:val="Heading1"/>
      </w:pPr>
      <w:r w:rsidRPr="00BB0EC3">
        <w:rPr>
          <w:rStyle w:val="normaltextrun"/>
        </w:rPr>
        <w:lastRenderedPageBreak/>
        <w:t>Bullying and harassment</w:t>
      </w:r>
      <w:r w:rsidRPr="00BB0EC3">
        <w:rPr>
          <w:rStyle w:val="eop"/>
        </w:rPr>
        <w:t> </w:t>
      </w:r>
    </w:p>
    <w:p w14:paraId="64696EBE" w14:textId="10DA6318" w:rsidR="00500AB0" w:rsidRPr="00BB0EC3" w:rsidRDefault="00500AB0" w:rsidP="00C971B2">
      <w:pPr>
        <w:pStyle w:val="paragraph"/>
        <w:spacing w:before="120" w:beforeAutospacing="0" w:after="120" w:afterAutospacing="0"/>
        <w:ind w:right="283"/>
        <w:textAlignment w:val="baseline"/>
        <w:rPr>
          <w:rFonts w:ascii="Calibri" w:hAnsi="Calibri" w:cs="Calibri"/>
          <w:sz w:val="22"/>
          <w:szCs w:val="22"/>
        </w:rPr>
      </w:pPr>
      <w:r>
        <w:rPr>
          <w:rStyle w:val="normaltextrun"/>
          <w:rFonts w:ascii="Calibri" w:hAnsi="Calibri" w:cs="Calibri"/>
          <w:sz w:val="22"/>
          <w:szCs w:val="22"/>
        </w:rPr>
        <w:t xml:space="preserve">Workplace bullying and harassment are unacceptable behaviours not tolerated </w:t>
      </w:r>
      <w:r w:rsidR="00BB0EC3">
        <w:rPr>
          <w:rStyle w:val="normaltextrun"/>
          <w:rFonts w:ascii="Calibri" w:hAnsi="Calibri" w:cs="Calibri"/>
          <w:sz w:val="22"/>
          <w:szCs w:val="22"/>
        </w:rPr>
        <w:br/>
      </w:r>
      <w:r>
        <w:rPr>
          <w:rStyle w:val="normaltextrun"/>
          <w:rFonts w:ascii="Calibri" w:hAnsi="Calibri" w:cs="Calibri"/>
          <w:sz w:val="22"/>
          <w:szCs w:val="22"/>
        </w:rPr>
        <w:t xml:space="preserve">in the APS. All Australian Public Service employees are required to behave in </w:t>
      </w:r>
      <w:r w:rsidR="00BB0EC3">
        <w:rPr>
          <w:rStyle w:val="normaltextrun"/>
          <w:rFonts w:ascii="Calibri" w:hAnsi="Calibri" w:cs="Calibri"/>
          <w:sz w:val="22"/>
          <w:szCs w:val="22"/>
        </w:rPr>
        <w:br/>
      </w:r>
      <w:r>
        <w:rPr>
          <w:rStyle w:val="normaltextrun"/>
          <w:rFonts w:ascii="Calibri" w:hAnsi="Calibri" w:cs="Calibri"/>
          <w:sz w:val="22"/>
          <w:szCs w:val="22"/>
        </w:rPr>
        <w:t>accordance with the APS Values and Code of Conduct, under the </w:t>
      </w:r>
      <w:hyperlink r:id="rId15" w:history="1">
        <w:r w:rsidRPr="00992C5B">
          <w:rPr>
            <w:rStyle w:val="Hyperlink"/>
            <w:rFonts w:ascii="Calibri" w:hAnsi="Calibri" w:cs="Calibri"/>
            <w:i/>
            <w:iCs/>
            <w:sz w:val="22"/>
            <w:szCs w:val="22"/>
          </w:rPr>
          <w:t xml:space="preserve">Public </w:t>
        </w:r>
        <w:r w:rsidR="00992C5B" w:rsidRPr="00992C5B">
          <w:rPr>
            <w:rStyle w:val="Hyperlink"/>
            <w:rFonts w:ascii="Calibri" w:hAnsi="Calibri" w:cs="Calibri"/>
            <w:i/>
            <w:iCs/>
            <w:sz w:val="22"/>
            <w:szCs w:val="22"/>
          </w:rPr>
          <w:t xml:space="preserve">Service </w:t>
        </w:r>
        <w:r w:rsidRPr="00992C5B">
          <w:rPr>
            <w:rStyle w:val="Hyperlink"/>
            <w:rFonts w:ascii="Calibri" w:hAnsi="Calibri" w:cs="Calibri"/>
            <w:i/>
            <w:iCs/>
            <w:sz w:val="22"/>
            <w:szCs w:val="22"/>
          </w:rPr>
          <w:t>Act 1999</w:t>
        </w:r>
      </w:hyperlink>
      <w:r>
        <w:rPr>
          <w:rStyle w:val="normaltextrun"/>
          <w:rFonts w:ascii="Calibri" w:hAnsi="Calibri" w:cs="Calibri"/>
          <w:sz w:val="22"/>
          <w:szCs w:val="22"/>
        </w:rPr>
        <w:t>. </w:t>
      </w:r>
      <w:r>
        <w:rPr>
          <w:rStyle w:val="eop"/>
          <w:rFonts w:ascii="Calibri" w:hAnsi="Calibri" w:cs="Calibri"/>
          <w:sz w:val="22"/>
          <w:szCs w:val="22"/>
        </w:rPr>
        <w:t> </w:t>
      </w:r>
    </w:p>
    <w:p w14:paraId="3BCA6376" w14:textId="70BE0593" w:rsidR="00500AB0" w:rsidRDefault="00500AB0" w:rsidP="00C971B2">
      <w:pPr>
        <w:pStyle w:val="paragraph"/>
        <w:spacing w:before="120" w:beforeAutospacing="0" w:after="120" w:afterAutospacing="0"/>
        <w:ind w:right="283"/>
        <w:textAlignment w:val="baseline"/>
      </w:pPr>
      <w:r>
        <w:rPr>
          <w:rStyle w:val="normaltextrun"/>
          <w:rFonts w:ascii="Calibri" w:hAnsi="Calibri" w:cs="Calibri"/>
          <w:sz w:val="22"/>
          <w:szCs w:val="22"/>
        </w:rPr>
        <w:t>The APS Code of Conduct makes it clear that, in their workplace, all APS employees must treat everyone with respect and courtesy, and without harassment.</w:t>
      </w:r>
      <w:r>
        <w:rPr>
          <w:rStyle w:val="eop"/>
          <w:rFonts w:ascii="Calibri" w:hAnsi="Calibri" w:cs="Calibri"/>
          <w:sz w:val="22"/>
          <w:szCs w:val="22"/>
        </w:rPr>
        <w:t> </w:t>
      </w:r>
    </w:p>
    <w:p w14:paraId="082F00CE" w14:textId="74908B80" w:rsidR="0048074E" w:rsidRPr="0048074E" w:rsidRDefault="00500AB0" w:rsidP="0048074E">
      <w:pPr>
        <w:pStyle w:val="paragraph"/>
        <w:spacing w:before="120" w:beforeAutospacing="0" w:after="120" w:afterAutospacing="0"/>
        <w:ind w:right="283"/>
        <w:textAlignment w:val="baseline"/>
        <w:rPr>
          <w:rStyle w:val="normaltextrun"/>
          <w:rFonts w:ascii="Calibri" w:hAnsi="Calibri" w:cs="Calibri"/>
          <w:sz w:val="22"/>
          <w:szCs w:val="22"/>
        </w:rPr>
      </w:pPr>
      <w:r>
        <w:rPr>
          <w:rStyle w:val="normaltextrun"/>
          <w:rFonts w:ascii="Calibri" w:hAnsi="Calibri" w:cs="Calibri"/>
          <w:sz w:val="22"/>
          <w:szCs w:val="22"/>
        </w:rPr>
        <w:t>The APS Employee Census and the APS Agency Survey provide indicators of how well the Values and Code of Conduct are being upheld across the service. Any APS Employee Census result that reflects perceptions of bullying and harassment in the workplace should prompt actions that address unacceptable behaviour.</w:t>
      </w:r>
      <w:r>
        <w:rPr>
          <w:rStyle w:val="eop"/>
          <w:rFonts w:ascii="Calibri" w:hAnsi="Calibri" w:cs="Calibri"/>
          <w:sz w:val="22"/>
          <w:szCs w:val="22"/>
        </w:rPr>
        <w:t> </w:t>
      </w:r>
    </w:p>
    <w:p w14:paraId="46F55E1E" w14:textId="7C9F593A" w:rsidR="00500AB0" w:rsidRPr="00BB0EC3" w:rsidRDefault="00500AB0" w:rsidP="00BB0EC3">
      <w:pPr>
        <w:pStyle w:val="Heading2"/>
      </w:pPr>
      <w:r w:rsidRPr="00BB0EC3">
        <w:rPr>
          <w:rStyle w:val="normaltextrun"/>
        </w:rPr>
        <w:t>Effects of bullying and harassment</w:t>
      </w:r>
      <w:r w:rsidRPr="00BB0EC3">
        <w:rPr>
          <w:rStyle w:val="eop"/>
        </w:rPr>
        <w:t> </w:t>
      </w:r>
    </w:p>
    <w:p w14:paraId="4E287D63" w14:textId="709413B7" w:rsidR="00500AB0" w:rsidRDefault="00500AB0" w:rsidP="001A5DB3">
      <w:pPr>
        <w:pStyle w:val="paragraph"/>
        <w:spacing w:before="120" w:beforeAutospacing="0" w:after="120" w:afterAutospacing="0"/>
        <w:ind w:right="283"/>
        <w:textAlignment w:val="baseline"/>
        <w:rPr>
          <w:rStyle w:val="normaltextrun"/>
          <w:rFonts w:ascii="Calibri" w:hAnsi="Calibri" w:cs="Calibri"/>
          <w:sz w:val="22"/>
          <w:szCs w:val="22"/>
        </w:rPr>
      </w:pPr>
      <w:r>
        <w:rPr>
          <w:rStyle w:val="normaltextrun"/>
          <w:rFonts w:ascii="Calibri" w:hAnsi="Calibri" w:cs="Calibri"/>
          <w:sz w:val="22"/>
          <w:szCs w:val="22"/>
        </w:rPr>
        <w:t>Workplace bullying and harassment pose risks to Work Health and Safety because they affect the mental and physical health of workers. They can be harmful both to the person experiencing, and to those who witness them. The effects will vary and may include:</w:t>
      </w:r>
    </w:p>
    <w:p w14:paraId="21EAFD70" w14:textId="77777777" w:rsidR="001A5DB3" w:rsidRPr="001A5DB3" w:rsidRDefault="001A5DB3" w:rsidP="0048074E">
      <w:pPr>
        <w:numPr>
          <w:ilvl w:val="0"/>
          <w:numId w:val="11"/>
        </w:numPr>
        <w:spacing w:after="0" w:line="360" w:lineRule="auto"/>
        <w:ind w:left="363" w:right="284" w:firstLine="0"/>
        <w:jc w:val="both"/>
        <w:textAlignment w:val="baseline"/>
        <w:rPr>
          <w:rFonts w:eastAsia="Times New Roman"/>
        </w:rPr>
      </w:pPr>
      <w:r w:rsidRPr="001A5DB3">
        <w:rPr>
          <w:rFonts w:eastAsia="Times New Roman"/>
          <w:lang w:val="en-US"/>
        </w:rPr>
        <w:t>distress, anxiety, panic attacks or sleep disturbance</w:t>
      </w:r>
      <w:r w:rsidRPr="001A5DB3">
        <w:rPr>
          <w:rFonts w:eastAsia="Times New Roman"/>
        </w:rPr>
        <w:t> </w:t>
      </w:r>
    </w:p>
    <w:p w14:paraId="4F097B57" w14:textId="77777777" w:rsidR="001A5DB3" w:rsidRPr="001A5DB3" w:rsidRDefault="001A5DB3" w:rsidP="0048074E">
      <w:pPr>
        <w:numPr>
          <w:ilvl w:val="0"/>
          <w:numId w:val="12"/>
        </w:numPr>
        <w:spacing w:after="0" w:line="360" w:lineRule="auto"/>
        <w:ind w:left="363" w:right="284" w:firstLine="0"/>
        <w:jc w:val="both"/>
        <w:textAlignment w:val="baseline"/>
        <w:rPr>
          <w:rFonts w:eastAsia="Times New Roman"/>
        </w:rPr>
      </w:pPr>
      <w:r w:rsidRPr="001A5DB3">
        <w:rPr>
          <w:rFonts w:eastAsia="Times New Roman"/>
          <w:lang w:val="en-US"/>
        </w:rPr>
        <w:t>physical illness such as headaches, fatigue, digestive problems and muscular tension</w:t>
      </w:r>
      <w:r w:rsidRPr="001A5DB3">
        <w:rPr>
          <w:rFonts w:eastAsia="Times New Roman"/>
        </w:rPr>
        <w:t> </w:t>
      </w:r>
    </w:p>
    <w:p w14:paraId="39CDA7A6" w14:textId="77777777" w:rsidR="001A5DB3" w:rsidRPr="001A5DB3" w:rsidRDefault="001A5DB3" w:rsidP="0048074E">
      <w:pPr>
        <w:numPr>
          <w:ilvl w:val="0"/>
          <w:numId w:val="13"/>
        </w:numPr>
        <w:spacing w:after="0" w:line="360" w:lineRule="auto"/>
        <w:ind w:left="363" w:right="284" w:firstLine="0"/>
        <w:jc w:val="both"/>
        <w:textAlignment w:val="baseline"/>
        <w:rPr>
          <w:rFonts w:eastAsia="Times New Roman"/>
        </w:rPr>
      </w:pPr>
      <w:r w:rsidRPr="001A5DB3">
        <w:rPr>
          <w:rFonts w:eastAsia="Times New Roman"/>
          <w:lang w:val="en-US"/>
        </w:rPr>
        <w:t>negative impacts on work performance, concentration and ability to make decisions </w:t>
      </w:r>
      <w:r w:rsidRPr="001A5DB3">
        <w:rPr>
          <w:rFonts w:eastAsia="Times New Roman"/>
        </w:rPr>
        <w:t> </w:t>
      </w:r>
    </w:p>
    <w:p w14:paraId="21A56C7D" w14:textId="77777777" w:rsidR="001A5DB3" w:rsidRPr="001A5DB3" w:rsidRDefault="001A5DB3" w:rsidP="0048074E">
      <w:pPr>
        <w:numPr>
          <w:ilvl w:val="0"/>
          <w:numId w:val="14"/>
        </w:numPr>
        <w:spacing w:after="0" w:line="360" w:lineRule="auto"/>
        <w:ind w:left="363" w:right="284" w:firstLine="0"/>
        <w:jc w:val="both"/>
        <w:textAlignment w:val="baseline"/>
        <w:rPr>
          <w:rFonts w:eastAsia="Times New Roman"/>
        </w:rPr>
      </w:pPr>
      <w:r w:rsidRPr="001A5DB3">
        <w:rPr>
          <w:rFonts w:eastAsia="Times New Roman"/>
          <w:lang w:val="en-US"/>
        </w:rPr>
        <w:t>loss of self-esteem and feelings of isolation </w:t>
      </w:r>
      <w:r w:rsidRPr="001A5DB3">
        <w:rPr>
          <w:rFonts w:eastAsia="Times New Roman"/>
        </w:rPr>
        <w:t> </w:t>
      </w:r>
    </w:p>
    <w:p w14:paraId="623FC170" w14:textId="77777777" w:rsidR="001A5DB3" w:rsidRPr="001A5DB3" w:rsidRDefault="001A5DB3" w:rsidP="0048074E">
      <w:pPr>
        <w:numPr>
          <w:ilvl w:val="0"/>
          <w:numId w:val="15"/>
        </w:numPr>
        <w:spacing w:after="0" w:line="360" w:lineRule="auto"/>
        <w:ind w:left="363" w:right="284" w:firstLine="0"/>
        <w:jc w:val="both"/>
        <w:textAlignment w:val="baseline"/>
        <w:rPr>
          <w:rFonts w:eastAsia="Times New Roman"/>
        </w:rPr>
      </w:pPr>
      <w:r w:rsidRPr="001A5DB3">
        <w:rPr>
          <w:rFonts w:eastAsia="Times New Roman"/>
          <w:lang w:val="en-US"/>
        </w:rPr>
        <w:t>deteriorating relationships with colleagues, family and friends </w:t>
      </w:r>
      <w:r w:rsidRPr="001A5DB3">
        <w:rPr>
          <w:rFonts w:eastAsia="Times New Roman"/>
        </w:rPr>
        <w:t> </w:t>
      </w:r>
    </w:p>
    <w:p w14:paraId="42ECD136" w14:textId="77777777" w:rsidR="001A5DB3" w:rsidRPr="001A5DB3" w:rsidRDefault="001A5DB3" w:rsidP="0048074E">
      <w:pPr>
        <w:numPr>
          <w:ilvl w:val="0"/>
          <w:numId w:val="16"/>
        </w:numPr>
        <w:spacing w:after="0" w:line="360" w:lineRule="auto"/>
        <w:ind w:left="363" w:right="284" w:firstLine="0"/>
        <w:jc w:val="both"/>
        <w:textAlignment w:val="baseline"/>
        <w:rPr>
          <w:rFonts w:eastAsia="Times New Roman"/>
        </w:rPr>
      </w:pPr>
      <w:r w:rsidRPr="001A5DB3">
        <w:rPr>
          <w:rFonts w:eastAsia="Times New Roman"/>
          <w:lang w:val="en-US"/>
        </w:rPr>
        <w:t>depression</w:t>
      </w:r>
      <w:r w:rsidRPr="001A5DB3">
        <w:rPr>
          <w:rFonts w:eastAsia="Times New Roman"/>
        </w:rPr>
        <w:t> </w:t>
      </w:r>
    </w:p>
    <w:p w14:paraId="7BC546CB" w14:textId="07A8CC66" w:rsidR="001A5DB3" w:rsidRPr="001A5DB3" w:rsidRDefault="001A5DB3" w:rsidP="0048074E">
      <w:pPr>
        <w:numPr>
          <w:ilvl w:val="0"/>
          <w:numId w:val="17"/>
        </w:numPr>
        <w:spacing w:after="0" w:line="360" w:lineRule="auto"/>
        <w:ind w:left="363" w:right="284" w:firstLine="0"/>
        <w:jc w:val="both"/>
        <w:textAlignment w:val="baseline"/>
        <w:rPr>
          <w:rFonts w:eastAsia="Times New Roman"/>
        </w:rPr>
      </w:pPr>
      <w:r w:rsidRPr="001A5DB3">
        <w:rPr>
          <w:rFonts w:eastAsia="Times New Roman"/>
          <w:lang w:val="en-US"/>
        </w:rPr>
        <w:t>thoughts of suicide</w:t>
      </w:r>
      <w:r w:rsidRPr="001A5DB3">
        <w:rPr>
          <w:rFonts w:eastAsia="Times New Roman"/>
        </w:rPr>
        <w:t> </w:t>
      </w:r>
    </w:p>
    <w:p w14:paraId="45314AAE" w14:textId="77777777" w:rsidR="00500AB0" w:rsidRDefault="00500AB0" w:rsidP="00C971B2">
      <w:pPr>
        <w:pStyle w:val="paragraph"/>
        <w:spacing w:before="120" w:beforeAutospacing="0" w:after="120" w:afterAutospacing="0"/>
        <w:ind w:right="283"/>
        <w:textAlignment w:val="baseline"/>
      </w:pPr>
      <w:r w:rsidRPr="00C404B1">
        <w:rPr>
          <w:rStyle w:val="normaltextrun"/>
          <w:rFonts w:ascii="Calibri" w:hAnsi="Calibri" w:cs="Calibri"/>
          <w:sz w:val="22"/>
          <w:szCs w:val="22"/>
        </w:rPr>
        <w:t>Workplace</w:t>
      </w:r>
      <w:r>
        <w:rPr>
          <w:rStyle w:val="normaltextrun"/>
          <w:rFonts w:ascii="Calibri" w:hAnsi="Calibri" w:cs="Calibri"/>
          <w:sz w:val="22"/>
          <w:szCs w:val="22"/>
          <w:shd w:val="clear" w:color="auto" w:fill="FFFFFF"/>
        </w:rPr>
        <w:t xml:space="preserve"> bullying and harassment also have negative impacts on organisations and lead to: </w:t>
      </w:r>
      <w:r>
        <w:rPr>
          <w:rStyle w:val="eop"/>
          <w:rFonts w:ascii="Calibri" w:hAnsi="Calibri" w:cs="Calibri"/>
          <w:sz w:val="22"/>
          <w:szCs w:val="22"/>
        </w:rPr>
        <w:t> </w:t>
      </w:r>
    </w:p>
    <w:p w14:paraId="0F0ADABE" w14:textId="77777777" w:rsidR="00500AB0" w:rsidRDefault="00500AB0" w:rsidP="0048074E">
      <w:pPr>
        <w:pStyle w:val="paragraph"/>
        <w:numPr>
          <w:ilvl w:val="0"/>
          <w:numId w:val="5"/>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high staff turnover and associated recruitment and training costs </w:t>
      </w:r>
      <w:r>
        <w:rPr>
          <w:rStyle w:val="eop"/>
          <w:rFonts w:ascii="Calibri" w:hAnsi="Calibri" w:cs="Calibri"/>
          <w:sz w:val="22"/>
          <w:szCs w:val="22"/>
        </w:rPr>
        <w:t> </w:t>
      </w:r>
    </w:p>
    <w:p w14:paraId="2E766339" w14:textId="77777777" w:rsidR="00500AB0" w:rsidRDefault="00500AB0" w:rsidP="0048074E">
      <w:pPr>
        <w:pStyle w:val="paragraph"/>
        <w:numPr>
          <w:ilvl w:val="0"/>
          <w:numId w:val="6"/>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increased absenteeism </w:t>
      </w:r>
      <w:r>
        <w:rPr>
          <w:rStyle w:val="eop"/>
          <w:rFonts w:ascii="Calibri" w:hAnsi="Calibri" w:cs="Calibri"/>
          <w:sz w:val="22"/>
          <w:szCs w:val="22"/>
        </w:rPr>
        <w:t> </w:t>
      </w:r>
    </w:p>
    <w:p w14:paraId="0EC93E07" w14:textId="77777777" w:rsidR="00500AB0" w:rsidRDefault="00500AB0" w:rsidP="0048074E">
      <w:pPr>
        <w:pStyle w:val="paragraph"/>
        <w:numPr>
          <w:ilvl w:val="0"/>
          <w:numId w:val="7"/>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lost productivity </w:t>
      </w:r>
      <w:r>
        <w:rPr>
          <w:rStyle w:val="eop"/>
          <w:rFonts w:ascii="Calibri" w:hAnsi="Calibri" w:cs="Calibri"/>
          <w:sz w:val="22"/>
          <w:szCs w:val="22"/>
        </w:rPr>
        <w:t> </w:t>
      </w:r>
    </w:p>
    <w:p w14:paraId="6FA3026E" w14:textId="4F638750" w:rsidR="001A5DB3" w:rsidRPr="001A5DB3" w:rsidRDefault="00500AB0" w:rsidP="0048074E">
      <w:pPr>
        <w:pStyle w:val="paragraph"/>
        <w:numPr>
          <w:ilvl w:val="0"/>
          <w:numId w:val="8"/>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disruption to work when complaints are being investigated</w:t>
      </w:r>
      <w:r>
        <w:rPr>
          <w:rStyle w:val="eop"/>
          <w:rFonts w:ascii="Calibri" w:hAnsi="Calibri" w:cs="Calibri"/>
          <w:sz w:val="22"/>
          <w:szCs w:val="22"/>
        </w:rPr>
        <w:t> </w:t>
      </w:r>
    </w:p>
    <w:p w14:paraId="6B98D0DF" w14:textId="77777777" w:rsidR="00500AB0" w:rsidRDefault="00500AB0" w:rsidP="0048074E">
      <w:pPr>
        <w:pStyle w:val="paragraph"/>
        <w:numPr>
          <w:ilvl w:val="0"/>
          <w:numId w:val="9"/>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costs for counselling, mediation and support</w:t>
      </w:r>
      <w:r>
        <w:rPr>
          <w:rStyle w:val="eop"/>
          <w:rFonts w:ascii="Calibri" w:hAnsi="Calibri" w:cs="Calibri"/>
          <w:sz w:val="22"/>
          <w:szCs w:val="22"/>
        </w:rPr>
        <w:t> </w:t>
      </w:r>
    </w:p>
    <w:p w14:paraId="6091F571" w14:textId="77777777" w:rsidR="00500AB0" w:rsidRDefault="00500AB0" w:rsidP="0048074E">
      <w:pPr>
        <w:pStyle w:val="paragraph"/>
        <w:numPr>
          <w:ilvl w:val="0"/>
          <w:numId w:val="10"/>
        </w:numPr>
        <w:spacing w:before="0" w:beforeAutospacing="0" w:after="0" w:afterAutospacing="0" w:line="360" w:lineRule="auto"/>
        <w:ind w:left="357" w:right="284" w:firstLine="0"/>
        <w:textAlignment w:val="baseline"/>
        <w:rPr>
          <w:rFonts w:ascii="Calibri" w:hAnsi="Calibri" w:cs="Calibri"/>
          <w:sz w:val="22"/>
          <w:szCs w:val="22"/>
        </w:rPr>
      </w:pPr>
      <w:r>
        <w:rPr>
          <w:rStyle w:val="normaltextrun"/>
          <w:rFonts w:ascii="Calibri" w:hAnsi="Calibri" w:cs="Calibri"/>
          <w:sz w:val="22"/>
          <w:szCs w:val="22"/>
          <w:lang w:val="en-US"/>
        </w:rPr>
        <w:t>costly workers compensation claims or legal action</w:t>
      </w:r>
      <w:r>
        <w:rPr>
          <w:rStyle w:val="eop"/>
          <w:rFonts w:ascii="Calibri" w:hAnsi="Calibri" w:cs="Calibri"/>
          <w:sz w:val="22"/>
          <w:szCs w:val="22"/>
        </w:rPr>
        <w:t> </w:t>
      </w:r>
    </w:p>
    <w:p w14:paraId="6A460C27" w14:textId="77777777" w:rsidR="003475C9" w:rsidRDefault="003475C9">
      <w:pPr>
        <w:spacing w:after="200" w:line="276" w:lineRule="auto"/>
        <w:rPr>
          <w:rStyle w:val="normaltextrun"/>
          <w:b/>
          <w:bCs/>
          <w:iCs/>
          <w:sz w:val="26"/>
          <w:szCs w:val="26"/>
        </w:rPr>
      </w:pPr>
      <w:r>
        <w:rPr>
          <w:rStyle w:val="normaltextrun"/>
          <w:sz w:val="26"/>
          <w:szCs w:val="26"/>
        </w:rPr>
        <w:br w:type="page"/>
      </w:r>
    </w:p>
    <w:p w14:paraId="5A81E8C2" w14:textId="577D7905" w:rsidR="00500AB0" w:rsidRPr="00BB0EC3" w:rsidRDefault="00500AB0" w:rsidP="00BB0EC3">
      <w:pPr>
        <w:pStyle w:val="Heading2"/>
      </w:pPr>
      <w:r w:rsidRPr="00BB0EC3">
        <w:rPr>
          <w:rStyle w:val="normaltextrun"/>
        </w:rPr>
        <w:lastRenderedPageBreak/>
        <w:t xml:space="preserve">APS Employee Census measures </w:t>
      </w:r>
    </w:p>
    <w:p w14:paraId="375A9307" w14:textId="77FF331E" w:rsidR="003475C9" w:rsidRDefault="00500AB0" w:rsidP="003475C9">
      <w:pPr>
        <w:pStyle w:val="paragraph"/>
        <w:keepNext/>
        <w:spacing w:before="120" w:beforeAutospacing="0" w:after="120" w:afterAutospacing="0"/>
        <w:ind w:right="283"/>
        <w:textAlignment w:val="baseline"/>
        <w:rPr>
          <w:rStyle w:val="eop"/>
          <w:rFonts w:ascii="Calibri" w:hAnsi="Calibri" w:cs="Calibri"/>
          <w:sz w:val="22"/>
          <w:szCs w:val="22"/>
        </w:rPr>
      </w:pPr>
      <w:r w:rsidRPr="0048074E">
        <w:rPr>
          <w:rStyle w:val="normaltextrun"/>
          <w:rFonts w:ascii="Calibri" w:hAnsi="Calibri" w:cs="Calibri"/>
          <w:sz w:val="22"/>
          <w:szCs w:val="22"/>
        </w:rPr>
        <w:t xml:space="preserve">APS Employee Census respondents were asked the following questions to better </w:t>
      </w:r>
      <w:r w:rsidR="00BB0EC3">
        <w:rPr>
          <w:rStyle w:val="normaltextrun"/>
          <w:rFonts w:ascii="Calibri" w:hAnsi="Calibri" w:cs="Calibri"/>
          <w:sz w:val="22"/>
          <w:szCs w:val="22"/>
        </w:rPr>
        <w:br/>
      </w:r>
      <w:r w:rsidRPr="0048074E">
        <w:rPr>
          <w:rStyle w:val="normaltextrun"/>
          <w:rFonts w:ascii="Calibri" w:hAnsi="Calibri" w:cs="Calibri"/>
          <w:sz w:val="22"/>
          <w:szCs w:val="22"/>
        </w:rPr>
        <w:t>understand their perceptions of harassment and bullying:</w:t>
      </w:r>
      <w:r w:rsidRPr="0048074E">
        <w:rPr>
          <w:rStyle w:val="eop"/>
          <w:rFonts w:ascii="Calibri" w:hAnsi="Calibri" w:cs="Calibri"/>
          <w:sz w:val="22"/>
          <w:szCs w:val="22"/>
        </w:rPr>
        <w:t> </w:t>
      </w:r>
    </w:p>
    <w:p w14:paraId="4968FFB7" w14:textId="77777777" w:rsidR="00BB0EC3" w:rsidRDefault="0048074E" w:rsidP="00BB0EC3">
      <w:pPr>
        <w:pStyle w:val="paragraph"/>
        <w:keepNext/>
        <w:numPr>
          <w:ilvl w:val="0"/>
          <w:numId w:val="34"/>
        </w:numPr>
        <w:spacing w:before="120" w:beforeAutospacing="0" w:after="120" w:afterAutospacing="0"/>
        <w:ind w:right="283"/>
        <w:textAlignment w:val="baseline"/>
        <w:rPr>
          <w:rFonts w:asciiTheme="minorHAnsi" w:hAnsiTheme="minorHAnsi" w:cstheme="minorHAnsi"/>
          <w:sz w:val="22"/>
          <w:szCs w:val="22"/>
        </w:rPr>
      </w:pPr>
      <w:r w:rsidRPr="0048074E">
        <w:rPr>
          <w:rFonts w:asciiTheme="minorHAnsi" w:hAnsiTheme="minorHAnsi" w:cstheme="minorHAnsi"/>
          <w:b/>
          <w:sz w:val="22"/>
          <w:szCs w:val="22"/>
        </w:rPr>
        <w:t>During the last 12 months</w:t>
      </w:r>
      <w:r w:rsidRPr="0048074E">
        <w:rPr>
          <w:rFonts w:asciiTheme="minorHAnsi" w:hAnsiTheme="minorHAnsi" w:cstheme="minorHAnsi"/>
          <w:sz w:val="22"/>
          <w:szCs w:val="22"/>
        </w:rPr>
        <w:t>, have you been subjected to bullying or harassment in your current workplace?</w:t>
      </w:r>
    </w:p>
    <w:p w14:paraId="5FF21EAF" w14:textId="77777777" w:rsidR="00BB0EC3" w:rsidRPr="00BB0EC3" w:rsidRDefault="0048074E" w:rsidP="00BB0EC3">
      <w:pPr>
        <w:pStyle w:val="paragraph"/>
        <w:keepNext/>
        <w:numPr>
          <w:ilvl w:val="0"/>
          <w:numId w:val="34"/>
        </w:numPr>
        <w:spacing w:before="120" w:beforeAutospacing="0" w:after="120" w:afterAutospacing="0"/>
        <w:ind w:right="283"/>
        <w:textAlignment w:val="baseline"/>
        <w:rPr>
          <w:rFonts w:asciiTheme="minorHAnsi" w:hAnsiTheme="minorHAnsi" w:cstheme="minorHAnsi"/>
          <w:sz w:val="22"/>
          <w:szCs w:val="22"/>
        </w:rPr>
      </w:pPr>
      <w:r w:rsidRPr="00BB0EC3">
        <w:rPr>
          <w:rFonts w:asciiTheme="minorHAnsi" w:hAnsiTheme="minorHAnsi" w:cstheme="minorHAnsi"/>
          <w:sz w:val="22"/>
          <w:szCs w:val="22"/>
        </w:rPr>
        <w:t xml:space="preserve">What type of bullying or harassment did you experience? </w:t>
      </w:r>
      <w:r w:rsidRPr="00BB0EC3">
        <w:rPr>
          <w:rFonts w:asciiTheme="minorHAnsi" w:hAnsiTheme="minorHAnsi" w:cstheme="minorHAnsi"/>
          <w:bCs/>
          <w:i/>
          <w:sz w:val="22"/>
          <w:szCs w:val="22"/>
        </w:rPr>
        <w:t xml:space="preserve">[Please select </w:t>
      </w:r>
      <w:r w:rsidRPr="00BB0EC3">
        <w:rPr>
          <w:rFonts w:asciiTheme="minorHAnsi" w:hAnsiTheme="minorHAnsi" w:cstheme="minorHAnsi"/>
          <w:bCs/>
          <w:i/>
          <w:sz w:val="22"/>
          <w:szCs w:val="22"/>
          <w:u w:val="single"/>
        </w:rPr>
        <w:t>all</w:t>
      </w:r>
      <w:r w:rsidRPr="00BB0EC3">
        <w:rPr>
          <w:rFonts w:asciiTheme="minorHAnsi" w:hAnsiTheme="minorHAnsi" w:cstheme="minorHAnsi"/>
          <w:bCs/>
          <w:i/>
          <w:sz w:val="22"/>
          <w:szCs w:val="22"/>
        </w:rPr>
        <w:t xml:space="preserve"> that apply]</w:t>
      </w:r>
    </w:p>
    <w:p w14:paraId="12592409" w14:textId="77777777" w:rsidR="00BB0EC3" w:rsidRPr="00BB0EC3" w:rsidRDefault="0048074E" w:rsidP="00BB0EC3">
      <w:pPr>
        <w:pStyle w:val="paragraph"/>
        <w:keepNext/>
        <w:numPr>
          <w:ilvl w:val="0"/>
          <w:numId w:val="34"/>
        </w:numPr>
        <w:spacing w:before="120" w:beforeAutospacing="0" w:after="120" w:afterAutospacing="0"/>
        <w:ind w:right="283"/>
        <w:textAlignment w:val="baseline"/>
        <w:rPr>
          <w:rFonts w:asciiTheme="minorHAnsi" w:hAnsiTheme="minorHAnsi" w:cstheme="minorHAnsi"/>
          <w:sz w:val="22"/>
          <w:szCs w:val="22"/>
        </w:rPr>
      </w:pPr>
      <w:r w:rsidRPr="00BB0EC3">
        <w:rPr>
          <w:rFonts w:asciiTheme="minorHAnsi" w:hAnsiTheme="minorHAnsi" w:cstheme="minorHAnsi"/>
          <w:sz w:val="22"/>
          <w:szCs w:val="22"/>
        </w:rPr>
        <w:t xml:space="preserve">Who was responsible for the bullying or harassment? </w:t>
      </w:r>
      <w:r w:rsidRPr="00BB0EC3">
        <w:rPr>
          <w:rFonts w:asciiTheme="minorHAnsi" w:hAnsiTheme="minorHAnsi" w:cstheme="minorHAnsi"/>
          <w:bCs/>
          <w:i/>
          <w:sz w:val="22"/>
          <w:szCs w:val="22"/>
        </w:rPr>
        <w:t xml:space="preserve">[Please select </w:t>
      </w:r>
      <w:r w:rsidRPr="00BB0EC3">
        <w:rPr>
          <w:rFonts w:asciiTheme="minorHAnsi" w:hAnsiTheme="minorHAnsi" w:cstheme="minorHAnsi"/>
          <w:bCs/>
          <w:i/>
          <w:sz w:val="22"/>
          <w:szCs w:val="22"/>
          <w:u w:val="single"/>
        </w:rPr>
        <w:t>all</w:t>
      </w:r>
      <w:r w:rsidRPr="00BB0EC3">
        <w:rPr>
          <w:rFonts w:asciiTheme="minorHAnsi" w:hAnsiTheme="minorHAnsi" w:cstheme="minorHAnsi"/>
          <w:bCs/>
          <w:i/>
          <w:sz w:val="22"/>
          <w:szCs w:val="22"/>
        </w:rPr>
        <w:t xml:space="preserve"> that apply]</w:t>
      </w:r>
    </w:p>
    <w:p w14:paraId="6D187D77" w14:textId="77777777" w:rsidR="00BB0EC3" w:rsidRPr="00BB0EC3" w:rsidRDefault="0048074E" w:rsidP="00BB0EC3">
      <w:pPr>
        <w:pStyle w:val="paragraph"/>
        <w:keepNext/>
        <w:numPr>
          <w:ilvl w:val="0"/>
          <w:numId w:val="34"/>
        </w:numPr>
        <w:spacing w:before="120" w:beforeAutospacing="0" w:after="120" w:afterAutospacing="0"/>
        <w:ind w:right="283"/>
        <w:textAlignment w:val="baseline"/>
        <w:rPr>
          <w:rFonts w:asciiTheme="minorHAnsi" w:hAnsiTheme="minorHAnsi" w:cstheme="minorHAnsi"/>
          <w:sz w:val="22"/>
          <w:szCs w:val="22"/>
        </w:rPr>
      </w:pPr>
      <w:r w:rsidRPr="00BB0EC3">
        <w:rPr>
          <w:rFonts w:asciiTheme="minorHAnsi" w:eastAsiaTheme="minorHAnsi" w:hAnsiTheme="minorHAnsi" w:cstheme="minorHAnsi"/>
          <w:sz w:val="22"/>
          <w:szCs w:val="22"/>
        </w:rPr>
        <w:t>Did you report the bullying or harassment?</w:t>
      </w:r>
    </w:p>
    <w:p w14:paraId="6824C864" w14:textId="018D59BB" w:rsidR="0048074E" w:rsidRPr="00FB3EB4" w:rsidRDefault="0048074E" w:rsidP="00BB0EC3">
      <w:pPr>
        <w:pStyle w:val="paragraph"/>
        <w:keepNext/>
        <w:numPr>
          <w:ilvl w:val="0"/>
          <w:numId w:val="34"/>
        </w:numPr>
        <w:spacing w:before="120" w:beforeAutospacing="0" w:after="120" w:afterAutospacing="0"/>
        <w:ind w:right="283"/>
        <w:textAlignment w:val="baseline"/>
        <w:rPr>
          <w:rFonts w:asciiTheme="minorHAnsi" w:hAnsiTheme="minorHAnsi" w:cstheme="minorHAnsi"/>
          <w:sz w:val="22"/>
          <w:szCs w:val="22"/>
        </w:rPr>
      </w:pPr>
      <w:r w:rsidRPr="00BB0EC3">
        <w:rPr>
          <w:rFonts w:asciiTheme="minorHAnsi" w:eastAsiaTheme="minorHAnsi" w:hAnsiTheme="minorHAnsi" w:cstheme="minorHAnsi"/>
          <w:sz w:val="22"/>
          <w:szCs w:val="22"/>
        </w:rPr>
        <w:t xml:space="preserve">Please explain why you chose not to report the bullying or harassment? </w:t>
      </w:r>
      <w:r w:rsidRPr="00BB0EC3">
        <w:rPr>
          <w:rFonts w:asciiTheme="minorHAnsi" w:eastAsiaTheme="minorHAnsi" w:hAnsiTheme="minorHAnsi" w:cstheme="minorHAnsi"/>
          <w:i/>
          <w:sz w:val="22"/>
          <w:szCs w:val="22"/>
        </w:rPr>
        <w:t xml:space="preserve">[Please select </w:t>
      </w:r>
      <w:r w:rsidRPr="00BB0EC3">
        <w:rPr>
          <w:rFonts w:asciiTheme="minorHAnsi" w:eastAsiaTheme="minorHAnsi" w:hAnsiTheme="minorHAnsi" w:cstheme="minorHAnsi"/>
          <w:i/>
          <w:sz w:val="22"/>
          <w:szCs w:val="22"/>
          <w:u w:val="single"/>
        </w:rPr>
        <w:t>all</w:t>
      </w:r>
      <w:r w:rsidRPr="00BB0EC3">
        <w:rPr>
          <w:rFonts w:asciiTheme="minorHAnsi" w:eastAsiaTheme="minorHAnsi" w:hAnsiTheme="minorHAnsi" w:cstheme="minorHAnsi"/>
          <w:i/>
          <w:sz w:val="22"/>
          <w:szCs w:val="22"/>
        </w:rPr>
        <w:t xml:space="preserve"> that apply]</w:t>
      </w:r>
    </w:p>
    <w:p w14:paraId="36B7671C" w14:textId="152C9D84"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Cs w:val="22"/>
        </w:rPr>
        <w:t>For the purposes of this survey, the following definitions have been used:</w:t>
      </w:r>
      <w:r>
        <w:rPr>
          <w:rFonts w:asciiTheme="minorHAnsi" w:hAnsiTheme="minorHAnsi" w:cstheme="minorHAnsi"/>
          <w:sz w:val="20"/>
          <w:szCs w:val="22"/>
        </w:rPr>
        <w:br/>
      </w:r>
    </w:p>
    <w:p w14:paraId="34FB5BF6" w14:textId="7F7EF991"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b/>
          <w:sz w:val="20"/>
          <w:szCs w:val="22"/>
        </w:rPr>
        <w:t>Bullying</w:t>
      </w:r>
      <w:r w:rsidRPr="00FB3EB4">
        <w:rPr>
          <w:rFonts w:asciiTheme="minorHAnsi" w:hAnsiTheme="minorHAnsi" w:cstheme="minorHAnsi"/>
          <w:sz w:val="20"/>
          <w:szCs w:val="22"/>
        </w:rPr>
        <w:t>: A worker is bullied at work if, while at work, an individual or group of individuals repeatedly behaves unreasonably towards the worker, or group of workers of which the worker is a member, and that behaviour creates a risk to health and safety. To avoid doubt, this does not apply to reasonable management action carried out in a reasonable way.</w:t>
      </w:r>
      <w:r>
        <w:rPr>
          <w:rFonts w:asciiTheme="minorHAnsi" w:hAnsiTheme="minorHAnsi" w:cstheme="minorHAnsi"/>
          <w:sz w:val="20"/>
          <w:szCs w:val="22"/>
        </w:rPr>
        <w:br/>
      </w:r>
    </w:p>
    <w:p w14:paraId="2A03CE73"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b/>
          <w:sz w:val="20"/>
          <w:szCs w:val="22"/>
        </w:rPr>
        <w:t>Harassment</w:t>
      </w:r>
      <w:r w:rsidRPr="00FB3EB4">
        <w:rPr>
          <w:rFonts w:asciiTheme="minorHAnsi" w:hAnsiTheme="minorHAnsi" w:cstheme="minorHAnsi"/>
          <w:sz w:val="20"/>
          <w:szCs w:val="22"/>
        </w:rPr>
        <w:t>: Workplace harassment entails offensive, belittling or threatening behaviour directed at an individual or group. The behaviour is unwelcome, unsolicited, usually unreciprocated and usually, but not always, repeated. Reasonable management action carried out in a reasonable way is not workplace harassment.</w:t>
      </w:r>
    </w:p>
    <w:p w14:paraId="6F13E2B3" w14:textId="5FB73E42" w:rsidR="00FB3EB4" w:rsidRPr="00FB3EB4" w:rsidRDefault="00FB3EB4" w:rsidP="00FB3EB4">
      <w:pPr>
        <w:pStyle w:val="Boxedtext"/>
        <w:spacing w:before="0" w:after="0"/>
        <w:ind w:left="-284" w:right="-188"/>
        <w:rPr>
          <w:rFonts w:asciiTheme="minorHAnsi" w:hAnsiTheme="minorHAnsi" w:cstheme="minorHAnsi"/>
          <w:sz w:val="20"/>
          <w:szCs w:val="22"/>
        </w:rPr>
      </w:pPr>
      <w:r>
        <w:rPr>
          <w:rFonts w:asciiTheme="minorHAnsi" w:hAnsiTheme="minorHAnsi" w:cstheme="minorHAnsi"/>
          <w:sz w:val="20"/>
          <w:szCs w:val="22"/>
        </w:rPr>
        <w:br/>
      </w:r>
      <w:r w:rsidRPr="00FB3EB4">
        <w:rPr>
          <w:rFonts w:asciiTheme="minorHAnsi" w:hAnsiTheme="minorHAnsi" w:cstheme="minorHAnsi"/>
          <w:sz w:val="20"/>
          <w:szCs w:val="22"/>
        </w:rPr>
        <w:t>Bullying and harassment can involve:</w:t>
      </w:r>
    </w:p>
    <w:p w14:paraId="68ECCD75"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Physical behaviour</w:t>
      </w:r>
    </w:p>
    <w:p w14:paraId="5F92F903"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Cyberbullying (e.g. harassment via IT, or the spreading of gossip/materials intended to defame or humiliate)</w:t>
      </w:r>
    </w:p>
    <w:p w14:paraId="2467DD6E"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Verbal abuse (e.g. offensive language, derogatory remarks, shouting or screaming)</w:t>
      </w:r>
    </w:p>
    <w:p w14:paraId="3FA689AC"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‘Initiations’ or pranks</w:t>
      </w:r>
    </w:p>
    <w:p w14:paraId="72FC549D"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Interference with your personal property or work equipment</w:t>
      </w:r>
    </w:p>
    <w:p w14:paraId="5546EFAA"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Interference with work tasks (e.g. withholding needed information, undermining or sabotage)</w:t>
      </w:r>
    </w:p>
    <w:p w14:paraId="1D652480"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Inappropriate and unfair application of work policies or rules (e.g. performance management, access to leave, access to learning and development)</w:t>
      </w:r>
    </w:p>
    <w:p w14:paraId="4C3610E0"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Deliberate exclusion from work-related activities</w:t>
      </w:r>
    </w:p>
    <w:p w14:paraId="51323B10" w14:textId="35B0EE6B" w:rsidR="00FB3EB4" w:rsidRPr="00FB3EB4" w:rsidRDefault="00FB3EB4" w:rsidP="00FB3EB4">
      <w:pPr>
        <w:pStyle w:val="Boxedtext"/>
        <w:spacing w:before="0" w:after="0"/>
        <w:ind w:left="-284" w:right="-188"/>
        <w:rPr>
          <w:rFonts w:asciiTheme="minorHAnsi" w:hAnsiTheme="minorHAnsi" w:cstheme="minorHAnsi"/>
          <w:sz w:val="20"/>
          <w:szCs w:val="22"/>
        </w:rPr>
      </w:pPr>
      <w:r>
        <w:rPr>
          <w:rFonts w:asciiTheme="minorHAnsi" w:hAnsiTheme="minorHAnsi" w:cstheme="minorHAnsi"/>
          <w:sz w:val="20"/>
          <w:szCs w:val="22"/>
        </w:rPr>
        <w:br/>
      </w:r>
      <w:r w:rsidRPr="00FB3EB4">
        <w:rPr>
          <w:rFonts w:asciiTheme="minorHAnsi" w:hAnsiTheme="minorHAnsi" w:cstheme="minorHAnsi"/>
          <w:sz w:val="20"/>
          <w:szCs w:val="22"/>
        </w:rPr>
        <w:t>Harassment also includes sexual harassment and can involve:</w:t>
      </w:r>
    </w:p>
    <w:p w14:paraId="0F10BEEA"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Unwelcome touching, hugging or kissing</w:t>
      </w:r>
    </w:p>
    <w:p w14:paraId="1078D248"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Staring or leering</w:t>
      </w:r>
    </w:p>
    <w:p w14:paraId="0627BB46"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Suggestive comments or jokes</w:t>
      </w:r>
    </w:p>
    <w:p w14:paraId="3D4818DD"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Sexually explicit pictures, screen savers or posters</w:t>
      </w:r>
    </w:p>
    <w:p w14:paraId="11EEA51D"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Unwanted invitations to go out on dates or requests for sex</w:t>
      </w:r>
    </w:p>
    <w:p w14:paraId="0B410050"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Intrusive questions about an employee’s private life or body</w:t>
      </w:r>
    </w:p>
    <w:p w14:paraId="612325EC" w14:textId="77777777" w:rsidR="00FB3EB4" w:rsidRDefault="00FB3EB4" w:rsidP="00FB3EB4">
      <w:pPr>
        <w:pStyle w:val="Boxedtext"/>
        <w:spacing w:before="0" w:after="0"/>
        <w:ind w:left="-284" w:right="-188"/>
        <w:rPr>
          <w:rFonts w:asciiTheme="minorHAnsi" w:hAnsiTheme="minorHAnsi" w:cstheme="minorHAnsi"/>
          <w:sz w:val="20"/>
          <w:szCs w:val="22"/>
        </w:rPr>
      </w:pPr>
      <w:r>
        <w:rPr>
          <w:rFonts w:asciiTheme="minorHAnsi" w:hAnsiTheme="minorHAnsi" w:cstheme="minorHAnsi"/>
          <w:sz w:val="20"/>
          <w:szCs w:val="22"/>
        </w:rPr>
        <w:t>-</w:t>
      </w:r>
      <w:r>
        <w:rPr>
          <w:rFonts w:asciiTheme="minorHAnsi" w:hAnsiTheme="minorHAnsi" w:cstheme="minorHAnsi"/>
          <w:sz w:val="20"/>
          <w:szCs w:val="22"/>
        </w:rPr>
        <w:tab/>
        <w:t>Unnecessary familiarity</w:t>
      </w:r>
    </w:p>
    <w:p w14:paraId="6EFD9E6A" w14:textId="32E5D1DE" w:rsidR="00FB3EB4" w:rsidRPr="00FB3EB4" w:rsidRDefault="00FB3EB4" w:rsidP="00FB3EB4">
      <w:pPr>
        <w:pStyle w:val="Boxedtext"/>
        <w:spacing w:before="0" w:after="0"/>
        <w:ind w:left="-284" w:right="-188"/>
        <w:rPr>
          <w:rFonts w:asciiTheme="minorHAnsi" w:hAnsiTheme="minorHAnsi" w:cstheme="minorHAnsi"/>
          <w:sz w:val="20"/>
          <w:szCs w:val="22"/>
        </w:rPr>
      </w:pPr>
      <w:r>
        <w:rPr>
          <w:rFonts w:asciiTheme="minorHAnsi" w:hAnsiTheme="minorHAnsi" w:cstheme="minorHAnsi"/>
          <w:sz w:val="20"/>
          <w:szCs w:val="22"/>
        </w:rPr>
        <w:t>-</w:t>
      </w:r>
      <w:r>
        <w:rPr>
          <w:rFonts w:asciiTheme="minorHAnsi" w:hAnsiTheme="minorHAnsi" w:cstheme="minorHAnsi"/>
          <w:sz w:val="20"/>
          <w:szCs w:val="22"/>
        </w:rPr>
        <w:tab/>
      </w:r>
      <w:r w:rsidRPr="00FB3EB4">
        <w:rPr>
          <w:rFonts w:asciiTheme="minorHAnsi" w:hAnsiTheme="minorHAnsi" w:cstheme="minorHAnsi"/>
          <w:sz w:val="20"/>
          <w:szCs w:val="22"/>
        </w:rPr>
        <w:t>Insults or taunts based on your sex</w:t>
      </w:r>
    </w:p>
    <w:p w14:paraId="12B34D95"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Sexually explicit emails or SMS messages</w:t>
      </w:r>
    </w:p>
    <w:p w14:paraId="03B41763" w14:textId="77777777"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Accessing sexually explicit internet sites</w:t>
      </w:r>
    </w:p>
    <w:p w14:paraId="2EF1E4AB" w14:textId="70084D24" w:rsidR="00FB3EB4" w:rsidRPr="00FB3EB4" w:rsidRDefault="00FB3EB4" w:rsidP="00FB3EB4">
      <w:pPr>
        <w:pStyle w:val="Boxedtext"/>
        <w:spacing w:before="0" w:after="0"/>
        <w:ind w:left="-284" w:right="-188"/>
        <w:rPr>
          <w:rFonts w:asciiTheme="minorHAnsi" w:hAnsiTheme="minorHAnsi" w:cstheme="minorHAnsi"/>
          <w:sz w:val="20"/>
          <w:szCs w:val="22"/>
        </w:rPr>
      </w:pPr>
      <w:r w:rsidRPr="00FB3EB4">
        <w:rPr>
          <w:rFonts w:asciiTheme="minorHAnsi" w:hAnsiTheme="minorHAnsi" w:cstheme="minorHAnsi"/>
          <w:sz w:val="20"/>
          <w:szCs w:val="22"/>
        </w:rPr>
        <w:t>-</w:t>
      </w:r>
      <w:r w:rsidRPr="00FB3EB4">
        <w:rPr>
          <w:rFonts w:asciiTheme="minorHAnsi" w:hAnsiTheme="minorHAnsi" w:cstheme="minorHAnsi"/>
          <w:sz w:val="20"/>
          <w:szCs w:val="22"/>
        </w:rPr>
        <w:tab/>
        <w:t>Behaviour which would also be an offence under the criminal law, such as physical assault, indecent exposure, sexual assault, stalking or obscene communications.</w:t>
      </w:r>
      <w:r w:rsidRPr="00FB3EB4">
        <w:rPr>
          <w:rFonts w:asciiTheme="minorHAnsi" w:hAnsiTheme="minorHAnsi" w:cstheme="minorHAnsi"/>
          <w:sz w:val="20"/>
          <w:szCs w:val="22"/>
        </w:rPr>
        <w:br/>
      </w:r>
      <w:r>
        <w:rPr>
          <w:rFonts w:asciiTheme="minorHAnsi" w:hAnsiTheme="minorHAnsi" w:cstheme="minorHAnsi"/>
          <w:sz w:val="20"/>
          <w:szCs w:val="22"/>
        </w:rPr>
        <w:br/>
      </w:r>
      <w:r w:rsidRPr="00FB3EB4">
        <w:rPr>
          <w:rFonts w:asciiTheme="minorHAnsi" w:hAnsiTheme="minorHAnsi" w:cstheme="minorHAnsi"/>
          <w:sz w:val="20"/>
          <w:szCs w:val="22"/>
        </w:rPr>
        <w:t xml:space="preserve">Further information about sexual harassment can be found on the </w:t>
      </w:r>
      <w:hyperlink r:id="rId16" w:anchor=":~:text=Sexual%20harassment%20can%20take%20various%20forms.%20It%20can,indecent%20exposure%2C%20sexual%20assault%2C%20stalking%20or%20obscene%20communications." w:history="1">
        <w:r w:rsidRPr="00FB3EB4">
          <w:rPr>
            <w:rStyle w:val="Hyperlink"/>
            <w:rFonts w:asciiTheme="minorHAnsi" w:hAnsiTheme="minorHAnsi" w:cstheme="minorHAnsi"/>
            <w:sz w:val="20"/>
            <w:szCs w:val="22"/>
          </w:rPr>
          <w:t>Australian Human Rights Commission</w:t>
        </w:r>
      </w:hyperlink>
      <w:r w:rsidRPr="00FB3EB4">
        <w:rPr>
          <w:rFonts w:asciiTheme="minorHAnsi" w:hAnsiTheme="minorHAnsi" w:cstheme="minorHAnsi"/>
          <w:sz w:val="20"/>
          <w:szCs w:val="22"/>
        </w:rPr>
        <w:t xml:space="preserve"> website.</w:t>
      </w:r>
      <w:r>
        <w:rPr>
          <w:rFonts w:asciiTheme="minorHAnsi" w:hAnsiTheme="minorHAnsi" w:cstheme="minorHAnsi"/>
          <w:sz w:val="20"/>
          <w:szCs w:val="22"/>
        </w:rPr>
        <w:t xml:space="preserve"> </w:t>
      </w:r>
      <w:r w:rsidRPr="00FB3EB4">
        <w:rPr>
          <w:rFonts w:asciiTheme="minorHAnsi" w:hAnsiTheme="minorHAnsi" w:cstheme="minorHAnsi"/>
          <w:sz w:val="20"/>
          <w:szCs w:val="22"/>
        </w:rPr>
        <w:t xml:space="preserve">Please note this survey is </w:t>
      </w:r>
      <w:r w:rsidRPr="00FB3EB4">
        <w:rPr>
          <w:rFonts w:asciiTheme="minorHAnsi" w:hAnsiTheme="minorHAnsi" w:cstheme="minorHAnsi"/>
          <w:sz w:val="20"/>
          <w:szCs w:val="22"/>
          <w:u w:val="single"/>
        </w:rPr>
        <w:t>voluntary</w:t>
      </w:r>
      <w:r w:rsidRPr="00FB3EB4">
        <w:rPr>
          <w:rFonts w:asciiTheme="minorHAnsi" w:hAnsiTheme="minorHAnsi" w:cstheme="minorHAnsi"/>
          <w:sz w:val="20"/>
          <w:szCs w:val="22"/>
        </w:rPr>
        <w:t xml:space="preserve"> and you may skip any question you cannot or may not want to answer</w:t>
      </w:r>
      <w:r>
        <w:rPr>
          <w:rFonts w:asciiTheme="minorHAnsi" w:hAnsiTheme="minorHAnsi" w:cstheme="minorHAnsi"/>
          <w:sz w:val="20"/>
          <w:szCs w:val="22"/>
        </w:rPr>
        <w:t>.</w:t>
      </w:r>
    </w:p>
    <w:p w14:paraId="1723252C" w14:textId="4FDCE407" w:rsidR="00500AB0" w:rsidRPr="00BB0EC3" w:rsidRDefault="00500AB0" w:rsidP="00BB0EC3">
      <w:pPr>
        <w:pStyle w:val="Heading2"/>
      </w:pPr>
      <w:r w:rsidRPr="00BB0EC3">
        <w:rPr>
          <w:rStyle w:val="normaltextrun"/>
        </w:rPr>
        <w:lastRenderedPageBreak/>
        <w:t>Actions to improve scores on these questions</w:t>
      </w:r>
      <w:r w:rsidRPr="00BB0EC3">
        <w:rPr>
          <w:rStyle w:val="eop"/>
        </w:rPr>
        <w:t> </w:t>
      </w:r>
    </w:p>
    <w:p w14:paraId="3A55C54D" w14:textId="42775060" w:rsidR="00500AB0" w:rsidRPr="003475C9" w:rsidRDefault="00500AB0" w:rsidP="00500AB0">
      <w:pPr>
        <w:pStyle w:val="paragraph"/>
        <w:spacing w:before="120" w:beforeAutospacing="0" w:after="120" w:afterAutospacing="0"/>
        <w:ind w:right="283"/>
        <w:textAlignment w:val="baseline"/>
        <w:rPr>
          <w:rFonts w:ascii="Calibri" w:hAnsi="Calibri" w:cs="Calibri"/>
          <w:sz w:val="22"/>
          <w:szCs w:val="22"/>
        </w:rPr>
      </w:pPr>
      <w:r>
        <w:rPr>
          <w:rStyle w:val="normaltextrun"/>
          <w:rFonts w:ascii="Calibri" w:hAnsi="Calibri" w:cs="Calibri"/>
          <w:sz w:val="22"/>
          <w:szCs w:val="22"/>
        </w:rPr>
        <w:t xml:space="preserve">Demonstrated senior management commitment in identifying, preventing and </w:t>
      </w:r>
      <w:r w:rsidR="003475C9">
        <w:rPr>
          <w:rStyle w:val="normaltextrun"/>
          <w:rFonts w:ascii="Calibri" w:hAnsi="Calibri" w:cs="Calibri"/>
          <w:sz w:val="22"/>
          <w:szCs w:val="22"/>
        </w:rPr>
        <w:br/>
      </w:r>
      <w:r>
        <w:rPr>
          <w:rStyle w:val="normaltextrun"/>
          <w:rFonts w:ascii="Calibri" w:hAnsi="Calibri" w:cs="Calibri"/>
          <w:sz w:val="22"/>
          <w:szCs w:val="22"/>
        </w:rPr>
        <w:t xml:space="preserve">responding to workplace bullying is one of the key factors for preventing </w:t>
      </w:r>
      <w:r w:rsidR="003475C9">
        <w:rPr>
          <w:rStyle w:val="normaltextrun"/>
          <w:rFonts w:ascii="Calibri" w:hAnsi="Calibri" w:cs="Calibri"/>
          <w:sz w:val="22"/>
          <w:szCs w:val="22"/>
        </w:rPr>
        <w:br/>
      </w:r>
      <w:r>
        <w:rPr>
          <w:rStyle w:val="normaltextrun"/>
          <w:rFonts w:ascii="Calibri" w:hAnsi="Calibri" w:cs="Calibri"/>
          <w:sz w:val="22"/>
          <w:szCs w:val="22"/>
        </w:rPr>
        <w:t>unreasonable behaviour and managing psychological risks.</w:t>
      </w:r>
      <w:r>
        <w:rPr>
          <w:rStyle w:val="eop"/>
          <w:rFonts w:ascii="Calibri" w:hAnsi="Calibri" w:cs="Calibri"/>
          <w:sz w:val="22"/>
          <w:szCs w:val="22"/>
        </w:rPr>
        <w:t> </w:t>
      </w:r>
    </w:p>
    <w:p w14:paraId="077EFD48" w14:textId="77777777" w:rsidR="00500AB0" w:rsidRDefault="00500AB0" w:rsidP="00500AB0">
      <w:pPr>
        <w:pStyle w:val="paragraph"/>
        <w:spacing w:before="120" w:beforeAutospacing="0" w:after="120" w:afterAutospacing="0"/>
        <w:ind w:right="283"/>
        <w:textAlignment w:val="baseline"/>
      </w:pPr>
      <w:r>
        <w:rPr>
          <w:rStyle w:val="normaltextrun"/>
          <w:rFonts w:ascii="Calibri" w:hAnsi="Calibri" w:cs="Calibri"/>
          <w:sz w:val="22"/>
          <w:szCs w:val="22"/>
        </w:rPr>
        <w:t>Effective leaders model their organisation’s values and standards for workplace behaviour through their own conduct. This sends a clear message to workers that the organisation is serious about preventing workplace bullying and contribute to a positive workplace culture where unacceptable behaviours are not tolerated.</w:t>
      </w:r>
      <w:r>
        <w:rPr>
          <w:rStyle w:val="eop"/>
          <w:rFonts w:ascii="Calibri" w:hAnsi="Calibri" w:cs="Calibri"/>
          <w:sz w:val="22"/>
          <w:szCs w:val="22"/>
        </w:rPr>
        <w:t> </w:t>
      </w:r>
    </w:p>
    <w:p w14:paraId="2DC7729F" w14:textId="77777777" w:rsidR="00500AB0" w:rsidRDefault="00500AB0" w:rsidP="00500AB0">
      <w:pPr>
        <w:pStyle w:val="paragraph"/>
        <w:spacing w:before="120" w:beforeAutospacing="0" w:after="120" w:afterAutospacing="0"/>
        <w:ind w:right="283"/>
        <w:textAlignment w:val="baseline"/>
      </w:pPr>
      <w:r>
        <w:rPr>
          <w:rStyle w:val="normaltextrun"/>
          <w:rFonts w:ascii="Calibri" w:hAnsi="Calibri" w:cs="Calibri"/>
          <w:sz w:val="22"/>
          <w:szCs w:val="22"/>
        </w:rPr>
        <w:t>Managers can demonstrate their commitment to safe workplaces in various ways including:</w:t>
      </w:r>
      <w:r>
        <w:rPr>
          <w:rStyle w:val="eop"/>
          <w:rFonts w:ascii="Calibri" w:hAnsi="Calibri" w:cs="Calibri"/>
          <w:sz w:val="22"/>
          <w:szCs w:val="22"/>
        </w:rPr>
        <w:t> </w:t>
      </w:r>
    </w:p>
    <w:p w14:paraId="0FF49FCB" w14:textId="77777777" w:rsidR="00165AEF" w:rsidRDefault="00165AEF" w:rsidP="00B63DA1">
      <w:pPr>
        <w:pStyle w:val="Bulletedtext"/>
        <w:numPr>
          <w:ilvl w:val="0"/>
          <w:numId w:val="25"/>
        </w:numPr>
        <w:spacing w:before="120" w:after="120" w:line="240" w:lineRule="auto"/>
      </w:pPr>
      <w:r>
        <w:t>Modelling respectful behaviours at all times</w:t>
      </w:r>
    </w:p>
    <w:p w14:paraId="36A2EDFD" w14:textId="77777777" w:rsidR="00165AEF" w:rsidRDefault="00165AEF" w:rsidP="00B63DA1">
      <w:pPr>
        <w:pStyle w:val="Bulletedtext"/>
        <w:numPr>
          <w:ilvl w:val="0"/>
          <w:numId w:val="25"/>
        </w:numPr>
        <w:spacing w:before="120" w:after="120" w:line="240" w:lineRule="auto"/>
      </w:pPr>
      <w:r>
        <w:t>Developing and implementing a bullying policy which clearly identifies the expected behaviours and consequences of not complying</w:t>
      </w:r>
    </w:p>
    <w:p w14:paraId="2390C214" w14:textId="77777777" w:rsidR="00165AEF" w:rsidRDefault="00165AEF" w:rsidP="00B63DA1">
      <w:pPr>
        <w:pStyle w:val="Bulletedtext"/>
        <w:numPr>
          <w:ilvl w:val="0"/>
          <w:numId w:val="25"/>
        </w:numPr>
        <w:spacing w:before="120" w:after="120" w:line="240" w:lineRule="auto"/>
      </w:pPr>
      <w:r>
        <w:t>Dealing with unreasonable behaviour as soon as they become aware of it</w:t>
      </w:r>
    </w:p>
    <w:p w14:paraId="03723177" w14:textId="77777777" w:rsidR="00165AEF" w:rsidRDefault="00165AEF" w:rsidP="00B63DA1">
      <w:pPr>
        <w:pStyle w:val="Bulletedtext"/>
        <w:numPr>
          <w:ilvl w:val="0"/>
          <w:numId w:val="25"/>
        </w:numPr>
        <w:spacing w:before="120" w:after="120" w:line="240" w:lineRule="auto"/>
      </w:pPr>
      <w:r>
        <w:t xml:space="preserve">Ensuring that reports of bullying are taken seriously and properly investigated, and </w:t>
      </w:r>
    </w:p>
    <w:p w14:paraId="4EE05E8C" w14:textId="77777777" w:rsidR="00165AEF" w:rsidRPr="005422D9" w:rsidRDefault="00165AEF" w:rsidP="00B63DA1">
      <w:pPr>
        <w:pStyle w:val="Bulletedtext"/>
        <w:numPr>
          <w:ilvl w:val="0"/>
          <w:numId w:val="25"/>
        </w:numPr>
        <w:spacing w:before="120" w:after="120" w:line="240" w:lineRule="auto"/>
      </w:pPr>
      <w:r>
        <w:t>Consulting with workers.</w:t>
      </w:r>
    </w:p>
    <w:p w14:paraId="1C30001F" w14:textId="16303115" w:rsidR="00C971B2" w:rsidRDefault="00500AB0" w:rsidP="00500AB0">
      <w:pPr>
        <w:pStyle w:val="paragraph"/>
        <w:spacing w:before="120" w:beforeAutospacing="0" w:after="120" w:afterAutospacing="0"/>
        <w:ind w:right="283"/>
        <w:textAlignment w:val="baseline"/>
      </w:pPr>
      <w:r>
        <w:rPr>
          <w:rStyle w:val="normaltextrun"/>
          <w:rFonts w:ascii="Calibri" w:hAnsi="Calibri" w:cs="Calibri"/>
          <w:sz w:val="22"/>
          <w:szCs w:val="22"/>
        </w:rPr>
        <w:t xml:space="preserve">For more detailed information, please see pages 13-21 of </w:t>
      </w:r>
      <w:hyperlink r:id="rId17" w:tgtFrame="_blank" w:history="1">
        <w:r>
          <w:rPr>
            <w:rStyle w:val="normaltextrun"/>
            <w:rFonts w:ascii="Calibri" w:hAnsi="Calibri" w:cs="Calibri"/>
            <w:color w:val="4472C4"/>
            <w:sz w:val="22"/>
            <w:szCs w:val="22"/>
            <w:u w:val="single"/>
          </w:rPr>
          <w:t>Safe Work Australia’s guide for preventing and responding to workplace bullying</w:t>
        </w:r>
      </w:hyperlink>
      <w:r>
        <w:rPr>
          <w:rStyle w:val="normaltextrun"/>
          <w:rFonts w:ascii="Calibri" w:hAnsi="Calibri" w:cs="Calibri"/>
          <w:sz w:val="22"/>
          <w:szCs w:val="22"/>
        </w:rPr>
        <w:t>.</w:t>
      </w:r>
      <w:r>
        <w:rPr>
          <w:rStyle w:val="eop"/>
          <w:rFonts w:ascii="Calibri" w:hAnsi="Calibri" w:cs="Calibri"/>
          <w:sz w:val="22"/>
          <w:szCs w:val="22"/>
        </w:rPr>
        <w:t> </w:t>
      </w:r>
    </w:p>
    <w:p w14:paraId="7D6C9FF5" w14:textId="77777777" w:rsidR="00500AB0" w:rsidRPr="00BB0EC3" w:rsidRDefault="00500AB0" w:rsidP="00BB0EC3">
      <w:pPr>
        <w:pStyle w:val="Heading2"/>
      </w:pPr>
      <w:r w:rsidRPr="00BB0EC3">
        <w:rPr>
          <w:rStyle w:val="normaltextrun"/>
        </w:rPr>
        <w:t>Workplace responsibilities</w:t>
      </w:r>
      <w:r w:rsidRPr="00BB0EC3">
        <w:rPr>
          <w:rStyle w:val="eop"/>
        </w:rPr>
        <w:t> </w:t>
      </w:r>
    </w:p>
    <w:p w14:paraId="4B416DD8" w14:textId="4AFE12ED" w:rsidR="00500AB0" w:rsidRDefault="00500AB0" w:rsidP="00500AB0">
      <w:pPr>
        <w:pStyle w:val="paragraph"/>
        <w:spacing w:before="120" w:beforeAutospacing="0" w:after="120" w:afterAutospacing="0"/>
        <w:ind w:right="283"/>
        <w:textAlignment w:val="baseline"/>
      </w:pPr>
      <w:r>
        <w:rPr>
          <w:rStyle w:val="normaltextrun"/>
          <w:rFonts w:ascii="Calibri" w:hAnsi="Calibri" w:cs="Calibri"/>
          <w:sz w:val="22"/>
          <w:szCs w:val="22"/>
        </w:rPr>
        <w:t xml:space="preserve">Under Work Health and Safety laws, a person conducting a business or undertaking must ensure, so far as reasonably practicable that workers and other persons are not exposed to psychological or physical risks in the workplace. According to the </w:t>
      </w:r>
      <w:hyperlink r:id="rId18" w:history="1">
        <w:r w:rsidRPr="003475C9">
          <w:rPr>
            <w:rStyle w:val="Hyperlink"/>
            <w:rFonts w:ascii="Calibri" w:hAnsi="Calibri" w:cs="Calibri"/>
            <w:i/>
            <w:sz w:val="22"/>
            <w:szCs w:val="22"/>
          </w:rPr>
          <w:t>Model Code of Practice: Managing psychosocial hazards at work</w:t>
        </w:r>
      </w:hyperlink>
      <w:r>
        <w:rPr>
          <w:rStyle w:val="normaltextrun"/>
          <w:rFonts w:ascii="Calibri" w:hAnsi="Calibri" w:cs="Calibri"/>
          <w:sz w:val="22"/>
          <w:szCs w:val="22"/>
        </w:rPr>
        <w:t>, there are 14 psychosocial hazards that can have the potential to cause psychological or physical harm. Two of these hazards are bullying and harassment.</w:t>
      </w:r>
      <w:r>
        <w:rPr>
          <w:rStyle w:val="eop"/>
          <w:rFonts w:ascii="Calibri" w:hAnsi="Calibri" w:cs="Calibri"/>
          <w:sz w:val="22"/>
          <w:szCs w:val="22"/>
        </w:rPr>
        <w:t> </w:t>
      </w:r>
    </w:p>
    <w:p w14:paraId="281FCA6B" w14:textId="42B21D63" w:rsidR="00500AB0" w:rsidRPr="00BB0EC3" w:rsidRDefault="005457DF" w:rsidP="00BB0EC3">
      <w:pPr>
        <w:pStyle w:val="Heading2"/>
        <w:rPr>
          <w:rStyle w:val="eop"/>
        </w:rPr>
      </w:pPr>
      <w:r>
        <w:rPr>
          <w:rStyle w:val="normaltextrun"/>
        </w:rPr>
        <w:t>Positive duty</w:t>
      </w:r>
    </w:p>
    <w:p w14:paraId="513126A6" w14:textId="3549AAD3" w:rsidR="00B63DA1" w:rsidRPr="00F429C1" w:rsidRDefault="00B63DA1" w:rsidP="00B63DA1">
      <w:pPr>
        <w:rPr>
          <w:b/>
          <w:i/>
        </w:rPr>
      </w:pPr>
      <w:r w:rsidRPr="00F429C1">
        <w:rPr>
          <w:b/>
        </w:rPr>
        <w:t>Changes to the</w:t>
      </w:r>
      <w:r w:rsidRPr="00F429C1">
        <w:rPr>
          <w:b/>
          <w:i/>
        </w:rPr>
        <w:t xml:space="preserve"> Sex Discrimination Act 1984 </w:t>
      </w:r>
      <w:r w:rsidRPr="00F429C1">
        <w:rPr>
          <w:b/>
        </w:rPr>
        <w:t>and the</w:t>
      </w:r>
      <w:r w:rsidRPr="00F429C1">
        <w:rPr>
          <w:b/>
          <w:i/>
        </w:rPr>
        <w:t xml:space="preserve"> Australian Human Rights Commission Act 1986</w:t>
      </w:r>
    </w:p>
    <w:p w14:paraId="18739E32" w14:textId="2636AC4E" w:rsidR="00B63DA1" w:rsidRPr="00DA377E" w:rsidRDefault="00500AB0" w:rsidP="00500AB0">
      <w:pPr>
        <w:pStyle w:val="paragraph"/>
        <w:spacing w:before="120" w:beforeAutospacing="0" w:after="120" w:afterAutospacing="0"/>
        <w:ind w:right="283"/>
        <w:textAlignment w:val="baseline"/>
        <w:rPr>
          <w:rStyle w:val="normaltextrun"/>
          <w:rFonts w:asciiTheme="minorHAnsi" w:hAnsiTheme="minorHAnsi" w:cstheme="minorHAnsi"/>
          <w:sz w:val="22"/>
          <w:szCs w:val="22"/>
        </w:rPr>
      </w:pPr>
      <w:r w:rsidRPr="00F429C1">
        <w:rPr>
          <w:rStyle w:val="normaltextrun"/>
          <w:rFonts w:ascii="Calibri" w:hAnsi="Calibri" w:cs="Calibri"/>
          <w:sz w:val="22"/>
          <w:szCs w:val="22"/>
        </w:rPr>
        <w:t xml:space="preserve">In December 2022, the </w:t>
      </w:r>
      <w:r w:rsidRPr="00F429C1">
        <w:rPr>
          <w:rStyle w:val="normaltextrun"/>
          <w:rFonts w:ascii="Calibri" w:hAnsi="Calibri" w:cs="Calibri"/>
          <w:i/>
          <w:sz w:val="22"/>
          <w:szCs w:val="22"/>
        </w:rPr>
        <w:t xml:space="preserve">Anti-Discrimination and Human Rights Legislation Amendment (Respect at </w:t>
      </w:r>
      <w:r w:rsidRPr="00DA377E">
        <w:rPr>
          <w:rStyle w:val="normaltextrun"/>
          <w:rFonts w:asciiTheme="minorHAnsi" w:hAnsiTheme="minorHAnsi" w:cstheme="minorHAnsi"/>
          <w:i/>
          <w:sz w:val="22"/>
          <w:szCs w:val="22"/>
        </w:rPr>
        <w:t>Work) Act 2022</w:t>
      </w:r>
      <w:r w:rsidRPr="00DA377E">
        <w:rPr>
          <w:rStyle w:val="normaltextrun"/>
          <w:rFonts w:asciiTheme="minorHAnsi" w:hAnsiTheme="minorHAnsi" w:cstheme="minorHAnsi"/>
          <w:sz w:val="22"/>
          <w:szCs w:val="22"/>
        </w:rPr>
        <w:t xml:space="preserve"> came into effect. </w:t>
      </w:r>
      <w:r w:rsidR="00B63DA1" w:rsidRPr="00DA377E">
        <w:rPr>
          <w:rStyle w:val="normaltextrun"/>
          <w:rFonts w:asciiTheme="minorHAnsi" w:hAnsiTheme="minorHAnsi" w:cstheme="minorHAnsi"/>
          <w:sz w:val="22"/>
          <w:szCs w:val="22"/>
        </w:rPr>
        <w:t xml:space="preserve">The Act makes important amendments to the </w:t>
      </w:r>
      <w:r w:rsidR="00B63DA1" w:rsidRPr="00DA377E">
        <w:rPr>
          <w:rStyle w:val="normaltextrun"/>
          <w:rFonts w:asciiTheme="minorHAnsi" w:hAnsiTheme="minorHAnsi" w:cstheme="minorHAnsi"/>
          <w:i/>
          <w:sz w:val="22"/>
          <w:szCs w:val="22"/>
        </w:rPr>
        <w:t>Sex Discrimination Act 1984 (</w:t>
      </w:r>
      <w:proofErr w:type="spellStart"/>
      <w:r w:rsidR="00B63DA1" w:rsidRPr="00DA377E">
        <w:rPr>
          <w:rStyle w:val="normaltextrun"/>
          <w:rFonts w:asciiTheme="minorHAnsi" w:hAnsiTheme="minorHAnsi" w:cstheme="minorHAnsi"/>
          <w:i/>
          <w:sz w:val="22"/>
          <w:szCs w:val="22"/>
        </w:rPr>
        <w:t>Cth</w:t>
      </w:r>
      <w:proofErr w:type="spellEnd"/>
      <w:r w:rsidR="00B63DA1" w:rsidRPr="00DA377E">
        <w:rPr>
          <w:rStyle w:val="normaltextrun"/>
          <w:rFonts w:asciiTheme="minorHAnsi" w:hAnsiTheme="minorHAnsi" w:cstheme="minorHAnsi"/>
          <w:i/>
          <w:sz w:val="22"/>
          <w:szCs w:val="22"/>
        </w:rPr>
        <w:t>)</w:t>
      </w:r>
      <w:r w:rsidR="00B63DA1" w:rsidRPr="00DA377E">
        <w:rPr>
          <w:rStyle w:val="normaltextrun"/>
          <w:rFonts w:asciiTheme="minorHAnsi" w:hAnsiTheme="minorHAnsi" w:cstheme="minorHAnsi"/>
          <w:sz w:val="22"/>
          <w:szCs w:val="22"/>
        </w:rPr>
        <w:t xml:space="preserve"> and the </w:t>
      </w:r>
      <w:r w:rsidR="00B63DA1" w:rsidRPr="00DA377E">
        <w:rPr>
          <w:rStyle w:val="normaltextrun"/>
          <w:rFonts w:asciiTheme="minorHAnsi" w:hAnsiTheme="minorHAnsi" w:cstheme="minorHAnsi"/>
          <w:i/>
          <w:sz w:val="22"/>
          <w:szCs w:val="22"/>
        </w:rPr>
        <w:t>Australian Human Rights Commission Act 1986 (</w:t>
      </w:r>
      <w:proofErr w:type="spellStart"/>
      <w:r w:rsidR="00B63DA1" w:rsidRPr="00DA377E">
        <w:rPr>
          <w:rStyle w:val="normaltextrun"/>
          <w:rFonts w:asciiTheme="minorHAnsi" w:hAnsiTheme="minorHAnsi" w:cstheme="minorHAnsi"/>
          <w:i/>
          <w:sz w:val="22"/>
          <w:szCs w:val="22"/>
        </w:rPr>
        <w:t>Cth</w:t>
      </w:r>
      <w:proofErr w:type="spellEnd"/>
      <w:r w:rsidR="00B63DA1" w:rsidRPr="00DA377E">
        <w:rPr>
          <w:rStyle w:val="normaltextrun"/>
          <w:rFonts w:asciiTheme="minorHAnsi" w:hAnsiTheme="minorHAnsi" w:cstheme="minorHAnsi"/>
          <w:i/>
          <w:sz w:val="22"/>
          <w:szCs w:val="22"/>
        </w:rPr>
        <w:t>)</w:t>
      </w:r>
      <w:r w:rsidR="00B63DA1" w:rsidRPr="00DA377E">
        <w:rPr>
          <w:rStyle w:val="normaltextrun"/>
          <w:rFonts w:asciiTheme="minorHAnsi" w:hAnsiTheme="minorHAnsi" w:cstheme="minorHAnsi"/>
          <w:sz w:val="22"/>
          <w:szCs w:val="22"/>
        </w:rPr>
        <w:t>. Both sets of changes have been made to provide better protection for workers from sexual harassment and other forms of sex discrimination, harassment, and unfair treatment in the workplace.</w:t>
      </w:r>
    </w:p>
    <w:p w14:paraId="1A7D01C2" w14:textId="3C5A62F0" w:rsidR="00DA377E" w:rsidRPr="00DA377E" w:rsidRDefault="00DA377E" w:rsidP="00500AB0">
      <w:pPr>
        <w:pStyle w:val="paragraph"/>
        <w:spacing w:before="120" w:beforeAutospacing="0" w:after="120" w:afterAutospacing="0"/>
        <w:ind w:right="283"/>
        <w:textAlignment w:val="baseline"/>
        <w:rPr>
          <w:rStyle w:val="normaltextrun"/>
          <w:rFonts w:asciiTheme="minorHAnsi" w:hAnsiTheme="minorHAnsi" w:cstheme="minorHAnsi"/>
          <w:sz w:val="22"/>
          <w:szCs w:val="22"/>
        </w:rPr>
      </w:pPr>
      <w:r w:rsidRPr="00DA377E">
        <w:rPr>
          <w:rStyle w:val="normaltextrun"/>
          <w:rFonts w:asciiTheme="minorHAnsi" w:hAnsiTheme="minorHAnsi" w:cstheme="minorHAnsi"/>
          <w:sz w:val="22"/>
          <w:szCs w:val="22"/>
        </w:rPr>
        <w:t xml:space="preserve">The Act makes eight key changes, which are summarised here: </w:t>
      </w:r>
      <w:hyperlink r:id="rId19" w:anchor=":~:text=On%2012%20December%202022%2C%20the,Cth)%20(the%20AHRCA)." w:history="1">
        <w:r w:rsidRPr="00DA377E">
          <w:rPr>
            <w:rStyle w:val="Hyperlink"/>
            <w:rFonts w:asciiTheme="minorHAnsi" w:hAnsiTheme="minorHAnsi" w:cstheme="minorHAnsi"/>
            <w:sz w:val="22"/>
            <w:szCs w:val="22"/>
          </w:rPr>
          <w:t>Changes to the Sex Discrimination Act</w:t>
        </w:r>
      </w:hyperlink>
    </w:p>
    <w:p w14:paraId="3A37BF96" w14:textId="29B54471" w:rsidR="00165AEF" w:rsidRPr="00DA377E" w:rsidRDefault="00DA377E" w:rsidP="00500AB0">
      <w:pPr>
        <w:pStyle w:val="paragraph"/>
        <w:spacing w:before="120" w:beforeAutospacing="0" w:after="120" w:afterAutospacing="0"/>
        <w:ind w:right="283"/>
        <w:textAlignment w:val="baseline"/>
        <w:rPr>
          <w:rStyle w:val="normaltextrun"/>
          <w:rFonts w:asciiTheme="minorHAnsi" w:hAnsiTheme="minorHAnsi" w:cstheme="minorHAnsi"/>
          <w:sz w:val="22"/>
          <w:szCs w:val="22"/>
        </w:rPr>
      </w:pPr>
      <w:r w:rsidRPr="00DA377E">
        <w:rPr>
          <w:rStyle w:val="normaltextrun"/>
          <w:rFonts w:asciiTheme="minorHAnsi" w:hAnsiTheme="minorHAnsi" w:cstheme="minorHAnsi"/>
          <w:sz w:val="22"/>
          <w:szCs w:val="22"/>
        </w:rPr>
        <w:t>Importantly, e</w:t>
      </w:r>
      <w:r w:rsidR="00500AB0" w:rsidRPr="00DA377E">
        <w:rPr>
          <w:rStyle w:val="normaltextrun"/>
          <w:rFonts w:asciiTheme="minorHAnsi" w:hAnsiTheme="minorHAnsi" w:cstheme="minorHAnsi"/>
          <w:sz w:val="22"/>
          <w:szCs w:val="22"/>
        </w:rPr>
        <w:t xml:space="preserve">mployers have </w:t>
      </w:r>
      <w:r w:rsidR="00500AB0" w:rsidRPr="00DA377E">
        <w:rPr>
          <w:rStyle w:val="normaltextrun"/>
          <w:rFonts w:asciiTheme="minorHAnsi" w:hAnsiTheme="minorHAnsi" w:cstheme="minorHAnsi"/>
          <w:b/>
          <w:bCs/>
          <w:sz w:val="22"/>
          <w:szCs w:val="22"/>
        </w:rPr>
        <w:t>a positive duty</w:t>
      </w:r>
      <w:r w:rsidR="005457DF">
        <w:rPr>
          <w:rStyle w:val="normaltextrun"/>
          <w:rFonts w:asciiTheme="minorHAnsi" w:hAnsiTheme="minorHAnsi" w:cstheme="minorHAnsi"/>
          <w:sz w:val="22"/>
          <w:szCs w:val="22"/>
        </w:rPr>
        <w:t xml:space="preserve"> </w:t>
      </w:r>
      <w:proofErr w:type="spellStart"/>
      <w:r w:rsidR="005457DF">
        <w:rPr>
          <w:rStyle w:val="normaltextrun"/>
          <w:rFonts w:asciiTheme="minorHAnsi" w:hAnsiTheme="minorHAnsi" w:cstheme="minorHAnsi"/>
          <w:sz w:val="22"/>
          <w:szCs w:val="22"/>
        </w:rPr>
        <w:t>to</w:t>
      </w:r>
      <w:r w:rsidR="00500AB0" w:rsidRPr="00DA377E">
        <w:rPr>
          <w:rStyle w:val="normaltextrun"/>
          <w:rFonts w:asciiTheme="minorHAnsi" w:hAnsiTheme="minorHAnsi" w:cstheme="minorHAnsi"/>
          <w:sz w:val="22"/>
          <w:szCs w:val="22"/>
        </w:rPr>
        <w:t>proactively</w:t>
      </w:r>
      <w:proofErr w:type="spellEnd"/>
      <w:r w:rsidR="00500AB0" w:rsidRPr="00DA377E">
        <w:rPr>
          <w:rStyle w:val="normaltextrun"/>
          <w:rFonts w:asciiTheme="minorHAnsi" w:hAnsiTheme="minorHAnsi" w:cstheme="minorHAnsi"/>
          <w:sz w:val="22"/>
          <w:szCs w:val="22"/>
        </w:rPr>
        <w:t xml:space="preserve"> take reasonable and proportionate measures to eliminate sex discrimination, sexual and sex-based harassment, hostile work environments and victimisation. </w:t>
      </w:r>
    </w:p>
    <w:p w14:paraId="66A52144" w14:textId="4BDD1773" w:rsidR="00500AB0" w:rsidRPr="00DA377E" w:rsidRDefault="00DA377E" w:rsidP="00165AEF">
      <w:pPr>
        <w:pStyle w:val="paragraph"/>
        <w:spacing w:before="240" w:beforeAutospacing="0" w:after="0" w:afterAutospacing="0"/>
        <w:ind w:right="283"/>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The </w:t>
      </w:r>
      <w:r w:rsidRPr="00DA377E">
        <w:rPr>
          <w:rStyle w:val="normaltextrun"/>
          <w:rFonts w:asciiTheme="minorHAnsi" w:hAnsiTheme="minorHAnsi" w:cstheme="minorHAnsi"/>
          <w:sz w:val="22"/>
          <w:szCs w:val="22"/>
        </w:rPr>
        <w:t>Australian Human Rights Commission</w:t>
      </w:r>
      <w:r>
        <w:rPr>
          <w:rStyle w:val="normaltextrun"/>
          <w:rFonts w:asciiTheme="minorHAnsi" w:hAnsiTheme="minorHAnsi" w:cstheme="minorHAnsi"/>
          <w:sz w:val="22"/>
          <w:szCs w:val="22"/>
        </w:rPr>
        <w:t xml:space="preserve"> also has </w:t>
      </w:r>
      <w:r w:rsidR="005457DF">
        <w:rPr>
          <w:rStyle w:val="normaltextrun"/>
          <w:rFonts w:asciiTheme="minorHAnsi" w:hAnsiTheme="minorHAnsi" w:cstheme="minorHAnsi"/>
          <w:sz w:val="22"/>
          <w:szCs w:val="22"/>
        </w:rPr>
        <w:t xml:space="preserve">powers to investigate and enforce compliance with the Act. </w:t>
      </w:r>
    </w:p>
    <w:p w14:paraId="0302377E" w14:textId="2B43161F" w:rsidR="00500AB0" w:rsidRPr="00BB0EC3" w:rsidRDefault="00500AB0" w:rsidP="00BB0EC3">
      <w:pPr>
        <w:pStyle w:val="Heading2"/>
      </w:pPr>
      <w:r w:rsidRPr="00BB0EC3">
        <w:rPr>
          <w:rStyle w:val="normaltextrun"/>
        </w:rPr>
        <w:lastRenderedPageBreak/>
        <w:t>Resources available to employees and managers </w:t>
      </w:r>
      <w:r w:rsidRPr="00BB0EC3">
        <w:rPr>
          <w:rStyle w:val="eop"/>
        </w:rPr>
        <w:t> </w:t>
      </w:r>
    </w:p>
    <w:p w14:paraId="07179340" w14:textId="068F4471" w:rsidR="00500AB0" w:rsidRPr="005B54B6" w:rsidRDefault="00500AB0" w:rsidP="00500AB0">
      <w:pPr>
        <w:pStyle w:val="paragraph"/>
        <w:spacing w:before="120" w:beforeAutospacing="0" w:after="120" w:afterAutospacing="0"/>
        <w:ind w:right="283"/>
        <w:textAlignment w:val="baseline"/>
        <w:rPr>
          <w:rFonts w:ascii="Calibri" w:hAnsi="Calibri" w:cs="Calibri"/>
          <w:sz w:val="22"/>
          <w:szCs w:val="22"/>
        </w:rPr>
      </w:pPr>
      <w:r>
        <w:rPr>
          <w:rStyle w:val="normaltextrun"/>
          <w:rFonts w:ascii="Calibri" w:hAnsi="Calibri" w:cs="Calibri"/>
          <w:sz w:val="22"/>
          <w:szCs w:val="22"/>
        </w:rPr>
        <w:t xml:space="preserve">There are a variety of organisations within and outside of the APS that are able to </w:t>
      </w:r>
      <w:r w:rsidR="005B54B6">
        <w:rPr>
          <w:rStyle w:val="normaltextrun"/>
          <w:rFonts w:ascii="Calibri" w:hAnsi="Calibri" w:cs="Calibri"/>
          <w:sz w:val="22"/>
          <w:szCs w:val="22"/>
        </w:rPr>
        <w:br/>
      </w:r>
      <w:r>
        <w:rPr>
          <w:rStyle w:val="normaltextrun"/>
          <w:rFonts w:ascii="Calibri" w:hAnsi="Calibri" w:cs="Calibri"/>
          <w:sz w:val="22"/>
          <w:szCs w:val="22"/>
        </w:rPr>
        <w:t>provide expert, tailored and professional advice.</w:t>
      </w:r>
      <w:r>
        <w:rPr>
          <w:rStyle w:val="eop"/>
          <w:rFonts w:ascii="Calibri" w:hAnsi="Calibri" w:cs="Calibri"/>
          <w:sz w:val="22"/>
          <w:szCs w:val="22"/>
        </w:rPr>
        <w:t> </w:t>
      </w:r>
    </w:p>
    <w:p w14:paraId="2E78B3C1" w14:textId="77777777" w:rsidR="00500AB0" w:rsidRPr="00BB0EC3" w:rsidRDefault="00500AB0" w:rsidP="00BB0EC3">
      <w:pPr>
        <w:pStyle w:val="Heading3"/>
      </w:pPr>
      <w:r w:rsidRPr="00BB0EC3">
        <w:rPr>
          <w:rStyle w:val="normaltextrun"/>
        </w:rPr>
        <w:t>Your agency’s HR area:</w:t>
      </w:r>
      <w:r w:rsidRPr="00BB0EC3">
        <w:rPr>
          <w:rStyle w:val="eop"/>
        </w:rPr>
        <w:t> </w:t>
      </w:r>
    </w:p>
    <w:p w14:paraId="6794B1BE" w14:textId="77777777" w:rsidR="00500AB0" w:rsidRDefault="00500AB0" w:rsidP="00500AB0">
      <w:pPr>
        <w:pStyle w:val="paragraph"/>
        <w:spacing w:before="120" w:beforeAutospacing="0" w:after="120" w:afterAutospacing="0"/>
        <w:ind w:right="283"/>
        <w:textAlignment w:val="baseline"/>
      </w:pPr>
      <w:r>
        <w:rPr>
          <w:rStyle w:val="normaltextrun"/>
          <w:rFonts w:ascii="Calibri" w:hAnsi="Calibri" w:cs="Calibri"/>
          <w:sz w:val="22"/>
          <w:szCs w:val="22"/>
        </w:rPr>
        <w:t>In the first instance, reach out to our agency’s HR area to discuss what agency specific supports your organisation has available. For instance, your agency likely has an employee assistance program (EAP) available to assist and support staff.</w:t>
      </w:r>
      <w:r>
        <w:rPr>
          <w:rStyle w:val="eop"/>
          <w:rFonts w:ascii="Calibri" w:hAnsi="Calibri" w:cs="Calibri"/>
          <w:sz w:val="22"/>
          <w:szCs w:val="22"/>
        </w:rPr>
        <w:t> </w:t>
      </w:r>
    </w:p>
    <w:p w14:paraId="6031304A" w14:textId="77777777" w:rsidR="007F426D" w:rsidRDefault="007F426D" w:rsidP="00BB0EC3">
      <w:pPr>
        <w:pStyle w:val="Heading3"/>
        <w:rPr>
          <w:rStyle w:val="normaltextrun"/>
        </w:rPr>
      </w:pPr>
      <w:r>
        <w:rPr>
          <w:rStyle w:val="normaltextrun"/>
        </w:rPr>
        <w:t xml:space="preserve">APSC </w:t>
      </w:r>
    </w:p>
    <w:p w14:paraId="2577592E" w14:textId="60E9F654" w:rsidR="007F426D" w:rsidRDefault="007F426D" w:rsidP="007F426D">
      <w:pPr>
        <w:rPr>
          <w:color w:val="1F497D"/>
        </w:rPr>
      </w:pPr>
      <w:r w:rsidRPr="007F426D">
        <w:t xml:space="preserve">The APS Mental Health and Suicide Prevention Unit designed the </w:t>
      </w:r>
      <w:r w:rsidRPr="007F426D">
        <w:rPr>
          <w:b/>
          <w:bCs/>
          <w:i/>
          <w:iCs/>
        </w:rPr>
        <w:t>6R Relational Leadership Capabilities Self- Reflection Tool</w:t>
      </w:r>
      <w:r w:rsidRPr="007F426D">
        <w:t xml:space="preserve"> for managers committed to relational leadership. Access the toolkit on </w:t>
      </w:r>
      <w:proofErr w:type="spellStart"/>
      <w:r w:rsidRPr="007F426D">
        <w:t>APSLearn</w:t>
      </w:r>
      <w:proofErr w:type="spellEnd"/>
      <w:r w:rsidRPr="007F426D">
        <w:t xml:space="preserve"> for free here: </w:t>
      </w:r>
      <w:hyperlink r:id="rId20" w:history="1">
        <w:r>
          <w:rPr>
            <w:rStyle w:val="Hyperlink"/>
          </w:rPr>
          <w:t>https://www.apsacademy.gov.au/news-events/news/case-investing-relational-leadership-skills</w:t>
        </w:r>
      </w:hyperlink>
    </w:p>
    <w:p w14:paraId="4E73B148" w14:textId="05426BE0" w:rsidR="00500AB0" w:rsidRDefault="00500AB0" w:rsidP="00BB0EC3">
      <w:pPr>
        <w:pStyle w:val="Heading3"/>
        <w:rPr>
          <w:color w:val="1F4D78"/>
        </w:rPr>
      </w:pPr>
      <w:proofErr w:type="spellStart"/>
      <w:r>
        <w:rPr>
          <w:rStyle w:val="normaltextrun"/>
        </w:rPr>
        <w:t>Comcare</w:t>
      </w:r>
      <w:proofErr w:type="spellEnd"/>
      <w:r>
        <w:rPr>
          <w:rStyle w:val="normaltextrun"/>
        </w:rPr>
        <w:t> </w:t>
      </w:r>
      <w:r>
        <w:rPr>
          <w:rStyle w:val="eop"/>
        </w:rPr>
        <w:t> </w:t>
      </w:r>
    </w:p>
    <w:p w14:paraId="476504DA" w14:textId="77777777" w:rsidR="00500AB0" w:rsidRDefault="00500AB0" w:rsidP="00FF41EA">
      <w:pPr>
        <w:pStyle w:val="paragraph"/>
        <w:spacing w:before="120" w:beforeAutospacing="0" w:after="120" w:afterAutospacing="0"/>
        <w:ind w:right="283"/>
        <w:textAlignment w:val="baseline"/>
      </w:pPr>
      <w:proofErr w:type="spellStart"/>
      <w:r>
        <w:rPr>
          <w:rStyle w:val="normaltextrun"/>
          <w:rFonts w:ascii="Calibri" w:hAnsi="Calibri" w:cs="Calibri"/>
          <w:sz w:val="22"/>
          <w:szCs w:val="22"/>
        </w:rPr>
        <w:t>Comcare</w:t>
      </w:r>
      <w:proofErr w:type="spellEnd"/>
      <w:r>
        <w:rPr>
          <w:rStyle w:val="normaltextrun"/>
          <w:rFonts w:ascii="Calibri" w:hAnsi="Calibri" w:cs="Calibri"/>
          <w:sz w:val="22"/>
          <w:szCs w:val="22"/>
        </w:rPr>
        <w:t xml:space="preserve"> offers a range of resources and advice on bullying and harassment, among other psychosocial hazards. </w:t>
      </w:r>
      <w:r>
        <w:rPr>
          <w:rStyle w:val="eop"/>
          <w:rFonts w:ascii="Calibri" w:hAnsi="Calibri" w:cs="Calibri"/>
          <w:sz w:val="22"/>
          <w:szCs w:val="22"/>
        </w:rPr>
        <w:t> </w:t>
      </w:r>
    </w:p>
    <w:p w14:paraId="0977F60A" w14:textId="77777777" w:rsidR="00500AB0" w:rsidRDefault="00500AB0" w:rsidP="00FF41EA">
      <w:pPr>
        <w:pStyle w:val="paragraph"/>
        <w:spacing w:before="120" w:beforeAutospacing="0" w:after="120" w:afterAutospacing="0"/>
        <w:ind w:right="283"/>
        <w:textAlignment w:val="baseline"/>
      </w:pPr>
      <w:r>
        <w:rPr>
          <w:rStyle w:val="normaltextrun"/>
          <w:rFonts w:ascii="Calibri" w:hAnsi="Calibri" w:cs="Calibri"/>
          <w:i/>
          <w:iCs/>
          <w:sz w:val="22"/>
          <w:szCs w:val="22"/>
          <w:shd w:val="clear" w:color="auto" w:fill="FFFFFF"/>
        </w:rPr>
        <w:t>Resources:</w:t>
      </w:r>
      <w:r>
        <w:rPr>
          <w:rStyle w:val="eop"/>
          <w:rFonts w:ascii="Calibri" w:hAnsi="Calibri" w:cs="Calibri"/>
          <w:sz w:val="22"/>
          <w:szCs w:val="22"/>
        </w:rPr>
        <w:t> </w:t>
      </w:r>
    </w:p>
    <w:p w14:paraId="50B9C13D" w14:textId="77777777" w:rsidR="00165AEF" w:rsidRPr="00165AEF" w:rsidRDefault="00E00E23" w:rsidP="00B63DA1">
      <w:pPr>
        <w:numPr>
          <w:ilvl w:val="0"/>
          <w:numId w:val="27"/>
        </w:numPr>
        <w:spacing w:after="0" w:line="259" w:lineRule="auto"/>
        <w:contextualSpacing/>
        <w:rPr>
          <w:rFonts w:eastAsia="Calibri" w:cs="Times New Roman"/>
          <w:shd w:val="clear" w:color="auto" w:fill="FFFFFF"/>
          <w:lang w:eastAsia="en-US"/>
        </w:rPr>
      </w:pPr>
      <w:hyperlink r:id="rId21" w:history="1">
        <w:r w:rsidR="00165AEF" w:rsidRPr="00165AEF">
          <w:rPr>
            <w:rFonts w:eastAsia="Calibri" w:cs="Times New Roman"/>
            <w:color w:val="4472C4"/>
            <w:u w:val="single"/>
            <w:lang w:eastAsia="en-US"/>
          </w:rPr>
          <w:t>Bullying: Office Safety tool</w:t>
        </w:r>
      </w:hyperlink>
      <w:r w:rsidR="00165AEF" w:rsidRPr="00165AEF">
        <w:rPr>
          <w:rFonts w:eastAsia="Calibri" w:cs="Times New Roman"/>
          <w:color w:val="4472C4"/>
          <w:u w:val="single"/>
          <w:lang w:eastAsia="en-US"/>
        </w:rPr>
        <w:t xml:space="preserve"> | </w:t>
      </w:r>
      <w:proofErr w:type="spellStart"/>
      <w:r w:rsidR="00165AEF" w:rsidRPr="00165AEF">
        <w:rPr>
          <w:rFonts w:eastAsia="Calibri" w:cs="Times New Roman"/>
          <w:color w:val="4472C4"/>
          <w:u w:val="single"/>
          <w:lang w:eastAsia="en-US"/>
        </w:rPr>
        <w:t>Comcare</w:t>
      </w:r>
      <w:proofErr w:type="spellEnd"/>
    </w:p>
    <w:p w14:paraId="013733A8" w14:textId="77777777" w:rsidR="00165AEF" w:rsidRPr="00165AEF" w:rsidRDefault="00E00E23" w:rsidP="00B63DA1">
      <w:pPr>
        <w:numPr>
          <w:ilvl w:val="1"/>
          <w:numId w:val="29"/>
        </w:numPr>
        <w:spacing w:after="0" w:line="259" w:lineRule="auto"/>
        <w:contextualSpacing/>
        <w:rPr>
          <w:rFonts w:eastAsia="Calibri" w:cs="Times New Roman"/>
          <w:shd w:val="clear" w:color="auto" w:fill="FFFFFF"/>
          <w:lang w:eastAsia="en-US"/>
        </w:rPr>
      </w:pPr>
      <w:hyperlink r:id="rId22" w:history="1">
        <w:r w:rsidR="00165AEF" w:rsidRPr="00165AEF">
          <w:rPr>
            <w:rFonts w:eastAsia="Calibri" w:cs="Times New Roman"/>
            <w:color w:val="4472C4"/>
            <w:u w:val="single"/>
            <w:lang w:eastAsia="en-US"/>
          </w:rPr>
          <w:t xml:space="preserve">Two Minute Toolbox Talk to Team Leaders script | </w:t>
        </w:r>
        <w:proofErr w:type="spellStart"/>
        <w:r w:rsidR="00165AEF" w:rsidRPr="00165AEF">
          <w:rPr>
            <w:rFonts w:eastAsia="Calibri" w:cs="Times New Roman"/>
            <w:color w:val="4472C4"/>
            <w:u w:val="single"/>
            <w:lang w:eastAsia="en-US"/>
          </w:rPr>
          <w:t>Comcare</w:t>
        </w:r>
        <w:proofErr w:type="spellEnd"/>
        <w:r w:rsidR="00165AEF" w:rsidRPr="00165AEF">
          <w:rPr>
            <w:rFonts w:eastAsia="Calibri" w:cs="Times New Roman"/>
            <w:color w:val="4472C4"/>
            <w:u w:val="single"/>
            <w:lang w:eastAsia="en-US"/>
          </w:rPr>
          <w:t xml:space="preserve"> </w:t>
        </w:r>
      </w:hyperlink>
    </w:p>
    <w:p w14:paraId="3DC55620" w14:textId="77777777" w:rsidR="00165AEF" w:rsidRPr="00165AEF" w:rsidRDefault="00E00E23" w:rsidP="00B63DA1">
      <w:pPr>
        <w:numPr>
          <w:ilvl w:val="0"/>
          <w:numId w:val="28"/>
        </w:numPr>
        <w:spacing w:after="0" w:line="259" w:lineRule="auto"/>
        <w:contextualSpacing/>
        <w:rPr>
          <w:rFonts w:eastAsia="Calibri" w:cs="Times New Roman"/>
          <w:shd w:val="clear" w:color="auto" w:fill="FFFFFF"/>
          <w:lang w:eastAsia="en-US"/>
        </w:rPr>
      </w:pPr>
      <w:hyperlink r:id="rId23" w:history="1">
        <w:r w:rsidR="00165AEF" w:rsidRPr="00165AEF">
          <w:rPr>
            <w:rFonts w:eastAsia="Calibri" w:cs="Times New Roman"/>
            <w:color w:val="4472C4"/>
            <w:u w:val="single"/>
            <w:lang w:eastAsia="en-US"/>
          </w:rPr>
          <w:t xml:space="preserve">Harassment including sexual harassment | </w:t>
        </w:r>
        <w:proofErr w:type="spellStart"/>
        <w:r w:rsidR="00165AEF" w:rsidRPr="00165AEF">
          <w:rPr>
            <w:rFonts w:eastAsia="Calibri" w:cs="Times New Roman"/>
            <w:color w:val="4472C4"/>
            <w:u w:val="single"/>
            <w:lang w:eastAsia="en-US"/>
          </w:rPr>
          <w:t>Comcare</w:t>
        </w:r>
        <w:proofErr w:type="spellEnd"/>
      </w:hyperlink>
    </w:p>
    <w:p w14:paraId="5685D5E7" w14:textId="77777777" w:rsidR="00165AEF" w:rsidRPr="00165AEF" w:rsidRDefault="00E00E23" w:rsidP="00B63DA1">
      <w:pPr>
        <w:numPr>
          <w:ilvl w:val="1"/>
          <w:numId w:val="26"/>
        </w:numPr>
        <w:spacing w:after="0" w:line="259" w:lineRule="auto"/>
        <w:contextualSpacing/>
        <w:rPr>
          <w:rFonts w:eastAsia="Calibri" w:cs="Times New Roman"/>
          <w:shd w:val="clear" w:color="auto" w:fill="FFFFFF"/>
          <w:lang w:eastAsia="en-US"/>
        </w:rPr>
      </w:pPr>
      <w:hyperlink r:id="rId24" w:history="1">
        <w:r w:rsidR="00165AEF" w:rsidRPr="00165AEF">
          <w:rPr>
            <w:rFonts w:eastAsia="Calibri" w:cs="Times New Roman"/>
            <w:color w:val="4472C4"/>
            <w:u w:val="single"/>
            <w:lang w:eastAsia="en-US"/>
          </w:rPr>
          <w:t>Workplace sexual harassment: Practical guidance for workers</w:t>
        </w:r>
      </w:hyperlink>
      <w:r w:rsidR="00165AEF" w:rsidRPr="00165AEF">
        <w:rPr>
          <w:rFonts w:eastAsia="Calibri" w:cs="Times New Roman"/>
          <w:color w:val="4472C4"/>
          <w:u w:val="single"/>
          <w:lang w:eastAsia="en-US"/>
        </w:rPr>
        <w:t xml:space="preserve"> </w:t>
      </w:r>
    </w:p>
    <w:p w14:paraId="676BE0C6" w14:textId="77777777" w:rsidR="00165AEF" w:rsidRPr="00165AEF" w:rsidRDefault="00E00E23" w:rsidP="00B63DA1">
      <w:pPr>
        <w:numPr>
          <w:ilvl w:val="1"/>
          <w:numId w:val="26"/>
        </w:numPr>
        <w:spacing w:after="0" w:line="259" w:lineRule="auto"/>
        <w:contextualSpacing/>
        <w:rPr>
          <w:rFonts w:eastAsia="Calibri" w:cs="Times New Roman"/>
          <w:shd w:val="clear" w:color="auto" w:fill="FFFFFF"/>
          <w:lang w:eastAsia="en-US"/>
        </w:rPr>
      </w:pPr>
      <w:hyperlink r:id="rId25" w:history="1">
        <w:r w:rsidR="00165AEF" w:rsidRPr="00165AEF">
          <w:rPr>
            <w:rFonts w:eastAsia="Calibri" w:cs="Times New Roman"/>
            <w:color w:val="4472C4"/>
            <w:u w:val="single"/>
            <w:lang w:eastAsia="en-US"/>
          </w:rPr>
          <w:t xml:space="preserve">Workplace sexual harassment: Practical guidance for managers and supervisors </w:t>
        </w:r>
      </w:hyperlink>
    </w:p>
    <w:p w14:paraId="309AEE50" w14:textId="77777777" w:rsidR="00165AEF" w:rsidRPr="00165AEF" w:rsidRDefault="00E00E23" w:rsidP="00B63DA1">
      <w:pPr>
        <w:numPr>
          <w:ilvl w:val="1"/>
          <w:numId w:val="26"/>
        </w:numPr>
        <w:spacing w:after="0" w:line="259" w:lineRule="auto"/>
        <w:contextualSpacing/>
        <w:rPr>
          <w:rFonts w:eastAsia="Calibri" w:cs="Times New Roman"/>
          <w:shd w:val="clear" w:color="auto" w:fill="FFFFFF"/>
          <w:lang w:eastAsia="en-US"/>
        </w:rPr>
      </w:pPr>
      <w:hyperlink r:id="rId26" w:history="1">
        <w:r w:rsidR="00165AEF" w:rsidRPr="00165AEF">
          <w:rPr>
            <w:rFonts w:eastAsia="Calibri" w:cs="Times New Roman"/>
            <w:color w:val="4472C4"/>
            <w:u w:val="single"/>
            <w:lang w:eastAsia="en-US"/>
          </w:rPr>
          <w:t xml:space="preserve">Workplace sexual harassment: Practical guidance for employers </w:t>
        </w:r>
      </w:hyperlink>
    </w:p>
    <w:p w14:paraId="4B0C3277" w14:textId="77777777" w:rsidR="003B7FD6" w:rsidRPr="003B7FD6" w:rsidRDefault="00E00E23" w:rsidP="00B63DA1">
      <w:pPr>
        <w:numPr>
          <w:ilvl w:val="1"/>
          <w:numId w:val="26"/>
        </w:numPr>
        <w:spacing w:after="0" w:line="259" w:lineRule="auto"/>
        <w:contextualSpacing/>
        <w:rPr>
          <w:rFonts w:eastAsia="Calibri" w:cs="Times New Roman"/>
          <w:shd w:val="clear" w:color="auto" w:fill="FFFFFF"/>
          <w:lang w:eastAsia="en-US"/>
        </w:rPr>
      </w:pPr>
      <w:hyperlink r:id="rId27" w:history="1">
        <w:r w:rsidR="00165AEF" w:rsidRPr="00165AEF">
          <w:rPr>
            <w:rFonts w:eastAsia="Calibri" w:cs="Times New Roman"/>
            <w:color w:val="4472C4"/>
            <w:u w:val="single"/>
            <w:lang w:eastAsia="en-US"/>
          </w:rPr>
          <w:t xml:space="preserve">Workplace sexual harassment: Regulatory guidance for employers on their work health and safety responsibilities </w:t>
        </w:r>
      </w:hyperlink>
    </w:p>
    <w:p w14:paraId="793DF30A" w14:textId="54974A5A" w:rsidR="00500AB0" w:rsidRPr="003B7FD6" w:rsidRDefault="00500AB0" w:rsidP="003B7FD6">
      <w:pPr>
        <w:spacing w:after="0" w:line="259" w:lineRule="auto"/>
        <w:contextualSpacing/>
        <w:rPr>
          <w:rFonts w:eastAsia="Calibri" w:cs="Times New Roman"/>
          <w:shd w:val="clear" w:color="auto" w:fill="FFFFFF"/>
          <w:lang w:eastAsia="en-US"/>
        </w:rPr>
      </w:pPr>
      <w:r w:rsidRPr="003B7FD6">
        <w:rPr>
          <w:rStyle w:val="normaltextrun"/>
          <w:i/>
          <w:iCs/>
          <w:shd w:val="clear" w:color="auto" w:fill="FFFFFF"/>
        </w:rPr>
        <w:t>Training:</w:t>
      </w:r>
      <w:r w:rsidRPr="003B7FD6">
        <w:rPr>
          <w:rStyle w:val="eop"/>
        </w:rPr>
        <w:t> </w:t>
      </w:r>
    </w:p>
    <w:p w14:paraId="50AA3CD4" w14:textId="77777777" w:rsidR="00165AEF" w:rsidRPr="00165AEF" w:rsidRDefault="00165AEF" w:rsidP="007F426D">
      <w:pPr>
        <w:numPr>
          <w:ilvl w:val="0"/>
          <w:numId w:val="30"/>
        </w:numPr>
        <w:spacing w:after="0" w:line="240" w:lineRule="auto"/>
        <w:rPr>
          <w:rFonts w:eastAsia="Calibri"/>
        </w:rPr>
      </w:pPr>
      <w:r w:rsidRPr="00165AEF">
        <w:rPr>
          <w:rFonts w:eastAsia="Calibri"/>
        </w:rPr>
        <w:t xml:space="preserve">Workshop: Bullying – Awareness and prevention </w:t>
      </w:r>
    </w:p>
    <w:p w14:paraId="2DEC70A0" w14:textId="77777777" w:rsidR="00165AEF" w:rsidRPr="00165AEF" w:rsidRDefault="00165AEF" w:rsidP="007F426D">
      <w:pPr>
        <w:numPr>
          <w:ilvl w:val="0"/>
          <w:numId w:val="30"/>
        </w:numPr>
        <w:spacing w:after="0" w:line="240" w:lineRule="auto"/>
        <w:rPr>
          <w:rFonts w:eastAsia="Calibri"/>
        </w:rPr>
      </w:pPr>
      <w:r w:rsidRPr="00165AEF">
        <w:rPr>
          <w:rFonts w:eastAsia="Calibri"/>
        </w:rPr>
        <w:t xml:space="preserve">Workshop: Psychological risk management </w:t>
      </w:r>
    </w:p>
    <w:p w14:paraId="62A97B45" w14:textId="77777777" w:rsidR="00165AEF" w:rsidRPr="00165AEF" w:rsidRDefault="00165AEF" w:rsidP="007F426D">
      <w:pPr>
        <w:numPr>
          <w:ilvl w:val="0"/>
          <w:numId w:val="30"/>
        </w:numPr>
        <w:spacing w:after="0" w:line="240" w:lineRule="auto"/>
        <w:rPr>
          <w:rFonts w:eastAsia="Calibri"/>
        </w:rPr>
      </w:pPr>
      <w:proofErr w:type="spellStart"/>
      <w:r w:rsidRPr="00165AEF">
        <w:rPr>
          <w:rFonts w:eastAsia="Calibri"/>
        </w:rPr>
        <w:t>Microlearn</w:t>
      </w:r>
      <w:proofErr w:type="spellEnd"/>
      <w:r w:rsidRPr="00165AEF">
        <w:rPr>
          <w:rFonts w:eastAsia="Calibri"/>
        </w:rPr>
        <w:t xml:space="preserve">: How to prevent workplace sexual harassment </w:t>
      </w:r>
    </w:p>
    <w:p w14:paraId="1AEAFB68" w14:textId="77777777" w:rsidR="00165AEF" w:rsidRPr="00165AEF" w:rsidRDefault="00165AEF" w:rsidP="007F426D">
      <w:pPr>
        <w:numPr>
          <w:ilvl w:val="0"/>
          <w:numId w:val="30"/>
        </w:numPr>
        <w:spacing w:after="0" w:line="240" w:lineRule="auto"/>
        <w:rPr>
          <w:rFonts w:eastAsia="Calibri"/>
        </w:rPr>
      </w:pPr>
      <w:proofErr w:type="spellStart"/>
      <w:r w:rsidRPr="00165AEF">
        <w:rPr>
          <w:rFonts w:eastAsia="Calibri"/>
        </w:rPr>
        <w:t>eLearn</w:t>
      </w:r>
      <w:proofErr w:type="spellEnd"/>
      <w:r w:rsidRPr="00165AEF">
        <w:rPr>
          <w:rFonts w:eastAsia="Calibri"/>
        </w:rPr>
        <w:t>: Implementing and monitoring early intervention programs in the workplace</w:t>
      </w:r>
    </w:p>
    <w:p w14:paraId="1E99D90F" w14:textId="7C24C0CC" w:rsidR="003B7FD6" w:rsidRPr="003475C9" w:rsidRDefault="00165AEF" w:rsidP="007F426D">
      <w:pPr>
        <w:numPr>
          <w:ilvl w:val="0"/>
          <w:numId w:val="30"/>
        </w:numPr>
        <w:spacing w:after="0" w:line="240" w:lineRule="auto"/>
        <w:rPr>
          <w:rFonts w:eastAsia="Calibri"/>
          <w:u w:val="single"/>
        </w:rPr>
      </w:pPr>
      <w:r w:rsidRPr="00165AEF">
        <w:rPr>
          <w:rFonts w:eastAsia="Calibri"/>
        </w:rPr>
        <w:t xml:space="preserve">For more information about the training offered by </w:t>
      </w:r>
      <w:proofErr w:type="spellStart"/>
      <w:r w:rsidRPr="00165AEF">
        <w:rPr>
          <w:rFonts w:eastAsia="Calibri"/>
        </w:rPr>
        <w:t>Comcare</w:t>
      </w:r>
      <w:proofErr w:type="spellEnd"/>
      <w:r w:rsidRPr="00165AEF">
        <w:rPr>
          <w:rFonts w:eastAsia="Calibri"/>
        </w:rPr>
        <w:t>, and for access to the training, see this</w:t>
      </w:r>
      <w:r w:rsidRPr="00165AEF">
        <w:rPr>
          <w:rFonts w:eastAsia="Calibri"/>
          <w:shd w:val="clear" w:color="auto" w:fill="FFFFFF"/>
        </w:rPr>
        <w:t xml:space="preserve"> link: </w:t>
      </w:r>
      <w:hyperlink r:id="rId28" w:history="1">
        <w:r w:rsidRPr="00165AEF">
          <w:rPr>
            <w:rFonts w:eastAsia="Calibri"/>
            <w:color w:val="4472C4"/>
            <w:u w:val="single"/>
          </w:rPr>
          <w:t xml:space="preserve">Training list by topic | </w:t>
        </w:r>
        <w:proofErr w:type="spellStart"/>
        <w:r w:rsidRPr="00165AEF">
          <w:rPr>
            <w:rFonts w:eastAsia="Calibri"/>
            <w:color w:val="4472C4"/>
            <w:u w:val="single"/>
          </w:rPr>
          <w:t>Comcare</w:t>
        </w:r>
        <w:proofErr w:type="spellEnd"/>
      </w:hyperlink>
    </w:p>
    <w:p w14:paraId="668088D7" w14:textId="18D2BACC" w:rsidR="00500AB0" w:rsidRDefault="00500AB0" w:rsidP="00BB0EC3">
      <w:pPr>
        <w:pStyle w:val="Heading3"/>
        <w:rPr>
          <w:color w:val="1F4D78"/>
        </w:rPr>
      </w:pPr>
      <w:r>
        <w:rPr>
          <w:rStyle w:val="normaltextrun"/>
        </w:rPr>
        <w:t>Fair Work Commission</w:t>
      </w:r>
      <w:r>
        <w:rPr>
          <w:rStyle w:val="eop"/>
        </w:rPr>
        <w:t> </w:t>
      </w:r>
    </w:p>
    <w:p w14:paraId="416D7413" w14:textId="351963D5" w:rsidR="00FF41EA" w:rsidRPr="00FF41EA" w:rsidRDefault="00500AB0" w:rsidP="00FF41EA">
      <w:pPr>
        <w:pStyle w:val="paragraph"/>
        <w:spacing w:before="120" w:beforeAutospacing="0" w:after="120" w:afterAutospacing="0"/>
        <w:ind w:right="283"/>
        <w:textAlignment w:val="baseline"/>
        <w:rPr>
          <w:rFonts w:ascii="Calibri" w:hAnsi="Calibri" w:cs="Calibri"/>
          <w:sz w:val="22"/>
          <w:szCs w:val="22"/>
        </w:rPr>
      </w:pPr>
      <w:r>
        <w:rPr>
          <w:rStyle w:val="normaltextrun"/>
          <w:rFonts w:ascii="Calibri" w:hAnsi="Calibri" w:cs="Calibri"/>
          <w:sz w:val="22"/>
          <w:szCs w:val="22"/>
        </w:rPr>
        <w:t>The Fair Work Commission offers a range of information regarding bullying and sexual harassment at work:</w:t>
      </w:r>
      <w:r>
        <w:rPr>
          <w:rStyle w:val="eop"/>
          <w:rFonts w:ascii="Calibri" w:hAnsi="Calibri" w:cs="Calibri"/>
          <w:sz w:val="22"/>
          <w:szCs w:val="22"/>
        </w:rPr>
        <w:t> </w:t>
      </w:r>
    </w:p>
    <w:p w14:paraId="1F0AC4FC" w14:textId="77777777" w:rsidR="00FF41EA" w:rsidRPr="00FF41EA" w:rsidRDefault="00E00E23" w:rsidP="003E4E3D">
      <w:pPr>
        <w:numPr>
          <w:ilvl w:val="0"/>
          <w:numId w:val="19"/>
        </w:numPr>
        <w:spacing w:before="120" w:line="240" w:lineRule="auto"/>
        <w:ind w:left="360" w:firstLine="0"/>
        <w:textAlignment w:val="baseline"/>
        <w:rPr>
          <w:rFonts w:eastAsia="Times New Roman" w:cs="Segoe UI"/>
        </w:rPr>
      </w:pPr>
      <w:hyperlink r:id="rId29" w:tgtFrame="_blank" w:history="1">
        <w:r w:rsidR="00FF41EA" w:rsidRPr="00FF41EA">
          <w:rPr>
            <w:rFonts w:eastAsia="Times New Roman" w:cs="Segoe UI"/>
            <w:color w:val="4472C4"/>
            <w:u w:val="single"/>
          </w:rPr>
          <w:t>Bullying | Fair Work Commission</w:t>
        </w:r>
      </w:hyperlink>
      <w:r w:rsidR="00FF41EA" w:rsidRPr="00FF41EA">
        <w:rPr>
          <w:rFonts w:eastAsia="Times New Roman" w:cs="Segoe UI"/>
        </w:rPr>
        <w:t> </w:t>
      </w:r>
    </w:p>
    <w:p w14:paraId="4F4D4437" w14:textId="3C3E6960" w:rsidR="00165AEF" w:rsidRPr="003B7FD6" w:rsidRDefault="00E00E23" w:rsidP="00FF41EA">
      <w:pPr>
        <w:numPr>
          <w:ilvl w:val="0"/>
          <w:numId w:val="20"/>
        </w:numPr>
        <w:spacing w:before="120" w:line="240" w:lineRule="auto"/>
        <w:ind w:left="360" w:firstLine="0"/>
        <w:textAlignment w:val="baseline"/>
        <w:rPr>
          <w:rFonts w:eastAsia="Times New Roman" w:cs="Segoe UI"/>
        </w:rPr>
      </w:pPr>
      <w:hyperlink r:id="rId30" w:tgtFrame="_blank" w:history="1">
        <w:r w:rsidR="00FF41EA" w:rsidRPr="00FF41EA">
          <w:rPr>
            <w:rFonts w:eastAsia="Times New Roman" w:cs="Segoe UI"/>
            <w:color w:val="4472C4"/>
            <w:u w:val="single"/>
          </w:rPr>
          <w:t>Sexual harassment | Fair Work Commission</w:t>
        </w:r>
      </w:hyperlink>
      <w:r w:rsidR="00FF41EA" w:rsidRPr="00FF41EA">
        <w:rPr>
          <w:rFonts w:eastAsia="Times New Roman" w:cs="Segoe UI"/>
        </w:rPr>
        <w:t> </w:t>
      </w:r>
    </w:p>
    <w:p w14:paraId="421B9D41" w14:textId="6FD4BC6B" w:rsidR="00FF41EA" w:rsidRPr="00FF41EA" w:rsidRDefault="00FF41EA" w:rsidP="00FF41EA">
      <w:pPr>
        <w:spacing w:before="120" w:line="240" w:lineRule="auto"/>
        <w:textAlignment w:val="baseline"/>
        <w:rPr>
          <w:rFonts w:eastAsia="Times New Roman" w:cs="Segoe UI"/>
        </w:rPr>
      </w:pPr>
      <w:r w:rsidRPr="00FF41EA">
        <w:rPr>
          <w:rFonts w:eastAsia="Times New Roman" w:cs="Segoe UI"/>
        </w:rPr>
        <w:t>As well as assistance to resolve workplace bullying:  </w:t>
      </w:r>
    </w:p>
    <w:p w14:paraId="5B7308F8" w14:textId="65F35640" w:rsidR="00FF41EA" w:rsidRPr="00FF41EA" w:rsidRDefault="00E00E23" w:rsidP="003E4E3D">
      <w:pPr>
        <w:numPr>
          <w:ilvl w:val="0"/>
          <w:numId w:val="21"/>
        </w:numPr>
        <w:spacing w:before="120" w:line="240" w:lineRule="auto"/>
        <w:ind w:left="360" w:firstLine="0"/>
        <w:textAlignment w:val="baseline"/>
        <w:rPr>
          <w:rFonts w:eastAsia="Times New Roman" w:cs="Segoe UI"/>
        </w:rPr>
      </w:pPr>
      <w:hyperlink r:id="rId31" w:tgtFrame="_blank" w:history="1">
        <w:r w:rsidR="00FF41EA" w:rsidRPr="00FF41EA">
          <w:rPr>
            <w:rFonts w:eastAsia="Times New Roman" w:cs="Segoe UI"/>
            <w:color w:val="4472C4"/>
            <w:u w:val="single"/>
          </w:rPr>
          <w:t>The process to resolve workplace bullying | Fair Work Commission</w:t>
        </w:r>
      </w:hyperlink>
      <w:r w:rsidR="00FF41EA" w:rsidRPr="00FF41EA">
        <w:rPr>
          <w:rFonts w:eastAsia="Times New Roman" w:cs="Segoe UI"/>
        </w:rPr>
        <w:t> </w:t>
      </w:r>
    </w:p>
    <w:p w14:paraId="5C685BFF" w14:textId="316F8554" w:rsidR="00FF41EA" w:rsidRPr="00FF41EA" w:rsidRDefault="00FF41EA" w:rsidP="00BB0EC3">
      <w:pPr>
        <w:pStyle w:val="Heading3"/>
        <w:rPr>
          <w:rFonts w:ascii="Segoe UI" w:hAnsi="Segoe UI"/>
          <w:color w:val="1F4D78"/>
          <w:sz w:val="18"/>
          <w:szCs w:val="18"/>
        </w:rPr>
      </w:pPr>
      <w:r w:rsidRPr="00FF41EA">
        <w:lastRenderedPageBreak/>
        <w:t>Safe Work Australia  </w:t>
      </w:r>
    </w:p>
    <w:p w14:paraId="5F43B915" w14:textId="5FCB9066" w:rsidR="00FF41EA" w:rsidRDefault="00FF41EA" w:rsidP="00FF41EA">
      <w:pPr>
        <w:spacing w:before="120" w:line="240" w:lineRule="auto"/>
        <w:ind w:right="283"/>
        <w:textAlignment w:val="baseline"/>
        <w:rPr>
          <w:rFonts w:eastAsia="Times New Roman" w:cs="Segoe UI"/>
        </w:rPr>
      </w:pPr>
      <w:r w:rsidRPr="00FF41EA">
        <w:rPr>
          <w:rFonts w:eastAsia="Times New Roman" w:cs="Segoe UI"/>
        </w:rPr>
        <w:t xml:space="preserve">Safe Work Australia offers a range of resources addressing bullying, approaching </w:t>
      </w:r>
      <w:r w:rsidR="00BB0EC3">
        <w:rPr>
          <w:rFonts w:eastAsia="Times New Roman" w:cs="Segoe UI"/>
        </w:rPr>
        <w:br/>
      </w:r>
      <w:r w:rsidRPr="00FF41EA">
        <w:rPr>
          <w:rFonts w:eastAsia="Times New Roman" w:cs="Segoe UI"/>
        </w:rPr>
        <w:t>it in a range of different ways: </w:t>
      </w:r>
    </w:p>
    <w:p w14:paraId="032845CB" w14:textId="77777777" w:rsidR="00FF41EA" w:rsidRPr="00FF41EA" w:rsidRDefault="00E00E23" w:rsidP="003E4E3D">
      <w:pPr>
        <w:numPr>
          <w:ilvl w:val="0"/>
          <w:numId w:val="22"/>
        </w:numPr>
        <w:spacing w:after="0" w:line="240" w:lineRule="auto"/>
        <w:ind w:left="360" w:firstLine="0"/>
        <w:textAlignment w:val="baseline"/>
        <w:rPr>
          <w:rFonts w:eastAsia="Times New Roman" w:cs="Times New Roman"/>
        </w:rPr>
      </w:pPr>
      <w:hyperlink r:id="rId32" w:tgtFrame="_blank" w:history="1">
        <w:r w:rsidR="00FF41EA" w:rsidRPr="00FF41EA">
          <w:rPr>
            <w:rFonts w:eastAsia="Times New Roman" w:cs="Times New Roman"/>
            <w:color w:val="4472C4"/>
            <w:u w:val="single"/>
          </w:rPr>
          <w:t>Dealing with workplace bullying - a worker's guide | Safe Work Australia</w:t>
        </w:r>
      </w:hyperlink>
      <w:r w:rsidR="00FF41EA" w:rsidRPr="00FF41EA">
        <w:rPr>
          <w:rFonts w:eastAsia="Times New Roman" w:cs="Times New Roman"/>
          <w:color w:val="4472C4"/>
        </w:rPr>
        <w:t> </w:t>
      </w:r>
    </w:p>
    <w:p w14:paraId="3B0A41C1" w14:textId="77777777" w:rsidR="00FF41EA" w:rsidRPr="00FF41EA" w:rsidRDefault="00E00E23" w:rsidP="003E4E3D">
      <w:pPr>
        <w:numPr>
          <w:ilvl w:val="0"/>
          <w:numId w:val="23"/>
        </w:numPr>
        <w:spacing w:after="0" w:line="240" w:lineRule="auto"/>
        <w:ind w:left="360" w:firstLine="0"/>
        <w:textAlignment w:val="baseline"/>
        <w:rPr>
          <w:rFonts w:eastAsia="Times New Roman" w:cs="Times New Roman"/>
        </w:rPr>
      </w:pPr>
      <w:hyperlink r:id="rId33" w:tgtFrame="_blank" w:history="1">
        <w:r w:rsidR="00FF41EA" w:rsidRPr="00FF41EA">
          <w:rPr>
            <w:rFonts w:eastAsia="Times New Roman" w:cs="Times New Roman"/>
            <w:color w:val="4472C4"/>
            <w:u w:val="single"/>
          </w:rPr>
          <w:t>Bullying - Resources | Safe Work Australia</w:t>
        </w:r>
      </w:hyperlink>
      <w:r w:rsidR="00FF41EA" w:rsidRPr="00FF41EA">
        <w:rPr>
          <w:rFonts w:eastAsia="Times New Roman" w:cs="Times New Roman"/>
        </w:rPr>
        <w:t> </w:t>
      </w:r>
    </w:p>
    <w:p w14:paraId="3341BB5C" w14:textId="56002978" w:rsidR="00FF41EA" w:rsidRPr="00FF41EA" w:rsidRDefault="00FF41EA" w:rsidP="00FF41EA">
      <w:pPr>
        <w:spacing w:before="120" w:line="240" w:lineRule="auto"/>
        <w:ind w:right="283"/>
        <w:textAlignment w:val="baseline"/>
        <w:rPr>
          <w:rFonts w:ascii="Segoe UI" w:eastAsia="Times New Roman" w:hAnsi="Segoe UI" w:cs="Segoe UI"/>
          <w:sz w:val="18"/>
          <w:szCs w:val="18"/>
        </w:rPr>
      </w:pPr>
      <w:r w:rsidRPr="00FF41EA">
        <w:rPr>
          <w:rFonts w:eastAsia="Times New Roman" w:cs="Segoe UI"/>
        </w:rPr>
        <w:t>As well as a guide to assist in the prevention and response to bullying:  </w:t>
      </w:r>
    </w:p>
    <w:p w14:paraId="072CFD23" w14:textId="77777777" w:rsidR="00165AEF" w:rsidRDefault="00E00E23" w:rsidP="003E4E3D">
      <w:pPr>
        <w:numPr>
          <w:ilvl w:val="0"/>
          <w:numId w:val="24"/>
        </w:numPr>
        <w:spacing w:after="0" w:line="240" w:lineRule="auto"/>
        <w:ind w:left="360" w:firstLine="0"/>
        <w:textAlignment w:val="baseline"/>
        <w:rPr>
          <w:rFonts w:eastAsia="Times New Roman" w:cs="Times New Roman"/>
        </w:rPr>
      </w:pPr>
      <w:hyperlink r:id="rId34" w:tgtFrame="_blank" w:history="1">
        <w:r w:rsidR="00FF41EA" w:rsidRPr="00FF41EA">
          <w:rPr>
            <w:rFonts w:eastAsia="Times New Roman" w:cs="Times New Roman"/>
            <w:color w:val="4472C4"/>
            <w:u w:val="single"/>
          </w:rPr>
          <w:t>Guide for preventing and responding to workplace bullying | Safe Work Australia</w:t>
        </w:r>
      </w:hyperlink>
    </w:p>
    <w:p w14:paraId="36227503" w14:textId="5EF564E8" w:rsidR="00FF41EA" w:rsidRPr="00165AEF" w:rsidRDefault="00FF41EA" w:rsidP="003E4E3D">
      <w:pPr>
        <w:numPr>
          <w:ilvl w:val="1"/>
          <w:numId w:val="24"/>
        </w:numPr>
        <w:spacing w:after="0" w:line="240" w:lineRule="auto"/>
        <w:textAlignment w:val="baseline"/>
        <w:rPr>
          <w:rFonts w:eastAsia="Times New Roman" w:cs="Times New Roman"/>
        </w:rPr>
      </w:pPr>
      <w:r w:rsidRPr="00165AEF">
        <w:rPr>
          <w:rFonts w:eastAsia="Times New Roman" w:cs="Times New Roman"/>
        </w:rPr>
        <w:t>This resource also provides further information about other state, territory, and federal regulators, agencies, and support services.  </w:t>
      </w:r>
    </w:p>
    <w:p w14:paraId="1E872998" w14:textId="77777777" w:rsidR="00FF41EA" w:rsidRPr="00FF41EA" w:rsidRDefault="00FF41EA" w:rsidP="00861490">
      <w:pPr>
        <w:spacing w:after="0" w:line="240" w:lineRule="auto"/>
        <w:ind w:left="720"/>
        <w:textAlignment w:val="baseline"/>
        <w:rPr>
          <w:rFonts w:eastAsia="Times New Roman" w:cs="Times New Roman"/>
        </w:rPr>
      </w:pPr>
    </w:p>
    <w:p w14:paraId="268531D3" w14:textId="653B7C75" w:rsidR="00FF41EA" w:rsidRPr="00FF41EA" w:rsidRDefault="00FF41EA" w:rsidP="00BB0EC3">
      <w:pPr>
        <w:pStyle w:val="Heading3"/>
        <w:rPr>
          <w:rFonts w:ascii="Segoe UI" w:hAnsi="Segoe UI"/>
          <w:color w:val="1F4D78"/>
          <w:sz w:val="18"/>
          <w:szCs w:val="18"/>
        </w:rPr>
      </w:pPr>
      <w:r w:rsidRPr="00FF41EA">
        <w:t>Australian Human Rights Commission  </w:t>
      </w:r>
    </w:p>
    <w:p w14:paraId="16347FED" w14:textId="77777777" w:rsidR="00165AEF" w:rsidRDefault="00FF41EA" w:rsidP="00165AEF">
      <w:pPr>
        <w:spacing w:before="120" w:line="240" w:lineRule="auto"/>
        <w:ind w:right="283"/>
        <w:textAlignment w:val="baseline"/>
        <w:rPr>
          <w:rFonts w:eastAsia="Times New Roman" w:cs="Segoe UI"/>
        </w:rPr>
      </w:pPr>
      <w:r w:rsidRPr="00FF41EA">
        <w:rPr>
          <w:rFonts w:eastAsia="Times New Roman" w:cs="Segoe UI"/>
        </w:rPr>
        <w:t>Employees can make a complaint to the Australian Human Rights Commission if they have experienced discrimination, harassm</w:t>
      </w:r>
      <w:r w:rsidR="00165AEF">
        <w:rPr>
          <w:rFonts w:eastAsia="Times New Roman" w:cs="Segoe UI"/>
        </w:rPr>
        <w:t xml:space="preserve">ent and bullying based on their: </w:t>
      </w:r>
    </w:p>
    <w:p w14:paraId="72CC760D" w14:textId="77777777" w:rsidR="00165AEF" w:rsidRPr="00165AEF" w:rsidRDefault="00E00E23" w:rsidP="003E4E3D">
      <w:pPr>
        <w:pStyle w:val="ListParagraph"/>
        <w:numPr>
          <w:ilvl w:val="0"/>
          <w:numId w:val="24"/>
        </w:numPr>
        <w:spacing w:before="120" w:line="240" w:lineRule="auto"/>
        <w:ind w:right="283"/>
        <w:textAlignment w:val="baseline"/>
        <w:rPr>
          <w:rFonts w:ascii="Segoe UI" w:eastAsia="Times New Roman" w:hAnsi="Segoe UI" w:cs="Segoe UI"/>
          <w:sz w:val="18"/>
          <w:szCs w:val="18"/>
        </w:rPr>
      </w:pPr>
      <w:hyperlink r:id="rId35" w:history="1">
        <w:r w:rsidR="00165AEF" w:rsidRPr="00165AEF">
          <w:rPr>
            <w:rFonts w:eastAsia="Calibri" w:cs="Times New Roman"/>
            <w:color w:val="4472C4"/>
            <w:u w:val="single"/>
            <w:lang w:eastAsia="en-US"/>
          </w:rPr>
          <w:t>Sex, including pregnancy, marital or relationship status including same-sex and de facto status, breastfeeding, family responsibilities, sexual harassment, gender identity, intersex status and sexual orientation</w:t>
        </w:r>
      </w:hyperlink>
      <w:r w:rsidR="00165AEF">
        <w:rPr>
          <w:rFonts w:eastAsia="Calibri" w:cs="Times New Roman"/>
          <w:color w:val="4472C4"/>
          <w:u w:val="single"/>
          <w:lang w:eastAsia="en-US"/>
        </w:rPr>
        <w:t xml:space="preserve"> </w:t>
      </w:r>
    </w:p>
    <w:p w14:paraId="07214B87" w14:textId="21DE937A" w:rsidR="00165AEF" w:rsidRPr="00165AEF" w:rsidRDefault="00E00E23" w:rsidP="003E4E3D">
      <w:pPr>
        <w:pStyle w:val="ListParagraph"/>
        <w:numPr>
          <w:ilvl w:val="0"/>
          <w:numId w:val="24"/>
        </w:numPr>
        <w:spacing w:before="120" w:after="0" w:line="240" w:lineRule="auto"/>
        <w:ind w:right="283"/>
        <w:textAlignment w:val="baseline"/>
        <w:rPr>
          <w:rFonts w:ascii="Segoe UI" w:eastAsia="Times New Roman" w:hAnsi="Segoe UI" w:cs="Segoe UI"/>
          <w:sz w:val="18"/>
          <w:szCs w:val="18"/>
        </w:rPr>
      </w:pPr>
      <w:hyperlink r:id="rId36" w:history="1">
        <w:r w:rsidR="00165AEF" w:rsidRPr="00165AEF">
          <w:rPr>
            <w:rFonts w:eastAsia="Calibri" w:cs="Times New Roman"/>
            <w:color w:val="4472C4"/>
            <w:u w:val="single"/>
            <w:lang w:eastAsia="en-US"/>
          </w:rPr>
          <w:t>Disability, including temporary and permanent disabilities; physical, intellectual, sensory, psychiatric disabilities, diseases or illnesses; medical conditions; work related injuries; past, present and future disabilities; and association with a person with a disability</w:t>
        </w:r>
      </w:hyperlink>
    </w:p>
    <w:p w14:paraId="235B3790" w14:textId="77777777" w:rsidR="00165AEF" w:rsidRPr="00165AEF" w:rsidRDefault="00E00E23" w:rsidP="00B63DA1">
      <w:pPr>
        <w:numPr>
          <w:ilvl w:val="0"/>
          <w:numId w:val="31"/>
        </w:numPr>
        <w:spacing w:after="0" w:line="259" w:lineRule="auto"/>
        <w:contextualSpacing/>
        <w:rPr>
          <w:rFonts w:eastAsia="Calibri" w:cs="Times New Roman"/>
          <w:lang w:eastAsia="en-US"/>
        </w:rPr>
      </w:pPr>
      <w:hyperlink r:id="rId37" w:history="1">
        <w:r w:rsidR="00165AEF" w:rsidRPr="00165AEF">
          <w:rPr>
            <w:rFonts w:eastAsia="Calibri" w:cs="Times New Roman"/>
            <w:color w:val="4472C4"/>
            <w:u w:val="single"/>
            <w:lang w:eastAsia="en-US"/>
          </w:rPr>
          <w:t>Race, including colour, descent, national or ethnic origin, immigrant status and racial hatred</w:t>
        </w:r>
      </w:hyperlink>
    </w:p>
    <w:p w14:paraId="7D6F47A8" w14:textId="77777777" w:rsidR="00165AEF" w:rsidRPr="00165AEF" w:rsidRDefault="00E00E23" w:rsidP="00B63DA1">
      <w:pPr>
        <w:numPr>
          <w:ilvl w:val="0"/>
          <w:numId w:val="31"/>
        </w:numPr>
        <w:spacing w:after="160" w:line="259" w:lineRule="auto"/>
        <w:contextualSpacing/>
        <w:rPr>
          <w:rFonts w:eastAsia="Calibri" w:cs="Times New Roman"/>
          <w:lang w:eastAsia="en-US"/>
        </w:rPr>
      </w:pPr>
      <w:hyperlink r:id="rId38" w:history="1">
        <w:r w:rsidR="00165AEF" w:rsidRPr="00165AEF">
          <w:rPr>
            <w:rFonts w:eastAsia="Calibri" w:cs="Times New Roman"/>
            <w:color w:val="4472C4"/>
            <w:u w:val="single"/>
            <w:lang w:eastAsia="en-US"/>
          </w:rPr>
          <w:t>Age, covering young people and older people</w:t>
        </w:r>
      </w:hyperlink>
    </w:p>
    <w:p w14:paraId="311CE8A6" w14:textId="3FB3CBC7" w:rsidR="00165AEF" w:rsidRPr="00165AEF" w:rsidRDefault="00E00E23" w:rsidP="00B63DA1">
      <w:pPr>
        <w:numPr>
          <w:ilvl w:val="0"/>
          <w:numId w:val="31"/>
        </w:numPr>
        <w:spacing w:after="160" w:line="259" w:lineRule="auto"/>
        <w:contextualSpacing/>
        <w:rPr>
          <w:rFonts w:eastAsia="Calibri" w:cs="Times New Roman"/>
          <w:lang w:eastAsia="en-US"/>
        </w:rPr>
      </w:pPr>
      <w:hyperlink r:id="rId39" w:history="1">
        <w:r w:rsidR="00165AEF" w:rsidRPr="00165AEF">
          <w:rPr>
            <w:rFonts w:eastAsia="Calibri" w:cs="Times New Roman"/>
            <w:color w:val="4472C4"/>
            <w:u w:val="single"/>
            <w:lang w:eastAsia="en-US"/>
          </w:rPr>
          <w:t>Sexual preference, criminal record, trade union activity, political opinion, religion or social origin (in employment only)</w:t>
        </w:r>
      </w:hyperlink>
    </w:p>
    <w:p w14:paraId="6F9D7013" w14:textId="77777777" w:rsidR="00165AEF" w:rsidRPr="00165AEF" w:rsidRDefault="00165AEF" w:rsidP="00165AEF">
      <w:pPr>
        <w:spacing w:after="160" w:line="259" w:lineRule="auto"/>
        <w:ind w:left="720"/>
        <w:contextualSpacing/>
        <w:rPr>
          <w:rFonts w:eastAsia="Calibri" w:cs="Times New Roman"/>
          <w:lang w:eastAsia="en-US"/>
        </w:rPr>
      </w:pPr>
    </w:p>
    <w:p w14:paraId="70AAF9CF" w14:textId="77777777" w:rsidR="00165AEF" w:rsidRDefault="00FF41EA" w:rsidP="00165AEF">
      <w:pPr>
        <w:spacing w:before="120" w:line="240" w:lineRule="auto"/>
        <w:textAlignment w:val="baseline"/>
        <w:rPr>
          <w:rFonts w:ascii="Segoe UI" w:eastAsia="Times New Roman" w:hAnsi="Segoe UI" w:cs="Segoe UI"/>
          <w:sz w:val="18"/>
          <w:szCs w:val="18"/>
        </w:rPr>
      </w:pPr>
      <w:r w:rsidRPr="00FF41EA">
        <w:rPr>
          <w:rFonts w:eastAsia="Times New Roman" w:cs="Segoe UI"/>
        </w:rPr>
        <w:t>The AHRC has a helpful harassment and bullying fact sheet: </w:t>
      </w:r>
    </w:p>
    <w:p w14:paraId="38655824" w14:textId="72F40A1E" w:rsidR="00FF41EA" w:rsidRPr="00165AEF" w:rsidRDefault="00E00E23" w:rsidP="003E4E3D">
      <w:pPr>
        <w:pStyle w:val="ListParagraph"/>
        <w:numPr>
          <w:ilvl w:val="0"/>
          <w:numId w:val="24"/>
        </w:numPr>
        <w:spacing w:before="120" w:line="240" w:lineRule="auto"/>
        <w:textAlignment w:val="baseline"/>
        <w:rPr>
          <w:rFonts w:ascii="Segoe UI" w:eastAsia="Times New Roman" w:hAnsi="Segoe UI" w:cs="Segoe UI"/>
          <w:sz w:val="18"/>
          <w:szCs w:val="18"/>
        </w:rPr>
      </w:pPr>
      <w:hyperlink r:id="rId40" w:tgtFrame="_blank" w:history="1">
        <w:r w:rsidR="00FF41EA" w:rsidRPr="00165AEF">
          <w:rPr>
            <w:rFonts w:eastAsia="Times New Roman" w:cs="Segoe UI"/>
            <w:color w:val="4472C4"/>
            <w:u w:val="single"/>
          </w:rPr>
          <w:t>Workplace bullying: Violence, Harassment and Bullying Fact sheet | Australian Human Rights Commission</w:t>
        </w:r>
      </w:hyperlink>
      <w:r w:rsidR="00FF41EA" w:rsidRPr="00165AEF">
        <w:rPr>
          <w:rFonts w:eastAsia="Times New Roman" w:cs="Segoe UI"/>
        </w:rPr>
        <w:t> </w:t>
      </w:r>
    </w:p>
    <w:p w14:paraId="1C1F8407" w14:textId="77777777" w:rsidR="00165AEF" w:rsidRDefault="00FF41EA" w:rsidP="00165AEF">
      <w:pPr>
        <w:spacing w:before="120" w:line="240" w:lineRule="auto"/>
        <w:ind w:right="283"/>
        <w:textAlignment w:val="baseline"/>
        <w:rPr>
          <w:rFonts w:eastAsia="Times New Roman" w:cs="Segoe UI"/>
        </w:rPr>
      </w:pPr>
      <w:r w:rsidRPr="00FF41EA">
        <w:rPr>
          <w:rFonts w:eastAsia="Times New Roman" w:cs="Segoe UI"/>
        </w:rPr>
        <w:t>The AHRC also have information specifically targeting sexual harassment: </w:t>
      </w:r>
    </w:p>
    <w:p w14:paraId="34628026" w14:textId="0E7FBE20" w:rsidR="003B7FD6" w:rsidRPr="00BB0EC3" w:rsidRDefault="00E00E23" w:rsidP="003B7FD6">
      <w:pPr>
        <w:pStyle w:val="ListParagraph"/>
        <w:numPr>
          <w:ilvl w:val="0"/>
          <w:numId w:val="24"/>
        </w:numPr>
        <w:spacing w:before="120" w:line="240" w:lineRule="auto"/>
        <w:ind w:right="283"/>
        <w:textAlignment w:val="baseline"/>
        <w:rPr>
          <w:rFonts w:ascii="Segoe UI" w:eastAsia="Times New Roman" w:hAnsi="Segoe UI" w:cs="Segoe UI"/>
          <w:sz w:val="18"/>
          <w:szCs w:val="18"/>
        </w:rPr>
      </w:pPr>
      <w:hyperlink r:id="rId41" w:tgtFrame="_blank" w:history="1">
        <w:r w:rsidR="00FF41EA" w:rsidRPr="00165AEF">
          <w:rPr>
            <w:rFonts w:eastAsia="Times New Roman" w:cs="Segoe UI"/>
            <w:color w:val="4472C4"/>
            <w:u w:val="single"/>
          </w:rPr>
          <w:t>Ending workplace sexual harassment: A resource for small, medium and large employers | Australian Human Rights Commission</w:t>
        </w:r>
      </w:hyperlink>
      <w:r w:rsidR="00FF41EA" w:rsidRPr="00165AEF">
        <w:rPr>
          <w:rFonts w:eastAsia="Times New Roman" w:cs="Segoe UI"/>
        </w:rPr>
        <w:t> </w:t>
      </w:r>
    </w:p>
    <w:p w14:paraId="5EAEB7E0" w14:textId="77777777" w:rsidR="00165AEF" w:rsidRDefault="00FF41EA" w:rsidP="00165AEF">
      <w:pPr>
        <w:spacing w:before="120" w:line="240" w:lineRule="auto"/>
        <w:ind w:right="283"/>
        <w:textAlignment w:val="baseline"/>
        <w:rPr>
          <w:rFonts w:eastAsia="Times New Roman" w:cs="Segoe UI"/>
        </w:rPr>
      </w:pPr>
      <w:r w:rsidRPr="00FF41EA">
        <w:rPr>
          <w:rFonts w:eastAsia="Times New Roman" w:cs="Segoe UI"/>
        </w:rPr>
        <w:t>The AHRC also offer a range of different training options for staff: </w:t>
      </w:r>
    </w:p>
    <w:p w14:paraId="571A07A4" w14:textId="77777777" w:rsidR="00165AEF" w:rsidRPr="00165AEF" w:rsidRDefault="00E00E23" w:rsidP="003E4E3D">
      <w:pPr>
        <w:pStyle w:val="ListParagraph"/>
        <w:numPr>
          <w:ilvl w:val="0"/>
          <w:numId w:val="18"/>
        </w:numPr>
        <w:spacing w:before="120" w:line="240" w:lineRule="auto"/>
        <w:ind w:right="283"/>
        <w:textAlignment w:val="baseline"/>
        <w:rPr>
          <w:rFonts w:ascii="Segoe UI" w:eastAsia="Times New Roman" w:hAnsi="Segoe UI" w:cs="Segoe UI"/>
          <w:sz w:val="18"/>
          <w:szCs w:val="18"/>
        </w:rPr>
      </w:pPr>
      <w:hyperlink r:id="rId42" w:tgtFrame="_blank" w:history="1">
        <w:r w:rsidR="00FF41EA" w:rsidRPr="00165AEF">
          <w:rPr>
            <w:rFonts w:eastAsia="Times New Roman" w:cs="Segoe UI"/>
            <w:color w:val="4472C4"/>
            <w:u w:val="single"/>
          </w:rPr>
          <w:t>Discrimination, bullying, and harassment prevention training | Australian Human Rights Commission </w:t>
        </w:r>
      </w:hyperlink>
      <w:r w:rsidR="00FF41EA" w:rsidRPr="00165AEF">
        <w:rPr>
          <w:rFonts w:eastAsia="Times New Roman" w:cs="Segoe UI"/>
        </w:rPr>
        <w:t> </w:t>
      </w:r>
    </w:p>
    <w:p w14:paraId="74E9F7C8" w14:textId="77777777" w:rsidR="00165AEF" w:rsidRPr="00165AEF" w:rsidRDefault="00E00E23" w:rsidP="003E4E3D">
      <w:pPr>
        <w:pStyle w:val="ListParagraph"/>
        <w:numPr>
          <w:ilvl w:val="0"/>
          <w:numId w:val="18"/>
        </w:numPr>
        <w:spacing w:before="120" w:line="240" w:lineRule="auto"/>
        <w:ind w:right="283"/>
        <w:textAlignment w:val="baseline"/>
        <w:rPr>
          <w:rFonts w:ascii="Segoe UI" w:eastAsia="Times New Roman" w:hAnsi="Segoe UI" w:cs="Segoe UI"/>
          <w:sz w:val="18"/>
          <w:szCs w:val="18"/>
        </w:rPr>
      </w:pPr>
      <w:hyperlink r:id="rId43" w:tgtFrame="_blank" w:history="1">
        <w:r w:rsidR="00FF41EA" w:rsidRPr="00165AEF">
          <w:rPr>
            <w:rFonts w:eastAsia="Times New Roman" w:cs="Segoe UI"/>
            <w:color w:val="4472C4"/>
            <w:u w:val="single"/>
          </w:rPr>
          <w:t>Sexual harassment prevention training | Australian Human Rights Commission</w:t>
        </w:r>
      </w:hyperlink>
      <w:r w:rsidR="00FF41EA" w:rsidRPr="00165AEF">
        <w:rPr>
          <w:rFonts w:eastAsia="Times New Roman" w:cs="Segoe UI"/>
        </w:rPr>
        <w:t> </w:t>
      </w:r>
    </w:p>
    <w:p w14:paraId="007E0407" w14:textId="478C857D" w:rsidR="00FF41EA" w:rsidRPr="00165AEF" w:rsidRDefault="00E00E23" w:rsidP="003E4E3D">
      <w:pPr>
        <w:pStyle w:val="ListParagraph"/>
        <w:numPr>
          <w:ilvl w:val="0"/>
          <w:numId w:val="18"/>
        </w:numPr>
        <w:spacing w:before="120" w:line="240" w:lineRule="auto"/>
        <w:ind w:right="283"/>
        <w:textAlignment w:val="baseline"/>
        <w:rPr>
          <w:rFonts w:ascii="Segoe UI" w:eastAsia="Times New Roman" w:hAnsi="Segoe UI" w:cs="Segoe UI"/>
          <w:sz w:val="18"/>
          <w:szCs w:val="18"/>
        </w:rPr>
      </w:pPr>
      <w:hyperlink r:id="rId44" w:tgtFrame="_blank" w:history="1">
        <w:r w:rsidR="00FF41EA" w:rsidRPr="00165AEF">
          <w:rPr>
            <w:rFonts w:eastAsia="Times New Roman" w:cs="Segoe UI"/>
            <w:color w:val="4472C4"/>
            <w:u w:val="single"/>
          </w:rPr>
          <w:t>Anti-racism training | Australian Human Rights Commission</w:t>
        </w:r>
      </w:hyperlink>
      <w:r w:rsidR="00FF41EA" w:rsidRPr="00165AEF">
        <w:rPr>
          <w:rFonts w:eastAsia="Times New Roman" w:cs="Segoe UI"/>
        </w:rPr>
        <w:t> </w:t>
      </w:r>
    </w:p>
    <w:p w14:paraId="25F1E54B" w14:textId="77777777" w:rsidR="00165AEF" w:rsidRDefault="00FF41EA" w:rsidP="00165AEF">
      <w:pPr>
        <w:spacing w:before="120" w:line="240" w:lineRule="auto"/>
        <w:ind w:right="283"/>
        <w:textAlignment w:val="baseline"/>
        <w:rPr>
          <w:rFonts w:ascii="Segoe UI" w:eastAsia="Times New Roman" w:hAnsi="Segoe UI" w:cs="Segoe UI"/>
          <w:sz w:val="18"/>
          <w:szCs w:val="18"/>
        </w:rPr>
      </w:pPr>
      <w:r w:rsidRPr="00FF41EA">
        <w:rPr>
          <w:rFonts w:eastAsia="Times New Roman" w:cs="Segoe UI"/>
        </w:rPr>
        <w:t>For more information about the training offered by Australian Human Rights Commission, and for access to the training:  </w:t>
      </w:r>
    </w:p>
    <w:p w14:paraId="4510D33F" w14:textId="0F14427E" w:rsidR="00165AEF" w:rsidRPr="007F426D" w:rsidRDefault="00E00E23" w:rsidP="00FF41EA">
      <w:pPr>
        <w:pStyle w:val="ListParagraph"/>
        <w:numPr>
          <w:ilvl w:val="0"/>
          <w:numId w:val="18"/>
        </w:numPr>
        <w:spacing w:before="120" w:line="240" w:lineRule="auto"/>
        <w:ind w:right="283"/>
        <w:textAlignment w:val="baseline"/>
        <w:rPr>
          <w:rFonts w:ascii="Segoe UI" w:eastAsia="Times New Roman" w:hAnsi="Segoe UI" w:cs="Segoe UI"/>
          <w:sz w:val="18"/>
          <w:szCs w:val="18"/>
        </w:rPr>
      </w:pPr>
      <w:hyperlink r:id="rId45" w:tgtFrame="_blank" w:history="1">
        <w:r w:rsidR="00FF41EA" w:rsidRPr="00165AEF">
          <w:rPr>
            <w:rFonts w:eastAsia="Times New Roman" w:cs="Segoe UI"/>
            <w:color w:val="4472C4"/>
            <w:u w:val="single"/>
          </w:rPr>
          <w:t>Training by topic | Australian Human Rights Commission</w:t>
        </w:r>
      </w:hyperlink>
      <w:r w:rsidR="00FF41EA" w:rsidRPr="00165AEF">
        <w:rPr>
          <w:rFonts w:eastAsia="Times New Roman" w:cs="Segoe UI"/>
          <w:color w:val="4472C4"/>
        </w:rPr>
        <w:t> </w:t>
      </w:r>
    </w:p>
    <w:p w14:paraId="190F5923" w14:textId="77777777" w:rsidR="007F426D" w:rsidRDefault="007F426D" w:rsidP="007F426D">
      <w:pPr>
        <w:pStyle w:val="Heading3"/>
      </w:pPr>
    </w:p>
    <w:p w14:paraId="279FB298" w14:textId="55FE54FD" w:rsidR="007F426D" w:rsidRPr="00FF41EA" w:rsidRDefault="007F426D" w:rsidP="007F426D">
      <w:pPr>
        <w:pStyle w:val="Heading3"/>
        <w:rPr>
          <w:rFonts w:ascii="Segoe UI" w:hAnsi="Segoe UI"/>
          <w:color w:val="1F4D78"/>
          <w:sz w:val="18"/>
          <w:szCs w:val="18"/>
        </w:rPr>
      </w:pPr>
      <w:r>
        <w:t>Help and counselling lines</w:t>
      </w:r>
    </w:p>
    <w:p w14:paraId="34933EB2" w14:textId="4ECCC3A2" w:rsidR="007F426D" w:rsidRDefault="007F426D" w:rsidP="007F426D">
      <w:pPr>
        <w:spacing w:before="120" w:line="240" w:lineRule="auto"/>
        <w:ind w:right="283"/>
        <w:textAlignment w:val="baseline"/>
        <w:rPr>
          <w:rFonts w:eastAsia="Times New Roman" w:cs="Segoe UI"/>
        </w:rPr>
      </w:pPr>
      <w:r w:rsidRPr="00FF41EA">
        <w:rPr>
          <w:rFonts w:eastAsia="Times New Roman" w:cs="Segoe UI"/>
        </w:rPr>
        <w:t>This resource mentions bullying, harassment and sexual harassment. If you find this content challenging, please seek support. </w:t>
      </w:r>
    </w:p>
    <w:tbl>
      <w:tblPr>
        <w:tblStyle w:val="TableGrid"/>
        <w:tblpPr w:leftFromText="180" w:rightFromText="180" w:vertAnchor="text"/>
        <w:tblW w:w="9067" w:type="dxa"/>
        <w:tblLook w:val="04A0" w:firstRow="1" w:lastRow="0" w:firstColumn="1" w:lastColumn="0" w:noHBand="0" w:noVBand="1"/>
        <w:tblDescription w:val="Lifeline (24/7) 13 11 14&#10;Suicide Call Back Service (24/7) 1300 659 467&#10;Standby – Support after suicide (24/7) 1300 727 247&#10;SANE Helpline 1800 187 263&#10;Beyond Blue (24/7) 1300 224 636&#10;1800RESPECT Domestic Violence Hotline (24/7) 1800 737 732&#10;Relationships Australia (cost of a local call for connection to state service) 1300 364 277&#10;Blue Knot Foundation - specialist short-term trauma counselling and information 1300 657 380"/>
      </w:tblPr>
      <w:tblGrid>
        <w:gridCol w:w="7508"/>
        <w:gridCol w:w="1559"/>
      </w:tblGrid>
      <w:tr w:rsidR="007F426D" w14:paraId="23C179FF" w14:textId="77777777" w:rsidTr="007F426D">
        <w:trPr>
          <w:trHeight w:val="258"/>
        </w:trPr>
        <w:tc>
          <w:tcPr>
            <w:tcW w:w="7508" w:type="dxa"/>
            <w:hideMark/>
          </w:tcPr>
          <w:p w14:paraId="5A3B1BFC" w14:textId="77777777" w:rsidR="007F426D" w:rsidRPr="007F426D" w:rsidRDefault="007F426D">
            <w:pPr>
              <w:pStyle w:val="BodyA"/>
              <w:spacing w:before="60" w:after="120" w:line="240" w:lineRule="exact"/>
              <w:rPr>
                <w:sz w:val="22"/>
                <w:szCs w:val="22"/>
                <w:lang w:val="en-US"/>
              </w:rPr>
            </w:pPr>
            <w:r w:rsidRPr="007F426D">
              <w:rPr>
                <w:sz w:val="22"/>
                <w:szCs w:val="22"/>
                <w:lang w:val="en-US"/>
              </w:rPr>
              <w:t>Lifeline (24/7)</w:t>
            </w:r>
          </w:p>
        </w:tc>
        <w:tc>
          <w:tcPr>
            <w:tcW w:w="1559" w:type="dxa"/>
            <w:hideMark/>
          </w:tcPr>
          <w:p w14:paraId="28AD8484" w14:textId="77777777" w:rsidR="007F426D" w:rsidRPr="007F426D" w:rsidRDefault="007F426D">
            <w:pPr>
              <w:pStyle w:val="BodyA"/>
              <w:spacing w:before="60" w:after="120" w:line="240" w:lineRule="exact"/>
              <w:rPr>
                <w:sz w:val="22"/>
                <w:szCs w:val="22"/>
                <w:lang w:val="en-US"/>
              </w:rPr>
            </w:pPr>
            <w:r w:rsidRPr="007F426D">
              <w:rPr>
                <w:sz w:val="22"/>
                <w:szCs w:val="22"/>
                <w:lang w:val="en-US"/>
              </w:rPr>
              <w:t>13 11 14</w:t>
            </w:r>
          </w:p>
        </w:tc>
      </w:tr>
      <w:tr w:rsidR="007F426D" w14:paraId="78B48556" w14:textId="77777777" w:rsidTr="007F426D">
        <w:trPr>
          <w:trHeight w:val="263"/>
        </w:trPr>
        <w:tc>
          <w:tcPr>
            <w:tcW w:w="7508" w:type="dxa"/>
            <w:hideMark/>
          </w:tcPr>
          <w:p w14:paraId="5071EE66" w14:textId="77777777" w:rsidR="007F426D" w:rsidRPr="007F426D" w:rsidRDefault="007F426D">
            <w:pPr>
              <w:pStyle w:val="BodyA"/>
              <w:spacing w:before="60" w:after="120" w:line="240" w:lineRule="exact"/>
              <w:rPr>
                <w:sz w:val="22"/>
                <w:szCs w:val="22"/>
                <w:lang w:val="en-US"/>
              </w:rPr>
            </w:pPr>
            <w:r w:rsidRPr="007F426D">
              <w:rPr>
                <w:sz w:val="22"/>
                <w:szCs w:val="22"/>
                <w:lang w:val="en-US"/>
              </w:rPr>
              <w:t>Suicide Call Back Service (24/7)</w:t>
            </w:r>
          </w:p>
        </w:tc>
        <w:tc>
          <w:tcPr>
            <w:tcW w:w="1559" w:type="dxa"/>
            <w:hideMark/>
          </w:tcPr>
          <w:p w14:paraId="3DD392D3" w14:textId="77777777" w:rsidR="007F426D" w:rsidRPr="007F426D" w:rsidRDefault="007F426D">
            <w:pPr>
              <w:pStyle w:val="BodyA"/>
              <w:spacing w:before="60" w:after="120" w:line="240" w:lineRule="exact"/>
              <w:rPr>
                <w:sz w:val="22"/>
                <w:szCs w:val="22"/>
                <w:lang w:val="en-US"/>
              </w:rPr>
            </w:pPr>
            <w:r w:rsidRPr="007F426D">
              <w:rPr>
                <w:sz w:val="22"/>
                <w:szCs w:val="22"/>
                <w:lang w:val="en-US"/>
              </w:rPr>
              <w:t>1300 659 467</w:t>
            </w:r>
          </w:p>
        </w:tc>
      </w:tr>
      <w:tr w:rsidR="007F426D" w14:paraId="2AD41FC5" w14:textId="77777777" w:rsidTr="007F426D">
        <w:trPr>
          <w:trHeight w:val="263"/>
        </w:trPr>
        <w:tc>
          <w:tcPr>
            <w:tcW w:w="7508" w:type="dxa"/>
            <w:hideMark/>
          </w:tcPr>
          <w:p w14:paraId="406C2888" w14:textId="77777777" w:rsidR="007F426D" w:rsidRPr="007F426D" w:rsidRDefault="007F426D">
            <w:pPr>
              <w:pStyle w:val="BodyA"/>
              <w:spacing w:before="60" w:after="120" w:line="240" w:lineRule="exact"/>
              <w:rPr>
                <w:sz w:val="22"/>
                <w:szCs w:val="22"/>
                <w:lang w:val="en-US"/>
              </w:rPr>
            </w:pPr>
            <w:r w:rsidRPr="007F426D">
              <w:rPr>
                <w:sz w:val="22"/>
                <w:szCs w:val="22"/>
                <w:lang w:val="en-US"/>
              </w:rPr>
              <w:t>Standby – Support after suicide (24/7)</w:t>
            </w:r>
          </w:p>
        </w:tc>
        <w:tc>
          <w:tcPr>
            <w:tcW w:w="1559" w:type="dxa"/>
            <w:hideMark/>
          </w:tcPr>
          <w:p w14:paraId="105BBFA7" w14:textId="77777777" w:rsidR="007F426D" w:rsidRPr="007F426D" w:rsidRDefault="007F426D">
            <w:pPr>
              <w:pStyle w:val="BodyA"/>
              <w:spacing w:before="60" w:after="120" w:line="240" w:lineRule="exact"/>
              <w:rPr>
                <w:sz w:val="22"/>
                <w:szCs w:val="22"/>
                <w:lang w:val="en-US"/>
              </w:rPr>
            </w:pPr>
            <w:r w:rsidRPr="007F426D">
              <w:rPr>
                <w:sz w:val="22"/>
                <w:szCs w:val="22"/>
                <w:lang w:val="en-US"/>
              </w:rPr>
              <w:t>1300 727 247</w:t>
            </w:r>
          </w:p>
        </w:tc>
      </w:tr>
      <w:tr w:rsidR="007F426D" w14:paraId="1804AC6C" w14:textId="77777777" w:rsidTr="007F426D">
        <w:trPr>
          <w:trHeight w:val="263"/>
        </w:trPr>
        <w:tc>
          <w:tcPr>
            <w:tcW w:w="7508" w:type="dxa"/>
            <w:hideMark/>
          </w:tcPr>
          <w:p w14:paraId="26D38197" w14:textId="77777777" w:rsidR="007F426D" w:rsidRPr="007F426D" w:rsidRDefault="007F426D">
            <w:pPr>
              <w:pStyle w:val="BodyA"/>
              <w:spacing w:before="60" w:after="120" w:line="240" w:lineRule="exact"/>
              <w:rPr>
                <w:sz w:val="22"/>
                <w:szCs w:val="22"/>
                <w:lang w:val="en-US"/>
              </w:rPr>
            </w:pPr>
            <w:r w:rsidRPr="007F426D">
              <w:rPr>
                <w:sz w:val="22"/>
                <w:szCs w:val="22"/>
                <w:lang w:val="en-US"/>
              </w:rPr>
              <w:t>SANE Helpline</w:t>
            </w:r>
          </w:p>
        </w:tc>
        <w:tc>
          <w:tcPr>
            <w:tcW w:w="1559" w:type="dxa"/>
            <w:hideMark/>
          </w:tcPr>
          <w:p w14:paraId="1B1F3A1A" w14:textId="77777777" w:rsidR="007F426D" w:rsidRPr="007F426D" w:rsidRDefault="007F426D">
            <w:pPr>
              <w:pStyle w:val="BodyA"/>
              <w:spacing w:before="60" w:after="120" w:line="240" w:lineRule="exact"/>
              <w:rPr>
                <w:sz w:val="22"/>
                <w:szCs w:val="22"/>
                <w:lang w:val="en-US"/>
              </w:rPr>
            </w:pPr>
            <w:r w:rsidRPr="007F426D">
              <w:rPr>
                <w:sz w:val="22"/>
                <w:szCs w:val="22"/>
                <w:lang w:val="en-US"/>
              </w:rPr>
              <w:t>1800 187 263</w:t>
            </w:r>
          </w:p>
        </w:tc>
      </w:tr>
      <w:tr w:rsidR="007F426D" w14:paraId="26473644" w14:textId="77777777" w:rsidTr="007F426D">
        <w:trPr>
          <w:trHeight w:val="263"/>
        </w:trPr>
        <w:tc>
          <w:tcPr>
            <w:tcW w:w="7508" w:type="dxa"/>
            <w:hideMark/>
          </w:tcPr>
          <w:p w14:paraId="06576ED3" w14:textId="77777777" w:rsidR="007F426D" w:rsidRPr="007F426D" w:rsidRDefault="007F426D">
            <w:pPr>
              <w:pStyle w:val="BodyA"/>
              <w:spacing w:before="60" w:after="120" w:line="240" w:lineRule="exact"/>
              <w:rPr>
                <w:sz w:val="22"/>
                <w:szCs w:val="22"/>
                <w:lang w:val="en-US"/>
              </w:rPr>
            </w:pPr>
            <w:r w:rsidRPr="007F426D">
              <w:rPr>
                <w:sz w:val="22"/>
                <w:szCs w:val="22"/>
                <w:lang w:val="en-US"/>
              </w:rPr>
              <w:t>Beyond Blue (24/7)</w:t>
            </w:r>
          </w:p>
        </w:tc>
        <w:tc>
          <w:tcPr>
            <w:tcW w:w="1559" w:type="dxa"/>
            <w:hideMark/>
          </w:tcPr>
          <w:p w14:paraId="634341FB" w14:textId="77777777" w:rsidR="007F426D" w:rsidRPr="007F426D" w:rsidRDefault="007F426D">
            <w:pPr>
              <w:pStyle w:val="BodyA"/>
              <w:spacing w:before="60" w:after="120" w:line="240" w:lineRule="exact"/>
              <w:rPr>
                <w:sz w:val="22"/>
                <w:szCs w:val="22"/>
                <w:lang w:val="en-US"/>
              </w:rPr>
            </w:pPr>
            <w:r w:rsidRPr="007F426D">
              <w:rPr>
                <w:sz w:val="22"/>
                <w:szCs w:val="22"/>
                <w:lang w:val="en-US"/>
              </w:rPr>
              <w:t>1300 224 636</w:t>
            </w:r>
          </w:p>
        </w:tc>
      </w:tr>
      <w:tr w:rsidR="007F426D" w14:paraId="49627C62" w14:textId="77777777" w:rsidTr="007F426D">
        <w:trPr>
          <w:trHeight w:val="263"/>
        </w:trPr>
        <w:tc>
          <w:tcPr>
            <w:tcW w:w="7508" w:type="dxa"/>
            <w:hideMark/>
          </w:tcPr>
          <w:p w14:paraId="14F9A0C1" w14:textId="77777777" w:rsidR="007F426D" w:rsidRPr="007F426D" w:rsidRDefault="007F426D">
            <w:pPr>
              <w:pStyle w:val="BodyA"/>
              <w:spacing w:before="60" w:after="120" w:line="240" w:lineRule="exact"/>
              <w:rPr>
                <w:sz w:val="22"/>
                <w:szCs w:val="22"/>
                <w:lang w:val="en-US"/>
              </w:rPr>
            </w:pPr>
            <w:r w:rsidRPr="007F426D">
              <w:rPr>
                <w:sz w:val="22"/>
                <w:szCs w:val="22"/>
                <w:lang w:val="en-US"/>
              </w:rPr>
              <w:t>1800RESPECT Domestic Violence Hotline (24/7)</w:t>
            </w:r>
          </w:p>
        </w:tc>
        <w:tc>
          <w:tcPr>
            <w:tcW w:w="1559" w:type="dxa"/>
            <w:hideMark/>
          </w:tcPr>
          <w:p w14:paraId="4798BB9E" w14:textId="77777777" w:rsidR="007F426D" w:rsidRPr="007F426D" w:rsidRDefault="007F426D">
            <w:pPr>
              <w:pStyle w:val="BodyA"/>
              <w:spacing w:before="60" w:after="120" w:line="240" w:lineRule="exact"/>
              <w:rPr>
                <w:sz w:val="22"/>
                <w:szCs w:val="22"/>
                <w:lang w:val="en-US"/>
              </w:rPr>
            </w:pPr>
            <w:r w:rsidRPr="007F426D">
              <w:rPr>
                <w:sz w:val="22"/>
                <w:szCs w:val="22"/>
                <w:lang w:val="en-US"/>
              </w:rPr>
              <w:t>1800 737 732</w:t>
            </w:r>
          </w:p>
        </w:tc>
      </w:tr>
      <w:tr w:rsidR="007F426D" w14:paraId="1031E36C" w14:textId="77777777" w:rsidTr="007F426D">
        <w:trPr>
          <w:trHeight w:val="263"/>
        </w:trPr>
        <w:tc>
          <w:tcPr>
            <w:tcW w:w="7508" w:type="dxa"/>
            <w:hideMark/>
          </w:tcPr>
          <w:p w14:paraId="624A893A" w14:textId="77777777" w:rsidR="007F426D" w:rsidRPr="007F426D" w:rsidRDefault="007F426D">
            <w:pPr>
              <w:pStyle w:val="BodyA"/>
              <w:spacing w:before="60" w:after="120" w:line="240" w:lineRule="exact"/>
              <w:rPr>
                <w:sz w:val="22"/>
                <w:szCs w:val="22"/>
                <w:lang w:val="en-US"/>
              </w:rPr>
            </w:pPr>
            <w:r w:rsidRPr="007F426D">
              <w:rPr>
                <w:sz w:val="22"/>
                <w:szCs w:val="22"/>
                <w:lang w:val="en-US"/>
              </w:rPr>
              <w:t>Relationships Australia (cost of a local call for connection to state service)</w:t>
            </w:r>
          </w:p>
        </w:tc>
        <w:tc>
          <w:tcPr>
            <w:tcW w:w="1559" w:type="dxa"/>
            <w:hideMark/>
          </w:tcPr>
          <w:p w14:paraId="607F56CD" w14:textId="77777777" w:rsidR="007F426D" w:rsidRPr="007F426D" w:rsidRDefault="007F426D">
            <w:pPr>
              <w:pStyle w:val="BodyA"/>
              <w:spacing w:before="60" w:after="120" w:line="240" w:lineRule="exact"/>
              <w:rPr>
                <w:sz w:val="22"/>
                <w:szCs w:val="22"/>
                <w:lang w:val="en-US"/>
              </w:rPr>
            </w:pPr>
            <w:r w:rsidRPr="007F426D">
              <w:rPr>
                <w:sz w:val="22"/>
                <w:szCs w:val="22"/>
                <w:lang w:val="en-US"/>
              </w:rPr>
              <w:t>1300 364 277</w:t>
            </w:r>
          </w:p>
        </w:tc>
      </w:tr>
      <w:tr w:rsidR="007F426D" w14:paraId="4CD8B0DE" w14:textId="77777777" w:rsidTr="007F426D">
        <w:trPr>
          <w:trHeight w:val="263"/>
        </w:trPr>
        <w:tc>
          <w:tcPr>
            <w:tcW w:w="7508" w:type="dxa"/>
            <w:hideMark/>
          </w:tcPr>
          <w:p w14:paraId="64EE5DC1" w14:textId="77777777" w:rsidR="007F426D" w:rsidRPr="007F426D" w:rsidRDefault="007F426D">
            <w:pPr>
              <w:pStyle w:val="BodyA"/>
              <w:spacing w:before="60" w:after="120" w:line="240" w:lineRule="exact"/>
              <w:rPr>
                <w:sz w:val="22"/>
                <w:szCs w:val="22"/>
                <w:lang w:val="en-US"/>
              </w:rPr>
            </w:pPr>
            <w:r w:rsidRPr="007F426D">
              <w:rPr>
                <w:sz w:val="22"/>
                <w:szCs w:val="22"/>
                <w:lang w:val="en-US"/>
              </w:rPr>
              <w:t>Blue Knot Foundation - specialist short-term trauma counselling and information</w:t>
            </w:r>
          </w:p>
        </w:tc>
        <w:tc>
          <w:tcPr>
            <w:tcW w:w="1559" w:type="dxa"/>
            <w:hideMark/>
          </w:tcPr>
          <w:p w14:paraId="278FA5CF" w14:textId="77777777" w:rsidR="007F426D" w:rsidRPr="007F426D" w:rsidRDefault="007F426D">
            <w:pPr>
              <w:pStyle w:val="BodyA"/>
              <w:spacing w:before="60" w:after="120" w:line="240" w:lineRule="exact"/>
              <w:rPr>
                <w:sz w:val="22"/>
                <w:szCs w:val="22"/>
                <w:lang w:val="en-US"/>
              </w:rPr>
            </w:pPr>
            <w:r w:rsidRPr="007F426D">
              <w:rPr>
                <w:sz w:val="22"/>
                <w:szCs w:val="22"/>
                <w:lang w:val="en-US"/>
              </w:rPr>
              <w:t>1300 657 380</w:t>
            </w:r>
          </w:p>
        </w:tc>
      </w:tr>
    </w:tbl>
    <w:p w14:paraId="17478F07" w14:textId="7F5AB5D3" w:rsidR="007F426D" w:rsidRPr="007F426D" w:rsidRDefault="007F426D" w:rsidP="007F426D">
      <w:pPr>
        <w:spacing w:before="120" w:line="240" w:lineRule="auto"/>
        <w:ind w:right="283"/>
        <w:textAlignment w:val="baseline"/>
        <w:rPr>
          <w:rFonts w:ascii="Segoe UI" w:eastAsia="Times New Roman" w:hAnsi="Segoe UI" w:cs="Segoe UI"/>
          <w:sz w:val="18"/>
          <w:szCs w:val="18"/>
        </w:rPr>
      </w:pPr>
    </w:p>
    <w:p w14:paraId="3EB75424" w14:textId="1CB8F105" w:rsidR="00FF41EA" w:rsidRPr="00FF41EA" w:rsidRDefault="00FF41EA" w:rsidP="00725156">
      <w:pPr>
        <w:pStyle w:val="Boxedtext"/>
      </w:pPr>
      <w:r>
        <w:t>This resource is designed to provide high level advice and guidance towards sources of support. It will be updated as new sources of support emerge.</w:t>
      </w:r>
      <w:bookmarkStart w:id="0" w:name="_GoBack"/>
      <w:bookmarkEnd w:id="0"/>
    </w:p>
    <w:sectPr w:rsidR="00FF41EA" w:rsidRPr="00FF41EA" w:rsidSect="00AC5987">
      <w:headerReference w:type="default" r:id="rId46"/>
      <w:footerReference w:type="default" r:id="rId47"/>
      <w:headerReference w:type="first" r:id="rId48"/>
      <w:pgSz w:w="11906" w:h="16838"/>
      <w:pgMar w:top="1440" w:right="1440" w:bottom="1440" w:left="1440" w:header="1134" w:footer="624"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E32D13C" w16cid:durableId="38CECF90"/>
  <w16cid:commentId w16cid:paraId="760508DC" w16cid:durableId="26377D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F023" w14:textId="77777777" w:rsidR="00E00E23" w:rsidRPr="00E263FC" w:rsidRDefault="00E00E23" w:rsidP="00E263FC">
      <w:r>
        <w:separator/>
      </w:r>
    </w:p>
  </w:endnote>
  <w:endnote w:type="continuationSeparator" w:id="0">
    <w:p w14:paraId="3BF70938" w14:textId="77777777" w:rsidR="00E00E23" w:rsidRPr="00E263FC" w:rsidRDefault="00E00E23"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AB68AA" w14:paraId="05365F9A" w14:textId="77777777" w:rsidTr="00AB68AA">
      <w:trPr>
        <w:trHeight w:hRule="exact" w:val="115"/>
        <w:jc w:val="center"/>
      </w:trPr>
      <w:tc>
        <w:tcPr>
          <w:tcW w:w="4686" w:type="dxa"/>
          <w:shd w:val="clear" w:color="auto" w:fill="FFFFFF" w:themeFill="background1"/>
          <w:tcMar>
            <w:top w:w="0" w:type="dxa"/>
            <w:bottom w:w="0" w:type="dxa"/>
          </w:tcMar>
        </w:tcPr>
        <w:p w14:paraId="05365F98" w14:textId="77777777" w:rsidR="00AB68AA" w:rsidRDefault="00AB68AA">
          <w:pPr>
            <w:pStyle w:val="Header"/>
            <w:rPr>
              <w:caps/>
              <w:sz w:val="18"/>
            </w:rPr>
          </w:pPr>
        </w:p>
      </w:tc>
      <w:tc>
        <w:tcPr>
          <w:tcW w:w="4674" w:type="dxa"/>
          <w:shd w:val="clear" w:color="auto" w:fill="FFFFFF" w:themeFill="background1"/>
          <w:tcMar>
            <w:top w:w="0" w:type="dxa"/>
            <w:bottom w:w="0" w:type="dxa"/>
          </w:tcMar>
        </w:tcPr>
        <w:p w14:paraId="05365F99" w14:textId="77777777" w:rsidR="00AB68AA" w:rsidRDefault="00AB68AA">
          <w:pPr>
            <w:pStyle w:val="Header"/>
            <w:jc w:val="right"/>
            <w:rPr>
              <w:caps/>
              <w:sz w:val="18"/>
            </w:rPr>
          </w:pPr>
        </w:p>
      </w:tc>
    </w:tr>
    <w:tr w:rsidR="00AB68AA" w14:paraId="05365F9D" w14:textId="77777777" w:rsidTr="00AB68AA">
      <w:trPr>
        <w:jc w:val="center"/>
      </w:trPr>
      <w:sdt>
        <w:sdtPr>
          <w:rPr>
            <w:caps/>
            <w:color w:val="808080" w:themeColor="background1" w:themeShade="80"/>
            <w:sz w:val="18"/>
            <w:szCs w:val="18"/>
          </w:rPr>
          <w:alias w:val="Author"/>
          <w:tag w:val=""/>
          <w:id w:val="1534151868"/>
          <w:placeholder>
            <w:docPart w:val="9072B590F68A41D4A232747F80BBBFF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FFFFFF" w:themeFill="background1"/>
              <w:vAlign w:val="center"/>
            </w:tcPr>
            <w:p w14:paraId="05365F9B" w14:textId="69B94E7E" w:rsidR="00AB68AA" w:rsidRDefault="00DC3B36">
              <w:pPr>
                <w:pStyle w:val="Footer"/>
                <w:rPr>
                  <w:caps/>
                  <w:color w:val="808080" w:themeColor="background1" w:themeShade="80"/>
                  <w:sz w:val="18"/>
                  <w:szCs w:val="18"/>
                </w:rPr>
              </w:pPr>
              <w:r>
                <w:rPr>
                  <w:caps/>
                  <w:color w:val="808080" w:themeColor="background1" w:themeShade="80"/>
                  <w:sz w:val="18"/>
                  <w:szCs w:val="18"/>
                </w:rPr>
                <w:t>Minter, Emma</w:t>
              </w:r>
            </w:p>
          </w:tc>
        </w:sdtContent>
      </w:sdt>
      <w:tc>
        <w:tcPr>
          <w:tcW w:w="4674" w:type="dxa"/>
          <w:shd w:val="clear" w:color="auto" w:fill="FFFFFF" w:themeFill="background1"/>
          <w:vAlign w:val="center"/>
        </w:tcPr>
        <w:p w14:paraId="05365F9C" w14:textId="311F7636" w:rsidR="00AB68AA" w:rsidRDefault="00AB68A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00AB0">
            <w:rPr>
              <w:caps/>
              <w:noProof/>
              <w:color w:val="808080" w:themeColor="background1" w:themeShade="80"/>
              <w:sz w:val="18"/>
              <w:szCs w:val="18"/>
            </w:rPr>
            <w:t>2</w:t>
          </w:r>
          <w:r>
            <w:rPr>
              <w:caps/>
              <w:noProof/>
              <w:color w:val="808080" w:themeColor="background1" w:themeShade="80"/>
              <w:sz w:val="18"/>
              <w:szCs w:val="18"/>
            </w:rPr>
            <w:fldChar w:fldCharType="end"/>
          </w:r>
        </w:p>
      </w:tc>
    </w:tr>
  </w:tbl>
  <w:p w14:paraId="05365F9E" w14:textId="77777777" w:rsidR="00B80A28" w:rsidRPr="00B80A28" w:rsidRDefault="00B80A28">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AB16" w14:textId="110B69CF" w:rsidR="00A60160" w:rsidRPr="00B80A28" w:rsidRDefault="00CD3AC4">
    <w:pPr>
      <w:pStyle w:val="Footer"/>
      <w:rPr>
        <w:sz w:val="20"/>
        <w:szCs w:val="20"/>
      </w:rPr>
    </w:pPr>
    <w:r>
      <w:rPr>
        <w:noProof/>
      </w:rPr>
      <w:drawing>
        <wp:anchor distT="0" distB="0" distL="114300" distR="114300" simplePos="0" relativeHeight="251665408" behindDoc="1" locked="0" layoutInCell="1" allowOverlap="1" wp14:anchorId="7DE6D8CD" wp14:editId="1F3367D5">
          <wp:simplePos x="0" y="0"/>
          <wp:positionH relativeFrom="column">
            <wp:posOffset>-360045</wp:posOffset>
          </wp:positionH>
          <wp:positionV relativeFrom="paragraph">
            <wp:posOffset>0</wp:posOffset>
          </wp:positionV>
          <wp:extent cx="6750000" cy="522000"/>
          <wp:effectExtent l="0" t="0" r="0" b="0"/>
          <wp:wrapNone/>
          <wp:docPr id="6" name="Picture 6"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62370" name="Picture 732162370"/>
                  <pic:cNvPicPr/>
                </pic:nvPicPr>
                <pic:blipFill>
                  <a:blip r:embed="rId1">
                    <a:extLst>
                      <a:ext uri="{28A0092B-C50C-407E-A947-70E740481C1C}">
                        <a14:useLocalDpi xmlns:a14="http://schemas.microsoft.com/office/drawing/2010/main" val="0"/>
                      </a:ext>
                    </a:extLst>
                  </a:blip>
                  <a:stretch>
                    <a:fillRect/>
                  </a:stretch>
                </pic:blipFill>
                <pic:spPr>
                  <a:xfrm>
                    <a:off x="0" y="0"/>
                    <a:ext cx="6750000" cy="52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88C7" w14:textId="77777777" w:rsidR="00E00E23" w:rsidRPr="00E263FC" w:rsidRDefault="00E00E23" w:rsidP="00E263FC">
      <w:r>
        <w:separator/>
      </w:r>
    </w:p>
  </w:footnote>
  <w:footnote w:type="continuationSeparator" w:id="0">
    <w:p w14:paraId="4F45958A" w14:textId="77777777" w:rsidR="00E00E23" w:rsidRPr="00E263FC" w:rsidRDefault="00E00E23"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5F96" w14:textId="01873D3A" w:rsidR="00D22D48" w:rsidRDefault="00E00E23" w:rsidP="00591560">
    <w:pPr>
      <w:pStyle w:val="Header"/>
      <w:pBdr>
        <w:bottom w:val="single" w:sz="6" w:space="1" w:color="auto"/>
      </w:pBdr>
      <w:jc w:val="right"/>
    </w:pPr>
    <w:sdt>
      <w:sdtPr>
        <w:alias w:val="Title"/>
        <w:tag w:val=""/>
        <w:id w:val="-295751364"/>
        <w:dataBinding w:prefixMappings="xmlns:ns0='http://purl.org/dc/elements/1.1/' xmlns:ns1='http://schemas.openxmlformats.org/package/2006/metadata/core-properties' " w:xpath="/ns1:coreProperties[1]/ns0:title[1]" w:storeItemID="{6C3C8BC8-F283-45AE-878A-BAB7291924A1}"/>
        <w:text/>
      </w:sdtPr>
      <w:sdtEndPr/>
      <w:sdtContent>
        <w:r w:rsidR="00FF0D87">
          <w:t>2025 APS Employee Census tip sheet - Responding to bullying and harassment</w:t>
        </w:r>
      </w:sdtContent>
    </w:sdt>
  </w:p>
  <w:p w14:paraId="05365F97" w14:textId="77777777" w:rsidR="00D22D48" w:rsidRDefault="00D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5FA0" w14:textId="14FD08CD" w:rsidR="00C26587" w:rsidRDefault="00A60160" w:rsidP="00500AB0">
    <w:pPr>
      <w:pStyle w:val="Title"/>
    </w:pPr>
    <w:r>
      <w:rPr>
        <w:noProof/>
      </w:rPr>
      <w:drawing>
        <wp:anchor distT="0" distB="0" distL="114300" distR="114300" simplePos="0" relativeHeight="251659264" behindDoc="1" locked="0" layoutInCell="1" allowOverlap="1" wp14:anchorId="4A475FF0" wp14:editId="5989F525">
          <wp:simplePos x="0" y="0"/>
          <wp:positionH relativeFrom="page">
            <wp:align>center</wp:align>
          </wp:positionH>
          <wp:positionV relativeFrom="page">
            <wp:align>top</wp:align>
          </wp:positionV>
          <wp:extent cx="7531200" cy="10656000"/>
          <wp:effectExtent l="0" t="0" r="0" b="0"/>
          <wp:wrapNone/>
          <wp:docPr id="16" name="Picture 16" descr="&quot;&quot;" title="&quot;&quot;">
            <a:extLst xmlns:a="http://schemas.openxmlformats.org/drawingml/2006/main">
              <a:ext uri="{C183D7F6-B498-43B3-948B-1728B52AA6E4}">
                <adec:decorative xmlns:pic="http://schemas.openxmlformats.org/drawingml/2006/pictur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26588" name="Picture 2">
                    <a:extLst>
                      <a:ext uri="{C183D7F6-B498-43B3-948B-1728B52AA6E4}">
                        <adec:decorativ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200" cy="10656000"/>
                  </a:xfrm>
                  <a:prstGeom prst="rect">
                    <a:avLst/>
                  </a:prstGeom>
                </pic:spPr>
              </pic:pic>
            </a:graphicData>
          </a:graphic>
          <wp14:sizeRelH relativeFrom="page">
            <wp14:pctWidth>0</wp14:pctWidth>
          </wp14:sizeRelH>
          <wp14:sizeRelV relativeFrom="page">
            <wp14:pctHeight>0</wp14:pctHeight>
          </wp14:sizeRelV>
        </wp:anchor>
      </w:drawing>
    </w:r>
    <w:r w:rsidR="0042036D">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3F58" w14:textId="51C77096" w:rsidR="00A60160" w:rsidRDefault="00CD3AC4" w:rsidP="00CD3AC4">
    <w:pPr>
      <w:pStyle w:val="Header"/>
    </w:pPr>
    <w:r>
      <w:rPr>
        <w:noProof/>
      </w:rPr>
      <w:drawing>
        <wp:anchor distT="0" distB="0" distL="114300" distR="114300" simplePos="0" relativeHeight="251663360" behindDoc="1" locked="0" layoutInCell="1" allowOverlap="1" wp14:anchorId="6B36FD10" wp14:editId="2BE22864">
          <wp:simplePos x="0" y="0"/>
          <wp:positionH relativeFrom="page">
            <wp:posOffset>21681</wp:posOffset>
          </wp:positionH>
          <wp:positionV relativeFrom="page">
            <wp:posOffset>0</wp:posOffset>
          </wp:positionV>
          <wp:extent cx="7495200" cy="1814400"/>
          <wp:effectExtent l="0" t="0" r="0" b="0"/>
          <wp:wrapNone/>
          <wp:docPr id="5" name="Picture 3"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68542" name="Picture 405668542"/>
                  <pic:cNvPicPr/>
                </pic:nvPicPr>
                <pic:blipFill>
                  <a:blip r:embed="rId1">
                    <a:extLst>
                      <a:ext uri="{28A0092B-C50C-407E-A947-70E740481C1C}">
                        <a14:useLocalDpi xmlns:a14="http://schemas.microsoft.com/office/drawing/2010/main" val="0"/>
                      </a:ext>
                    </a:extLst>
                  </a:blip>
                  <a:stretch>
                    <a:fillRect/>
                  </a:stretch>
                </pic:blipFill>
                <pic:spPr>
                  <a:xfrm>
                    <a:off x="0" y="0"/>
                    <a:ext cx="7495200" cy="18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3733" w14:textId="0F03947A" w:rsidR="00A60160" w:rsidRDefault="00A60160" w:rsidP="00500AB0">
    <w:pPr>
      <w:pStyle w:val="Title"/>
    </w:pPr>
    <w:r>
      <w:rPr>
        <w:noProof/>
      </w:rPr>
      <w:drawing>
        <wp:anchor distT="0" distB="0" distL="114300" distR="114300" simplePos="0" relativeHeight="251661312" behindDoc="1" locked="0" layoutInCell="1" allowOverlap="0" wp14:anchorId="1763C9D7" wp14:editId="7B2AE0E5">
          <wp:simplePos x="0" y="0"/>
          <wp:positionH relativeFrom="page">
            <wp:posOffset>0</wp:posOffset>
          </wp:positionH>
          <wp:positionV relativeFrom="page">
            <wp:posOffset>0</wp:posOffset>
          </wp:positionV>
          <wp:extent cx="7495200" cy="18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68542" name="Picture 405668542"/>
                  <pic:cNvPicPr/>
                </pic:nvPicPr>
                <pic:blipFill>
                  <a:blip r:embed="rId1">
                    <a:extLst>
                      <a:ext uri="{28A0092B-C50C-407E-A947-70E740481C1C}">
                        <a14:useLocalDpi xmlns:a14="http://schemas.microsoft.com/office/drawing/2010/main" val="0"/>
                      </a:ext>
                    </a:extLst>
                  </a:blip>
                  <a:stretch>
                    <a:fillRect/>
                  </a:stretch>
                </pic:blipFill>
                <pic:spPr>
                  <a:xfrm>
                    <a:off x="0" y="0"/>
                    <a:ext cx="7495200" cy="1814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608"/>
    <w:multiLevelType w:val="multilevel"/>
    <w:tmpl w:val="0DC0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C4A97"/>
    <w:multiLevelType w:val="hybridMultilevel"/>
    <w:tmpl w:val="A60001E0"/>
    <w:lvl w:ilvl="0" w:tplc="4814AB1A">
      <w:start w:val="1"/>
      <w:numFmt w:val="decimal"/>
      <w:pStyle w:val="NumberHeading"/>
      <w:lvlText w:val="%1."/>
      <w:lvlJc w:val="left"/>
      <w:pPr>
        <w:ind w:left="929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E0608"/>
    <w:multiLevelType w:val="multilevel"/>
    <w:tmpl w:val="2A94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81639"/>
    <w:multiLevelType w:val="multilevel"/>
    <w:tmpl w:val="7A70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23FDE"/>
    <w:multiLevelType w:val="multilevel"/>
    <w:tmpl w:val="D7B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20964"/>
    <w:multiLevelType w:val="hybridMultilevel"/>
    <w:tmpl w:val="85B84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44CE0F6">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94539"/>
    <w:multiLevelType w:val="multilevel"/>
    <w:tmpl w:val="C73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E6AB2"/>
    <w:multiLevelType w:val="multilevel"/>
    <w:tmpl w:val="16D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E0192"/>
    <w:multiLevelType w:val="multilevel"/>
    <w:tmpl w:val="ECE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B164D"/>
    <w:multiLevelType w:val="multilevel"/>
    <w:tmpl w:val="576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C75E3"/>
    <w:multiLevelType w:val="hybridMultilevel"/>
    <w:tmpl w:val="9B50B112"/>
    <w:lvl w:ilvl="0" w:tplc="F4CCC8B2">
      <w:numFmt w:val="bullet"/>
      <w:lvlText w:val="-"/>
      <w:lvlJc w:val="left"/>
      <w:pPr>
        <w:ind w:left="408"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F30FDD"/>
    <w:multiLevelType w:val="hybridMultilevel"/>
    <w:tmpl w:val="8202F3FA"/>
    <w:lvl w:ilvl="0" w:tplc="CA721AB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E44CE0F6">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850AF1"/>
    <w:multiLevelType w:val="multilevel"/>
    <w:tmpl w:val="F59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9B175B"/>
    <w:multiLevelType w:val="multilevel"/>
    <w:tmpl w:val="E0EE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51CB2"/>
    <w:multiLevelType w:val="multilevel"/>
    <w:tmpl w:val="367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603CA3"/>
    <w:multiLevelType w:val="hybridMultilevel"/>
    <w:tmpl w:val="981E4CC2"/>
    <w:lvl w:ilvl="0" w:tplc="CA721A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C07FF"/>
    <w:multiLevelType w:val="multilevel"/>
    <w:tmpl w:val="E0E4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D285C"/>
    <w:multiLevelType w:val="hybridMultilevel"/>
    <w:tmpl w:val="CE682C1E"/>
    <w:lvl w:ilvl="0" w:tplc="CA721A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A164E"/>
    <w:multiLevelType w:val="multilevel"/>
    <w:tmpl w:val="B1E2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CB0A93"/>
    <w:multiLevelType w:val="multilevel"/>
    <w:tmpl w:val="D73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843FA"/>
    <w:multiLevelType w:val="multilevel"/>
    <w:tmpl w:val="235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B133EB"/>
    <w:multiLevelType w:val="hybridMultilevel"/>
    <w:tmpl w:val="F0C69872"/>
    <w:lvl w:ilvl="0" w:tplc="CA721A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07036"/>
    <w:multiLevelType w:val="multilevel"/>
    <w:tmpl w:val="113E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11B4A"/>
    <w:multiLevelType w:val="hybridMultilevel"/>
    <w:tmpl w:val="46768A5A"/>
    <w:lvl w:ilvl="0" w:tplc="4F444D6E">
      <w:numFmt w:val="bullet"/>
      <w:lvlText w:val="•"/>
      <w:lvlJc w:val="left"/>
      <w:pPr>
        <w:ind w:left="1097"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1D3378"/>
    <w:multiLevelType w:val="hybridMultilevel"/>
    <w:tmpl w:val="8B3AAFC0"/>
    <w:lvl w:ilvl="0" w:tplc="615EC234">
      <w:start w:val="1"/>
      <w:numFmt w:val="bullet"/>
      <w:pStyle w:val="Bulletedtext"/>
      <w:lvlText w:val=""/>
      <w:lvlJc w:val="left"/>
      <w:pPr>
        <w:ind w:left="2082" w:hanging="360"/>
      </w:pPr>
      <w:rPr>
        <w:rFonts w:ascii="Symbol" w:hAnsi="Symbol" w:hint="default"/>
      </w:rPr>
    </w:lvl>
    <w:lvl w:ilvl="1" w:tplc="0C090003" w:tentative="1">
      <w:start w:val="1"/>
      <w:numFmt w:val="bullet"/>
      <w:lvlText w:val="o"/>
      <w:lvlJc w:val="left"/>
      <w:pPr>
        <w:ind w:left="2802" w:hanging="360"/>
      </w:pPr>
      <w:rPr>
        <w:rFonts w:ascii="Courier New" w:hAnsi="Courier New" w:cs="Courier New" w:hint="default"/>
      </w:rPr>
    </w:lvl>
    <w:lvl w:ilvl="2" w:tplc="0C090005" w:tentative="1">
      <w:start w:val="1"/>
      <w:numFmt w:val="bullet"/>
      <w:lvlText w:val=""/>
      <w:lvlJc w:val="left"/>
      <w:pPr>
        <w:ind w:left="3522" w:hanging="360"/>
      </w:pPr>
      <w:rPr>
        <w:rFonts w:ascii="Wingdings" w:hAnsi="Wingdings" w:hint="default"/>
      </w:rPr>
    </w:lvl>
    <w:lvl w:ilvl="3" w:tplc="0C090001" w:tentative="1">
      <w:start w:val="1"/>
      <w:numFmt w:val="bullet"/>
      <w:lvlText w:val=""/>
      <w:lvlJc w:val="left"/>
      <w:pPr>
        <w:ind w:left="4242" w:hanging="360"/>
      </w:pPr>
      <w:rPr>
        <w:rFonts w:ascii="Symbol" w:hAnsi="Symbol" w:hint="default"/>
      </w:rPr>
    </w:lvl>
    <w:lvl w:ilvl="4" w:tplc="0C090003" w:tentative="1">
      <w:start w:val="1"/>
      <w:numFmt w:val="bullet"/>
      <w:lvlText w:val="o"/>
      <w:lvlJc w:val="left"/>
      <w:pPr>
        <w:ind w:left="4962" w:hanging="360"/>
      </w:pPr>
      <w:rPr>
        <w:rFonts w:ascii="Courier New" w:hAnsi="Courier New" w:cs="Courier New" w:hint="default"/>
      </w:rPr>
    </w:lvl>
    <w:lvl w:ilvl="5" w:tplc="0C090005" w:tentative="1">
      <w:start w:val="1"/>
      <w:numFmt w:val="bullet"/>
      <w:lvlText w:val=""/>
      <w:lvlJc w:val="left"/>
      <w:pPr>
        <w:ind w:left="5682" w:hanging="360"/>
      </w:pPr>
      <w:rPr>
        <w:rFonts w:ascii="Wingdings" w:hAnsi="Wingdings" w:hint="default"/>
      </w:rPr>
    </w:lvl>
    <w:lvl w:ilvl="6" w:tplc="0C090001" w:tentative="1">
      <w:start w:val="1"/>
      <w:numFmt w:val="bullet"/>
      <w:lvlText w:val=""/>
      <w:lvlJc w:val="left"/>
      <w:pPr>
        <w:ind w:left="6402" w:hanging="360"/>
      </w:pPr>
      <w:rPr>
        <w:rFonts w:ascii="Symbol" w:hAnsi="Symbol" w:hint="default"/>
      </w:rPr>
    </w:lvl>
    <w:lvl w:ilvl="7" w:tplc="0C090003" w:tentative="1">
      <w:start w:val="1"/>
      <w:numFmt w:val="bullet"/>
      <w:lvlText w:val="o"/>
      <w:lvlJc w:val="left"/>
      <w:pPr>
        <w:ind w:left="7122" w:hanging="360"/>
      </w:pPr>
      <w:rPr>
        <w:rFonts w:ascii="Courier New" w:hAnsi="Courier New" w:cs="Courier New" w:hint="default"/>
      </w:rPr>
    </w:lvl>
    <w:lvl w:ilvl="8" w:tplc="0C090005" w:tentative="1">
      <w:start w:val="1"/>
      <w:numFmt w:val="bullet"/>
      <w:lvlText w:val=""/>
      <w:lvlJc w:val="left"/>
      <w:pPr>
        <w:ind w:left="7842" w:hanging="360"/>
      </w:pPr>
      <w:rPr>
        <w:rFonts w:ascii="Wingdings" w:hAnsi="Wingdings" w:hint="default"/>
      </w:rPr>
    </w:lvl>
  </w:abstractNum>
  <w:abstractNum w:abstractNumId="27" w15:restartNumberingAfterBreak="0">
    <w:nsid w:val="5F824BDB"/>
    <w:multiLevelType w:val="multilevel"/>
    <w:tmpl w:val="B88C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8D60AF"/>
    <w:multiLevelType w:val="hybridMultilevel"/>
    <w:tmpl w:val="E9ECA630"/>
    <w:lvl w:ilvl="0" w:tplc="CA721AB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E44CE0F6">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F63FD0"/>
    <w:multiLevelType w:val="multilevel"/>
    <w:tmpl w:val="A492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062126"/>
    <w:multiLevelType w:val="multilevel"/>
    <w:tmpl w:val="DDD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B02400"/>
    <w:multiLevelType w:val="multilevel"/>
    <w:tmpl w:val="B16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F33FCA"/>
    <w:multiLevelType w:val="hybridMultilevel"/>
    <w:tmpl w:val="BDF2A1A2"/>
    <w:lvl w:ilvl="0" w:tplc="F4CCC8B2">
      <w:numFmt w:val="bullet"/>
      <w:lvlText w:val="-"/>
      <w:lvlJc w:val="left"/>
      <w:pPr>
        <w:ind w:left="408"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B64EE2"/>
    <w:multiLevelType w:val="hybridMultilevel"/>
    <w:tmpl w:val="138C1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44CE0F6">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310D26"/>
    <w:multiLevelType w:val="hybridMultilevel"/>
    <w:tmpl w:val="518C01F2"/>
    <w:lvl w:ilvl="0" w:tplc="F4CCC8B2">
      <w:numFmt w:val="bullet"/>
      <w:lvlText w:val="-"/>
      <w:lvlJc w:val="left"/>
      <w:pPr>
        <w:ind w:left="408" w:hanging="360"/>
      </w:pPr>
      <w:rPr>
        <w:rFonts w:ascii="Calibri" w:eastAsiaTheme="majorEastAsia"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5"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3"/>
  </w:num>
  <w:num w:numId="4">
    <w:abstractNumId w:val="16"/>
  </w:num>
  <w:num w:numId="5">
    <w:abstractNumId w:val="27"/>
  </w:num>
  <w:num w:numId="6">
    <w:abstractNumId w:val="2"/>
  </w:num>
  <w:num w:numId="7">
    <w:abstractNumId w:val="30"/>
  </w:num>
  <w:num w:numId="8">
    <w:abstractNumId w:val="29"/>
  </w:num>
  <w:num w:numId="9">
    <w:abstractNumId w:val="20"/>
  </w:num>
  <w:num w:numId="10">
    <w:abstractNumId w:val="14"/>
  </w:num>
  <w:num w:numId="11">
    <w:abstractNumId w:val="22"/>
  </w:num>
  <w:num w:numId="12">
    <w:abstractNumId w:val="9"/>
  </w:num>
  <w:num w:numId="13">
    <w:abstractNumId w:val="7"/>
  </w:num>
  <w:num w:numId="14">
    <w:abstractNumId w:val="10"/>
  </w:num>
  <w:num w:numId="15">
    <w:abstractNumId w:val="5"/>
  </w:num>
  <w:num w:numId="16">
    <w:abstractNumId w:val="4"/>
  </w:num>
  <w:num w:numId="17">
    <w:abstractNumId w:val="24"/>
  </w:num>
  <w:num w:numId="18">
    <w:abstractNumId w:val="21"/>
  </w:num>
  <w:num w:numId="19">
    <w:abstractNumId w:val="13"/>
  </w:num>
  <w:num w:numId="20">
    <w:abstractNumId w:val="8"/>
  </w:num>
  <w:num w:numId="21">
    <w:abstractNumId w:val="31"/>
  </w:num>
  <w:num w:numId="22">
    <w:abstractNumId w:val="15"/>
  </w:num>
  <w:num w:numId="23">
    <w:abstractNumId w:val="18"/>
  </w:num>
  <w:num w:numId="24">
    <w:abstractNumId w:val="0"/>
  </w:num>
  <w:num w:numId="25">
    <w:abstractNumId w:val="17"/>
  </w:num>
  <w:num w:numId="26">
    <w:abstractNumId w:val="6"/>
  </w:num>
  <w:num w:numId="27">
    <w:abstractNumId w:val="12"/>
  </w:num>
  <w:num w:numId="28">
    <w:abstractNumId w:val="28"/>
  </w:num>
  <w:num w:numId="29">
    <w:abstractNumId w:val="33"/>
  </w:num>
  <w:num w:numId="30">
    <w:abstractNumId w:val="19"/>
  </w:num>
  <w:num w:numId="31">
    <w:abstractNumId w:val="23"/>
  </w:num>
  <w:num w:numId="32">
    <w:abstractNumId w:val="25"/>
  </w:num>
  <w:num w:numId="33">
    <w:abstractNumId w:val="1"/>
  </w:num>
  <w:num w:numId="34">
    <w:abstractNumId w:val="34"/>
  </w:num>
  <w:num w:numId="35">
    <w:abstractNumId w:val="32"/>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10"/>
    <w:rsid w:val="00007157"/>
    <w:rsid w:val="000349BD"/>
    <w:rsid w:val="0004140D"/>
    <w:rsid w:val="00053455"/>
    <w:rsid w:val="00067C30"/>
    <w:rsid w:val="000716C1"/>
    <w:rsid w:val="00077A6C"/>
    <w:rsid w:val="000C071E"/>
    <w:rsid w:val="000C18CE"/>
    <w:rsid w:val="000D4F1F"/>
    <w:rsid w:val="000F691C"/>
    <w:rsid w:val="00101575"/>
    <w:rsid w:val="00114526"/>
    <w:rsid w:val="00114C65"/>
    <w:rsid w:val="00165AEF"/>
    <w:rsid w:val="00184E30"/>
    <w:rsid w:val="001A5DB3"/>
    <w:rsid w:val="001B15B8"/>
    <w:rsid w:val="00224C5A"/>
    <w:rsid w:val="0023268A"/>
    <w:rsid w:val="00233CD0"/>
    <w:rsid w:val="00245E60"/>
    <w:rsid w:val="00264934"/>
    <w:rsid w:val="00324002"/>
    <w:rsid w:val="00341257"/>
    <w:rsid w:val="003435C0"/>
    <w:rsid w:val="0034651E"/>
    <w:rsid w:val="003475C9"/>
    <w:rsid w:val="003776A6"/>
    <w:rsid w:val="003B7FD6"/>
    <w:rsid w:val="003D53F8"/>
    <w:rsid w:val="003E3CFE"/>
    <w:rsid w:val="003E4E3D"/>
    <w:rsid w:val="003E716C"/>
    <w:rsid w:val="00417AF9"/>
    <w:rsid w:val="0042036D"/>
    <w:rsid w:val="00426945"/>
    <w:rsid w:val="00432D34"/>
    <w:rsid w:val="00443D39"/>
    <w:rsid w:val="0048074E"/>
    <w:rsid w:val="00496C70"/>
    <w:rsid w:val="004A2CF0"/>
    <w:rsid w:val="004A576B"/>
    <w:rsid w:val="004F2E86"/>
    <w:rsid w:val="004F52B0"/>
    <w:rsid w:val="00500AB0"/>
    <w:rsid w:val="0051460C"/>
    <w:rsid w:val="0052230A"/>
    <w:rsid w:val="005457DF"/>
    <w:rsid w:val="00572585"/>
    <w:rsid w:val="00591560"/>
    <w:rsid w:val="00595CD4"/>
    <w:rsid w:val="005B54B6"/>
    <w:rsid w:val="005D2DF0"/>
    <w:rsid w:val="005F5A3E"/>
    <w:rsid w:val="00623610"/>
    <w:rsid w:val="00630675"/>
    <w:rsid w:val="00643033"/>
    <w:rsid w:val="0066219B"/>
    <w:rsid w:val="006765A8"/>
    <w:rsid w:val="00680DDB"/>
    <w:rsid w:val="00684D89"/>
    <w:rsid w:val="006C3249"/>
    <w:rsid w:val="006C7DA0"/>
    <w:rsid w:val="006D7736"/>
    <w:rsid w:val="006E5366"/>
    <w:rsid w:val="007240F9"/>
    <w:rsid w:val="00725156"/>
    <w:rsid w:val="00745457"/>
    <w:rsid w:val="0075000A"/>
    <w:rsid w:val="0077460A"/>
    <w:rsid w:val="0078515D"/>
    <w:rsid w:val="0078641B"/>
    <w:rsid w:val="007C0832"/>
    <w:rsid w:val="007D4AA1"/>
    <w:rsid w:val="007E39D5"/>
    <w:rsid w:val="007F161B"/>
    <w:rsid w:val="007F426D"/>
    <w:rsid w:val="007F645D"/>
    <w:rsid w:val="00821C10"/>
    <w:rsid w:val="00824BB3"/>
    <w:rsid w:val="0083256F"/>
    <w:rsid w:val="0083796D"/>
    <w:rsid w:val="00861490"/>
    <w:rsid w:val="008C20DF"/>
    <w:rsid w:val="009023C5"/>
    <w:rsid w:val="00935365"/>
    <w:rsid w:val="00946848"/>
    <w:rsid w:val="00950993"/>
    <w:rsid w:val="0096464F"/>
    <w:rsid w:val="00992C5B"/>
    <w:rsid w:val="009976D0"/>
    <w:rsid w:val="009A3FFA"/>
    <w:rsid w:val="009C25C2"/>
    <w:rsid w:val="009C3F25"/>
    <w:rsid w:val="009C49DB"/>
    <w:rsid w:val="009E20CF"/>
    <w:rsid w:val="009E386E"/>
    <w:rsid w:val="00A0020B"/>
    <w:rsid w:val="00A60160"/>
    <w:rsid w:val="00AB68AA"/>
    <w:rsid w:val="00AC225F"/>
    <w:rsid w:val="00AC3860"/>
    <w:rsid w:val="00AC5987"/>
    <w:rsid w:val="00B030FF"/>
    <w:rsid w:val="00B22AD1"/>
    <w:rsid w:val="00B271D5"/>
    <w:rsid w:val="00B451AE"/>
    <w:rsid w:val="00B63DA1"/>
    <w:rsid w:val="00B80A28"/>
    <w:rsid w:val="00BA7B88"/>
    <w:rsid w:val="00BB006B"/>
    <w:rsid w:val="00BB0EC3"/>
    <w:rsid w:val="00BB35B1"/>
    <w:rsid w:val="00BC441D"/>
    <w:rsid w:val="00BE10EC"/>
    <w:rsid w:val="00C07EE4"/>
    <w:rsid w:val="00C14B16"/>
    <w:rsid w:val="00C26587"/>
    <w:rsid w:val="00C404B1"/>
    <w:rsid w:val="00C46DAB"/>
    <w:rsid w:val="00C6551B"/>
    <w:rsid w:val="00C72742"/>
    <w:rsid w:val="00C86F73"/>
    <w:rsid w:val="00C971B2"/>
    <w:rsid w:val="00CD3AC4"/>
    <w:rsid w:val="00CD4C2C"/>
    <w:rsid w:val="00CE2CD2"/>
    <w:rsid w:val="00D147DC"/>
    <w:rsid w:val="00D22D48"/>
    <w:rsid w:val="00D51D05"/>
    <w:rsid w:val="00D53A7D"/>
    <w:rsid w:val="00DA377E"/>
    <w:rsid w:val="00DA5D10"/>
    <w:rsid w:val="00DC0F05"/>
    <w:rsid w:val="00DC3B36"/>
    <w:rsid w:val="00DC5CFF"/>
    <w:rsid w:val="00DE3EE1"/>
    <w:rsid w:val="00E00E23"/>
    <w:rsid w:val="00E263FC"/>
    <w:rsid w:val="00E600C2"/>
    <w:rsid w:val="00E63F59"/>
    <w:rsid w:val="00E931E4"/>
    <w:rsid w:val="00F135E9"/>
    <w:rsid w:val="00F429C1"/>
    <w:rsid w:val="00F65C7E"/>
    <w:rsid w:val="00F7482C"/>
    <w:rsid w:val="00F9251D"/>
    <w:rsid w:val="00FB3EB4"/>
    <w:rsid w:val="00FF0D87"/>
    <w:rsid w:val="00FF20CD"/>
    <w:rsid w:val="00FF41EA"/>
    <w:rsid w:val="44458F9A"/>
    <w:rsid w:val="58B4CE4A"/>
    <w:rsid w:val="6ECCB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365F2B"/>
  <w15:docId w15:val="{95293184-554E-4A89-8F68-831B3C4D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E63F59"/>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BB0EC3"/>
    <w:pPr>
      <w:keepNext/>
      <w:spacing w:before="240" w:after="120" w:line="240" w:lineRule="auto"/>
      <w:outlineLvl w:val="2"/>
    </w:pPr>
    <w:rPr>
      <w:rFonts w:ascii="Calibri" w:hAnsi="Calibri" w:cs="Calibri"/>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uiPriority w:val="9"/>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BB0EC3"/>
    <w:rPr>
      <w:rFonts w:ascii="Calibri" w:hAnsi="Calibri" w:cs="Calibri"/>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725156"/>
    <w:pPr>
      <w:keepLines/>
      <w:widowControl w:val="0"/>
      <w:pBdr>
        <w:top w:val="single" w:sz="8" w:space="6" w:color="D9D9D9" w:themeColor="background1" w:themeShade="D9"/>
        <w:left w:val="single" w:sz="8" w:space="22" w:color="D9D9D9" w:themeColor="background1" w:themeShade="D9"/>
        <w:bottom w:val="single" w:sz="8" w:space="10" w:color="D9D9D9" w:themeColor="background1" w:themeShade="D9"/>
        <w:right w:val="single" w:sz="8" w:space="22" w:color="D9D9D9" w:themeColor="background1" w:themeShade="D9"/>
      </w:pBdr>
      <w:shd w:val="clear" w:color="auto" w:fill="D9D9D9" w:themeFill="background1" w:themeFillShade="D9"/>
      <w:spacing w:before="120" w:after="120" w:line="240" w:lineRule="auto"/>
      <w:ind w:left="568" w:right="737"/>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500AB0"/>
    <w:pPr>
      <w:tabs>
        <w:tab w:val="center" w:pos="5102"/>
      </w:tabs>
      <w:spacing w:before="720" w:after="0"/>
    </w:pPr>
    <w:rPr>
      <w:sz w:val="56"/>
      <w:szCs w:val="56"/>
    </w:rPr>
  </w:style>
  <w:style w:type="character" w:customStyle="1" w:styleId="TitleChar">
    <w:name w:val="Title Char"/>
    <w:aliases w:val="Title H1 Char"/>
    <w:basedOn w:val="DefaultParagraphFont"/>
    <w:link w:val="Title"/>
    <w:uiPriority w:val="10"/>
    <w:rsid w:val="00500AB0"/>
    <w:rPr>
      <w:rFonts w:ascii="Calibri" w:eastAsia="Batang" w:hAnsi="Calibri" w:cs="Arial"/>
      <w:b/>
      <w:bCs/>
      <w:sz w:val="56"/>
      <w:szCs w:val="56"/>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qFormat/>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paragraph" w:customStyle="1" w:styleId="paragraph">
    <w:name w:val="paragraph"/>
    <w:basedOn w:val="Normal"/>
    <w:rsid w:val="00500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0AB0"/>
  </w:style>
  <w:style w:type="character" w:customStyle="1" w:styleId="eop">
    <w:name w:val="eop"/>
    <w:basedOn w:val="DefaultParagraphFont"/>
    <w:rsid w:val="00500AB0"/>
  </w:style>
  <w:style w:type="character" w:styleId="CommentReference">
    <w:name w:val="annotation reference"/>
    <w:basedOn w:val="DefaultParagraphFont"/>
    <w:uiPriority w:val="99"/>
    <w:semiHidden/>
    <w:unhideWhenUsed/>
    <w:locked/>
    <w:rsid w:val="00595CD4"/>
    <w:rPr>
      <w:sz w:val="16"/>
      <w:szCs w:val="16"/>
    </w:rPr>
  </w:style>
  <w:style w:type="paragraph" w:styleId="CommentText">
    <w:name w:val="annotation text"/>
    <w:basedOn w:val="Normal"/>
    <w:link w:val="CommentTextChar"/>
    <w:uiPriority w:val="99"/>
    <w:semiHidden/>
    <w:unhideWhenUsed/>
    <w:locked/>
    <w:rsid w:val="00595CD4"/>
    <w:pPr>
      <w:spacing w:line="240" w:lineRule="auto"/>
    </w:pPr>
    <w:rPr>
      <w:sz w:val="20"/>
      <w:szCs w:val="20"/>
    </w:rPr>
  </w:style>
  <w:style w:type="character" w:customStyle="1" w:styleId="CommentTextChar">
    <w:name w:val="Comment Text Char"/>
    <w:basedOn w:val="DefaultParagraphFont"/>
    <w:link w:val="CommentText"/>
    <w:uiPriority w:val="99"/>
    <w:semiHidden/>
    <w:rsid w:val="00595CD4"/>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locked/>
    <w:rsid w:val="00595CD4"/>
    <w:rPr>
      <w:b/>
      <w:bCs/>
    </w:rPr>
  </w:style>
  <w:style w:type="character" w:customStyle="1" w:styleId="CommentSubjectChar">
    <w:name w:val="Comment Subject Char"/>
    <w:basedOn w:val="CommentTextChar"/>
    <w:link w:val="CommentSubject"/>
    <w:uiPriority w:val="99"/>
    <w:semiHidden/>
    <w:rsid w:val="00595CD4"/>
    <w:rPr>
      <w:rFonts w:ascii="Calibri" w:hAnsi="Calibri" w:cs="Calibri"/>
      <w:b/>
      <w:bCs/>
      <w:sz w:val="20"/>
      <w:szCs w:val="20"/>
      <w:lang w:eastAsia="en-AU"/>
    </w:rPr>
  </w:style>
  <w:style w:type="character" w:styleId="Hyperlink">
    <w:name w:val="Hyperlink"/>
    <w:basedOn w:val="DefaultParagraphFont"/>
    <w:uiPriority w:val="99"/>
    <w:unhideWhenUsed/>
    <w:locked/>
    <w:rsid w:val="00595CD4"/>
    <w:rPr>
      <w:color w:val="0000FF"/>
      <w:u w:val="single"/>
    </w:rPr>
  </w:style>
  <w:style w:type="character" w:styleId="FollowedHyperlink">
    <w:name w:val="FollowedHyperlink"/>
    <w:basedOn w:val="DefaultParagraphFont"/>
    <w:uiPriority w:val="99"/>
    <w:semiHidden/>
    <w:unhideWhenUsed/>
    <w:locked/>
    <w:rsid w:val="00946848"/>
    <w:rPr>
      <w:color w:val="800080" w:themeColor="followedHyperlink"/>
      <w:u w:val="single"/>
    </w:rPr>
  </w:style>
  <w:style w:type="character" w:customStyle="1" w:styleId="tabchar">
    <w:name w:val="tabchar"/>
    <w:basedOn w:val="DefaultParagraphFont"/>
    <w:rsid w:val="0048074E"/>
  </w:style>
  <w:style w:type="paragraph" w:customStyle="1" w:styleId="NumberHeading">
    <w:name w:val="Number Heading"/>
    <w:basedOn w:val="Heading3"/>
    <w:link w:val="NumberHeadingChar"/>
    <w:qFormat/>
    <w:rsid w:val="0048074E"/>
    <w:pPr>
      <w:keepLines/>
      <w:numPr>
        <w:numId w:val="33"/>
      </w:numPr>
      <w:spacing w:after="80"/>
      <w:ind w:left="360"/>
    </w:pPr>
    <w:rPr>
      <w:rFonts w:eastAsiaTheme="majorEastAsia" w:cstheme="minorHAnsi"/>
      <w:b w:val="0"/>
      <w:bCs w:val="0"/>
      <w:shd w:val="clear" w:color="auto" w:fill="FFFFFF"/>
      <w:lang w:val="en-US"/>
    </w:rPr>
  </w:style>
  <w:style w:type="character" w:customStyle="1" w:styleId="NumberHeadingChar">
    <w:name w:val="Number Heading Char"/>
    <w:basedOn w:val="Heading3Char"/>
    <w:link w:val="NumberHeading"/>
    <w:rsid w:val="0048074E"/>
    <w:rPr>
      <w:rFonts w:ascii="Calibri" w:eastAsiaTheme="majorEastAsia" w:hAnsi="Calibri" w:cstheme="minorHAnsi"/>
      <w:b w:val="0"/>
      <w:bCs w:val="0"/>
      <w:sz w:val="28"/>
      <w:szCs w:val="26"/>
      <w:lang w:val="en-US" w:eastAsia="en-AU"/>
    </w:rPr>
  </w:style>
  <w:style w:type="paragraph" w:customStyle="1" w:styleId="BodyA">
    <w:name w:val="Body A"/>
    <w:basedOn w:val="Normal"/>
    <w:uiPriority w:val="99"/>
    <w:rsid w:val="007F426D"/>
    <w:pPr>
      <w:spacing w:before="240" w:after="240" w:line="276"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3707">
      <w:bodyDiv w:val="1"/>
      <w:marLeft w:val="0"/>
      <w:marRight w:val="0"/>
      <w:marTop w:val="0"/>
      <w:marBottom w:val="0"/>
      <w:divBdr>
        <w:top w:val="none" w:sz="0" w:space="0" w:color="auto"/>
        <w:left w:val="none" w:sz="0" w:space="0" w:color="auto"/>
        <w:bottom w:val="none" w:sz="0" w:space="0" w:color="auto"/>
        <w:right w:val="none" w:sz="0" w:space="0" w:color="auto"/>
      </w:divBdr>
    </w:div>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06142637">
      <w:bodyDiv w:val="1"/>
      <w:marLeft w:val="0"/>
      <w:marRight w:val="0"/>
      <w:marTop w:val="0"/>
      <w:marBottom w:val="0"/>
      <w:divBdr>
        <w:top w:val="none" w:sz="0" w:space="0" w:color="auto"/>
        <w:left w:val="none" w:sz="0" w:space="0" w:color="auto"/>
        <w:bottom w:val="none" w:sz="0" w:space="0" w:color="auto"/>
        <w:right w:val="none" w:sz="0" w:space="0" w:color="auto"/>
      </w:divBdr>
    </w:div>
    <w:div w:id="208879120">
      <w:bodyDiv w:val="1"/>
      <w:marLeft w:val="0"/>
      <w:marRight w:val="0"/>
      <w:marTop w:val="0"/>
      <w:marBottom w:val="0"/>
      <w:divBdr>
        <w:top w:val="none" w:sz="0" w:space="0" w:color="auto"/>
        <w:left w:val="none" w:sz="0" w:space="0" w:color="auto"/>
        <w:bottom w:val="none" w:sz="0" w:space="0" w:color="auto"/>
        <w:right w:val="none" w:sz="0" w:space="0" w:color="auto"/>
      </w:divBdr>
      <w:divsChild>
        <w:div w:id="809055573">
          <w:marLeft w:val="0"/>
          <w:marRight w:val="0"/>
          <w:marTop w:val="0"/>
          <w:marBottom w:val="0"/>
          <w:divBdr>
            <w:top w:val="none" w:sz="0" w:space="0" w:color="auto"/>
            <w:left w:val="none" w:sz="0" w:space="0" w:color="auto"/>
            <w:bottom w:val="none" w:sz="0" w:space="0" w:color="auto"/>
            <w:right w:val="none" w:sz="0" w:space="0" w:color="auto"/>
          </w:divBdr>
        </w:div>
        <w:div w:id="1256211067">
          <w:marLeft w:val="0"/>
          <w:marRight w:val="0"/>
          <w:marTop w:val="0"/>
          <w:marBottom w:val="0"/>
          <w:divBdr>
            <w:top w:val="none" w:sz="0" w:space="0" w:color="auto"/>
            <w:left w:val="none" w:sz="0" w:space="0" w:color="auto"/>
            <w:bottom w:val="none" w:sz="0" w:space="0" w:color="auto"/>
            <w:right w:val="none" w:sz="0" w:space="0" w:color="auto"/>
          </w:divBdr>
        </w:div>
        <w:div w:id="1437867741">
          <w:marLeft w:val="0"/>
          <w:marRight w:val="0"/>
          <w:marTop w:val="0"/>
          <w:marBottom w:val="0"/>
          <w:divBdr>
            <w:top w:val="none" w:sz="0" w:space="0" w:color="auto"/>
            <w:left w:val="none" w:sz="0" w:space="0" w:color="auto"/>
            <w:bottom w:val="none" w:sz="0" w:space="0" w:color="auto"/>
            <w:right w:val="none" w:sz="0" w:space="0" w:color="auto"/>
          </w:divBdr>
        </w:div>
        <w:div w:id="12271028">
          <w:marLeft w:val="0"/>
          <w:marRight w:val="0"/>
          <w:marTop w:val="0"/>
          <w:marBottom w:val="0"/>
          <w:divBdr>
            <w:top w:val="none" w:sz="0" w:space="0" w:color="auto"/>
            <w:left w:val="none" w:sz="0" w:space="0" w:color="auto"/>
            <w:bottom w:val="none" w:sz="0" w:space="0" w:color="auto"/>
            <w:right w:val="none" w:sz="0" w:space="0" w:color="auto"/>
          </w:divBdr>
        </w:div>
        <w:div w:id="338192057">
          <w:marLeft w:val="0"/>
          <w:marRight w:val="0"/>
          <w:marTop w:val="0"/>
          <w:marBottom w:val="0"/>
          <w:divBdr>
            <w:top w:val="none" w:sz="0" w:space="0" w:color="auto"/>
            <w:left w:val="none" w:sz="0" w:space="0" w:color="auto"/>
            <w:bottom w:val="none" w:sz="0" w:space="0" w:color="auto"/>
            <w:right w:val="none" w:sz="0" w:space="0" w:color="auto"/>
          </w:divBdr>
        </w:div>
        <w:div w:id="300498891">
          <w:marLeft w:val="0"/>
          <w:marRight w:val="0"/>
          <w:marTop w:val="0"/>
          <w:marBottom w:val="0"/>
          <w:divBdr>
            <w:top w:val="none" w:sz="0" w:space="0" w:color="auto"/>
            <w:left w:val="none" w:sz="0" w:space="0" w:color="auto"/>
            <w:bottom w:val="none" w:sz="0" w:space="0" w:color="auto"/>
            <w:right w:val="none" w:sz="0" w:space="0" w:color="auto"/>
          </w:divBdr>
        </w:div>
        <w:div w:id="1613854942">
          <w:marLeft w:val="0"/>
          <w:marRight w:val="0"/>
          <w:marTop w:val="0"/>
          <w:marBottom w:val="0"/>
          <w:divBdr>
            <w:top w:val="none" w:sz="0" w:space="0" w:color="auto"/>
            <w:left w:val="none" w:sz="0" w:space="0" w:color="auto"/>
            <w:bottom w:val="none" w:sz="0" w:space="0" w:color="auto"/>
            <w:right w:val="none" w:sz="0" w:space="0" w:color="auto"/>
          </w:divBdr>
        </w:div>
      </w:divsChild>
    </w:div>
    <w:div w:id="258223104">
      <w:bodyDiv w:val="1"/>
      <w:marLeft w:val="0"/>
      <w:marRight w:val="0"/>
      <w:marTop w:val="0"/>
      <w:marBottom w:val="0"/>
      <w:divBdr>
        <w:top w:val="none" w:sz="0" w:space="0" w:color="auto"/>
        <w:left w:val="none" w:sz="0" w:space="0" w:color="auto"/>
        <w:bottom w:val="none" w:sz="0" w:space="0" w:color="auto"/>
        <w:right w:val="none" w:sz="0" w:space="0" w:color="auto"/>
      </w:divBdr>
    </w:div>
    <w:div w:id="259334767">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474956391">
      <w:bodyDiv w:val="1"/>
      <w:marLeft w:val="0"/>
      <w:marRight w:val="0"/>
      <w:marTop w:val="0"/>
      <w:marBottom w:val="0"/>
      <w:divBdr>
        <w:top w:val="none" w:sz="0" w:space="0" w:color="auto"/>
        <w:left w:val="none" w:sz="0" w:space="0" w:color="auto"/>
        <w:bottom w:val="none" w:sz="0" w:space="0" w:color="auto"/>
        <w:right w:val="none" w:sz="0" w:space="0" w:color="auto"/>
      </w:divBdr>
      <w:divsChild>
        <w:div w:id="823280744">
          <w:marLeft w:val="0"/>
          <w:marRight w:val="0"/>
          <w:marTop w:val="0"/>
          <w:marBottom w:val="0"/>
          <w:divBdr>
            <w:top w:val="none" w:sz="0" w:space="0" w:color="auto"/>
            <w:left w:val="none" w:sz="0" w:space="0" w:color="auto"/>
            <w:bottom w:val="none" w:sz="0" w:space="0" w:color="auto"/>
            <w:right w:val="none" w:sz="0" w:space="0" w:color="auto"/>
          </w:divBdr>
        </w:div>
        <w:div w:id="241840232">
          <w:marLeft w:val="0"/>
          <w:marRight w:val="0"/>
          <w:marTop w:val="0"/>
          <w:marBottom w:val="0"/>
          <w:divBdr>
            <w:top w:val="none" w:sz="0" w:space="0" w:color="auto"/>
            <w:left w:val="none" w:sz="0" w:space="0" w:color="auto"/>
            <w:bottom w:val="none" w:sz="0" w:space="0" w:color="auto"/>
            <w:right w:val="none" w:sz="0" w:space="0" w:color="auto"/>
          </w:divBdr>
        </w:div>
        <w:div w:id="2001039013">
          <w:marLeft w:val="0"/>
          <w:marRight w:val="0"/>
          <w:marTop w:val="0"/>
          <w:marBottom w:val="0"/>
          <w:divBdr>
            <w:top w:val="none" w:sz="0" w:space="0" w:color="auto"/>
            <w:left w:val="none" w:sz="0" w:space="0" w:color="auto"/>
            <w:bottom w:val="none" w:sz="0" w:space="0" w:color="auto"/>
            <w:right w:val="none" w:sz="0" w:space="0" w:color="auto"/>
          </w:divBdr>
        </w:div>
        <w:div w:id="618142938">
          <w:marLeft w:val="0"/>
          <w:marRight w:val="0"/>
          <w:marTop w:val="0"/>
          <w:marBottom w:val="0"/>
          <w:divBdr>
            <w:top w:val="none" w:sz="0" w:space="0" w:color="auto"/>
            <w:left w:val="none" w:sz="0" w:space="0" w:color="auto"/>
            <w:bottom w:val="none" w:sz="0" w:space="0" w:color="auto"/>
            <w:right w:val="none" w:sz="0" w:space="0" w:color="auto"/>
          </w:divBdr>
        </w:div>
        <w:div w:id="753429126">
          <w:marLeft w:val="0"/>
          <w:marRight w:val="0"/>
          <w:marTop w:val="0"/>
          <w:marBottom w:val="0"/>
          <w:divBdr>
            <w:top w:val="none" w:sz="0" w:space="0" w:color="auto"/>
            <w:left w:val="none" w:sz="0" w:space="0" w:color="auto"/>
            <w:bottom w:val="none" w:sz="0" w:space="0" w:color="auto"/>
            <w:right w:val="none" w:sz="0" w:space="0" w:color="auto"/>
          </w:divBdr>
        </w:div>
        <w:div w:id="1123814788">
          <w:marLeft w:val="0"/>
          <w:marRight w:val="0"/>
          <w:marTop w:val="0"/>
          <w:marBottom w:val="0"/>
          <w:divBdr>
            <w:top w:val="none" w:sz="0" w:space="0" w:color="auto"/>
            <w:left w:val="none" w:sz="0" w:space="0" w:color="auto"/>
            <w:bottom w:val="none" w:sz="0" w:space="0" w:color="auto"/>
            <w:right w:val="none" w:sz="0" w:space="0" w:color="auto"/>
          </w:divBdr>
        </w:div>
        <w:div w:id="1462990794">
          <w:marLeft w:val="0"/>
          <w:marRight w:val="0"/>
          <w:marTop w:val="0"/>
          <w:marBottom w:val="0"/>
          <w:divBdr>
            <w:top w:val="none" w:sz="0" w:space="0" w:color="auto"/>
            <w:left w:val="none" w:sz="0" w:space="0" w:color="auto"/>
            <w:bottom w:val="none" w:sz="0" w:space="0" w:color="auto"/>
            <w:right w:val="none" w:sz="0" w:space="0" w:color="auto"/>
          </w:divBdr>
        </w:div>
      </w:divsChild>
    </w:div>
    <w:div w:id="513344551">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064059848">
      <w:bodyDiv w:val="1"/>
      <w:marLeft w:val="0"/>
      <w:marRight w:val="0"/>
      <w:marTop w:val="0"/>
      <w:marBottom w:val="0"/>
      <w:divBdr>
        <w:top w:val="none" w:sz="0" w:space="0" w:color="auto"/>
        <w:left w:val="none" w:sz="0" w:space="0" w:color="auto"/>
        <w:bottom w:val="none" w:sz="0" w:space="0" w:color="auto"/>
        <w:right w:val="none" w:sz="0" w:space="0" w:color="auto"/>
      </w:divBdr>
      <w:divsChild>
        <w:div w:id="1432582988">
          <w:marLeft w:val="0"/>
          <w:marRight w:val="0"/>
          <w:marTop w:val="0"/>
          <w:marBottom w:val="0"/>
          <w:divBdr>
            <w:top w:val="none" w:sz="0" w:space="0" w:color="auto"/>
            <w:left w:val="none" w:sz="0" w:space="0" w:color="auto"/>
            <w:bottom w:val="none" w:sz="0" w:space="0" w:color="auto"/>
            <w:right w:val="none" w:sz="0" w:space="0" w:color="auto"/>
          </w:divBdr>
        </w:div>
        <w:div w:id="1158031360">
          <w:marLeft w:val="0"/>
          <w:marRight w:val="0"/>
          <w:marTop w:val="0"/>
          <w:marBottom w:val="0"/>
          <w:divBdr>
            <w:top w:val="none" w:sz="0" w:space="0" w:color="auto"/>
            <w:left w:val="none" w:sz="0" w:space="0" w:color="auto"/>
            <w:bottom w:val="none" w:sz="0" w:space="0" w:color="auto"/>
            <w:right w:val="none" w:sz="0" w:space="0" w:color="auto"/>
          </w:divBdr>
        </w:div>
        <w:div w:id="1833792422">
          <w:marLeft w:val="0"/>
          <w:marRight w:val="0"/>
          <w:marTop w:val="0"/>
          <w:marBottom w:val="0"/>
          <w:divBdr>
            <w:top w:val="none" w:sz="0" w:space="0" w:color="auto"/>
            <w:left w:val="none" w:sz="0" w:space="0" w:color="auto"/>
            <w:bottom w:val="none" w:sz="0" w:space="0" w:color="auto"/>
            <w:right w:val="none" w:sz="0" w:space="0" w:color="auto"/>
          </w:divBdr>
        </w:div>
        <w:div w:id="1568373549">
          <w:marLeft w:val="0"/>
          <w:marRight w:val="0"/>
          <w:marTop w:val="0"/>
          <w:marBottom w:val="0"/>
          <w:divBdr>
            <w:top w:val="none" w:sz="0" w:space="0" w:color="auto"/>
            <w:left w:val="none" w:sz="0" w:space="0" w:color="auto"/>
            <w:bottom w:val="none" w:sz="0" w:space="0" w:color="auto"/>
            <w:right w:val="none" w:sz="0" w:space="0" w:color="auto"/>
          </w:divBdr>
        </w:div>
        <w:div w:id="451174453">
          <w:marLeft w:val="0"/>
          <w:marRight w:val="0"/>
          <w:marTop w:val="0"/>
          <w:marBottom w:val="0"/>
          <w:divBdr>
            <w:top w:val="none" w:sz="0" w:space="0" w:color="auto"/>
            <w:left w:val="none" w:sz="0" w:space="0" w:color="auto"/>
            <w:bottom w:val="none" w:sz="0" w:space="0" w:color="auto"/>
            <w:right w:val="none" w:sz="0" w:space="0" w:color="auto"/>
          </w:divBdr>
        </w:div>
        <w:div w:id="397048822">
          <w:marLeft w:val="0"/>
          <w:marRight w:val="0"/>
          <w:marTop w:val="0"/>
          <w:marBottom w:val="0"/>
          <w:divBdr>
            <w:top w:val="none" w:sz="0" w:space="0" w:color="auto"/>
            <w:left w:val="none" w:sz="0" w:space="0" w:color="auto"/>
            <w:bottom w:val="none" w:sz="0" w:space="0" w:color="auto"/>
            <w:right w:val="none" w:sz="0" w:space="0" w:color="auto"/>
          </w:divBdr>
        </w:div>
      </w:divsChild>
    </w:div>
    <w:div w:id="1158810047">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661805966">
      <w:bodyDiv w:val="1"/>
      <w:marLeft w:val="0"/>
      <w:marRight w:val="0"/>
      <w:marTop w:val="0"/>
      <w:marBottom w:val="0"/>
      <w:divBdr>
        <w:top w:val="none" w:sz="0" w:space="0" w:color="auto"/>
        <w:left w:val="none" w:sz="0" w:space="0" w:color="auto"/>
        <w:bottom w:val="none" w:sz="0" w:space="0" w:color="auto"/>
        <w:right w:val="none" w:sz="0" w:space="0" w:color="auto"/>
      </w:divBdr>
    </w:div>
    <w:div w:id="1747535255">
      <w:bodyDiv w:val="1"/>
      <w:marLeft w:val="0"/>
      <w:marRight w:val="0"/>
      <w:marTop w:val="0"/>
      <w:marBottom w:val="0"/>
      <w:divBdr>
        <w:top w:val="none" w:sz="0" w:space="0" w:color="auto"/>
        <w:left w:val="none" w:sz="0" w:space="0" w:color="auto"/>
        <w:bottom w:val="none" w:sz="0" w:space="0" w:color="auto"/>
        <w:right w:val="none" w:sz="0" w:space="0" w:color="auto"/>
      </w:divBdr>
      <w:divsChild>
        <w:div w:id="401216950">
          <w:marLeft w:val="0"/>
          <w:marRight w:val="0"/>
          <w:marTop w:val="0"/>
          <w:marBottom w:val="0"/>
          <w:divBdr>
            <w:top w:val="none" w:sz="0" w:space="0" w:color="auto"/>
            <w:left w:val="none" w:sz="0" w:space="0" w:color="auto"/>
            <w:bottom w:val="none" w:sz="0" w:space="0" w:color="auto"/>
            <w:right w:val="none" w:sz="0" w:space="0" w:color="auto"/>
          </w:divBdr>
          <w:divsChild>
            <w:div w:id="1026567588">
              <w:marLeft w:val="0"/>
              <w:marRight w:val="0"/>
              <w:marTop w:val="0"/>
              <w:marBottom w:val="0"/>
              <w:divBdr>
                <w:top w:val="none" w:sz="0" w:space="0" w:color="auto"/>
                <w:left w:val="none" w:sz="0" w:space="0" w:color="auto"/>
                <w:bottom w:val="none" w:sz="0" w:space="0" w:color="auto"/>
                <w:right w:val="none" w:sz="0" w:space="0" w:color="auto"/>
              </w:divBdr>
            </w:div>
            <w:div w:id="602301708">
              <w:marLeft w:val="0"/>
              <w:marRight w:val="0"/>
              <w:marTop w:val="0"/>
              <w:marBottom w:val="0"/>
              <w:divBdr>
                <w:top w:val="none" w:sz="0" w:space="0" w:color="auto"/>
                <w:left w:val="none" w:sz="0" w:space="0" w:color="auto"/>
                <w:bottom w:val="none" w:sz="0" w:space="0" w:color="auto"/>
                <w:right w:val="none" w:sz="0" w:space="0" w:color="auto"/>
              </w:divBdr>
            </w:div>
            <w:div w:id="394553380">
              <w:marLeft w:val="0"/>
              <w:marRight w:val="0"/>
              <w:marTop w:val="0"/>
              <w:marBottom w:val="0"/>
              <w:divBdr>
                <w:top w:val="none" w:sz="0" w:space="0" w:color="auto"/>
                <w:left w:val="none" w:sz="0" w:space="0" w:color="auto"/>
                <w:bottom w:val="none" w:sz="0" w:space="0" w:color="auto"/>
                <w:right w:val="none" w:sz="0" w:space="0" w:color="auto"/>
              </w:divBdr>
            </w:div>
            <w:div w:id="1150514824">
              <w:marLeft w:val="0"/>
              <w:marRight w:val="0"/>
              <w:marTop w:val="0"/>
              <w:marBottom w:val="0"/>
              <w:divBdr>
                <w:top w:val="none" w:sz="0" w:space="0" w:color="auto"/>
                <w:left w:val="none" w:sz="0" w:space="0" w:color="auto"/>
                <w:bottom w:val="none" w:sz="0" w:space="0" w:color="auto"/>
                <w:right w:val="none" w:sz="0" w:space="0" w:color="auto"/>
              </w:divBdr>
            </w:div>
            <w:div w:id="166406460">
              <w:marLeft w:val="0"/>
              <w:marRight w:val="0"/>
              <w:marTop w:val="0"/>
              <w:marBottom w:val="0"/>
              <w:divBdr>
                <w:top w:val="none" w:sz="0" w:space="0" w:color="auto"/>
                <w:left w:val="none" w:sz="0" w:space="0" w:color="auto"/>
                <w:bottom w:val="none" w:sz="0" w:space="0" w:color="auto"/>
                <w:right w:val="none" w:sz="0" w:space="0" w:color="auto"/>
              </w:divBdr>
            </w:div>
            <w:div w:id="1717043641">
              <w:marLeft w:val="0"/>
              <w:marRight w:val="0"/>
              <w:marTop w:val="0"/>
              <w:marBottom w:val="0"/>
              <w:divBdr>
                <w:top w:val="none" w:sz="0" w:space="0" w:color="auto"/>
                <w:left w:val="none" w:sz="0" w:space="0" w:color="auto"/>
                <w:bottom w:val="none" w:sz="0" w:space="0" w:color="auto"/>
                <w:right w:val="none" w:sz="0" w:space="0" w:color="auto"/>
              </w:divBdr>
            </w:div>
          </w:divsChild>
        </w:div>
        <w:div w:id="2006517626">
          <w:marLeft w:val="0"/>
          <w:marRight w:val="0"/>
          <w:marTop w:val="0"/>
          <w:marBottom w:val="0"/>
          <w:divBdr>
            <w:top w:val="none" w:sz="0" w:space="0" w:color="auto"/>
            <w:left w:val="none" w:sz="0" w:space="0" w:color="auto"/>
            <w:bottom w:val="none" w:sz="0" w:space="0" w:color="auto"/>
            <w:right w:val="none" w:sz="0" w:space="0" w:color="auto"/>
          </w:divBdr>
          <w:divsChild>
            <w:div w:id="1756701936">
              <w:marLeft w:val="0"/>
              <w:marRight w:val="0"/>
              <w:marTop w:val="0"/>
              <w:marBottom w:val="0"/>
              <w:divBdr>
                <w:top w:val="none" w:sz="0" w:space="0" w:color="auto"/>
                <w:left w:val="none" w:sz="0" w:space="0" w:color="auto"/>
                <w:bottom w:val="none" w:sz="0" w:space="0" w:color="auto"/>
                <w:right w:val="none" w:sz="0" w:space="0" w:color="auto"/>
              </w:divBdr>
            </w:div>
            <w:div w:id="462162125">
              <w:marLeft w:val="0"/>
              <w:marRight w:val="0"/>
              <w:marTop w:val="0"/>
              <w:marBottom w:val="0"/>
              <w:divBdr>
                <w:top w:val="none" w:sz="0" w:space="0" w:color="auto"/>
                <w:left w:val="none" w:sz="0" w:space="0" w:color="auto"/>
                <w:bottom w:val="none" w:sz="0" w:space="0" w:color="auto"/>
                <w:right w:val="none" w:sz="0" w:space="0" w:color="auto"/>
              </w:divBdr>
            </w:div>
            <w:div w:id="458382410">
              <w:marLeft w:val="0"/>
              <w:marRight w:val="0"/>
              <w:marTop w:val="0"/>
              <w:marBottom w:val="0"/>
              <w:divBdr>
                <w:top w:val="none" w:sz="0" w:space="0" w:color="auto"/>
                <w:left w:val="none" w:sz="0" w:space="0" w:color="auto"/>
                <w:bottom w:val="none" w:sz="0" w:space="0" w:color="auto"/>
                <w:right w:val="none" w:sz="0" w:space="0" w:color="auto"/>
              </w:divBdr>
            </w:div>
            <w:div w:id="928083898">
              <w:marLeft w:val="0"/>
              <w:marRight w:val="0"/>
              <w:marTop w:val="0"/>
              <w:marBottom w:val="0"/>
              <w:divBdr>
                <w:top w:val="none" w:sz="0" w:space="0" w:color="auto"/>
                <w:left w:val="none" w:sz="0" w:space="0" w:color="auto"/>
                <w:bottom w:val="none" w:sz="0" w:space="0" w:color="auto"/>
                <w:right w:val="none" w:sz="0" w:space="0" w:color="auto"/>
              </w:divBdr>
            </w:div>
            <w:div w:id="1562524760">
              <w:marLeft w:val="0"/>
              <w:marRight w:val="0"/>
              <w:marTop w:val="0"/>
              <w:marBottom w:val="0"/>
              <w:divBdr>
                <w:top w:val="none" w:sz="0" w:space="0" w:color="auto"/>
                <w:left w:val="none" w:sz="0" w:space="0" w:color="auto"/>
                <w:bottom w:val="none" w:sz="0" w:space="0" w:color="auto"/>
                <w:right w:val="none" w:sz="0" w:space="0" w:color="auto"/>
              </w:divBdr>
            </w:div>
            <w:div w:id="2083066245">
              <w:marLeft w:val="0"/>
              <w:marRight w:val="0"/>
              <w:marTop w:val="0"/>
              <w:marBottom w:val="0"/>
              <w:divBdr>
                <w:top w:val="none" w:sz="0" w:space="0" w:color="auto"/>
                <w:left w:val="none" w:sz="0" w:space="0" w:color="auto"/>
                <w:bottom w:val="none" w:sz="0" w:space="0" w:color="auto"/>
                <w:right w:val="none" w:sz="0" w:space="0" w:color="auto"/>
              </w:divBdr>
            </w:div>
            <w:div w:id="88695893">
              <w:marLeft w:val="0"/>
              <w:marRight w:val="0"/>
              <w:marTop w:val="0"/>
              <w:marBottom w:val="0"/>
              <w:divBdr>
                <w:top w:val="none" w:sz="0" w:space="0" w:color="auto"/>
                <w:left w:val="none" w:sz="0" w:space="0" w:color="auto"/>
                <w:bottom w:val="none" w:sz="0" w:space="0" w:color="auto"/>
                <w:right w:val="none" w:sz="0" w:space="0" w:color="auto"/>
              </w:divBdr>
            </w:div>
            <w:div w:id="930161747">
              <w:marLeft w:val="0"/>
              <w:marRight w:val="0"/>
              <w:marTop w:val="0"/>
              <w:marBottom w:val="0"/>
              <w:divBdr>
                <w:top w:val="none" w:sz="0" w:space="0" w:color="auto"/>
                <w:left w:val="none" w:sz="0" w:space="0" w:color="auto"/>
                <w:bottom w:val="none" w:sz="0" w:space="0" w:color="auto"/>
                <w:right w:val="none" w:sz="0" w:space="0" w:color="auto"/>
              </w:divBdr>
            </w:div>
            <w:div w:id="169495296">
              <w:marLeft w:val="0"/>
              <w:marRight w:val="0"/>
              <w:marTop w:val="0"/>
              <w:marBottom w:val="0"/>
              <w:divBdr>
                <w:top w:val="none" w:sz="0" w:space="0" w:color="auto"/>
                <w:left w:val="none" w:sz="0" w:space="0" w:color="auto"/>
                <w:bottom w:val="none" w:sz="0" w:space="0" w:color="auto"/>
                <w:right w:val="none" w:sz="0" w:space="0" w:color="auto"/>
              </w:divBdr>
            </w:div>
            <w:div w:id="521893898">
              <w:marLeft w:val="0"/>
              <w:marRight w:val="0"/>
              <w:marTop w:val="0"/>
              <w:marBottom w:val="0"/>
              <w:divBdr>
                <w:top w:val="none" w:sz="0" w:space="0" w:color="auto"/>
                <w:left w:val="none" w:sz="0" w:space="0" w:color="auto"/>
                <w:bottom w:val="none" w:sz="0" w:space="0" w:color="auto"/>
                <w:right w:val="none" w:sz="0" w:space="0" w:color="auto"/>
              </w:divBdr>
            </w:div>
            <w:div w:id="1326588188">
              <w:marLeft w:val="0"/>
              <w:marRight w:val="0"/>
              <w:marTop w:val="0"/>
              <w:marBottom w:val="0"/>
              <w:divBdr>
                <w:top w:val="none" w:sz="0" w:space="0" w:color="auto"/>
                <w:left w:val="none" w:sz="0" w:space="0" w:color="auto"/>
                <w:bottom w:val="none" w:sz="0" w:space="0" w:color="auto"/>
                <w:right w:val="none" w:sz="0" w:space="0" w:color="auto"/>
              </w:divBdr>
            </w:div>
            <w:div w:id="344748129">
              <w:marLeft w:val="0"/>
              <w:marRight w:val="0"/>
              <w:marTop w:val="0"/>
              <w:marBottom w:val="0"/>
              <w:divBdr>
                <w:top w:val="none" w:sz="0" w:space="0" w:color="auto"/>
                <w:left w:val="none" w:sz="0" w:space="0" w:color="auto"/>
                <w:bottom w:val="none" w:sz="0" w:space="0" w:color="auto"/>
                <w:right w:val="none" w:sz="0" w:space="0" w:color="auto"/>
              </w:divBdr>
            </w:div>
            <w:div w:id="1775442904">
              <w:marLeft w:val="0"/>
              <w:marRight w:val="0"/>
              <w:marTop w:val="0"/>
              <w:marBottom w:val="0"/>
              <w:divBdr>
                <w:top w:val="none" w:sz="0" w:space="0" w:color="auto"/>
                <w:left w:val="none" w:sz="0" w:space="0" w:color="auto"/>
                <w:bottom w:val="none" w:sz="0" w:space="0" w:color="auto"/>
                <w:right w:val="none" w:sz="0" w:space="0" w:color="auto"/>
              </w:divBdr>
            </w:div>
            <w:div w:id="459223962">
              <w:marLeft w:val="0"/>
              <w:marRight w:val="0"/>
              <w:marTop w:val="0"/>
              <w:marBottom w:val="0"/>
              <w:divBdr>
                <w:top w:val="none" w:sz="0" w:space="0" w:color="auto"/>
                <w:left w:val="none" w:sz="0" w:space="0" w:color="auto"/>
                <w:bottom w:val="none" w:sz="0" w:space="0" w:color="auto"/>
                <w:right w:val="none" w:sz="0" w:space="0" w:color="auto"/>
              </w:divBdr>
            </w:div>
            <w:div w:id="1025055967">
              <w:marLeft w:val="0"/>
              <w:marRight w:val="0"/>
              <w:marTop w:val="0"/>
              <w:marBottom w:val="0"/>
              <w:divBdr>
                <w:top w:val="none" w:sz="0" w:space="0" w:color="auto"/>
                <w:left w:val="none" w:sz="0" w:space="0" w:color="auto"/>
                <w:bottom w:val="none" w:sz="0" w:space="0" w:color="auto"/>
                <w:right w:val="none" w:sz="0" w:space="0" w:color="auto"/>
              </w:divBdr>
            </w:div>
            <w:div w:id="1636596596">
              <w:marLeft w:val="0"/>
              <w:marRight w:val="0"/>
              <w:marTop w:val="0"/>
              <w:marBottom w:val="0"/>
              <w:divBdr>
                <w:top w:val="none" w:sz="0" w:space="0" w:color="auto"/>
                <w:left w:val="none" w:sz="0" w:space="0" w:color="auto"/>
                <w:bottom w:val="none" w:sz="0" w:space="0" w:color="auto"/>
                <w:right w:val="none" w:sz="0" w:space="0" w:color="auto"/>
              </w:divBdr>
            </w:div>
            <w:div w:id="51389908">
              <w:marLeft w:val="0"/>
              <w:marRight w:val="0"/>
              <w:marTop w:val="0"/>
              <w:marBottom w:val="0"/>
              <w:divBdr>
                <w:top w:val="none" w:sz="0" w:space="0" w:color="auto"/>
                <w:left w:val="none" w:sz="0" w:space="0" w:color="auto"/>
                <w:bottom w:val="none" w:sz="0" w:space="0" w:color="auto"/>
                <w:right w:val="none" w:sz="0" w:space="0" w:color="auto"/>
              </w:divBdr>
            </w:div>
            <w:div w:id="1385635548">
              <w:marLeft w:val="0"/>
              <w:marRight w:val="0"/>
              <w:marTop w:val="0"/>
              <w:marBottom w:val="0"/>
              <w:divBdr>
                <w:top w:val="none" w:sz="0" w:space="0" w:color="auto"/>
                <w:left w:val="none" w:sz="0" w:space="0" w:color="auto"/>
                <w:bottom w:val="none" w:sz="0" w:space="0" w:color="auto"/>
                <w:right w:val="none" w:sz="0" w:space="0" w:color="auto"/>
              </w:divBdr>
            </w:div>
            <w:div w:id="1843859070">
              <w:marLeft w:val="0"/>
              <w:marRight w:val="0"/>
              <w:marTop w:val="0"/>
              <w:marBottom w:val="0"/>
              <w:divBdr>
                <w:top w:val="none" w:sz="0" w:space="0" w:color="auto"/>
                <w:left w:val="none" w:sz="0" w:space="0" w:color="auto"/>
                <w:bottom w:val="none" w:sz="0" w:space="0" w:color="auto"/>
                <w:right w:val="none" w:sz="0" w:space="0" w:color="auto"/>
              </w:divBdr>
            </w:div>
            <w:div w:id="795028533">
              <w:marLeft w:val="0"/>
              <w:marRight w:val="0"/>
              <w:marTop w:val="0"/>
              <w:marBottom w:val="0"/>
              <w:divBdr>
                <w:top w:val="none" w:sz="0" w:space="0" w:color="auto"/>
                <w:left w:val="none" w:sz="0" w:space="0" w:color="auto"/>
                <w:bottom w:val="none" w:sz="0" w:space="0" w:color="auto"/>
                <w:right w:val="none" w:sz="0" w:space="0" w:color="auto"/>
              </w:divBdr>
            </w:div>
          </w:divsChild>
        </w:div>
        <w:div w:id="1584602046">
          <w:marLeft w:val="0"/>
          <w:marRight w:val="0"/>
          <w:marTop w:val="0"/>
          <w:marBottom w:val="0"/>
          <w:divBdr>
            <w:top w:val="none" w:sz="0" w:space="0" w:color="auto"/>
            <w:left w:val="none" w:sz="0" w:space="0" w:color="auto"/>
            <w:bottom w:val="none" w:sz="0" w:space="0" w:color="auto"/>
            <w:right w:val="none" w:sz="0" w:space="0" w:color="auto"/>
          </w:divBdr>
          <w:divsChild>
            <w:div w:id="1340112765">
              <w:marLeft w:val="0"/>
              <w:marRight w:val="0"/>
              <w:marTop w:val="0"/>
              <w:marBottom w:val="0"/>
              <w:divBdr>
                <w:top w:val="none" w:sz="0" w:space="0" w:color="auto"/>
                <w:left w:val="none" w:sz="0" w:space="0" w:color="auto"/>
                <w:bottom w:val="none" w:sz="0" w:space="0" w:color="auto"/>
                <w:right w:val="none" w:sz="0" w:space="0" w:color="auto"/>
              </w:divBdr>
            </w:div>
            <w:div w:id="61366622">
              <w:marLeft w:val="0"/>
              <w:marRight w:val="0"/>
              <w:marTop w:val="0"/>
              <w:marBottom w:val="0"/>
              <w:divBdr>
                <w:top w:val="none" w:sz="0" w:space="0" w:color="auto"/>
                <w:left w:val="none" w:sz="0" w:space="0" w:color="auto"/>
                <w:bottom w:val="none" w:sz="0" w:space="0" w:color="auto"/>
                <w:right w:val="none" w:sz="0" w:space="0" w:color="auto"/>
              </w:divBdr>
            </w:div>
            <w:div w:id="1348674799">
              <w:marLeft w:val="0"/>
              <w:marRight w:val="0"/>
              <w:marTop w:val="0"/>
              <w:marBottom w:val="0"/>
              <w:divBdr>
                <w:top w:val="none" w:sz="0" w:space="0" w:color="auto"/>
                <w:left w:val="none" w:sz="0" w:space="0" w:color="auto"/>
                <w:bottom w:val="none" w:sz="0" w:space="0" w:color="auto"/>
                <w:right w:val="none" w:sz="0" w:space="0" w:color="auto"/>
              </w:divBdr>
            </w:div>
            <w:div w:id="1877890072">
              <w:marLeft w:val="0"/>
              <w:marRight w:val="0"/>
              <w:marTop w:val="0"/>
              <w:marBottom w:val="0"/>
              <w:divBdr>
                <w:top w:val="none" w:sz="0" w:space="0" w:color="auto"/>
                <w:left w:val="none" w:sz="0" w:space="0" w:color="auto"/>
                <w:bottom w:val="none" w:sz="0" w:space="0" w:color="auto"/>
                <w:right w:val="none" w:sz="0" w:space="0" w:color="auto"/>
              </w:divBdr>
            </w:div>
            <w:div w:id="819883787">
              <w:marLeft w:val="0"/>
              <w:marRight w:val="0"/>
              <w:marTop w:val="0"/>
              <w:marBottom w:val="0"/>
              <w:divBdr>
                <w:top w:val="none" w:sz="0" w:space="0" w:color="auto"/>
                <w:left w:val="none" w:sz="0" w:space="0" w:color="auto"/>
                <w:bottom w:val="none" w:sz="0" w:space="0" w:color="auto"/>
                <w:right w:val="none" w:sz="0" w:space="0" w:color="auto"/>
              </w:divBdr>
            </w:div>
            <w:div w:id="359745883">
              <w:marLeft w:val="0"/>
              <w:marRight w:val="0"/>
              <w:marTop w:val="0"/>
              <w:marBottom w:val="0"/>
              <w:divBdr>
                <w:top w:val="none" w:sz="0" w:space="0" w:color="auto"/>
                <w:left w:val="none" w:sz="0" w:space="0" w:color="auto"/>
                <w:bottom w:val="none" w:sz="0" w:space="0" w:color="auto"/>
                <w:right w:val="none" w:sz="0" w:space="0" w:color="auto"/>
              </w:divBdr>
            </w:div>
            <w:div w:id="10111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1806895170">
      <w:bodyDiv w:val="1"/>
      <w:marLeft w:val="0"/>
      <w:marRight w:val="0"/>
      <w:marTop w:val="0"/>
      <w:marBottom w:val="0"/>
      <w:divBdr>
        <w:top w:val="none" w:sz="0" w:space="0" w:color="auto"/>
        <w:left w:val="none" w:sz="0" w:space="0" w:color="auto"/>
        <w:bottom w:val="none" w:sz="0" w:space="0" w:color="auto"/>
        <w:right w:val="none" w:sz="0" w:space="0" w:color="auto"/>
      </w:divBdr>
    </w:div>
    <w:div w:id="1816679036">
      <w:bodyDiv w:val="1"/>
      <w:marLeft w:val="0"/>
      <w:marRight w:val="0"/>
      <w:marTop w:val="0"/>
      <w:marBottom w:val="0"/>
      <w:divBdr>
        <w:top w:val="none" w:sz="0" w:space="0" w:color="auto"/>
        <w:left w:val="none" w:sz="0" w:space="0" w:color="auto"/>
        <w:bottom w:val="none" w:sz="0" w:space="0" w:color="auto"/>
        <w:right w:val="none" w:sz="0" w:space="0" w:color="auto"/>
      </w:divBdr>
      <w:divsChild>
        <w:div w:id="1560943159">
          <w:marLeft w:val="0"/>
          <w:marRight w:val="0"/>
          <w:marTop w:val="0"/>
          <w:marBottom w:val="0"/>
          <w:divBdr>
            <w:top w:val="none" w:sz="0" w:space="0" w:color="auto"/>
            <w:left w:val="none" w:sz="0" w:space="0" w:color="auto"/>
            <w:bottom w:val="none" w:sz="0" w:space="0" w:color="auto"/>
            <w:right w:val="none" w:sz="0" w:space="0" w:color="auto"/>
          </w:divBdr>
          <w:divsChild>
            <w:div w:id="649095992">
              <w:marLeft w:val="0"/>
              <w:marRight w:val="0"/>
              <w:marTop w:val="0"/>
              <w:marBottom w:val="0"/>
              <w:divBdr>
                <w:top w:val="none" w:sz="0" w:space="0" w:color="auto"/>
                <w:left w:val="none" w:sz="0" w:space="0" w:color="auto"/>
                <w:bottom w:val="none" w:sz="0" w:space="0" w:color="auto"/>
                <w:right w:val="none" w:sz="0" w:space="0" w:color="auto"/>
              </w:divBdr>
            </w:div>
            <w:div w:id="1736129037">
              <w:marLeft w:val="0"/>
              <w:marRight w:val="0"/>
              <w:marTop w:val="0"/>
              <w:marBottom w:val="0"/>
              <w:divBdr>
                <w:top w:val="none" w:sz="0" w:space="0" w:color="auto"/>
                <w:left w:val="none" w:sz="0" w:space="0" w:color="auto"/>
                <w:bottom w:val="none" w:sz="0" w:space="0" w:color="auto"/>
                <w:right w:val="none" w:sz="0" w:space="0" w:color="auto"/>
              </w:divBdr>
            </w:div>
            <w:div w:id="503938304">
              <w:marLeft w:val="0"/>
              <w:marRight w:val="0"/>
              <w:marTop w:val="0"/>
              <w:marBottom w:val="0"/>
              <w:divBdr>
                <w:top w:val="none" w:sz="0" w:space="0" w:color="auto"/>
                <w:left w:val="none" w:sz="0" w:space="0" w:color="auto"/>
                <w:bottom w:val="none" w:sz="0" w:space="0" w:color="auto"/>
                <w:right w:val="none" w:sz="0" w:space="0" w:color="auto"/>
              </w:divBdr>
            </w:div>
            <w:div w:id="547688310">
              <w:marLeft w:val="0"/>
              <w:marRight w:val="0"/>
              <w:marTop w:val="0"/>
              <w:marBottom w:val="0"/>
              <w:divBdr>
                <w:top w:val="none" w:sz="0" w:space="0" w:color="auto"/>
                <w:left w:val="none" w:sz="0" w:space="0" w:color="auto"/>
                <w:bottom w:val="none" w:sz="0" w:space="0" w:color="auto"/>
                <w:right w:val="none" w:sz="0" w:space="0" w:color="auto"/>
              </w:divBdr>
            </w:div>
            <w:div w:id="707529859">
              <w:marLeft w:val="0"/>
              <w:marRight w:val="0"/>
              <w:marTop w:val="0"/>
              <w:marBottom w:val="0"/>
              <w:divBdr>
                <w:top w:val="none" w:sz="0" w:space="0" w:color="auto"/>
                <w:left w:val="none" w:sz="0" w:space="0" w:color="auto"/>
                <w:bottom w:val="none" w:sz="0" w:space="0" w:color="auto"/>
                <w:right w:val="none" w:sz="0" w:space="0" w:color="auto"/>
              </w:divBdr>
            </w:div>
            <w:div w:id="241650263">
              <w:marLeft w:val="0"/>
              <w:marRight w:val="0"/>
              <w:marTop w:val="0"/>
              <w:marBottom w:val="0"/>
              <w:divBdr>
                <w:top w:val="none" w:sz="0" w:space="0" w:color="auto"/>
                <w:left w:val="none" w:sz="0" w:space="0" w:color="auto"/>
                <w:bottom w:val="none" w:sz="0" w:space="0" w:color="auto"/>
                <w:right w:val="none" w:sz="0" w:space="0" w:color="auto"/>
              </w:divBdr>
            </w:div>
            <w:div w:id="393358979">
              <w:marLeft w:val="0"/>
              <w:marRight w:val="0"/>
              <w:marTop w:val="0"/>
              <w:marBottom w:val="0"/>
              <w:divBdr>
                <w:top w:val="none" w:sz="0" w:space="0" w:color="auto"/>
                <w:left w:val="none" w:sz="0" w:space="0" w:color="auto"/>
                <w:bottom w:val="none" w:sz="0" w:space="0" w:color="auto"/>
                <w:right w:val="none" w:sz="0" w:space="0" w:color="auto"/>
              </w:divBdr>
            </w:div>
            <w:div w:id="2137748311">
              <w:marLeft w:val="0"/>
              <w:marRight w:val="0"/>
              <w:marTop w:val="0"/>
              <w:marBottom w:val="0"/>
              <w:divBdr>
                <w:top w:val="none" w:sz="0" w:space="0" w:color="auto"/>
                <w:left w:val="none" w:sz="0" w:space="0" w:color="auto"/>
                <w:bottom w:val="none" w:sz="0" w:space="0" w:color="auto"/>
                <w:right w:val="none" w:sz="0" w:space="0" w:color="auto"/>
              </w:divBdr>
            </w:div>
            <w:div w:id="1440485235">
              <w:marLeft w:val="0"/>
              <w:marRight w:val="0"/>
              <w:marTop w:val="0"/>
              <w:marBottom w:val="0"/>
              <w:divBdr>
                <w:top w:val="none" w:sz="0" w:space="0" w:color="auto"/>
                <w:left w:val="none" w:sz="0" w:space="0" w:color="auto"/>
                <w:bottom w:val="none" w:sz="0" w:space="0" w:color="auto"/>
                <w:right w:val="none" w:sz="0" w:space="0" w:color="auto"/>
              </w:divBdr>
            </w:div>
            <w:div w:id="856038961">
              <w:marLeft w:val="0"/>
              <w:marRight w:val="0"/>
              <w:marTop w:val="0"/>
              <w:marBottom w:val="0"/>
              <w:divBdr>
                <w:top w:val="none" w:sz="0" w:space="0" w:color="auto"/>
                <w:left w:val="none" w:sz="0" w:space="0" w:color="auto"/>
                <w:bottom w:val="none" w:sz="0" w:space="0" w:color="auto"/>
                <w:right w:val="none" w:sz="0" w:space="0" w:color="auto"/>
              </w:divBdr>
            </w:div>
            <w:div w:id="177818208">
              <w:marLeft w:val="0"/>
              <w:marRight w:val="0"/>
              <w:marTop w:val="0"/>
              <w:marBottom w:val="0"/>
              <w:divBdr>
                <w:top w:val="none" w:sz="0" w:space="0" w:color="auto"/>
                <w:left w:val="none" w:sz="0" w:space="0" w:color="auto"/>
                <w:bottom w:val="none" w:sz="0" w:space="0" w:color="auto"/>
                <w:right w:val="none" w:sz="0" w:space="0" w:color="auto"/>
              </w:divBdr>
            </w:div>
            <w:div w:id="1989088568">
              <w:marLeft w:val="0"/>
              <w:marRight w:val="0"/>
              <w:marTop w:val="0"/>
              <w:marBottom w:val="0"/>
              <w:divBdr>
                <w:top w:val="none" w:sz="0" w:space="0" w:color="auto"/>
                <w:left w:val="none" w:sz="0" w:space="0" w:color="auto"/>
                <w:bottom w:val="none" w:sz="0" w:space="0" w:color="auto"/>
                <w:right w:val="none" w:sz="0" w:space="0" w:color="auto"/>
              </w:divBdr>
            </w:div>
            <w:div w:id="835799768">
              <w:marLeft w:val="0"/>
              <w:marRight w:val="0"/>
              <w:marTop w:val="0"/>
              <w:marBottom w:val="0"/>
              <w:divBdr>
                <w:top w:val="none" w:sz="0" w:space="0" w:color="auto"/>
                <w:left w:val="none" w:sz="0" w:space="0" w:color="auto"/>
                <w:bottom w:val="none" w:sz="0" w:space="0" w:color="auto"/>
                <w:right w:val="none" w:sz="0" w:space="0" w:color="auto"/>
              </w:divBdr>
            </w:div>
            <w:div w:id="573047314">
              <w:marLeft w:val="0"/>
              <w:marRight w:val="0"/>
              <w:marTop w:val="0"/>
              <w:marBottom w:val="0"/>
              <w:divBdr>
                <w:top w:val="none" w:sz="0" w:space="0" w:color="auto"/>
                <w:left w:val="none" w:sz="0" w:space="0" w:color="auto"/>
                <w:bottom w:val="none" w:sz="0" w:space="0" w:color="auto"/>
                <w:right w:val="none" w:sz="0" w:space="0" w:color="auto"/>
              </w:divBdr>
            </w:div>
            <w:div w:id="543365950">
              <w:marLeft w:val="0"/>
              <w:marRight w:val="0"/>
              <w:marTop w:val="0"/>
              <w:marBottom w:val="0"/>
              <w:divBdr>
                <w:top w:val="none" w:sz="0" w:space="0" w:color="auto"/>
                <w:left w:val="none" w:sz="0" w:space="0" w:color="auto"/>
                <w:bottom w:val="none" w:sz="0" w:space="0" w:color="auto"/>
                <w:right w:val="none" w:sz="0" w:space="0" w:color="auto"/>
              </w:divBdr>
            </w:div>
            <w:div w:id="390154202">
              <w:marLeft w:val="0"/>
              <w:marRight w:val="0"/>
              <w:marTop w:val="0"/>
              <w:marBottom w:val="0"/>
              <w:divBdr>
                <w:top w:val="none" w:sz="0" w:space="0" w:color="auto"/>
                <w:left w:val="none" w:sz="0" w:space="0" w:color="auto"/>
                <w:bottom w:val="none" w:sz="0" w:space="0" w:color="auto"/>
                <w:right w:val="none" w:sz="0" w:space="0" w:color="auto"/>
              </w:divBdr>
            </w:div>
            <w:div w:id="225266152">
              <w:marLeft w:val="0"/>
              <w:marRight w:val="0"/>
              <w:marTop w:val="0"/>
              <w:marBottom w:val="0"/>
              <w:divBdr>
                <w:top w:val="none" w:sz="0" w:space="0" w:color="auto"/>
                <w:left w:val="none" w:sz="0" w:space="0" w:color="auto"/>
                <w:bottom w:val="none" w:sz="0" w:space="0" w:color="auto"/>
                <w:right w:val="none" w:sz="0" w:space="0" w:color="auto"/>
              </w:divBdr>
            </w:div>
          </w:divsChild>
        </w:div>
        <w:div w:id="67968937">
          <w:marLeft w:val="0"/>
          <w:marRight w:val="0"/>
          <w:marTop w:val="0"/>
          <w:marBottom w:val="0"/>
          <w:divBdr>
            <w:top w:val="none" w:sz="0" w:space="0" w:color="auto"/>
            <w:left w:val="none" w:sz="0" w:space="0" w:color="auto"/>
            <w:bottom w:val="none" w:sz="0" w:space="0" w:color="auto"/>
            <w:right w:val="none" w:sz="0" w:space="0" w:color="auto"/>
          </w:divBdr>
          <w:divsChild>
            <w:div w:id="1705327034">
              <w:marLeft w:val="0"/>
              <w:marRight w:val="0"/>
              <w:marTop w:val="0"/>
              <w:marBottom w:val="0"/>
              <w:divBdr>
                <w:top w:val="none" w:sz="0" w:space="0" w:color="auto"/>
                <w:left w:val="none" w:sz="0" w:space="0" w:color="auto"/>
                <w:bottom w:val="none" w:sz="0" w:space="0" w:color="auto"/>
                <w:right w:val="none" w:sz="0" w:space="0" w:color="auto"/>
              </w:divBdr>
            </w:div>
            <w:div w:id="351152805">
              <w:marLeft w:val="0"/>
              <w:marRight w:val="0"/>
              <w:marTop w:val="0"/>
              <w:marBottom w:val="0"/>
              <w:divBdr>
                <w:top w:val="none" w:sz="0" w:space="0" w:color="auto"/>
                <w:left w:val="none" w:sz="0" w:space="0" w:color="auto"/>
                <w:bottom w:val="none" w:sz="0" w:space="0" w:color="auto"/>
                <w:right w:val="none" w:sz="0" w:space="0" w:color="auto"/>
              </w:divBdr>
            </w:div>
            <w:div w:id="1272010842">
              <w:marLeft w:val="0"/>
              <w:marRight w:val="0"/>
              <w:marTop w:val="0"/>
              <w:marBottom w:val="0"/>
              <w:divBdr>
                <w:top w:val="none" w:sz="0" w:space="0" w:color="auto"/>
                <w:left w:val="none" w:sz="0" w:space="0" w:color="auto"/>
                <w:bottom w:val="none" w:sz="0" w:space="0" w:color="auto"/>
                <w:right w:val="none" w:sz="0" w:space="0" w:color="auto"/>
              </w:divBdr>
            </w:div>
            <w:div w:id="2018537347">
              <w:marLeft w:val="0"/>
              <w:marRight w:val="0"/>
              <w:marTop w:val="0"/>
              <w:marBottom w:val="0"/>
              <w:divBdr>
                <w:top w:val="none" w:sz="0" w:space="0" w:color="auto"/>
                <w:left w:val="none" w:sz="0" w:space="0" w:color="auto"/>
                <w:bottom w:val="none" w:sz="0" w:space="0" w:color="auto"/>
                <w:right w:val="none" w:sz="0" w:space="0" w:color="auto"/>
              </w:divBdr>
            </w:div>
            <w:div w:id="1044132831">
              <w:marLeft w:val="0"/>
              <w:marRight w:val="0"/>
              <w:marTop w:val="0"/>
              <w:marBottom w:val="0"/>
              <w:divBdr>
                <w:top w:val="none" w:sz="0" w:space="0" w:color="auto"/>
                <w:left w:val="none" w:sz="0" w:space="0" w:color="auto"/>
                <w:bottom w:val="none" w:sz="0" w:space="0" w:color="auto"/>
                <w:right w:val="none" w:sz="0" w:space="0" w:color="auto"/>
              </w:divBdr>
            </w:div>
            <w:div w:id="170416490">
              <w:marLeft w:val="0"/>
              <w:marRight w:val="0"/>
              <w:marTop w:val="0"/>
              <w:marBottom w:val="0"/>
              <w:divBdr>
                <w:top w:val="none" w:sz="0" w:space="0" w:color="auto"/>
                <w:left w:val="none" w:sz="0" w:space="0" w:color="auto"/>
                <w:bottom w:val="none" w:sz="0" w:space="0" w:color="auto"/>
                <w:right w:val="none" w:sz="0" w:space="0" w:color="auto"/>
              </w:divBdr>
            </w:div>
            <w:div w:id="1243687706">
              <w:marLeft w:val="0"/>
              <w:marRight w:val="0"/>
              <w:marTop w:val="0"/>
              <w:marBottom w:val="0"/>
              <w:divBdr>
                <w:top w:val="none" w:sz="0" w:space="0" w:color="auto"/>
                <w:left w:val="none" w:sz="0" w:space="0" w:color="auto"/>
                <w:bottom w:val="none" w:sz="0" w:space="0" w:color="auto"/>
                <w:right w:val="none" w:sz="0" w:space="0" w:color="auto"/>
              </w:divBdr>
            </w:div>
            <w:div w:id="678627159">
              <w:marLeft w:val="0"/>
              <w:marRight w:val="0"/>
              <w:marTop w:val="0"/>
              <w:marBottom w:val="0"/>
              <w:divBdr>
                <w:top w:val="none" w:sz="0" w:space="0" w:color="auto"/>
                <w:left w:val="none" w:sz="0" w:space="0" w:color="auto"/>
                <w:bottom w:val="none" w:sz="0" w:space="0" w:color="auto"/>
                <w:right w:val="none" w:sz="0" w:space="0" w:color="auto"/>
              </w:divBdr>
            </w:div>
            <w:div w:id="1862426461">
              <w:marLeft w:val="0"/>
              <w:marRight w:val="0"/>
              <w:marTop w:val="0"/>
              <w:marBottom w:val="0"/>
              <w:divBdr>
                <w:top w:val="none" w:sz="0" w:space="0" w:color="auto"/>
                <w:left w:val="none" w:sz="0" w:space="0" w:color="auto"/>
                <w:bottom w:val="none" w:sz="0" w:space="0" w:color="auto"/>
                <w:right w:val="none" w:sz="0" w:space="0" w:color="auto"/>
              </w:divBdr>
            </w:div>
            <w:div w:id="117798759">
              <w:marLeft w:val="0"/>
              <w:marRight w:val="0"/>
              <w:marTop w:val="0"/>
              <w:marBottom w:val="0"/>
              <w:divBdr>
                <w:top w:val="none" w:sz="0" w:space="0" w:color="auto"/>
                <w:left w:val="none" w:sz="0" w:space="0" w:color="auto"/>
                <w:bottom w:val="none" w:sz="0" w:space="0" w:color="auto"/>
                <w:right w:val="none" w:sz="0" w:space="0" w:color="auto"/>
              </w:divBdr>
            </w:div>
            <w:div w:id="1107769064">
              <w:marLeft w:val="0"/>
              <w:marRight w:val="0"/>
              <w:marTop w:val="0"/>
              <w:marBottom w:val="0"/>
              <w:divBdr>
                <w:top w:val="none" w:sz="0" w:space="0" w:color="auto"/>
                <w:left w:val="none" w:sz="0" w:space="0" w:color="auto"/>
                <w:bottom w:val="none" w:sz="0" w:space="0" w:color="auto"/>
                <w:right w:val="none" w:sz="0" w:space="0" w:color="auto"/>
              </w:divBdr>
            </w:div>
            <w:div w:id="958267793">
              <w:marLeft w:val="0"/>
              <w:marRight w:val="0"/>
              <w:marTop w:val="0"/>
              <w:marBottom w:val="0"/>
              <w:divBdr>
                <w:top w:val="none" w:sz="0" w:space="0" w:color="auto"/>
                <w:left w:val="none" w:sz="0" w:space="0" w:color="auto"/>
                <w:bottom w:val="none" w:sz="0" w:space="0" w:color="auto"/>
                <w:right w:val="none" w:sz="0" w:space="0" w:color="auto"/>
              </w:divBdr>
            </w:div>
            <w:div w:id="560285653">
              <w:marLeft w:val="0"/>
              <w:marRight w:val="0"/>
              <w:marTop w:val="0"/>
              <w:marBottom w:val="0"/>
              <w:divBdr>
                <w:top w:val="none" w:sz="0" w:space="0" w:color="auto"/>
                <w:left w:val="none" w:sz="0" w:space="0" w:color="auto"/>
                <w:bottom w:val="none" w:sz="0" w:space="0" w:color="auto"/>
                <w:right w:val="none" w:sz="0" w:space="0" w:color="auto"/>
              </w:divBdr>
            </w:div>
            <w:div w:id="1656758798">
              <w:marLeft w:val="0"/>
              <w:marRight w:val="0"/>
              <w:marTop w:val="0"/>
              <w:marBottom w:val="0"/>
              <w:divBdr>
                <w:top w:val="none" w:sz="0" w:space="0" w:color="auto"/>
                <w:left w:val="none" w:sz="0" w:space="0" w:color="auto"/>
                <w:bottom w:val="none" w:sz="0" w:space="0" w:color="auto"/>
                <w:right w:val="none" w:sz="0" w:space="0" w:color="auto"/>
              </w:divBdr>
            </w:div>
            <w:div w:id="2003972784">
              <w:marLeft w:val="0"/>
              <w:marRight w:val="0"/>
              <w:marTop w:val="0"/>
              <w:marBottom w:val="0"/>
              <w:divBdr>
                <w:top w:val="none" w:sz="0" w:space="0" w:color="auto"/>
                <w:left w:val="none" w:sz="0" w:space="0" w:color="auto"/>
                <w:bottom w:val="none" w:sz="0" w:space="0" w:color="auto"/>
                <w:right w:val="none" w:sz="0" w:space="0" w:color="auto"/>
              </w:divBdr>
            </w:div>
            <w:div w:id="678625477">
              <w:marLeft w:val="0"/>
              <w:marRight w:val="0"/>
              <w:marTop w:val="0"/>
              <w:marBottom w:val="0"/>
              <w:divBdr>
                <w:top w:val="none" w:sz="0" w:space="0" w:color="auto"/>
                <w:left w:val="none" w:sz="0" w:space="0" w:color="auto"/>
                <w:bottom w:val="none" w:sz="0" w:space="0" w:color="auto"/>
                <w:right w:val="none" w:sz="0" w:space="0" w:color="auto"/>
              </w:divBdr>
            </w:div>
            <w:div w:id="453250982">
              <w:marLeft w:val="0"/>
              <w:marRight w:val="0"/>
              <w:marTop w:val="0"/>
              <w:marBottom w:val="0"/>
              <w:divBdr>
                <w:top w:val="none" w:sz="0" w:space="0" w:color="auto"/>
                <w:left w:val="none" w:sz="0" w:space="0" w:color="auto"/>
                <w:bottom w:val="none" w:sz="0" w:space="0" w:color="auto"/>
                <w:right w:val="none" w:sz="0" w:space="0" w:color="auto"/>
              </w:divBdr>
            </w:div>
            <w:div w:id="49228079">
              <w:marLeft w:val="0"/>
              <w:marRight w:val="0"/>
              <w:marTop w:val="0"/>
              <w:marBottom w:val="0"/>
              <w:divBdr>
                <w:top w:val="none" w:sz="0" w:space="0" w:color="auto"/>
                <w:left w:val="none" w:sz="0" w:space="0" w:color="auto"/>
                <w:bottom w:val="none" w:sz="0" w:space="0" w:color="auto"/>
                <w:right w:val="none" w:sz="0" w:space="0" w:color="auto"/>
              </w:divBdr>
            </w:div>
            <w:div w:id="817379464">
              <w:marLeft w:val="0"/>
              <w:marRight w:val="0"/>
              <w:marTop w:val="0"/>
              <w:marBottom w:val="0"/>
              <w:divBdr>
                <w:top w:val="none" w:sz="0" w:space="0" w:color="auto"/>
                <w:left w:val="none" w:sz="0" w:space="0" w:color="auto"/>
                <w:bottom w:val="none" w:sz="0" w:space="0" w:color="auto"/>
                <w:right w:val="none" w:sz="0" w:space="0" w:color="auto"/>
              </w:divBdr>
            </w:div>
            <w:div w:id="867764882">
              <w:marLeft w:val="0"/>
              <w:marRight w:val="0"/>
              <w:marTop w:val="0"/>
              <w:marBottom w:val="0"/>
              <w:divBdr>
                <w:top w:val="none" w:sz="0" w:space="0" w:color="auto"/>
                <w:left w:val="none" w:sz="0" w:space="0" w:color="auto"/>
                <w:bottom w:val="none" w:sz="0" w:space="0" w:color="auto"/>
                <w:right w:val="none" w:sz="0" w:space="0" w:color="auto"/>
              </w:divBdr>
            </w:div>
          </w:divsChild>
        </w:div>
        <w:div w:id="409960138">
          <w:marLeft w:val="0"/>
          <w:marRight w:val="0"/>
          <w:marTop w:val="0"/>
          <w:marBottom w:val="0"/>
          <w:divBdr>
            <w:top w:val="none" w:sz="0" w:space="0" w:color="auto"/>
            <w:left w:val="none" w:sz="0" w:space="0" w:color="auto"/>
            <w:bottom w:val="none" w:sz="0" w:space="0" w:color="auto"/>
            <w:right w:val="none" w:sz="0" w:space="0" w:color="auto"/>
          </w:divBdr>
          <w:divsChild>
            <w:div w:id="1524903026">
              <w:marLeft w:val="0"/>
              <w:marRight w:val="0"/>
              <w:marTop w:val="0"/>
              <w:marBottom w:val="0"/>
              <w:divBdr>
                <w:top w:val="none" w:sz="0" w:space="0" w:color="auto"/>
                <w:left w:val="none" w:sz="0" w:space="0" w:color="auto"/>
                <w:bottom w:val="none" w:sz="0" w:space="0" w:color="auto"/>
                <w:right w:val="none" w:sz="0" w:space="0" w:color="auto"/>
              </w:divBdr>
            </w:div>
            <w:div w:id="155610997">
              <w:marLeft w:val="0"/>
              <w:marRight w:val="0"/>
              <w:marTop w:val="0"/>
              <w:marBottom w:val="0"/>
              <w:divBdr>
                <w:top w:val="none" w:sz="0" w:space="0" w:color="auto"/>
                <w:left w:val="none" w:sz="0" w:space="0" w:color="auto"/>
                <w:bottom w:val="none" w:sz="0" w:space="0" w:color="auto"/>
                <w:right w:val="none" w:sz="0" w:space="0" w:color="auto"/>
              </w:divBdr>
            </w:div>
            <w:div w:id="267204158">
              <w:marLeft w:val="0"/>
              <w:marRight w:val="0"/>
              <w:marTop w:val="0"/>
              <w:marBottom w:val="0"/>
              <w:divBdr>
                <w:top w:val="none" w:sz="0" w:space="0" w:color="auto"/>
                <w:left w:val="none" w:sz="0" w:space="0" w:color="auto"/>
                <w:bottom w:val="none" w:sz="0" w:space="0" w:color="auto"/>
                <w:right w:val="none" w:sz="0" w:space="0" w:color="auto"/>
              </w:divBdr>
            </w:div>
            <w:div w:id="2062559606">
              <w:marLeft w:val="0"/>
              <w:marRight w:val="0"/>
              <w:marTop w:val="0"/>
              <w:marBottom w:val="0"/>
              <w:divBdr>
                <w:top w:val="none" w:sz="0" w:space="0" w:color="auto"/>
                <w:left w:val="none" w:sz="0" w:space="0" w:color="auto"/>
                <w:bottom w:val="none" w:sz="0" w:space="0" w:color="auto"/>
                <w:right w:val="none" w:sz="0" w:space="0" w:color="auto"/>
              </w:divBdr>
            </w:div>
            <w:div w:id="979647474">
              <w:marLeft w:val="0"/>
              <w:marRight w:val="0"/>
              <w:marTop w:val="0"/>
              <w:marBottom w:val="0"/>
              <w:divBdr>
                <w:top w:val="none" w:sz="0" w:space="0" w:color="auto"/>
                <w:left w:val="none" w:sz="0" w:space="0" w:color="auto"/>
                <w:bottom w:val="none" w:sz="0" w:space="0" w:color="auto"/>
                <w:right w:val="none" w:sz="0" w:space="0" w:color="auto"/>
              </w:divBdr>
            </w:div>
            <w:div w:id="1165976248">
              <w:marLeft w:val="0"/>
              <w:marRight w:val="0"/>
              <w:marTop w:val="0"/>
              <w:marBottom w:val="0"/>
              <w:divBdr>
                <w:top w:val="none" w:sz="0" w:space="0" w:color="auto"/>
                <w:left w:val="none" w:sz="0" w:space="0" w:color="auto"/>
                <w:bottom w:val="none" w:sz="0" w:space="0" w:color="auto"/>
                <w:right w:val="none" w:sz="0" w:space="0" w:color="auto"/>
              </w:divBdr>
            </w:div>
            <w:div w:id="1513258832">
              <w:marLeft w:val="0"/>
              <w:marRight w:val="0"/>
              <w:marTop w:val="0"/>
              <w:marBottom w:val="0"/>
              <w:divBdr>
                <w:top w:val="none" w:sz="0" w:space="0" w:color="auto"/>
                <w:left w:val="none" w:sz="0" w:space="0" w:color="auto"/>
                <w:bottom w:val="none" w:sz="0" w:space="0" w:color="auto"/>
                <w:right w:val="none" w:sz="0" w:space="0" w:color="auto"/>
              </w:divBdr>
            </w:div>
            <w:div w:id="1462070458">
              <w:marLeft w:val="0"/>
              <w:marRight w:val="0"/>
              <w:marTop w:val="0"/>
              <w:marBottom w:val="0"/>
              <w:divBdr>
                <w:top w:val="none" w:sz="0" w:space="0" w:color="auto"/>
                <w:left w:val="none" w:sz="0" w:space="0" w:color="auto"/>
                <w:bottom w:val="none" w:sz="0" w:space="0" w:color="auto"/>
                <w:right w:val="none" w:sz="0" w:space="0" w:color="auto"/>
              </w:divBdr>
            </w:div>
            <w:div w:id="1190290056">
              <w:marLeft w:val="0"/>
              <w:marRight w:val="0"/>
              <w:marTop w:val="0"/>
              <w:marBottom w:val="0"/>
              <w:divBdr>
                <w:top w:val="none" w:sz="0" w:space="0" w:color="auto"/>
                <w:left w:val="none" w:sz="0" w:space="0" w:color="auto"/>
                <w:bottom w:val="none" w:sz="0" w:space="0" w:color="auto"/>
                <w:right w:val="none" w:sz="0" w:space="0" w:color="auto"/>
              </w:divBdr>
            </w:div>
            <w:div w:id="591544878">
              <w:marLeft w:val="0"/>
              <w:marRight w:val="0"/>
              <w:marTop w:val="0"/>
              <w:marBottom w:val="0"/>
              <w:divBdr>
                <w:top w:val="none" w:sz="0" w:space="0" w:color="auto"/>
                <w:left w:val="none" w:sz="0" w:space="0" w:color="auto"/>
                <w:bottom w:val="none" w:sz="0" w:space="0" w:color="auto"/>
                <w:right w:val="none" w:sz="0" w:space="0" w:color="auto"/>
              </w:divBdr>
            </w:div>
            <w:div w:id="2110000610">
              <w:marLeft w:val="0"/>
              <w:marRight w:val="0"/>
              <w:marTop w:val="0"/>
              <w:marBottom w:val="0"/>
              <w:divBdr>
                <w:top w:val="none" w:sz="0" w:space="0" w:color="auto"/>
                <w:left w:val="none" w:sz="0" w:space="0" w:color="auto"/>
                <w:bottom w:val="none" w:sz="0" w:space="0" w:color="auto"/>
                <w:right w:val="none" w:sz="0" w:space="0" w:color="auto"/>
              </w:divBdr>
            </w:div>
            <w:div w:id="471216758">
              <w:marLeft w:val="0"/>
              <w:marRight w:val="0"/>
              <w:marTop w:val="0"/>
              <w:marBottom w:val="0"/>
              <w:divBdr>
                <w:top w:val="none" w:sz="0" w:space="0" w:color="auto"/>
                <w:left w:val="none" w:sz="0" w:space="0" w:color="auto"/>
                <w:bottom w:val="none" w:sz="0" w:space="0" w:color="auto"/>
                <w:right w:val="none" w:sz="0" w:space="0" w:color="auto"/>
              </w:divBdr>
            </w:div>
            <w:div w:id="1846171282">
              <w:marLeft w:val="0"/>
              <w:marRight w:val="0"/>
              <w:marTop w:val="0"/>
              <w:marBottom w:val="0"/>
              <w:divBdr>
                <w:top w:val="none" w:sz="0" w:space="0" w:color="auto"/>
                <w:left w:val="none" w:sz="0" w:space="0" w:color="auto"/>
                <w:bottom w:val="none" w:sz="0" w:space="0" w:color="auto"/>
                <w:right w:val="none" w:sz="0" w:space="0" w:color="auto"/>
              </w:divBdr>
            </w:div>
            <w:div w:id="1194345039">
              <w:marLeft w:val="0"/>
              <w:marRight w:val="0"/>
              <w:marTop w:val="0"/>
              <w:marBottom w:val="0"/>
              <w:divBdr>
                <w:top w:val="none" w:sz="0" w:space="0" w:color="auto"/>
                <w:left w:val="none" w:sz="0" w:space="0" w:color="auto"/>
                <w:bottom w:val="none" w:sz="0" w:space="0" w:color="auto"/>
                <w:right w:val="none" w:sz="0" w:space="0" w:color="auto"/>
              </w:divBdr>
            </w:div>
            <w:div w:id="2080589333">
              <w:marLeft w:val="0"/>
              <w:marRight w:val="0"/>
              <w:marTop w:val="0"/>
              <w:marBottom w:val="0"/>
              <w:divBdr>
                <w:top w:val="none" w:sz="0" w:space="0" w:color="auto"/>
                <w:left w:val="none" w:sz="0" w:space="0" w:color="auto"/>
                <w:bottom w:val="none" w:sz="0" w:space="0" w:color="auto"/>
                <w:right w:val="none" w:sz="0" w:space="0" w:color="auto"/>
              </w:divBdr>
            </w:div>
            <w:div w:id="826482309">
              <w:marLeft w:val="0"/>
              <w:marRight w:val="0"/>
              <w:marTop w:val="0"/>
              <w:marBottom w:val="0"/>
              <w:divBdr>
                <w:top w:val="none" w:sz="0" w:space="0" w:color="auto"/>
                <w:left w:val="none" w:sz="0" w:space="0" w:color="auto"/>
                <w:bottom w:val="none" w:sz="0" w:space="0" w:color="auto"/>
                <w:right w:val="none" w:sz="0" w:space="0" w:color="auto"/>
              </w:divBdr>
            </w:div>
            <w:div w:id="1767575165">
              <w:marLeft w:val="0"/>
              <w:marRight w:val="0"/>
              <w:marTop w:val="0"/>
              <w:marBottom w:val="0"/>
              <w:divBdr>
                <w:top w:val="none" w:sz="0" w:space="0" w:color="auto"/>
                <w:left w:val="none" w:sz="0" w:space="0" w:color="auto"/>
                <w:bottom w:val="none" w:sz="0" w:space="0" w:color="auto"/>
                <w:right w:val="none" w:sz="0" w:space="0" w:color="auto"/>
              </w:divBdr>
            </w:div>
            <w:div w:id="620494889">
              <w:marLeft w:val="0"/>
              <w:marRight w:val="0"/>
              <w:marTop w:val="0"/>
              <w:marBottom w:val="0"/>
              <w:divBdr>
                <w:top w:val="none" w:sz="0" w:space="0" w:color="auto"/>
                <w:left w:val="none" w:sz="0" w:space="0" w:color="auto"/>
                <w:bottom w:val="none" w:sz="0" w:space="0" w:color="auto"/>
                <w:right w:val="none" w:sz="0" w:space="0" w:color="auto"/>
              </w:divBdr>
            </w:div>
            <w:div w:id="1077049539">
              <w:marLeft w:val="0"/>
              <w:marRight w:val="0"/>
              <w:marTop w:val="0"/>
              <w:marBottom w:val="0"/>
              <w:divBdr>
                <w:top w:val="none" w:sz="0" w:space="0" w:color="auto"/>
                <w:left w:val="none" w:sz="0" w:space="0" w:color="auto"/>
                <w:bottom w:val="none" w:sz="0" w:space="0" w:color="auto"/>
                <w:right w:val="none" w:sz="0" w:space="0" w:color="auto"/>
              </w:divBdr>
            </w:div>
            <w:div w:id="1717700606">
              <w:marLeft w:val="0"/>
              <w:marRight w:val="0"/>
              <w:marTop w:val="0"/>
              <w:marBottom w:val="0"/>
              <w:divBdr>
                <w:top w:val="none" w:sz="0" w:space="0" w:color="auto"/>
                <w:left w:val="none" w:sz="0" w:space="0" w:color="auto"/>
                <w:bottom w:val="none" w:sz="0" w:space="0" w:color="auto"/>
                <w:right w:val="none" w:sz="0" w:space="0" w:color="auto"/>
              </w:divBdr>
            </w:div>
          </w:divsChild>
        </w:div>
        <w:div w:id="335960787">
          <w:marLeft w:val="0"/>
          <w:marRight w:val="0"/>
          <w:marTop w:val="0"/>
          <w:marBottom w:val="0"/>
          <w:divBdr>
            <w:top w:val="none" w:sz="0" w:space="0" w:color="auto"/>
            <w:left w:val="none" w:sz="0" w:space="0" w:color="auto"/>
            <w:bottom w:val="none" w:sz="0" w:space="0" w:color="auto"/>
            <w:right w:val="none" w:sz="0" w:space="0" w:color="auto"/>
          </w:divBdr>
          <w:divsChild>
            <w:div w:id="484977101">
              <w:marLeft w:val="0"/>
              <w:marRight w:val="0"/>
              <w:marTop w:val="0"/>
              <w:marBottom w:val="0"/>
              <w:divBdr>
                <w:top w:val="none" w:sz="0" w:space="0" w:color="auto"/>
                <w:left w:val="none" w:sz="0" w:space="0" w:color="auto"/>
                <w:bottom w:val="none" w:sz="0" w:space="0" w:color="auto"/>
                <w:right w:val="none" w:sz="0" w:space="0" w:color="auto"/>
              </w:divBdr>
            </w:div>
            <w:div w:id="1828865399">
              <w:marLeft w:val="0"/>
              <w:marRight w:val="0"/>
              <w:marTop w:val="0"/>
              <w:marBottom w:val="0"/>
              <w:divBdr>
                <w:top w:val="none" w:sz="0" w:space="0" w:color="auto"/>
                <w:left w:val="none" w:sz="0" w:space="0" w:color="auto"/>
                <w:bottom w:val="none" w:sz="0" w:space="0" w:color="auto"/>
                <w:right w:val="none" w:sz="0" w:space="0" w:color="auto"/>
              </w:divBdr>
            </w:div>
            <w:div w:id="1759859951">
              <w:marLeft w:val="0"/>
              <w:marRight w:val="0"/>
              <w:marTop w:val="0"/>
              <w:marBottom w:val="0"/>
              <w:divBdr>
                <w:top w:val="none" w:sz="0" w:space="0" w:color="auto"/>
                <w:left w:val="none" w:sz="0" w:space="0" w:color="auto"/>
                <w:bottom w:val="none" w:sz="0" w:space="0" w:color="auto"/>
                <w:right w:val="none" w:sz="0" w:space="0" w:color="auto"/>
              </w:divBdr>
            </w:div>
            <w:div w:id="122693153">
              <w:marLeft w:val="0"/>
              <w:marRight w:val="0"/>
              <w:marTop w:val="0"/>
              <w:marBottom w:val="0"/>
              <w:divBdr>
                <w:top w:val="none" w:sz="0" w:space="0" w:color="auto"/>
                <w:left w:val="none" w:sz="0" w:space="0" w:color="auto"/>
                <w:bottom w:val="none" w:sz="0" w:space="0" w:color="auto"/>
                <w:right w:val="none" w:sz="0" w:space="0" w:color="auto"/>
              </w:divBdr>
            </w:div>
            <w:div w:id="1922567856">
              <w:marLeft w:val="0"/>
              <w:marRight w:val="0"/>
              <w:marTop w:val="0"/>
              <w:marBottom w:val="0"/>
              <w:divBdr>
                <w:top w:val="none" w:sz="0" w:space="0" w:color="auto"/>
                <w:left w:val="none" w:sz="0" w:space="0" w:color="auto"/>
                <w:bottom w:val="none" w:sz="0" w:space="0" w:color="auto"/>
                <w:right w:val="none" w:sz="0" w:space="0" w:color="auto"/>
              </w:divBdr>
            </w:div>
            <w:div w:id="763302304">
              <w:marLeft w:val="0"/>
              <w:marRight w:val="0"/>
              <w:marTop w:val="0"/>
              <w:marBottom w:val="0"/>
              <w:divBdr>
                <w:top w:val="none" w:sz="0" w:space="0" w:color="auto"/>
                <w:left w:val="none" w:sz="0" w:space="0" w:color="auto"/>
                <w:bottom w:val="none" w:sz="0" w:space="0" w:color="auto"/>
                <w:right w:val="none" w:sz="0" w:space="0" w:color="auto"/>
              </w:divBdr>
            </w:div>
            <w:div w:id="1101026635">
              <w:marLeft w:val="0"/>
              <w:marRight w:val="0"/>
              <w:marTop w:val="0"/>
              <w:marBottom w:val="0"/>
              <w:divBdr>
                <w:top w:val="none" w:sz="0" w:space="0" w:color="auto"/>
                <w:left w:val="none" w:sz="0" w:space="0" w:color="auto"/>
                <w:bottom w:val="none" w:sz="0" w:space="0" w:color="auto"/>
                <w:right w:val="none" w:sz="0" w:space="0" w:color="auto"/>
              </w:divBdr>
            </w:div>
            <w:div w:id="1880513752">
              <w:marLeft w:val="0"/>
              <w:marRight w:val="0"/>
              <w:marTop w:val="0"/>
              <w:marBottom w:val="0"/>
              <w:divBdr>
                <w:top w:val="none" w:sz="0" w:space="0" w:color="auto"/>
                <w:left w:val="none" w:sz="0" w:space="0" w:color="auto"/>
                <w:bottom w:val="none" w:sz="0" w:space="0" w:color="auto"/>
                <w:right w:val="none" w:sz="0" w:space="0" w:color="auto"/>
              </w:divBdr>
            </w:div>
            <w:div w:id="2065446746">
              <w:marLeft w:val="0"/>
              <w:marRight w:val="0"/>
              <w:marTop w:val="0"/>
              <w:marBottom w:val="0"/>
              <w:divBdr>
                <w:top w:val="none" w:sz="0" w:space="0" w:color="auto"/>
                <w:left w:val="none" w:sz="0" w:space="0" w:color="auto"/>
                <w:bottom w:val="none" w:sz="0" w:space="0" w:color="auto"/>
                <w:right w:val="none" w:sz="0" w:space="0" w:color="auto"/>
              </w:divBdr>
            </w:div>
            <w:div w:id="509682289">
              <w:marLeft w:val="0"/>
              <w:marRight w:val="0"/>
              <w:marTop w:val="0"/>
              <w:marBottom w:val="0"/>
              <w:divBdr>
                <w:top w:val="none" w:sz="0" w:space="0" w:color="auto"/>
                <w:left w:val="none" w:sz="0" w:space="0" w:color="auto"/>
                <w:bottom w:val="none" w:sz="0" w:space="0" w:color="auto"/>
                <w:right w:val="none" w:sz="0" w:space="0" w:color="auto"/>
              </w:divBdr>
            </w:div>
            <w:div w:id="1365446143">
              <w:marLeft w:val="0"/>
              <w:marRight w:val="0"/>
              <w:marTop w:val="0"/>
              <w:marBottom w:val="0"/>
              <w:divBdr>
                <w:top w:val="none" w:sz="0" w:space="0" w:color="auto"/>
                <w:left w:val="none" w:sz="0" w:space="0" w:color="auto"/>
                <w:bottom w:val="none" w:sz="0" w:space="0" w:color="auto"/>
                <w:right w:val="none" w:sz="0" w:space="0" w:color="auto"/>
              </w:divBdr>
            </w:div>
            <w:div w:id="1089813009">
              <w:marLeft w:val="0"/>
              <w:marRight w:val="0"/>
              <w:marTop w:val="0"/>
              <w:marBottom w:val="0"/>
              <w:divBdr>
                <w:top w:val="none" w:sz="0" w:space="0" w:color="auto"/>
                <w:left w:val="none" w:sz="0" w:space="0" w:color="auto"/>
                <w:bottom w:val="none" w:sz="0" w:space="0" w:color="auto"/>
                <w:right w:val="none" w:sz="0" w:space="0" w:color="auto"/>
              </w:divBdr>
            </w:div>
            <w:div w:id="4562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6581">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afeworkaustralia.gov.au/safety-topic/managing-health-and-safety/mental-health/psychosocial-hazards" TargetMode="External"/><Relationship Id="rId26" Type="http://schemas.openxmlformats.org/officeDocument/2006/relationships/hyperlink" Target="https://www.comcare.gov.au/about/forms-pubs/docs/pubs/safety/workplace-sexual-harassment-guidance-for-employers.pdf" TargetMode="External"/><Relationship Id="rId39" Type="http://schemas.openxmlformats.org/officeDocument/2006/relationships/hyperlink" Target="https://humanrights.gov.au/our-work/complaint-information-service/information-people-making-complaints-0" TargetMode="External"/><Relationship Id="rId3" Type="http://schemas.openxmlformats.org/officeDocument/2006/relationships/customXml" Target="../customXml/item3.xml"/><Relationship Id="rId21" Type="http://schemas.openxmlformats.org/officeDocument/2006/relationships/hyperlink" Target="https://www.comcare.gov.au/office-safety-tool/workplace-safety/bullying" TargetMode="External"/><Relationship Id="rId34" Type="http://schemas.openxmlformats.org/officeDocument/2006/relationships/hyperlink" Target="https://www.safeworkaustralia.gov.au/doc/guide-preventing-and-responding-workplace-bullying" TargetMode="External"/><Relationship Id="rId42" Type="http://schemas.openxmlformats.org/officeDocument/2006/relationships/hyperlink" Target="https://humanrights.gov.au/education/training/training-topic/discrimination-bullying-and-harassment-prevention-training"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afeworkaustralia.gov.au/system/files/documents/1702/guide-preventing-responding-workplace-bullying.pdf" TargetMode="External"/><Relationship Id="rId25" Type="http://schemas.openxmlformats.org/officeDocument/2006/relationships/hyperlink" Target="https://www.comcare.gov.au/about/forms-pubs/docs/pubs/safety/workplace-sexual-harassment-guidance-for-managers-and-supervisors.pdf" TargetMode="External"/><Relationship Id="rId33" Type="http://schemas.openxmlformats.org/officeDocument/2006/relationships/hyperlink" Target="https://www.safeworkaustralia.gov.au/safety-topic/hazards/bullying/resources" TargetMode="External"/><Relationship Id="rId38" Type="http://schemas.openxmlformats.org/officeDocument/2006/relationships/hyperlink" Target="https://humanrights.gov.au/our-work/complaint-information-service/complaints-under-age-discrimination-act" TargetMode="External"/><Relationship Id="rId46" Type="http://schemas.openxmlformats.org/officeDocument/2006/relationships/header" Target="header3.xml"/><Relationship Id="R3505b8baae9d49b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humanrights.gov.au/our-work/projects/sexual-harassment-code-practice-what-sexual-harassment" TargetMode="External"/><Relationship Id="rId20" Type="http://schemas.openxmlformats.org/officeDocument/2006/relationships/hyperlink" Target="https://www.apsacademy.gov.au/news-events/news/case-investing-relational-leadership-skills" TargetMode="External"/><Relationship Id="rId29" Type="http://schemas.openxmlformats.org/officeDocument/2006/relationships/hyperlink" Target="https://www.fwc.gov.au/issues-we-help/bullying" TargetMode="External"/><Relationship Id="rId41" Type="http://schemas.openxmlformats.org/officeDocument/2006/relationships/hyperlink" Target="https://humanrights.gov.au/sites/default/files/document/publication/EWSH_2014_Web.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mcare.gov.au/about/forms-pubs/docs/pubs/safety/workplace-sexual-harassment-guidance-for-workers.pdf" TargetMode="External"/><Relationship Id="rId32" Type="http://schemas.openxmlformats.org/officeDocument/2006/relationships/hyperlink" Target="https://www.safeworkaustralia.gov.au/doc/dealing-workplace-bullying-workers-guide" TargetMode="External"/><Relationship Id="rId37" Type="http://schemas.openxmlformats.org/officeDocument/2006/relationships/hyperlink" Target="https://humanrights.gov.au/our-work/complaint-information-service/complaints-under-racial-discrimination-act" TargetMode="External"/><Relationship Id="rId40" Type="http://schemas.openxmlformats.org/officeDocument/2006/relationships/hyperlink" Target="https://humanrights.gov.au/our-work/commission-general/what-bullying" TargetMode="External"/><Relationship Id="rId45" Type="http://schemas.openxmlformats.org/officeDocument/2006/relationships/hyperlink" Target="https://humanrights.gov.au/education/training/training-topic" TargetMode="External"/><Relationship Id="rId5" Type="http://schemas.openxmlformats.org/officeDocument/2006/relationships/customXml" Target="../customXml/item5.xml"/><Relationship Id="rId15" Type="http://schemas.openxmlformats.org/officeDocument/2006/relationships/hyperlink" Target="https://www.legislation.gov.au/C2004A00538/latest/text" TargetMode="External"/><Relationship Id="rId23" Type="http://schemas.openxmlformats.org/officeDocument/2006/relationships/hyperlink" Target="https://www.comcare.gov.au/safe-healthy-work/prevent-harm/psychosocial-hazards/harassment" TargetMode="External"/><Relationship Id="rId28" Type="http://schemas.openxmlformats.org/officeDocument/2006/relationships/hyperlink" Target="https://www.comcare.gov.au/about/training/training-list-by-topic" TargetMode="External"/><Relationship Id="rId36" Type="http://schemas.openxmlformats.org/officeDocument/2006/relationships/hyperlink" Target="https://humanrights.gov.au/complaints/complaint-guides/complaints-under-disability-discrimination-act"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humanrights.gov.au/our-work/complaint-information-service/fact-sheet-respectwork-changes-sex-discrimination-act-1984-ahrc-act-1986-december-2022" TargetMode="External"/><Relationship Id="rId31" Type="http://schemas.openxmlformats.org/officeDocument/2006/relationships/hyperlink" Target="https://www.fwc.gov.au/issues-we-help/bullying/process-resolve-workplace-bullying" TargetMode="External"/><Relationship Id="rId44" Type="http://schemas.openxmlformats.org/officeDocument/2006/relationships/hyperlink" Target="https://humanrights.gov.au/education/training/training-topic/anti-racism-trai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omcare.gov.au/about/forms-pubs/docs/pubs/safety/two-minute-toolbox-talk-team-leaders.pdf" TargetMode="External"/><Relationship Id="rId27" Type="http://schemas.openxmlformats.org/officeDocument/2006/relationships/hyperlink" Target="https://www.comcare.gov.au/about/forms-pubs/docs/pubs/safety/workplace-sexual-harassment-regulatory-guidance-for-employers-on-whs-responsibilities.pdf" TargetMode="External"/><Relationship Id="rId30" Type="http://schemas.openxmlformats.org/officeDocument/2006/relationships/hyperlink" Target="https://www.fwc.gov.au/issues-we-help/sexual-harassment" TargetMode="External"/><Relationship Id="rId35" Type="http://schemas.openxmlformats.org/officeDocument/2006/relationships/hyperlink" Target="https://humanrights.gov.au/complaints/complaint-guides/information-people-making-complaints/complaints-under-sex-discrimination-act" TargetMode="External"/><Relationship Id="rId43" Type="http://schemas.openxmlformats.org/officeDocument/2006/relationships/hyperlink" Target="https://humanrights.gov.au/education/training/training-topic/sexual-harassment-prevention-training" TargetMode="External"/><Relationship Id="rId48"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72B590F68A41D4A232747F80BBBFFB"/>
        <w:category>
          <w:name w:val="General"/>
          <w:gallery w:val="placeholder"/>
        </w:category>
        <w:types>
          <w:type w:val="bbPlcHdr"/>
        </w:types>
        <w:behaviors>
          <w:behavior w:val="content"/>
        </w:behaviors>
        <w:guid w:val="{E748C423-0527-44EE-B196-A74815B99738}"/>
      </w:docPartPr>
      <w:docPartBody>
        <w:p w:rsidR="000F08C4" w:rsidRDefault="0021059F" w:rsidP="0021059F">
          <w:pPr>
            <w:pStyle w:val="9072B590F68A41D4A232747F80BBBFF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9F"/>
    <w:rsid w:val="000F08C4"/>
    <w:rsid w:val="0021059F"/>
    <w:rsid w:val="002947A5"/>
    <w:rsid w:val="00AC4B67"/>
    <w:rsid w:val="00AE040D"/>
    <w:rsid w:val="00B229EB"/>
    <w:rsid w:val="00B7718C"/>
    <w:rsid w:val="00D01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9F1E812534A8391A5E84EA38B634B">
    <w:name w:val="3A99F1E812534A8391A5E84EA38B634B"/>
    <w:rsid w:val="0021059F"/>
  </w:style>
  <w:style w:type="paragraph" w:customStyle="1" w:styleId="0D8ED9A1E2EC446F8A349175966C511B">
    <w:name w:val="0D8ED9A1E2EC446F8A349175966C511B"/>
    <w:rsid w:val="0021059F"/>
  </w:style>
  <w:style w:type="character" w:styleId="PlaceholderText">
    <w:name w:val="Placeholder Text"/>
    <w:basedOn w:val="DefaultParagraphFont"/>
    <w:uiPriority w:val="99"/>
    <w:semiHidden/>
    <w:rsid w:val="00D0135D"/>
    <w:rPr>
      <w:color w:val="808080"/>
    </w:rPr>
  </w:style>
  <w:style w:type="paragraph" w:customStyle="1" w:styleId="9072B590F68A41D4A232747F80BBBFFB">
    <w:name w:val="9072B590F68A41D4A232747F80BBBFFB"/>
    <w:rsid w:val="0021059F"/>
  </w:style>
  <w:style w:type="paragraph" w:customStyle="1" w:styleId="4E441F5105B04BB9BD2E83B308F7761D">
    <w:name w:val="4E441F5105B04BB9BD2E83B308F7761D"/>
    <w:rsid w:val="00D0135D"/>
  </w:style>
  <w:style w:type="paragraph" w:customStyle="1" w:styleId="EFD31F84BEE74ACAA1302DA59C80FF0C">
    <w:name w:val="EFD31F84BEE74ACAA1302DA59C80F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FD05471546834A8EBE1D014E6AA70A" ma:contentTypeVersion="27" ma:contentTypeDescription="Create a new document." ma:contentTypeScope="" ma:versionID="8f6f8f7c03df50705a9ec26cbf1bafb3">
  <xsd:schema xmlns:xsd="http://www.w3.org/2001/XMLSchema" xmlns:xs="http://www.w3.org/2001/XMLSchema" xmlns:p="http://schemas.microsoft.com/office/2006/metadata/properties" xmlns:ns1="http://schemas.microsoft.com/sharepoint/v3" xmlns:ns2="9eb1f307-a489-40bf-8d3d-f7559b8c4701" xmlns:ns3="e771ab56-0c5d-40e7-b080-2686d2b89623" xmlns:ns4="e22ad05e-cb4d-4124-942f-3b9bc7ed5dc0" targetNamespace="http://schemas.microsoft.com/office/2006/metadata/properties" ma:root="true" ma:fieldsID="cbf8c91fb0e8b19e8ff44ee829473fff" ns1:_="" ns2:_="" ns3:_="" ns4:_="">
    <xsd:import namespace="http://schemas.microsoft.com/sharepoint/v3"/>
    <xsd:import namespace="9eb1f307-a489-40bf-8d3d-f7559b8c4701"/>
    <xsd:import namespace="e771ab56-0c5d-40e7-b080-2686d2b89623"/>
    <xsd:import namespace="e22ad05e-cb4d-4124-942f-3b9bc7ed5dc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b8a59aef73554e1fac7fb6065374b721" minOccurs="0"/>
                <xsd:element ref="ns2:b26e9e8d319e4db3a2cce9363615d899" minOccurs="0"/>
                <xsd:element ref="ns3:FolderID"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0"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28af876d-415a-42e2-9f1e-7e8777d2e127}"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b8a59aef73554e1fac7fb6065374b721" ma:index="13" ma:taxonomy="true" ma:internalName="b8a59aef73554e1fac7fb6065374b721" ma:taxonomyFieldName="SecurityClassification" ma:displayName="Security Classification" ma:default="4;#OFFICIAL|9e0ec9cb-4e7f-4d4a-bd32-1ee7525c6d87" ma:fieldId="{b8a59aef-7355-4e1f-ac7f-b6065374b721}"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b26e9e8d319e4db3a2cce9363615d899" ma:index="15" nillable="true" ma:taxonomy="true" ma:internalName="b26e9e8d319e4db3a2cce9363615d899" ma:taxonomyFieldName="InformationMarker" ma:displayName="Information Marker" ma:fieldId="{b26e9e8d-319e-4db3-a2cc-e9363615d899}" ma:taxonomyMulti="tru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FolderID" ma:index="16" nillable="true" ma:displayName="Folder ID" ma:indexed="true" ma:internalName="FolderID">
      <xsd:simpleType>
        <xsd:restriction base="dms:Text"/>
      </xsd:simpleType>
    </xsd:element>
    <xsd:element name="ShareHubID" ma:index="17" nillable="true" ma:displayName="ShareHub ID"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ad05e-cb4d-4124-942f-3b9bc7ed5dc0"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ID xmlns="e771ab56-0c5d-40e7-b080-2686d2b89623" xsi:nil="true"/>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b8a59aef73554e1fac7fb6065374b721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b8a59aef73554e1fac7fb6065374b721>
    <b26e9e8d319e4db3a2cce9363615d899 xmlns="9eb1f307-a489-40bf-8d3d-f7559b8c4701">
      <Terms xmlns="http://schemas.microsoft.com/office/infopath/2007/PartnerControls"/>
    </b26e9e8d319e4db3a2cce9363615d899>
    <Comments xmlns="http://schemas.microsoft.com/sharepoint/v3" xsi:nil="true"/>
    <lcf76f155ced4ddcb4097134ff3c332f xmlns="e22ad05e-cb4d-4124-942f-3b9bc7ed5dc0">
      <Terms xmlns="http://schemas.microsoft.com/office/infopath/2007/PartnerControls"/>
    </lcf76f155ced4ddcb4097134ff3c332f>
    <_dlc_DocId xmlns="9eb1f307-a489-40bf-8d3d-f7559b8c4701">APSCdoc-1725175905-48382</_dlc_DocId>
    <_dlc_DocIdUrl xmlns="9eb1f307-a489-40bf-8d3d-f7559b8c4701">
      <Url>https://pmc01.sharepoint.com/sites/apsc-wp/_layouts/15/DocIdRedir.aspx?ID=APSCdoc-1725175905-48382</Url>
      <Description>APSCdoc-1725175905-48382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ABF6-10DF-4F4A-AFE0-219706FCDE33}">
  <ds:schemaRefs>
    <ds:schemaRef ds:uri="http://schemas.microsoft.com/sharepoint/events"/>
  </ds:schemaRefs>
</ds:datastoreItem>
</file>

<file path=customXml/itemProps2.xml><?xml version="1.0" encoding="utf-8"?>
<ds:datastoreItem xmlns:ds="http://schemas.openxmlformats.org/officeDocument/2006/customXml" ds:itemID="{101F5BD4-E46B-4D05-B05F-FBFB9C92A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e22ad05e-cb4d-4124-942f-3b9bc7ed5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00710-6A02-4F8C-B6BF-E7E4D3F2F7BC}">
  <ds:schemaRefs>
    <ds:schemaRef ds:uri="http://schemas.microsoft.com/sharepoint/v3/contenttype/forms"/>
  </ds:schemaRefs>
</ds:datastoreItem>
</file>

<file path=customXml/itemProps4.xml><?xml version="1.0" encoding="utf-8"?>
<ds:datastoreItem xmlns:ds="http://schemas.openxmlformats.org/officeDocument/2006/customXml" ds:itemID="{86C3DC3D-6541-46E6-83C0-DC52FFC9A9A0}">
  <ds:schemaRefs>
    <ds:schemaRef ds:uri="http://schemas.microsoft.com/office/2006/metadata/properties"/>
    <ds:schemaRef ds:uri="http://schemas.microsoft.com/office/infopath/2007/PartnerControls"/>
    <ds:schemaRef ds:uri="e771ab56-0c5d-40e7-b080-2686d2b89623"/>
    <ds:schemaRef ds:uri="9eb1f307-a489-40bf-8d3d-f7559b8c4701"/>
    <ds:schemaRef ds:uri="http://schemas.microsoft.com/sharepoint/v3"/>
    <ds:schemaRef ds:uri="e22ad05e-cb4d-4124-942f-3b9bc7ed5dc0"/>
  </ds:schemaRefs>
</ds:datastoreItem>
</file>

<file path=customXml/itemProps5.xml><?xml version="1.0" encoding="utf-8"?>
<ds:datastoreItem xmlns:ds="http://schemas.openxmlformats.org/officeDocument/2006/customXml" ds:itemID="{9AD6AB98-1B19-4199-9204-B27B01EB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2025 APS Employee Census tip sheet - Responding to bullying and harassment</vt:lpstr>
    </vt:vector>
  </TitlesOfParts>
  <Company>Australian Government</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APS Employee Census tip sheet - Responding to bullying and harassment</dc:title>
  <dc:subject/>
  <dc:creator>Minter, Emma</dc:creator>
  <cp:keywords/>
  <dc:description/>
  <cp:lastModifiedBy>Creasey, Linden</cp:lastModifiedBy>
  <cp:revision>3</cp:revision>
  <cp:lastPrinted>2019-07-26T01:06:00Z</cp:lastPrinted>
  <dcterms:created xsi:type="dcterms:W3CDTF">2025-07-16T03:28:00Z</dcterms:created>
  <dcterms:modified xsi:type="dcterms:W3CDTF">2025-11-11T01:36:00Z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0x010100B7FD05471546834A8EBE1D014E6AA70A</vt:lpwstr>
  </property>
  <property fmtid="{D5CDD505-2E9C-101B-9397-08002B2CF9AE}" pid="3" name="HPRMSecurityLevel">
    <vt:lpwstr>2;#OFFICIAL|11463c70-78df-4e3b-b0ff-f66cd3cb26ec</vt:lpwstr>
  </property>
  <property fmtid="{D5CDD505-2E9C-101B-9397-08002B2CF9AE}" pid="4" name="HPRMSecurityCaveat">
    <vt:lpwstr/>
  </property>
  <property fmtid="{D5CDD505-2E9C-101B-9397-08002B2CF9AE}" pid="5" name="SecurityClassification">
    <vt:lpwstr>4;#OFFICIAL|9e0ec9cb-4e7f-4d4a-bd32-1ee7525c6d87</vt:lpwstr>
  </property>
  <property fmtid="{D5CDD505-2E9C-101B-9397-08002B2CF9AE}" pid="6" name="_dlc_DocIdItemGuid">
    <vt:lpwstr>2c980eac-f7a5-43c9-8db2-038f29aeb813</vt:lpwstr>
  </property>
  <property fmtid="{D5CDD505-2E9C-101B-9397-08002B2CF9AE}" pid="7" name="TaxKeyword">
    <vt:lpwstr/>
  </property>
  <property fmtid="{D5CDD505-2E9C-101B-9397-08002B2CF9AE}" pid="8" name="MediaServiceImageTags">
    <vt:lpwstr/>
  </property>
  <property fmtid="{D5CDD505-2E9C-101B-9397-08002B2CF9AE}" pid="9" name="InformationMarker">
    <vt:lpwstr/>
  </property>
</Properties>
</file>