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D2" w:rsidRDefault="00E90ED2" w:rsidP="00884BD0">
      <w:pPr>
        <w:pStyle w:val="Heading1"/>
      </w:pPr>
      <w:bookmarkStart w:id="0" w:name="_Hlk170817129"/>
      <w:bookmarkEnd w:id="0"/>
      <w:r w:rsidRPr="00E90ED2">
        <w:t>APS Agency Engagement Maturity Assessment</w:t>
      </w:r>
    </w:p>
    <w:p w:rsidR="006150F4" w:rsidRDefault="006150F4" w:rsidP="00E90ED2">
      <w:pPr>
        <w:pStyle w:val="Heading2"/>
        <w:spacing w:line="240" w:lineRule="auto"/>
        <w:rPr>
          <w:sz w:val="28"/>
          <w:szCs w:val="28"/>
        </w:rPr>
        <w:sectPr w:rsidR="006150F4" w:rsidSect="00E90ED2">
          <w:headerReference w:type="even" r:id="rId7"/>
          <w:headerReference w:type="default" r:id="rId8"/>
          <w:footerReference w:type="even" r:id="rId9"/>
          <w:footerReference w:type="default" r:id="rId10"/>
          <w:headerReference w:type="first" r:id="rId11"/>
          <w:footerReference w:type="first" r:id="rId12"/>
          <w:pgSz w:w="23811" w:h="16838" w:orient="landscape" w:code="8"/>
          <w:pgMar w:top="2268" w:right="1440" w:bottom="1440" w:left="1440" w:header="708" w:footer="708" w:gutter="0"/>
          <w:cols w:space="708"/>
          <w:titlePg/>
          <w:docGrid w:linePitch="360"/>
        </w:sectPr>
      </w:pPr>
    </w:p>
    <w:p w:rsidR="00E90ED2" w:rsidRPr="00E90ED2" w:rsidRDefault="00E90ED2" w:rsidP="00E90ED2">
      <w:pPr>
        <w:pStyle w:val="Heading2"/>
        <w:spacing w:line="240" w:lineRule="auto"/>
        <w:rPr>
          <w:sz w:val="28"/>
          <w:szCs w:val="28"/>
        </w:rPr>
      </w:pPr>
      <w:r w:rsidRPr="00E90ED2">
        <w:rPr>
          <w:sz w:val="28"/>
          <w:szCs w:val="28"/>
        </w:rPr>
        <w:t>What is the APS Agency Engagement Maturity Assessment?</w:t>
      </w:r>
    </w:p>
    <w:p w:rsidR="00E90ED2" w:rsidRPr="00E90ED2" w:rsidRDefault="00E90ED2" w:rsidP="00E90ED2">
      <w:r w:rsidRPr="00E90ED2">
        <w:t xml:space="preserve">The APS Agency Engagement Maturity Assessment is a tool to assess the maturity of supports an agency has in place to build capability to effectively engage. Agencies can use the assessment to help identify any engagement capability gaps and support a culture of continuous improvement. It supports agencies to embed behavioural and cultural changes into their engagement functions and roles. </w:t>
      </w:r>
    </w:p>
    <w:p w:rsidR="00E90ED2" w:rsidRDefault="00E90ED2" w:rsidP="00E90ED2">
      <w:pPr>
        <w:pStyle w:val="Heading2"/>
      </w:pPr>
      <w:r>
        <w:t>What is the Charter of Partnerships and Engagement?</w:t>
      </w:r>
    </w:p>
    <w:p w:rsidR="00E90ED2" w:rsidRDefault="00E90ED2" w:rsidP="00E90ED2">
      <w:r>
        <w:t>The Charter of Partnerships and Engagement sets out principles for improving the way the APS puts people and business at the centre of policy, implementation and delivery. The Charter identifies six principles that guide both partnership and engagement: Open, Responsive, Transparent, Accountable, Informed and Collaborative.</w:t>
      </w:r>
    </w:p>
    <w:p w:rsidR="00E90ED2" w:rsidRDefault="00E90ED2" w:rsidP="00E90ED2">
      <w:pPr>
        <w:pStyle w:val="Heading2"/>
      </w:pPr>
      <w:r>
        <w:t>How does the APS Agency Engagement Maturity Assessment align with the Charter of Partnerships and Engagement?</w:t>
      </w:r>
    </w:p>
    <w:p w:rsidR="00E90ED2" w:rsidRDefault="00E90ED2" w:rsidP="00E90ED2">
      <w:r>
        <w:t>This assessment should be used along with the Charter of Partnerships and Engagement Good Practice Guidance to support APS agencies and employees to implement and embed the principles set out in the Charter.</w:t>
      </w:r>
    </w:p>
    <w:p w:rsidR="00E90ED2" w:rsidRDefault="00E90ED2" w:rsidP="00E90ED2">
      <w:pPr>
        <w:pStyle w:val="Heading2"/>
      </w:pPr>
      <w:r>
        <w:t xml:space="preserve">Who should complete the APS </w:t>
      </w:r>
      <w:r w:rsidR="00913416">
        <w:t xml:space="preserve">Agency </w:t>
      </w:r>
      <w:r>
        <w:t>Engagement Maturity Assessment?</w:t>
      </w:r>
    </w:p>
    <w:p w:rsidR="00E90ED2" w:rsidRDefault="00E90ED2" w:rsidP="00E90ED2">
      <w:r>
        <w:t>All APS agencies can use the assessment tool. It should be completed by teams with an engagement role or function and a whole-of-agency view. For example, a Change Management, Transformation or Stakeholder Engagement team or branch.</w:t>
      </w:r>
    </w:p>
    <w:p w:rsidR="00E90ED2" w:rsidRPr="00E1735F" w:rsidRDefault="00E90ED2" w:rsidP="00E90ED2">
      <w:pPr>
        <w:pStyle w:val="Heading2"/>
      </w:pPr>
      <w:r w:rsidRPr="00E1735F">
        <w:t xml:space="preserve">How should the APS </w:t>
      </w:r>
      <w:r w:rsidR="00913416">
        <w:t xml:space="preserve">Agency </w:t>
      </w:r>
      <w:r w:rsidRPr="00E1735F">
        <w:t>Engagement Maturity Assessment be used?</w:t>
      </w:r>
    </w:p>
    <w:p w:rsidR="00E90ED2" w:rsidRPr="00E1735F" w:rsidRDefault="00E90ED2" w:rsidP="00E90ED2">
      <w:pPr>
        <w:rPr>
          <w:rFonts w:cstheme="minorHAnsi"/>
        </w:rPr>
      </w:pPr>
      <w:r w:rsidRPr="00E1735F">
        <w:rPr>
          <w:rFonts w:cstheme="minorHAnsi"/>
        </w:rPr>
        <w:t>This is a high level diagnostic tool to help agencies understand how they build engagement capability and identify where there may be opportunities for improvement. Since every agency is unique, results will vary and where effort should be prioritised will depend on the agency and their own operating context.</w:t>
      </w:r>
    </w:p>
    <w:p w:rsidR="00E90ED2" w:rsidRDefault="00E90ED2" w:rsidP="00E90ED2">
      <w:pPr>
        <w:rPr>
          <w:rFonts w:cstheme="minorHAnsi"/>
        </w:rPr>
      </w:pPr>
      <w:r w:rsidRPr="00E1735F">
        <w:rPr>
          <w:rFonts w:cstheme="minorHAnsi"/>
        </w:rPr>
        <w:t xml:space="preserve">Depending on the size and type of work that an agency undertakes, some indicators may be more or less relevant than others. For instance, agencies that undertake high levels of engagement would be expected to achieve a higher level of maturity, compared to an agency that has lower levels of engagement. Or, an agency that is small in size may not have a bespoke framework for engagement and instead rely on whole of APS frameworks that are available </w:t>
      </w:r>
      <w:r w:rsidR="00884BD0" w:rsidRPr="000C6B07">
        <w:rPr>
          <w:sz w:val="20"/>
          <w:szCs w:val="20"/>
        </w:rPr>
        <w:t xml:space="preserve">publically </w:t>
      </w:r>
      <w:r w:rsidRPr="00E1735F">
        <w:rPr>
          <w:rFonts w:cstheme="minorHAnsi"/>
        </w:rPr>
        <w:t xml:space="preserve">for all agencies to use. For example, the </w:t>
      </w:r>
      <w:hyperlink r:id="rId13" w:history="1">
        <w:r w:rsidRPr="00E1735F">
          <w:rPr>
            <w:rStyle w:val="Hyperlink"/>
            <w:rFonts w:cstheme="minorHAnsi"/>
          </w:rPr>
          <w:t>APS Framework for Engagement and Participation</w:t>
        </w:r>
      </w:hyperlink>
      <w:r w:rsidRPr="00E1735F">
        <w:rPr>
          <w:rFonts w:cstheme="minorHAnsi"/>
        </w:rPr>
        <w:t>.</w:t>
      </w:r>
    </w:p>
    <w:p w:rsidR="00E90ED2" w:rsidRDefault="00E90ED2" w:rsidP="00E90ED2">
      <w:pPr>
        <w:rPr>
          <w:rFonts w:cstheme="minorHAnsi"/>
        </w:rPr>
      </w:pPr>
      <w:r w:rsidRPr="00E1735F">
        <w:rPr>
          <w:rFonts w:cstheme="minorHAnsi"/>
        </w:rPr>
        <w:t>Is it not expected that all agencies can, and should, maintain high maturity levels across all domains of the assessment. Given the different operating environments that exist between agencies, consideration should be given to this when applying the assessment.</w:t>
      </w:r>
    </w:p>
    <w:p w:rsidR="00E90ED2" w:rsidRDefault="00E90ED2" w:rsidP="00E90ED2">
      <w:r w:rsidRPr="00E1735F">
        <w:t xml:space="preserve">It is also important to note that while some areas or teams within an agency may have higher engagement capability than others, this tool is focused on what support an agency has in place to build capability at a whole-of-agency level. This includes the systems, processes and tools that an agency should have in place to ensure that effective engagement is enabled, so that supports are in place for the Charter of Partnership and Engagement principles to be embedded across an agency. </w:t>
      </w:r>
    </w:p>
    <w:p w:rsidR="006150F4" w:rsidRDefault="006150F4" w:rsidP="00E90ED2">
      <w:pPr>
        <w:pStyle w:val="Heading2"/>
        <w:sectPr w:rsidR="006150F4" w:rsidSect="006150F4">
          <w:type w:val="continuous"/>
          <w:pgSz w:w="23811" w:h="16838" w:orient="landscape" w:code="8"/>
          <w:pgMar w:top="2268" w:right="1440" w:bottom="1440" w:left="1440" w:header="708" w:footer="708" w:gutter="0"/>
          <w:cols w:num="2" w:space="708"/>
          <w:titlePg/>
          <w:docGrid w:linePitch="360"/>
        </w:sectPr>
      </w:pPr>
    </w:p>
    <w:p w:rsidR="00E90ED2" w:rsidRDefault="00E90ED2" w:rsidP="00E90ED2">
      <w:pPr>
        <w:pStyle w:val="Heading2"/>
      </w:pPr>
      <w:r w:rsidRPr="00E90ED2">
        <w:t>This assessment is underpinned by the principles of the Charter of Partnerships and Engagement:</w:t>
      </w:r>
      <w:r w:rsidRPr="00E90ED2">
        <w:rPr>
          <w:noProof/>
        </w:rPr>
        <w:t xml:space="preserve"> </w:t>
      </w:r>
      <w:r w:rsidR="00D922AD" w:rsidRPr="00F81CD2">
        <w:rPr>
          <w:noProof/>
        </w:rPr>
        <w:drawing>
          <wp:inline distT="0" distB="0" distL="0" distR="0" wp14:anchorId="4ABF1A3C" wp14:editId="205E58C6">
            <wp:extent cx="9030970" cy="608330"/>
            <wp:effectExtent l="0" t="0" r="0" b="1270"/>
            <wp:docPr id="11" name="Picture 11" descr="The Charter of Partnerships and Engagement are: Open, Responsive, Transparent, Accountable, Informed,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Charter of Partnerships and Engagement are: Open, Responsive, Transparent, Accountable, Informed, Collaborative"/>
                    <pic:cNvPicPr/>
                  </pic:nvPicPr>
                  <pic:blipFill>
                    <a:blip r:embed="rId14">
                      <a:extLst>
                        <a:ext uri="{28A0092B-C50C-407E-A947-70E740481C1C}">
                          <a14:useLocalDpi xmlns:a14="http://schemas.microsoft.com/office/drawing/2010/main" val="0"/>
                        </a:ext>
                      </a:extLst>
                    </a:blip>
                    <a:stretch>
                      <a:fillRect/>
                    </a:stretch>
                  </pic:blipFill>
                  <pic:spPr>
                    <a:xfrm>
                      <a:off x="0" y="0"/>
                      <a:ext cx="9030970" cy="608330"/>
                    </a:xfrm>
                    <a:prstGeom prst="rect">
                      <a:avLst/>
                    </a:prstGeom>
                  </pic:spPr>
                </pic:pic>
              </a:graphicData>
            </a:graphic>
          </wp:inline>
        </w:drawing>
      </w:r>
    </w:p>
    <w:p w:rsidR="00E90ED2" w:rsidRPr="00973935" w:rsidRDefault="00E90ED2" w:rsidP="00E90ED2">
      <w:pPr>
        <w:rPr>
          <w:rFonts w:cstheme="minorHAnsi"/>
          <w:sz w:val="18"/>
          <w:szCs w:val="16"/>
        </w:rPr>
      </w:pPr>
    </w:p>
    <w:p w:rsidR="00E90ED2" w:rsidRPr="002237B1" w:rsidRDefault="00E90ED2" w:rsidP="00E90ED2">
      <w:pPr>
        <w:rPr>
          <w:sz w:val="16"/>
          <w:szCs w:val="16"/>
        </w:rPr>
      </w:pPr>
    </w:p>
    <w:p w:rsidR="00E90ED2" w:rsidRPr="002237B1" w:rsidRDefault="00E90ED2" w:rsidP="00E90ED2">
      <w:pPr>
        <w:rPr>
          <w:sz w:val="16"/>
          <w:szCs w:val="16"/>
        </w:rPr>
      </w:pPr>
    </w:p>
    <w:p w:rsidR="006150F4" w:rsidRDefault="006150F4">
      <w:pPr>
        <w:spacing w:line="278" w:lineRule="auto"/>
      </w:pPr>
      <w:r>
        <w:br w:type="page"/>
      </w:r>
    </w:p>
    <w:p w:rsidR="002F52D4" w:rsidRPr="00884BD0" w:rsidRDefault="00E90ED2" w:rsidP="00884BD0">
      <w:pPr>
        <w:pStyle w:val="Heading1"/>
      </w:pPr>
      <w:r w:rsidRPr="00884BD0">
        <w:lastRenderedPageBreak/>
        <w:t xml:space="preserve">To complete the APS </w:t>
      </w:r>
      <w:r w:rsidR="00913416">
        <w:t xml:space="preserve">Agency </w:t>
      </w:r>
      <w:r w:rsidRPr="00884BD0">
        <w:t xml:space="preserve">Engagement </w:t>
      </w:r>
      <w:r w:rsidR="00913416">
        <w:t>Maturity</w:t>
      </w:r>
      <w:r w:rsidRPr="00884BD0">
        <w:t xml:space="preserve"> Assessment</w:t>
      </w:r>
    </w:p>
    <w:p w:rsidR="006150F4" w:rsidRDefault="006150F4" w:rsidP="00E90ED2">
      <w:pPr>
        <w:pStyle w:val="ListParagraph"/>
        <w:numPr>
          <w:ilvl w:val="0"/>
          <w:numId w:val="2"/>
        </w:numPr>
        <w:rPr>
          <w:rFonts w:cstheme="minorHAnsi"/>
        </w:rPr>
        <w:sectPr w:rsidR="006150F4" w:rsidSect="006150F4">
          <w:type w:val="continuous"/>
          <w:pgSz w:w="23811" w:h="16838" w:orient="landscape" w:code="8"/>
          <w:pgMar w:top="2268" w:right="1440" w:bottom="1440" w:left="1440" w:header="708" w:footer="708" w:gutter="0"/>
          <w:cols w:space="708"/>
          <w:titlePg/>
          <w:docGrid w:linePitch="360"/>
        </w:sectPr>
      </w:pPr>
    </w:p>
    <w:p w:rsidR="00E90ED2" w:rsidRPr="0003243D" w:rsidRDefault="00E90ED2" w:rsidP="00B36011">
      <w:pPr>
        <w:pStyle w:val="Heading2"/>
        <w:numPr>
          <w:ilvl w:val="0"/>
          <w:numId w:val="2"/>
        </w:numPr>
        <w:spacing w:after="0"/>
        <w:rPr>
          <w:sz w:val="22"/>
          <w:szCs w:val="22"/>
        </w:rPr>
      </w:pPr>
      <w:r w:rsidRPr="0003243D">
        <w:rPr>
          <w:sz w:val="22"/>
          <w:szCs w:val="22"/>
        </w:rPr>
        <w:t>Using the Organisation Indicator Points table below, place a number from 0 to 3 against each of the organisation indicators.</w:t>
      </w:r>
    </w:p>
    <w:p w:rsidR="00E90ED2" w:rsidRPr="0003243D" w:rsidRDefault="00E90ED2" w:rsidP="00B36011">
      <w:pPr>
        <w:pStyle w:val="ListParagraph"/>
        <w:numPr>
          <w:ilvl w:val="0"/>
          <w:numId w:val="1"/>
        </w:numPr>
        <w:spacing w:after="0"/>
        <w:rPr>
          <w:rFonts w:cstheme="minorHAnsi"/>
        </w:rPr>
      </w:pPr>
      <w:r w:rsidRPr="0003243D">
        <w:rPr>
          <w:rFonts w:cstheme="minorHAnsi"/>
        </w:rPr>
        <w:t>‘0’ corresponds to ‘</w:t>
      </w:r>
      <w:r w:rsidRPr="0003243D">
        <w:rPr>
          <w:rFonts w:cstheme="minorHAnsi"/>
          <w:b/>
          <w:bCs/>
        </w:rPr>
        <w:t>Emerging’</w:t>
      </w:r>
      <w:r w:rsidRPr="0003243D">
        <w:rPr>
          <w:rFonts w:cstheme="minorHAnsi"/>
        </w:rPr>
        <w:t xml:space="preserve"> </w:t>
      </w:r>
    </w:p>
    <w:p w:rsidR="00E90ED2" w:rsidRPr="0003243D" w:rsidRDefault="00E90ED2" w:rsidP="00B36011">
      <w:pPr>
        <w:pStyle w:val="ListParagraph"/>
        <w:numPr>
          <w:ilvl w:val="0"/>
          <w:numId w:val="1"/>
        </w:numPr>
        <w:spacing w:after="0"/>
        <w:rPr>
          <w:rFonts w:cstheme="minorHAnsi"/>
        </w:rPr>
      </w:pPr>
      <w:r w:rsidRPr="0003243D">
        <w:rPr>
          <w:rFonts w:cstheme="minorHAnsi"/>
        </w:rPr>
        <w:t>‘1’ corresponds to ‘</w:t>
      </w:r>
      <w:r w:rsidRPr="0003243D">
        <w:rPr>
          <w:rFonts w:cstheme="minorHAnsi"/>
          <w:b/>
          <w:bCs/>
        </w:rPr>
        <w:t>Developed’</w:t>
      </w:r>
      <w:r w:rsidRPr="0003243D">
        <w:rPr>
          <w:rFonts w:cstheme="minorHAnsi"/>
        </w:rPr>
        <w:t xml:space="preserve"> </w:t>
      </w:r>
    </w:p>
    <w:p w:rsidR="00E90ED2" w:rsidRDefault="00E90ED2" w:rsidP="00B36011">
      <w:pPr>
        <w:pStyle w:val="ListParagraph"/>
        <w:numPr>
          <w:ilvl w:val="0"/>
          <w:numId w:val="1"/>
        </w:numPr>
        <w:spacing w:after="0"/>
        <w:rPr>
          <w:rFonts w:cstheme="minorHAnsi"/>
        </w:rPr>
      </w:pPr>
      <w:r w:rsidRPr="0003243D">
        <w:rPr>
          <w:rFonts w:cstheme="minorHAnsi"/>
        </w:rPr>
        <w:t>‘2’ corresponds to ‘</w:t>
      </w:r>
      <w:r w:rsidRPr="0003243D">
        <w:rPr>
          <w:rFonts w:cstheme="minorHAnsi"/>
          <w:b/>
          <w:bCs/>
        </w:rPr>
        <w:t>Implemented’</w:t>
      </w:r>
      <w:r w:rsidRPr="0003243D">
        <w:rPr>
          <w:rFonts w:cstheme="minorHAnsi"/>
        </w:rPr>
        <w:t xml:space="preserve"> </w:t>
      </w:r>
    </w:p>
    <w:p w:rsidR="000C6E60" w:rsidRPr="000C6E60" w:rsidRDefault="00E90ED2" w:rsidP="000C6E60">
      <w:pPr>
        <w:pStyle w:val="ListParagraph"/>
        <w:numPr>
          <w:ilvl w:val="0"/>
          <w:numId w:val="1"/>
        </w:numPr>
        <w:spacing w:after="0"/>
        <w:rPr>
          <w:rFonts w:cstheme="minorHAnsi"/>
        </w:rPr>
      </w:pPr>
      <w:r w:rsidRPr="000C6E60">
        <w:rPr>
          <w:rFonts w:cstheme="minorHAnsi"/>
        </w:rPr>
        <w:t>‘3’ corresponds to ‘</w:t>
      </w:r>
      <w:r w:rsidRPr="000C6E60">
        <w:rPr>
          <w:rFonts w:cstheme="minorHAnsi"/>
          <w:b/>
          <w:bCs/>
        </w:rPr>
        <w:t>Embedded’</w:t>
      </w:r>
      <w:r w:rsidRPr="000C6E60">
        <w:rPr>
          <w:rFonts w:cstheme="minorHAnsi"/>
        </w:rPr>
        <w:t xml:space="preserve"> </w:t>
      </w:r>
    </w:p>
    <w:p w:rsidR="000C6E60" w:rsidRDefault="000C6E60" w:rsidP="000C6E60">
      <w:pPr>
        <w:spacing w:after="0"/>
        <w:rPr>
          <w:rFonts w:cstheme="minorHAnsi"/>
        </w:rPr>
      </w:pPr>
    </w:p>
    <w:p w:rsidR="000C6E60" w:rsidRPr="000C6E60" w:rsidRDefault="000C6E60" w:rsidP="000C6E60">
      <w:pPr>
        <w:spacing w:after="0"/>
      </w:pPr>
    </w:p>
    <w:p w:rsidR="00E90ED2" w:rsidRPr="00362D8E" w:rsidRDefault="00E90ED2" w:rsidP="009A6B6B">
      <w:pPr>
        <w:pStyle w:val="ListParagraph"/>
        <w:numPr>
          <w:ilvl w:val="0"/>
          <w:numId w:val="2"/>
        </w:numPr>
        <w:spacing w:after="0"/>
        <w:rPr>
          <w:b/>
        </w:rPr>
      </w:pPr>
      <w:r w:rsidRPr="00362D8E">
        <w:rPr>
          <w:b/>
        </w:rPr>
        <w:t>Total the number of points for each Charter Principle.</w:t>
      </w:r>
    </w:p>
    <w:p w:rsidR="00E90ED2" w:rsidRPr="0003243D" w:rsidRDefault="00E90ED2" w:rsidP="00B36011">
      <w:pPr>
        <w:pStyle w:val="ListParagraph"/>
        <w:numPr>
          <w:ilvl w:val="0"/>
          <w:numId w:val="3"/>
        </w:numPr>
        <w:spacing w:after="0"/>
        <w:rPr>
          <w:rFonts w:cstheme="minorHAnsi"/>
        </w:rPr>
      </w:pPr>
      <w:r w:rsidRPr="0003243D">
        <w:rPr>
          <w:rFonts w:cstheme="minorHAnsi"/>
        </w:rPr>
        <w:t>‘</w:t>
      </w:r>
      <w:r w:rsidRPr="0003243D">
        <w:rPr>
          <w:rFonts w:cstheme="minorHAnsi"/>
          <w:b/>
          <w:bCs/>
        </w:rPr>
        <w:t>Open’</w:t>
      </w:r>
      <w:r w:rsidRPr="0003243D">
        <w:rPr>
          <w:rFonts w:cstheme="minorHAnsi"/>
        </w:rPr>
        <w:t xml:space="preserve"> has a maximum of 9 points in total</w:t>
      </w:r>
    </w:p>
    <w:p w:rsidR="00E90ED2" w:rsidRPr="0003243D" w:rsidRDefault="00E90ED2" w:rsidP="00B36011">
      <w:pPr>
        <w:pStyle w:val="ListParagraph"/>
        <w:numPr>
          <w:ilvl w:val="0"/>
          <w:numId w:val="3"/>
        </w:numPr>
        <w:spacing w:after="0"/>
        <w:rPr>
          <w:rFonts w:cstheme="minorHAnsi"/>
        </w:rPr>
      </w:pPr>
      <w:r w:rsidRPr="0003243D">
        <w:rPr>
          <w:rFonts w:cstheme="minorHAnsi"/>
        </w:rPr>
        <w:t>‘</w:t>
      </w:r>
      <w:r w:rsidRPr="0003243D">
        <w:rPr>
          <w:rFonts w:cstheme="minorHAnsi"/>
          <w:b/>
          <w:bCs/>
        </w:rPr>
        <w:t>Responsive’</w:t>
      </w:r>
      <w:r w:rsidRPr="0003243D">
        <w:rPr>
          <w:rFonts w:cstheme="minorHAnsi"/>
        </w:rPr>
        <w:t xml:space="preserve"> has a maximum of 12 points in total</w:t>
      </w:r>
    </w:p>
    <w:p w:rsidR="00E90ED2" w:rsidRPr="0003243D" w:rsidRDefault="00E90ED2" w:rsidP="00B36011">
      <w:pPr>
        <w:pStyle w:val="ListParagraph"/>
        <w:numPr>
          <w:ilvl w:val="0"/>
          <w:numId w:val="3"/>
        </w:numPr>
        <w:spacing w:after="0"/>
        <w:rPr>
          <w:rFonts w:cstheme="minorHAnsi"/>
        </w:rPr>
      </w:pPr>
      <w:r w:rsidRPr="0003243D">
        <w:rPr>
          <w:rFonts w:cstheme="minorHAnsi"/>
        </w:rPr>
        <w:t>‘</w:t>
      </w:r>
      <w:r w:rsidRPr="0003243D">
        <w:rPr>
          <w:rFonts w:cstheme="minorHAnsi"/>
          <w:b/>
          <w:bCs/>
        </w:rPr>
        <w:t>Transparent’</w:t>
      </w:r>
      <w:r w:rsidRPr="0003243D">
        <w:rPr>
          <w:rFonts w:cstheme="minorHAnsi"/>
        </w:rPr>
        <w:t xml:space="preserve"> has a maximum of 6 points in total</w:t>
      </w:r>
    </w:p>
    <w:p w:rsidR="00E90ED2" w:rsidRPr="0003243D" w:rsidRDefault="00E90ED2" w:rsidP="00B36011">
      <w:pPr>
        <w:pStyle w:val="ListParagraph"/>
        <w:numPr>
          <w:ilvl w:val="0"/>
          <w:numId w:val="3"/>
        </w:numPr>
        <w:spacing w:after="0"/>
        <w:rPr>
          <w:rFonts w:cstheme="minorHAnsi"/>
        </w:rPr>
      </w:pPr>
      <w:r w:rsidRPr="0003243D">
        <w:rPr>
          <w:rFonts w:cstheme="minorHAnsi"/>
        </w:rPr>
        <w:t>‘</w:t>
      </w:r>
      <w:r w:rsidRPr="0003243D">
        <w:rPr>
          <w:rFonts w:cstheme="minorHAnsi"/>
          <w:b/>
          <w:bCs/>
        </w:rPr>
        <w:t>Accountable’</w:t>
      </w:r>
      <w:r w:rsidRPr="0003243D">
        <w:rPr>
          <w:rFonts w:cstheme="minorHAnsi"/>
        </w:rPr>
        <w:t xml:space="preserve"> has a maximum of 9 points in total</w:t>
      </w:r>
    </w:p>
    <w:p w:rsidR="00E90ED2" w:rsidRPr="0003243D" w:rsidRDefault="00E90ED2" w:rsidP="00B36011">
      <w:pPr>
        <w:pStyle w:val="ListParagraph"/>
        <w:numPr>
          <w:ilvl w:val="0"/>
          <w:numId w:val="3"/>
        </w:numPr>
        <w:spacing w:after="0"/>
        <w:rPr>
          <w:rFonts w:cstheme="minorHAnsi"/>
        </w:rPr>
      </w:pPr>
      <w:r w:rsidRPr="0003243D">
        <w:rPr>
          <w:rFonts w:cstheme="minorHAnsi"/>
        </w:rPr>
        <w:t>‘</w:t>
      </w:r>
      <w:r w:rsidRPr="00B36011">
        <w:rPr>
          <w:rFonts w:cstheme="minorHAnsi"/>
          <w:b/>
        </w:rPr>
        <w:t>Informed</w:t>
      </w:r>
      <w:r w:rsidRPr="0003243D">
        <w:rPr>
          <w:rFonts w:cstheme="minorHAnsi"/>
        </w:rPr>
        <w:t>’ has a maximum of 15 points in total</w:t>
      </w:r>
    </w:p>
    <w:p w:rsidR="00B36011" w:rsidRPr="000C6E60" w:rsidRDefault="00E90ED2" w:rsidP="000C6E60">
      <w:pPr>
        <w:pStyle w:val="ListParagraph"/>
        <w:numPr>
          <w:ilvl w:val="0"/>
          <w:numId w:val="3"/>
        </w:numPr>
        <w:spacing w:after="0"/>
        <w:rPr>
          <w:rFonts w:cstheme="minorHAnsi"/>
        </w:rPr>
      </w:pPr>
      <w:r w:rsidRPr="00B36011">
        <w:rPr>
          <w:rFonts w:cstheme="minorHAnsi"/>
        </w:rPr>
        <w:t>‘</w:t>
      </w:r>
      <w:r w:rsidRPr="00B36011">
        <w:rPr>
          <w:rFonts w:cstheme="minorHAnsi"/>
          <w:b/>
          <w:bCs/>
        </w:rPr>
        <w:t>Collaborative’</w:t>
      </w:r>
      <w:r w:rsidRPr="00B36011">
        <w:rPr>
          <w:rFonts w:cstheme="minorHAnsi"/>
        </w:rPr>
        <w:t xml:space="preserve"> has a maximum of 9 points in total</w:t>
      </w:r>
    </w:p>
    <w:p w:rsidR="0003243D" w:rsidRDefault="0003243D" w:rsidP="00B36011">
      <w:pPr>
        <w:pStyle w:val="Heading2"/>
        <w:spacing w:after="0"/>
        <w:rPr>
          <w:sz w:val="22"/>
          <w:szCs w:val="22"/>
        </w:rPr>
      </w:pPr>
    </w:p>
    <w:p w:rsidR="00E90ED2" w:rsidRPr="0003243D" w:rsidRDefault="00E90ED2" w:rsidP="00B36011">
      <w:pPr>
        <w:pStyle w:val="Heading2"/>
        <w:numPr>
          <w:ilvl w:val="0"/>
          <w:numId w:val="2"/>
        </w:numPr>
        <w:spacing w:after="0"/>
        <w:rPr>
          <w:sz w:val="22"/>
          <w:szCs w:val="22"/>
        </w:rPr>
      </w:pPr>
      <w:r w:rsidRPr="0003243D">
        <w:rPr>
          <w:sz w:val="22"/>
          <w:szCs w:val="22"/>
        </w:rPr>
        <w:t>Using the Maturity Levels table below, determine the maturity level (low, medium or high maturity) for each Charter Principle, which corresponds to the total points scored for each. The table provides detail as to what the maturity level means for your organisation.</w:t>
      </w:r>
    </w:p>
    <w:p w:rsidR="006150F4" w:rsidRDefault="006150F4" w:rsidP="00E90ED2">
      <w:pPr>
        <w:rPr>
          <w:rFonts w:cstheme="minorHAnsi"/>
        </w:rPr>
      </w:pPr>
    </w:p>
    <w:p w:rsidR="00884BD0" w:rsidRDefault="00884BD0" w:rsidP="00E90ED2">
      <w:pPr>
        <w:rPr>
          <w:rFonts w:cstheme="minorHAnsi"/>
        </w:rPr>
      </w:pPr>
    </w:p>
    <w:p w:rsidR="00884BD0" w:rsidRDefault="00884BD0" w:rsidP="00E90ED2">
      <w:pPr>
        <w:rPr>
          <w:rFonts w:cstheme="minorHAnsi"/>
        </w:rPr>
      </w:pPr>
    </w:p>
    <w:p w:rsidR="00884BD0" w:rsidRDefault="00884BD0" w:rsidP="00E90ED2">
      <w:pPr>
        <w:rPr>
          <w:rFonts w:cstheme="minorHAnsi"/>
        </w:rPr>
        <w:sectPr w:rsidR="00884BD0" w:rsidSect="006150F4">
          <w:type w:val="continuous"/>
          <w:pgSz w:w="23811" w:h="16838" w:orient="landscape" w:code="8"/>
          <w:pgMar w:top="2268" w:right="1440" w:bottom="1440" w:left="1440" w:header="708" w:footer="708" w:gutter="0"/>
          <w:cols w:num="3" w:space="708"/>
          <w:titlePg/>
          <w:docGrid w:linePitch="360"/>
        </w:sectPr>
      </w:pPr>
    </w:p>
    <w:tbl>
      <w:tblPr>
        <w:tblStyle w:val="TableGrid"/>
        <w:tblW w:w="20655" w:type="dxa"/>
        <w:tblLook w:val="04A0" w:firstRow="1" w:lastRow="0" w:firstColumn="1" w:lastColumn="0" w:noHBand="0" w:noVBand="1"/>
        <w:tblDescription w:val="Organisation Indicator PointsCharter Principle Organisation Indicators Emerging Developing Implemented Embedded Points&#10;  0 1 2 3 &#10;Open&#10;Be open to engaging with a diverse range of perspectives to inform policy and program development, so that those affected can have a genuine and equitable opportunity to have their say. Stakeholder management system or framework that collates stakeholder information across an agency (for example, this could be a CRM or a spreadsheet). Agency does not have a centralised stakeholder management system or framework that collates stakeholder information across an agency in place. Agency has a centralised stakeholder management system or framework that collates stakeholder information across an agency in place, but it is not implemented and not utilised by staff. Agency has implemented a centralised stakeholder management system or framework that collates stakeholder information across an agency that is well understood and utilised by staff.   Agency has embedded a centralised stakeholder management system or framework that collates stakeholder information across an agency in place. It is valued and incorporated into engagement practices as business as usual. Choose an item. Stakeholder management tools or guidance (including stakeholder engagement planning and stakeholder mapping templates). Agency does not have stakeholder management tools or guidance available for staff. Agency has stakeholder management tools or guidance  available for staff, but they are not implemented and not utilised by staff  Agency has implemented stakeholder management tools or guidance. They are well understood and utilised by staff. Agency has embedded stakeholder management tools or guidance available for staff. They are valued and incorporated into engagement practices as business as usual.  Choose an item. Stakeholder management and engagement training.&#10;See APS Academy’s Engaging Stakeholders. &#10;Agency does not have access to training and support for stakeholder management and engagement available for staff. Agency has access to training and support for stakeholder management and engagement available for staff, but training is not mandatory for staff in engagement roles to complete. Agency has access to training and support for stakeholder management and engagement available for staff. The training is mandatory for staff in engagement roles to complete. Agency has training and support for stakeholder management and engagement available for staff. The training is mandatory for staff in engagement roles to complete, support is adequately resourced and training is continuously refined. Choose an item.     Total: /9&#10;Responsive&#10;Be willing to try new approaches to make sure engagements are fit for purpose, culturally appropriate and adaptable, while remaining outcomes-focussed. Stakeholder engagement framework that ensures inclusive and accessible engagement. See APS Academy’s Accessibility and Inclusive Design.&#10; Agency does not have a stakeholder engagement framework that ensures inclusive and accessible engagement in place. Agency has a stakeholder engagement framework that ensures inclusive and accessible engagement in place, but it is not implemented and not understood by staff. Agency has implemented a stakeholder engagement framework that ensures inclusive and accessible engagement in place. The framework is well understood and utilised by staff.  Agency actively seeks to engage with a range of stakeholders from diverse backgrounds (including CALD, First Nations, disability and other diverse groups). These engagements are planned for and coordinated. Choose an item. Guidance for engaging with diverse cohorts (including CALD, First Nations and other diverse groups) that is accessible, inclusive and culturally appropriate. See APS Academy’s Cultural Capability Hub for Aboriginal and Torres Strait Islander cultural capability. Agency does not have access to APS wide or inhouse guidance for engaging with diverse cohorts that is accessible, inclusive and culturally appropriate. Agency has access to APS wide or inhouse guidance for engaging with diverse cohorts that is accessible, inclusive and culturally appropriate, but it is not implemented and not well understood by staff.  Agency has implemented APS wide or inhouse guidance for engaging with diverse cohorts that is accessible, inclusive, culturally appropriate and consistently applied. It is well understood by staff.  Agency has embedded APS wide or inhouse guidance for engaging with diverse cohorts that is accessible, inclusive, culturally appropriate and consistently applied. It is valued and incorporated into engagement practices as business as usual. Choose an item. Guidance for ensuring a psychologically safe environment when staff are engaging. See APS Academy’s Psychological Safety for Staff. Or Comcare’s Psychosocial hazards &#10;Agency does not have guidance for ensuring a psychologically safe environment when staff are engaging. Agency has guidance for ensuring a psychologically safe environment when staff are engaging, but it is not implemented or understood by staff. Agency has implemented guidance for ensuring a psychologically safe environment when staff are engaging that is well understood by staff. Agency has embedded guidance for ensuring a psychologically safe environment when staff are engaging. It is valued and incorporated well into engagement practices as business as usual. Choose an item. Cultural (including CALD, First Nations and other diverse groups) competency training and accessibility training. See CALD Employment Strategy.&#10;Agency does not have access to cultural competency training and accessibility training. Agency has access to cultural competency training and accessibility training, but training is not mandatory for staff in engagement roles. Agency has access to cultural competency training and accessibility training. The training is mandatory for staff in engagement roles. Agency has access to cultural competency training and accessibility training that is mandatory for staff in engagement roles. It is fit-for –purpose and continuously refined. Choose an item.     Total: /12&#10;Transparent&#10;Build public trust by acting with integrity, and being open and honest about expectations, roles and responsibilities, limitations, objectives and processes at the outset.&#10; Framework for engagement planning (including communications planning, engagement risk planning/management and conflict of interest). See APS Academy’s APS Engagement and Participation Framework.&#10; Agency is not aware of the APS Engagement and Participation Framework and/or does not have a framework for engagement planning. Agency is aware of the APS Engagement and Participant Framework and/or has a framework for engagement planning, but it is not implemented and not well understood by staff. Agency has implemented the APS Engagement and Participation Framework and/or an endorsed framework for engagement planning that is well understood and utilised by staff. Agency has embedded the APS Engagement and Participation Framework and/or an agency-endorsed framework for engagement planning in place. It is valued and incorporated into engagement practices as business as usual. Choose an item. Stakeholder engagement strategy for the agency’s priority groups. Agency does not have a stakeholder engagement strategy for the agency’s priority groups in place. Agency has a stakeholder engagement strategy for the agency’s priority groups in place, but it is not implemented or well understood by staff. Agency has a stakeholder engagement strategy for the agency’s priority groups in place that is well understood and utilised by staff. Agency has embedded a stakeholder engagement strategy for the agency’s priority groups. It is valued and incorporated into engagement practices as business as usual. Choose an item.     Total: /6&#10;Accountable&#10;Maintain clear and regular communication by sharing information, taking responsibility for commitments made and informing people and communities on how they have contributed to the final decision. Records management system to track stakeholder interactions. This could be the same system as the stakeholder management system (see above).&#10; Agency does not have a records management system to track stakeholder interactions. Agency has a records management system to track stakeholder interactions in place, but it is not implemented or well understood by staff. Agency has implemented a records management system to track stakeholder interactions in place that is well understood and utilised by staff.  Agency has an embedded records management system to track stakeholder interactions in place. It is valued and incorporated into engagement practices as business as usual. Choose an item. Feedback mechanism to receive feedback during and after an engagement.&#10;Examples could include providing an email address, web form or survey for feedback.  Agency does not have feedback mechanism/s to receive feedback during and after an engagement in place. Agency has a feedback mechanism/s to receive feedback during and after an engagement in place, but it is not implemented or promoted by staff.  Agency has implemented a feedback mechanism/s to receive feedback during and after an engagement in place. It is appropriately used for engagement and promoted by staff.  Agency has embedded a feedback mechanism/s to receive feedback during and after an engagement.  Feedback is used to inform future work, ensure continuous improvement and is incorporated as business as usual. Choose an item. Training on how to effectively give and receive feedback with stakeholders.&#10;See APS Academy’s Engaged Feedback Checklist or APS Academy Courses &#10;Agency does not have access to training on how to effectively give and receive feedback with stakeholders available for staff. Agency has access to training on how to effectively give and receive feedback with stakeholders available for staff, but training is not mandatory for staff in engagement roles. Agency has access to training on how to effectively give and receive feedback with stakeholders. The training is mandatory for staff in engagement roles. Agency has access to training on how to effectively give and receive feedback with stakeholders available for staff. The training is mandatory for staff in engagement roles to complete, support is adequately resourced and training is continuously refined. Choose an item.     Total: /9&#10;Informed&#10;Underpin robust decision-making with the effective and ethical use of data, research and other insights, as well as informed by lived experience, history and context.&#10; Data and information management/governance framework. See APS Academy Data Literacy.&#10; Agency does not have a framework for data and information management/ governance in place. Agency has a framework for data and information management/ governance but it is not implemented or well understood by staff. Agency has implemented a framework for data and information management/ governance in place that is well understood and utilised by staff. Agency has embedded a framework for data and information management/governance that is publically available. It is valued and incorporated into engagement practices as business as usual. Choose an item. Systems/processes for collecting and using evaluations, lessons learnt and insights from past engagements to inform future engagements. Agency does not have systems/ processes for collecting and using evaluations, lessons learnt and insights from past engagements to inform future engagements. Agency has systems/ processes for collecting and using evaluations, lessons learnt and insights from past engagements to inform future engagements in place, but it is not implemented or well understood by staff. Agency has implemented systems/ processes for collecting and using evaluations, lessons learnt and insights from past engagements to inform future engagements in place that are well understood and utilised by staff. Agency has embedded systems/ processes for collecting and using evaluations, lessons learnt and insights from past engagements to inform future engagements in place that is publically available. It is valued and incorporated into engagement practices as business as usual. Choose an item. Clear guidance on what information can and cannot be shared publically or across government. Agency is not aware on what information can and cannot be shared publically or across government available for staff Agency has guidance on what information can and cannot be shared publically or across government available for staff, but it is not implemented or well understood by staff. Agency has implemented clear guidance on what information can and cannot be shared publically or across government available for staff that is well understood.  Agency has embedded clear guidance on what information can and cannot be shared publically or across government available for staff. It is valued and incorporated into engagement practices as business as usual.  Choose an item. Processes to ensure that engagement, policy and subject matter expertise are included in engagements. Agency does not have processes to ensure that engagement, policy and subject matter expertise are included in engagements. Agency has processes to ensure that engagement, policy and subject matter expertise are included in engagements, but are not implemented or well understood by staff.  Agency has implemented processes to ensure that engagement, policy and subject matter expertise are included in engagements that are well understood and followed by staff. Agency has embedded processes to ensure that engagement, policy and subject matter expertise are included in engagements that are well understood and followed by staff. It is valued and incorporated into engagement practices as business as usual. Choose an item.     Total: /12&#10;Collaborative&#10;Encourage and build relationships through respectful collaboration, and partner with communities, businesses, academia, industry and other sectors, to achieve the best outcomes. Co-design, shared decision-making or other collaborative policy or service design frameworks. Agency does not have co-design, shared decision-making or other collaborative policy or service design frameworks. Agency has co-design, shared decision-making or other collaborative policy or service design frameworks, but are not implemented or well understood by staff. Agency has implemented co-design, shared decision-making or other collaborative policy or service design frameworks in place that are well-utilised and promoted.  Agency has embedded co-design, shared decision-making or other collaborative policy or service design frameworks in place that are well-utilised and promoted.  It is valued and incorporated into engagement practices as business as usual. Choose an item. Clear principles to set out effective collaboration in engagement. See Charter of Partnerships and Engagement.&#10;Agency is not aware of the Charter of Partnerships and Engagement and/or does not have clear principles to set out effective collaboration in engagement in place. Agency is aware of the Charter of Partnerships and Engagement and/or has clear principles to set out effective collaboration in engagement in place, but are not implemented or well understood by staff. Agency has implemented the Charter of Partnerships and Engagement and/or clear principles to set out effective collaboration in engagement in place that are promoted and well understood by staff. Agency has embedded the Charter of Partnerships and Engagement and/or clear principles to set out effective collaboration in engagement in place. It is valued and incorporated into engagement practices as business as usual. Choose an item. Digital collaboration tools for external stakeholder collaboration. See APS Academy Human Centred Design Tools.&#10; Agency is not aware of the APS Academy Human Centred Design Tools and/or does not have digital collaboration tools for external stakeholder collaboration. Agency is aware of the APS Academy Human Centred Design Tools and/or digital collaboration tools for external stakeholder collaboration, but are not implemented or well understood by staff. Agency has implemented APS Academy Human Centred Design Tools and/or digital collaboration tools for external stakeholder collaboration that are well-utilised and promoted. Agency has embedded APS Academy Human Centred Design Tools and/or digital collaboration tools for external stakeholder collaboration. It is valued and incorporated into engagement practices as business as usual. Choose an item. Training in co-design or other collaborative design approaches. Agency has no training in co-design or other collaborative design approaches available for staff. Agency has access to training in co-design or other collaborative design approaches available for staff, but training is not mandatory for staff in engagement roles. Agency has access to training in co-design or other collaborative design approaches available for staff. The training is mandatory for staff in engagement roles. Agency has access to training in co-design or other collaborative design approaches available for staff. The training is mandatory for staff in engagement roles to complete, support is adequately resourced and training is continuously refined. Choose an item.     Total: &#10;"/>
      </w:tblPr>
      <w:tblGrid>
        <w:gridCol w:w="2404"/>
        <w:gridCol w:w="2494"/>
        <w:gridCol w:w="3620"/>
        <w:gridCol w:w="3620"/>
        <w:gridCol w:w="3620"/>
        <w:gridCol w:w="3620"/>
        <w:gridCol w:w="1277"/>
      </w:tblGrid>
      <w:tr w:rsidR="00E90ED2" w:rsidRPr="003558E7" w:rsidTr="00884BD0">
        <w:trPr>
          <w:trHeight w:val="557"/>
        </w:trPr>
        <w:tc>
          <w:tcPr>
            <w:tcW w:w="20655" w:type="dxa"/>
            <w:gridSpan w:val="7"/>
            <w:shd w:val="clear" w:color="auto" w:fill="182D56"/>
            <w:vAlign w:val="center"/>
          </w:tcPr>
          <w:p w:rsidR="00E90ED2" w:rsidRPr="003558E7" w:rsidRDefault="00E90ED2" w:rsidP="00884BD0">
            <w:pPr>
              <w:pStyle w:val="Heading1"/>
              <w:outlineLvl w:val="0"/>
            </w:pPr>
            <w:bookmarkStart w:id="1" w:name="_GoBack" w:colFirst="0" w:colLast="0"/>
            <w:r>
              <w:rPr>
                <w:rFonts w:cstheme="minorHAnsi"/>
              </w:rPr>
              <w:br w:type="page"/>
            </w:r>
            <w:r w:rsidRPr="00884BD0">
              <w:rPr>
                <w:noProof/>
                <w:color w:val="FFFFFF" w:themeColor="background1"/>
              </w:rPr>
              <w:t>Organisation Indicator Points</w:t>
            </w:r>
          </w:p>
        </w:tc>
      </w:tr>
      <w:bookmarkEnd w:id="1"/>
      <w:tr w:rsidR="006150F4" w:rsidTr="006604E6">
        <w:trPr>
          <w:trHeight w:val="417"/>
        </w:trPr>
        <w:tc>
          <w:tcPr>
            <w:tcW w:w="2404" w:type="dxa"/>
            <w:vMerge w:val="restart"/>
            <w:vAlign w:val="center"/>
          </w:tcPr>
          <w:p w:rsidR="00E90ED2" w:rsidRPr="007924F2" w:rsidRDefault="00E90ED2" w:rsidP="000C6B07">
            <w:pPr>
              <w:pStyle w:val="Heading2"/>
              <w:jc w:val="center"/>
              <w:outlineLvl w:val="1"/>
              <w:rPr>
                <w:sz w:val="22"/>
                <w:szCs w:val="22"/>
              </w:rPr>
            </w:pPr>
            <w:r w:rsidRPr="007924F2">
              <w:rPr>
                <w:sz w:val="22"/>
                <w:szCs w:val="22"/>
              </w:rPr>
              <w:t>Charter Principle</w:t>
            </w:r>
          </w:p>
        </w:tc>
        <w:tc>
          <w:tcPr>
            <w:tcW w:w="2494" w:type="dxa"/>
            <w:vMerge w:val="restart"/>
            <w:vAlign w:val="center"/>
          </w:tcPr>
          <w:p w:rsidR="00E90ED2" w:rsidRPr="007924F2" w:rsidRDefault="00E90ED2" w:rsidP="000C6B07">
            <w:pPr>
              <w:pStyle w:val="Heading2"/>
              <w:jc w:val="center"/>
              <w:outlineLvl w:val="1"/>
              <w:rPr>
                <w:sz w:val="22"/>
                <w:szCs w:val="22"/>
              </w:rPr>
            </w:pPr>
            <w:r w:rsidRPr="007924F2">
              <w:rPr>
                <w:sz w:val="22"/>
                <w:szCs w:val="22"/>
              </w:rPr>
              <w:t>Organisation Indicators</w:t>
            </w:r>
          </w:p>
        </w:tc>
        <w:tc>
          <w:tcPr>
            <w:tcW w:w="3620" w:type="dxa"/>
            <w:shd w:val="clear" w:color="auto" w:fill="F7ECE5"/>
          </w:tcPr>
          <w:p w:rsidR="00E90ED2" w:rsidRPr="007924F2" w:rsidRDefault="00E90ED2" w:rsidP="000C6B07">
            <w:pPr>
              <w:pStyle w:val="Heading2"/>
              <w:jc w:val="center"/>
              <w:outlineLvl w:val="1"/>
              <w:rPr>
                <w:noProof/>
                <w:sz w:val="22"/>
                <w:szCs w:val="22"/>
              </w:rPr>
            </w:pPr>
            <w:r w:rsidRPr="007924F2">
              <w:rPr>
                <w:noProof/>
                <w:sz w:val="22"/>
                <w:szCs w:val="22"/>
              </w:rPr>
              <w:t>Emerging</w:t>
            </w:r>
          </w:p>
        </w:tc>
        <w:tc>
          <w:tcPr>
            <w:tcW w:w="3620" w:type="dxa"/>
            <w:shd w:val="clear" w:color="auto" w:fill="FAE2D5" w:themeFill="accent2" w:themeFillTint="33"/>
            <w:vAlign w:val="center"/>
          </w:tcPr>
          <w:p w:rsidR="00E90ED2" w:rsidRPr="007924F2" w:rsidRDefault="00E90ED2" w:rsidP="000C6B07">
            <w:pPr>
              <w:pStyle w:val="Heading2"/>
              <w:jc w:val="center"/>
              <w:outlineLvl w:val="1"/>
              <w:rPr>
                <w:noProof/>
                <w:sz w:val="22"/>
                <w:szCs w:val="22"/>
              </w:rPr>
            </w:pPr>
            <w:r w:rsidRPr="007924F2">
              <w:rPr>
                <w:noProof/>
                <w:sz w:val="22"/>
                <w:szCs w:val="22"/>
              </w:rPr>
              <w:t>Developing</w:t>
            </w:r>
          </w:p>
        </w:tc>
        <w:tc>
          <w:tcPr>
            <w:tcW w:w="3620" w:type="dxa"/>
            <w:shd w:val="clear" w:color="auto" w:fill="F8D3BA"/>
            <w:vAlign w:val="center"/>
          </w:tcPr>
          <w:p w:rsidR="00E90ED2" w:rsidRPr="007924F2" w:rsidRDefault="00E90ED2" w:rsidP="000C6B07">
            <w:pPr>
              <w:pStyle w:val="Heading2"/>
              <w:jc w:val="center"/>
              <w:outlineLvl w:val="1"/>
              <w:rPr>
                <w:noProof/>
                <w:sz w:val="22"/>
                <w:szCs w:val="22"/>
              </w:rPr>
            </w:pPr>
            <w:r w:rsidRPr="007924F2">
              <w:rPr>
                <w:noProof/>
                <w:sz w:val="22"/>
                <w:szCs w:val="22"/>
              </w:rPr>
              <w:t>Implemented</w:t>
            </w:r>
          </w:p>
        </w:tc>
        <w:tc>
          <w:tcPr>
            <w:tcW w:w="3620" w:type="dxa"/>
            <w:shd w:val="clear" w:color="auto" w:fill="F6C5AC" w:themeFill="accent2" w:themeFillTint="66"/>
            <w:vAlign w:val="center"/>
          </w:tcPr>
          <w:p w:rsidR="00E90ED2" w:rsidRPr="007924F2" w:rsidRDefault="00E90ED2" w:rsidP="000C6B07">
            <w:pPr>
              <w:pStyle w:val="Heading2"/>
              <w:jc w:val="center"/>
              <w:outlineLvl w:val="1"/>
              <w:rPr>
                <w:noProof/>
                <w:sz w:val="22"/>
                <w:szCs w:val="22"/>
              </w:rPr>
            </w:pPr>
            <w:r w:rsidRPr="007924F2">
              <w:rPr>
                <w:noProof/>
                <w:sz w:val="22"/>
                <w:szCs w:val="22"/>
              </w:rPr>
              <w:t>Embedded</w:t>
            </w:r>
          </w:p>
        </w:tc>
        <w:tc>
          <w:tcPr>
            <w:tcW w:w="1277" w:type="dxa"/>
            <w:vMerge w:val="restart"/>
            <w:vAlign w:val="center"/>
          </w:tcPr>
          <w:p w:rsidR="00E90ED2" w:rsidRPr="007924F2" w:rsidRDefault="00E90ED2" w:rsidP="006604E6">
            <w:pPr>
              <w:pStyle w:val="Heading2"/>
              <w:jc w:val="center"/>
              <w:outlineLvl w:val="1"/>
              <w:rPr>
                <w:sz w:val="22"/>
                <w:szCs w:val="22"/>
              </w:rPr>
            </w:pPr>
            <w:r w:rsidRPr="007924F2">
              <w:rPr>
                <w:sz w:val="22"/>
                <w:szCs w:val="22"/>
              </w:rPr>
              <w:t>Points</w:t>
            </w:r>
          </w:p>
        </w:tc>
      </w:tr>
      <w:tr w:rsidR="006150F4" w:rsidRPr="005E43FF" w:rsidTr="006604E6">
        <w:trPr>
          <w:trHeight w:val="374"/>
        </w:trPr>
        <w:tc>
          <w:tcPr>
            <w:tcW w:w="2404" w:type="dxa"/>
            <w:vMerge/>
          </w:tcPr>
          <w:p w:rsidR="00E90ED2" w:rsidRPr="000C6B07" w:rsidRDefault="00E90ED2" w:rsidP="000C6B07">
            <w:pPr>
              <w:pStyle w:val="Heading2"/>
              <w:jc w:val="center"/>
              <w:outlineLvl w:val="1"/>
              <w:rPr>
                <w:sz w:val="24"/>
                <w:szCs w:val="24"/>
              </w:rPr>
            </w:pPr>
          </w:p>
        </w:tc>
        <w:tc>
          <w:tcPr>
            <w:tcW w:w="2494" w:type="dxa"/>
            <w:vMerge/>
          </w:tcPr>
          <w:p w:rsidR="00E90ED2" w:rsidRPr="000C6B07" w:rsidRDefault="00E90ED2" w:rsidP="000C6B07">
            <w:pPr>
              <w:pStyle w:val="Heading2"/>
              <w:jc w:val="center"/>
              <w:outlineLvl w:val="1"/>
              <w:rPr>
                <w:sz w:val="24"/>
                <w:szCs w:val="24"/>
              </w:rPr>
            </w:pPr>
          </w:p>
        </w:tc>
        <w:tc>
          <w:tcPr>
            <w:tcW w:w="3620" w:type="dxa"/>
            <w:shd w:val="clear" w:color="auto" w:fill="F7ECE5"/>
          </w:tcPr>
          <w:p w:rsidR="00E90ED2" w:rsidRPr="000C6B07" w:rsidRDefault="00E90ED2" w:rsidP="000C6B07">
            <w:pPr>
              <w:pStyle w:val="Heading2"/>
              <w:jc w:val="center"/>
              <w:outlineLvl w:val="1"/>
              <w:rPr>
                <w:noProof/>
                <w:sz w:val="24"/>
                <w:szCs w:val="24"/>
              </w:rPr>
            </w:pPr>
            <w:r w:rsidRPr="000C6B07">
              <w:rPr>
                <w:noProof/>
                <w:sz w:val="24"/>
                <w:szCs w:val="24"/>
              </w:rPr>
              <w:t>0</w:t>
            </w:r>
          </w:p>
        </w:tc>
        <w:tc>
          <w:tcPr>
            <w:tcW w:w="3620" w:type="dxa"/>
            <w:shd w:val="clear" w:color="auto" w:fill="FBE4D5"/>
          </w:tcPr>
          <w:p w:rsidR="00E90ED2" w:rsidRPr="000C6B07" w:rsidRDefault="00E90ED2" w:rsidP="000C6B07">
            <w:pPr>
              <w:pStyle w:val="Heading2"/>
              <w:jc w:val="center"/>
              <w:outlineLvl w:val="1"/>
              <w:rPr>
                <w:noProof/>
                <w:sz w:val="24"/>
                <w:szCs w:val="24"/>
              </w:rPr>
            </w:pPr>
            <w:r w:rsidRPr="000C6B07">
              <w:rPr>
                <w:noProof/>
                <w:sz w:val="24"/>
                <w:szCs w:val="24"/>
              </w:rPr>
              <w:t>1</w:t>
            </w:r>
          </w:p>
        </w:tc>
        <w:tc>
          <w:tcPr>
            <w:tcW w:w="3620" w:type="dxa"/>
            <w:shd w:val="clear" w:color="auto" w:fill="F8D3BA"/>
          </w:tcPr>
          <w:p w:rsidR="00E90ED2" w:rsidRPr="000C6B07" w:rsidRDefault="00E90ED2" w:rsidP="000C6B07">
            <w:pPr>
              <w:pStyle w:val="Heading2"/>
              <w:jc w:val="center"/>
              <w:outlineLvl w:val="1"/>
              <w:rPr>
                <w:noProof/>
                <w:sz w:val="24"/>
                <w:szCs w:val="24"/>
              </w:rPr>
            </w:pPr>
            <w:r w:rsidRPr="000C6B07">
              <w:rPr>
                <w:noProof/>
                <w:sz w:val="24"/>
                <w:szCs w:val="24"/>
              </w:rPr>
              <w:t>2</w:t>
            </w:r>
          </w:p>
        </w:tc>
        <w:tc>
          <w:tcPr>
            <w:tcW w:w="3620" w:type="dxa"/>
            <w:shd w:val="clear" w:color="auto" w:fill="F6C3A0"/>
          </w:tcPr>
          <w:p w:rsidR="00E90ED2" w:rsidRPr="000C6B07" w:rsidRDefault="00E90ED2" w:rsidP="000C6B07">
            <w:pPr>
              <w:pStyle w:val="Heading2"/>
              <w:jc w:val="center"/>
              <w:outlineLvl w:val="1"/>
              <w:rPr>
                <w:noProof/>
                <w:sz w:val="24"/>
                <w:szCs w:val="24"/>
              </w:rPr>
            </w:pPr>
            <w:r w:rsidRPr="000C6B07">
              <w:rPr>
                <w:noProof/>
                <w:sz w:val="24"/>
                <w:szCs w:val="24"/>
              </w:rPr>
              <w:t>3</w:t>
            </w:r>
          </w:p>
        </w:tc>
        <w:tc>
          <w:tcPr>
            <w:tcW w:w="1277" w:type="dxa"/>
            <w:vMerge/>
            <w:vAlign w:val="center"/>
          </w:tcPr>
          <w:p w:rsidR="00E90ED2" w:rsidRPr="005E43FF" w:rsidRDefault="00E90ED2" w:rsidP="006604E6">
            <w:pPr>
              <w:jc w:val="center"/>
              <w:rPr>
                <w:b/>
                <w:noProof/>
                <w:sz w:val="24"/>
                <w:szCs w:val="24"/>
              </w:rPr>
            </w:pPr>
          </w:p>
        </w:tc>
      </w:tr>
      <w:tr w:rsidR="0093405E" w:rsidTr="006604E6">
        <w:tc>
          <w:tcPr>
            <w:tcW w:w="2404" w:type="dxa"/>
            <w:vMerge w:val="restart"/>
          </w:tcPr>
          <w:p w:rsidR="00E90ED2" w:rsidRPr="002A5F1E" w:rsidRDefault="00E90ED2" w:rsidP="000C6B07">
            <w:pPr>
              <w:rPr>
                <w:b/>
                <w:bCs/>
                <w:sz w:val="24"/>
                <w:szCs w:val="24"/>
              </w:rPr>
            </w:pPr>
            <w:r w:rsidRPr="002A5F1E">
              <w:rPr>
                <w:b/>
                <w:bCs/>
                <w:sz w:val="24"/>
                <w:szCs w:val="24"/>
              </w:rPr>
              <w:t>Open</w:t>
            </w:r>
          </w:p>
          <w:p w:rsidR="00E90ED2" w:rsidRPr="000C6B07" w:rsidRDefault="00E90ED2" w:rsidP="000C6B07">
            <w:pPr>
              <w:rPr>
                <w:sz w:val="20"/>
                <w:szCs w:val="20"/>
              </w:rPr>
            </w:pPr>
            <w:r w:rsidRPr="000C6B07">
              <w:rPr>
                <w:sz w:val="20"/>
                <w:szCs w:val="20"/>
              </w:rPr>
              <w:t>Be open to engaging with a diverse range of perspectives to inform policy and program development, so that those affected can have a genuine and equitable opportunity to have their say.</w:t>
            </w:r>
          </w:p>
        </w:tc>
        <w:tc>
          <w:tcPr>
            <w:tcW w:w="2494" w:type="dxa"/>
          </w:tcPr>
          <w:p w:rsidR="00E90ED2" w:rsidRPr="000C6B07" w:rsidRDefault="00E90ED2" w:rsidP="000C6B07">
            <w:pPr>
              <w:rPr>
                <w:sz w:val="20"/>
                <w:szCs w:val="20"/>
              </w:rPr>
            </w:pPr>
            <w:r w:rsidRPr="000C6B07">
              <w:rPr>
                <w:sz w:val="20"/>
                <w:szCs w:val="20"/>
              </w:rPr>
              <w:t>Stakeholder management system or framework that collates stakeholder information across an agency (for example, this could be a CRM or a spreadsheet).</w:t>
            </w:r>
          </w:p>
        </w:tc>
        <w:tc>
          <w:tcPr>
            <w:tcW w:w="3620" w:type="dxa"/>
            <w:shd w:val="clear" w:color="auto" w:fill="F7ECE5"/>
          </w:tcPr>
          <w:p w:rsidR="00E90ED2" w:rsidRPr="000C6B07" w:rsidRDefault="00E90ED2" w:rsidP="000C6B07">
            <w:pPr>
              <w:rPr>
                <w:sz w:val="20"/>
                <w:szCs w:val="20"/>
              </w:rPr>
            </w:pPr>
            <w:r w:rsidRPr="000C6B07">
              <w:rPr>
                <w:sz w:val="20"/>
                <w:szCs w:val="20"/>
              </w:rPr>
              <w:t>Agency does not have a centralised stakeholder management system or framework that collates stakeholder information across an agency in place.</w:t>
            </w:r>
          </w:p>
        </w:tc>
        <w:tc>
          <w:tcPr>
            <w:tcW w:w="3620" w:type="dxa"/>
            <w:shd w:val="clear" w:color="auto" w:fill="FBE4D5"/>
          </w:tcPr>
          <w:p w:rsidR="00E90ED2" w:rsidRPr="000C6B07" w:rsidRDefault="00E90ED2" w:rsidP="000C6B07">
            <w:pPr>
              <w:rPr>
                <w:sz w:val="20"/>
                <w:szCs w:val="20"/>
              </w:rPr>
            </w:pPr>
            <w:r w:rsidRPr="000C6B07">
              <w:rPr>
                <w:sz w:val="20"/>
                <w:szCs w:val="20"/>
              </w:rPr>
              <w:t>Agency has a centralised stakeholder management system or framework that collates stakeholder information across an agency in place, but it is not implemented and not utilised by staff.</w:t>
            </w:r>
          </w:p>
        </w:tc>
        <w:tc>
          <w:tcPr>
            <w:tcW w:w="3620" w:type="dxa"/>
            <w:shd w:val="clear" w:color="auto" w:fill="F8D3BA"/>
          </w:tcPr>
          <w:p w:rsidR="00E90ED2" w:rsidRPr="000C6B07" w:rsidRDefault="00E90ED2" w:rsidP="000C6B07">
            <w:pPr>
              <w:rPr>
                <w:sz w:val="20"/>
                <w:szCs w:val="20"/>
              </w:rPr>
            </w:pPr>
            <w:r w:rsidRPr="000C6B07">
              <w:rPr>
                <w:sz w:val="20"/>
                <w:szCs w:val="20"/>
              </w:rPr>
              <w:t xml:space="preserve">Agency has implemented a centralised stakeholder management system or framework that collates stakeholder information across an agency that is well understood and utilised by staff.  </w:t>
            </w:r>
          </w:p>
        </w:tc>
        <w:tc>
          <w:tcPr>
            <w:tcW w:w="3620" w:type="dxa"/>
            <w:shd w:val="clear" w:color="auto" w:fill="F6C3A0"/>
          </w:tcPr>
          <w:p w:rsidR="00E90ED2" w:rsidRPr="000C6B07" w:rsidRDefault="00E90ED2" w:rsidP="000C6B07">
            <w:pPr>
              <w:rPr>
                <w:sz w:val="20"/>
                <w:szCs w:val="20"/>
              </w:rPr>
            </w:pPr>
            <w:r w:rsidRPr="000C6B07">
              <w:rPr>
                <w:sz w:val="20"/>
                <w:szCs w:val="20"/>
              </w:rPr>
              <w:t>Agency has embedded a centralised stakeholder management system or framework that collates stakeholder information across an agency in place. It is valued and incorporated into engagement practices as business as usual.</w:t>
            </w:r>
          </w:p>
        </w:tc>
        <w:sdt>
          <w:sdtPr>
            <w:id w:val="-1917081825"/>
            <w:placeholder>
              <w:docPart w:val="DefaultPlaceholder_-1854013438"/>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E90ED2" w:rsidRDefault="006604E6" w:rsidP="006604E6">
                <w:pPr>
                  <w:jc w:val="center"/>
                </w:pPr>
                <w:r w:rsidRPr="006604E6">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Stakeholder management tools or guidance (including stakeholder engagement planning and stakeholder mapping templates).</w:t>
            </w:r>
          </w:p>
        </w:tc>
        <w:tc>
          <w:tcPr>
            <w:tcW w:w="3620" w:type="dxa"/>
            <w:shd w:val="clear" w:color="auto" w:fill="F7ECE5"/>
          </w:tcPr>
          <w:p w:rsidR="006604E6" w:rsidRPr="000C6B07" w:rsidRDefault="006604E6" w:rsidP="006604E6">
            <w:pPr>
              <w:rPr>
                <w:sz w:val="20"/>
                <w:szCs w:val="20"/>
              </w:rPr>
            </w:pPr>
            <w:r w:rsidRPr="000C6B07">
              <w:rPr>
                <w:sz w:val="20"/>
                <w:szCs w:val="20"/>
              </w:rPr>
              <w:t>Agency does not have stakeholder management tools or guidance available for staff.</w:t>
            </w:r>
          </w:p>
        </w:tc>
        <w:tc>
          <w:tcPr>
            <w:tcW w:w="3620" w:type="dxa"/>
            <w:shd w:val="clear" w:color="auto" w:fill="FBE4D5"/>
          </w:tcPr>
          <w:p w:rsidR="006604E6" w:rsidRPr="000C6B07" w:rsidRDefault="006604E6" w:rsidP="006604E6">
            <w:pPr>
              <w:rPr>
                <w:sz w:val="20"/>
                <w:szCs w:val="20"/>
              </w:rPr>
            </w:pPr>
            <w:r w:rsidRPr="000C6B07">
              <w:rPr>
                <w:sz w:val="20"/>
                <w:szCs w:val="20"/>
              </w:rPr>
              <w:t xml:space="preserve">Agency has stakeholder management tools or guidance  available for staff, but they are not implemented and not utilised by staff </w:t>
            </w:r>
          </w:p>
        </w:tc>
        <w:tc>
          <w:tcPr>
            <w:tcW w:w="3620" w:type="dxa"/>
            <w:shd w:val="clear" w:color="auto" w:fill="F8D3BA"/>
          </w:tcPr>
          <w:p w:rsidR="006604E6" w:rsidRPr="000C6B07" w:rsidRDefault="006604E6" w:rsidP="006604E6">
            <w:pPr>
              <w:rPr>
                <w:sz w:val="20"/>
                <w:szCs w:val="20"/>
              </w:rPr>
            </w:pPr>
            <w:r w:rsidRPr="000C6B07">
              <w:rPr>
                <w:sz w:val="20"/>
                <w:szCs w:val="20"/>
              </w:rPr>
              <w:t>Agency has implemented stakeholder management tools or guidance. They are well understood and utilised by staff.</w:t>
            </w:r>
          </w:p>
        </w:tc>
        <w:tc>
          <w:tcPr>
            <w:tcW w:w="3620" w:type="dxa"/>
            <w:shd w:val="clear" w:color="auto" w:fill="F6C3A0"/>
          </w:tcPr>
          <w:p w:rsidR="006604E6" w:rsidRPr="000C6B07" w:rsidRDefault="006604E6" w:rsidP="006604E6">
            <w:pPr>
              <w:rPr>
                <w:sz w:val="20"/>
                <w:szCs w:val="20"/>
              </w:rPr>
            </w:pPr>
            <w:r w:rsidRPr="000C6B07">
              <w:rPr>
                <w:sz w:val="20"/>
                <w:szCs w:val="20"/>
              </w:rPr>
              <w:t xml:space="preserve">Agency has embedded stakeholder management tools or guidance available for staff. They are valued and incorporated into engagement practices as business as usual. </w:t>
            </w:r>
          </w:p>
        </w:tc>
        <w:sdt>
          <w:sdtPr>
            <w:id w:val="-427351130"/>
            <w:placeholder>
              <w:docPart w:val="3B35E0CD354A4BEE9E7C09ADEBDBB30A"/>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513F23">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Stakeholder management and engagement training.</w:t>
            </w:r>
          </w:p>
          <w:p w:rsidR="006604E6" w:rsidRPr="000C6B07" w:rsidRDefault="006604E6" w:rsidP="006604E6">
            <w:pPr>
              <w:rPr>
                <w:sz w:val="20"/>
                <w:szCs w:val="20"/>
              </w:rPr>
            </w:pPr>
            <w:r w:rsidRPr="000C6B07">
              <w:rPr>
                <w:sz w:val="20"/>
                <w:szCs w:val="20"/>
              </w:rPr>
              <w:t xml:space="preserve">See APS Academy’s </w:t>
            </w:r>
            <w:hyperlink r:id="rId15" w:history="1">
              <w:r w:rsidRPr="000C6B07">
                <w:rPr>
                  <w:rStyle w:val="Hyperlink"/>
                  <w:rFonts w:cstheme="minorHAnsi"/>
                  <w:sz w:val="20"/>
                  <w:szCs w:val="20"/>
                </w:rPr>
                <w:t>Engaging Stakeholders</w:t>
              </w:r>
            </w:hyperlink>
            <w:r w:rsidRPr="000C6B07">
              <w:rPr>
                <w:sz w:val="20"/>
                <w:szCs w:val="20"/>
              </w:rPr>
              <w:t xml:space="preserve">. </w:t>
            </w:r>
          </w:p>
        </w:tc>
        <w:tc>
          <w:tcPr>
            <w:tcW w:w="3620" w:type="dxa"/>
            <w:shd w:val="clear" w:color="auto" w:fill="F7ECE5"/>
          </w:tcPr>
          <w:p w:rsidR="006604E6" w:rsidRPr="000C6B07" w:rsidRDefault="006604E6" w:rsidP="006604E6">
            <w:pPr>
              <w:rPr>
                <w:sz w:val="20"/>
                <w:szCs w:val="20"/>
              </w:rPr>
            </w:pPr>
            <w:r w:rsidRPr="000C6B07">
              <w:rPr>
                <w:sz w:val="20"/>
                <w:szCs w:val="20"/>
              </w:rPr>
              <w:t>Agency does not have access to training and support for stakeholder management and engagement available for staff.</w:t>
            </w:r>
          </w:p>
        </w:tc>
        <w:tc>
          <w:tcPr>
            <w:tcW w:w="3620" w:type="dxa"/>
            <w:shd w:val="clear" w:color="auto" w:fill="FBE4D5"/>
          </w:tcPr>
          <w:p w:rsidR="006604E6" w:rsidRPr="000C6B07" w:rsidRDefault="006604E6" w:rsidP="006604E6">
            <w:pPr>
              <w:rPr>
                <w:sz w:val="20"/>
                <w:szCs w:val="20"/>
              </w:rPr>
            </w:pPr>
            <w:r w:rsidRPr="000C6B07">
              <w:rPr>
                <w:sz w:val="20"/>
                <w:szCs w:val="20"/>
              </w:rPr>
              <w:t>Agency has access to training and support for stakeholder management and engagement available for staff, but training is not mandatory for staff in engagement roles to complete.</w:t>
            </w:r>
          </w:p>
        </w:tc>
        <w:tc>
          <w:tcPr>
            <w:tcW w:w="3620" w:type="dxa"/>
            <w:shd w:val="clear" w:color="auto" w:fill="F8D3BA"/>
          </w:tcPr>
          <w:p w:rsidR="006604E6" w:rsidRPr="000C6B07" w:rsidRDefault="006604E6" w:rsidP="006604E6">
            <w:pPr>
              <w:rPr>
                <w:sz w:val="20"/>
                <w:szCs w:val="20"/>
              </w:rPr>
            </w:pPr>
            <w:r w:rsidRPr="000C6B07">
              <w:rPr>
                <w:sz w:val="20"/>
                <w:szCs w:val="20"/>
              </w:rPr>
              <w:t>Agency has access to training and support for stakeholder management and engagement available for staff. The training is mandatory for staff in engagement roles to complete.</w:t>
            </w:r>
          </w:p>
        </w:tc>
        <w:tc>
          <w:tcPr>
            <w:tcW w:w="3620" w:type="dxa"/>
            <w:shd w:val="clear" w:color="auto" w:fill="F6C3A0"/>
          </w:tcPr>
          <w:p w:rsidR="006604E6" w:rsidRPr="000C6B07" w:rsidRDefault="006604E6" w:rsidP="006604E6">
            <w:pPr>
              <w:rPr>
                <w:sz w:val="20"/>
                <w:szCs w:val="20"/>
              </w:rPr>
            </w:pPr>
            <w:r w:rsidRPr="000C6B07">
              <w:rPr>
                <w:sz w:val="20"/>
                <w:szCs w:val="20"/>
              </w:rPr>
              <w:t>Agency has training and support for stakeholder management and engagement available for staff. The training is mandatory for staff in engagement roles to complete, support is adequately resourced and training is continuously refined.</w:t>
            </w:r>
          </w:p>
        </w:tc>
        <w:sdt>
          <w:sdtPr>
            <w:id w:val="668681002"/>
            <w:placeholder>
              <w:docPart w:val="3DDAEFD0F9A24246B9F20392375AC9FE"/>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513F23">
                  <w:rPr>
                    <w:rStyle w:val="PlaceholderText"/>
                    <w:color w:val="auto"/>
                  </w:rPr>
                  <w:t>Choose an item.</w:t>
                </w:r>
              </w:p>
            </w:tc>
          </w:sdtContent>
        </w:sdt>
      </w:tr>
      <w:tr w:rsidR="000C6B07" w:rsidTr="006604E6">
        <w:tc>
          <w:tcPr>
            <w:tcW w:w="2404" w:type="dxa"/>
            <w:tcBorders>
              <w:bottom w:val="single" w:sz="12" w:space="0" w:color="auto"/>
            </w:tcBorders>
          </w:tcPr>
          <w:p w:rsidR="000C6B07" w:rsidRPr="000C6B07" w:rsidRDefault="000C6B07" w:rsidP="000C6B07">
            <w:pPr>
              <w:rPr>
                <w:sz w:val="20"/>
                <w:szCs w:val="20"/>
              </w:rPr>
            </w:pPr>
          </w:p>
        </w:tc>
        <w:tc>
          <w:tcPr>
            <w:tcW w:w="2494" w:type="dxa"/>
            <w:tcBorders>
              <w:bottom w:val="single" w:sz="12" w:space="0" w:color="auto"/>
            </w:tcBorders>
          </w:tcPr>
          <w:p w:rsidR="000C6B07" w:rsidRPr="000C6B07" w:rsidRDefault="000C6B07" w:rsidP="000C6B07">
            <w:pPr>
              <w:rPr>
                <w:sz w:val="20"/>
                <w:szCs w:val="20"/>
              </w:rPr>
            </w:pPr>
          </w:p>
        </w:tc>
        <w:tc>
          <w:tcPr>
            <w:tcW w:w="3620" w:type="dxa"/>
            <w:tcBorders>
              <w:bottom w:val="single" w:sz="12" w:space="0" w:color="auto"/>
            </w:tcBorders>
            <w:shd w:val="clear" w:color="auto" w:fill="F7ECE5"/>
          </w:tcPr>
          <w:p w:rsidR="000C6B07" w:rsidRPr="000C6B07" w:rsidRDefault="000C6B07" w:rsidP="000C6B07">
            <w:pPr>
              <w:rPr>
                <w:sz w:val="20"/>
                <w:szCs w:val="20"/>
              </w:rPr>
            </w:pPr>
          </w:p>
        </w:tc>
        <w:tc>
          <w:tcPr>
            <w:tcW w:w="3620" w:type="dxa"/>
            <w:tcBorders>
              <w:bottom w:val="single" w:sz="12" w:space="0" w:color="auto"/>
            </w:tcBorders>
            <w:shd w:val="clear" w:color="auto" w:fill="FBE4D5"/>
          </w:tcPr>
          <w:p w:rsidR="000C6B07" w:rsidRPr="000C6B07" w:rsidRDefault="000C6B07" w:rsidP="000C6B07">
            <w:pPr>
              <w:rPr>
                <w:sz w:val="20"/>
                <w:szCs w:val="20"/>
              </w:rPr>
            </w:pPr>
          </w:p>
        </w:tc>
        <w:tc>
          <w:tcPr>
            <w:tcW w:w="3620" w:type="dxa"/>
            <w:tcBorders>
              <w:bottom w:val="single" w:sz="12" w:space="0" w:color="auto"/>
            </w:tcBorders>
            <w:shd w:val="clear" w:color="auto" w:fill="F8D3BA"/>
          </w:tcPr>
          <w:p w:rsidR="000C6B07" w:rsidRPr="000C6B07" w:rsidRDefault="000C6B07" w:rsidP="000C6B07">
            <w:pPr>
              <w:rPr>
                <w:sz w:val="20"/>
                <w:szCs w:val="20"/>
              </w:rPr>
            </w:pPr>
          </w:p>
        </w:tc>
        <w:tc>
          <w:tcPr>
            <w:tcW w:w="3620" w:type="dxa"/>
            <w:tcBorders>
              <w:bottom w:val="single" w:sz="12" w:space="0" w:color="auto"/>
            </w:tcBorders>
            <w:shd w:val="clear" w:color="auto" w:fill="F6C3A0"/>
          </w:tcPr>
          <w:p w:rsidR="000C6B07" w:rsidRPr="007924F2" w:rsidRDefault="000C6B07" w:rsidP="000C6B07">
            <w:pPr>
              <w:jc w:val="right"/>
              <w:rPr>
                <w:b/>
                <w:bCs/>
                <w:sz w:val="20"/>
                <w:szCs w:val="20"/>
              </w:rPr>
            </w:pPr>
            <w:r w:rsidRPr="007924F2">
              <w:rPr>
                <w:b/>
                <w:bCs/>
              </w:rPr>
              <w:t>Total:</w:t>
            </w:r>
          </w:p>
        </w:tc>
        <w:tc>
          <w:tcPr>
            <w:tcW w:w="1277" w:type="dxa"/>
            <w:tcBorders>
              <w:bottom w:val="single" w:sz="12" w:space="0" w:color="auto"/>
            </w:tcBorders>
            <w:vAlign w:val="center"/>
          </w:tcPr>
          <w:p w:rsidR="000C6B07" w:rsidRPr="00436B53" w:rsidRDefault="00436B53" w:rsidP="006604E6">
            <w:pPr>
              <w:jc w:val="center"/>
              <w:rPr>
                <w:b/>
                <w:bCs/>
              </w:rPr>
            </w:pPr>
            <w:r w:rsidRPr="00436B53">
              <w:rPr>
                <w:b/>
                <w:bCs/>
              </w:rPr>
              <w:t>/9</w:t>
            </w:r>
          </w:p>
        </w:tc>
      </w:tr>
      <w:tr w:rsidR="006604E6" w:rsidTr="006604E6">
        <w:tc>
          <w:tcPr>
            <w:tcW w:w="2404" w:type="dxa"/>
            <w:vMerge w:val="restart"/>
            <w:tcBorders>
              <w:top w:val="single" w:sz="12" w:space="0" w:color="auto"/>
            </w:tcBorders>
          </w:tcPr>
          <w:p w:rsidR="006604E6" w:rsidRPr="002A5F1E" w:rsidRDefault="006604E6" w:rsidP="006604E6">
            <w:pPr>
              <w:rPr>
                <w:b/>
                <w:bCs/>
                <w:sz w:val="24"/>
                <w:szCs w:val="24"/>
              </w:rPr>
            </w:pPr>
            <w:r w:rsidRPr="002A5F1E">
              <w:rPr>
                <w:b/>
                <w:bCs/>
                <w:sz w:val="24"/>
                <w:szCs w:val="24"/>
              </w:rPr>
              <w:t>Responsive</w:t>
            </w:r>
          </w:p>
          <w:p w:rsidR="006604E6" w:rsidRPr="000C6B07" w:rsidRDefault="006604E6" w:rsidP="006604E6">
            <w:pPr>
              <w:rPr>
                <w:sz w:val="20"/>
                <w:szCs w:val="20"/>
              </w:rPr>
            </w:pPr>
            <w:r w:rsidRPr="000C6B07">
              <w:rPr>
                <w:sz w:val="20"/>
                <w:szCs w:val="20"/>
              </w:rPr>
              <w:t xml:space="preserve">Be willing to try new approaches to make </w:t>
            </w:r>
            <w:r w:rsidRPr="000C6B07">
              <w:rPr>
                <w:sz w:val="20"/>
                <w:szCs w:val="20"/>
              </w:rPr>
              <w:lastRenderedPageBreak/>
              <w:t>sure engagements are fit for purpose, culturally appropriate and adaptable, while remaining outcomes-focussed.</w:t>
            </w:r>
          </w:p>
        </w:tc>
        <w:tc>
          <w:tcPr>
            <w:tcW w:w="2494" w:type="dxa"/>
            <w:tcBorders>
              <w:top w:val="single" w:sz="12" w:space="0" w:color="auto"/>
            </w:tcBorders>
          </w:tcPr>
          <w:p w:rsidR="006604E6" w:rsidRPr="000C6B07" w:rsidRDefault="006604E6" w:rsidP="006604E6">
            <w:pPr>
              <w:rPr>
                <w:color w:val="0070C0"/>
                <w:sz w:val="20"/>
                <w:szCs w:val="20"/>
              </w:rPr>
            </w:pPr>
            <w:r w:rsidRPr="000C6B07">
              <w:rPr>
                <w:sz w:val="20"/>
                <w:szCs w:val="20"/>
              </w:rPr>
              <w:lastRenderedPageBreak/>
              <w:t xml:space="preserve">Stakeholder engagement framework that ensures inclusive and accessible engagement. See APS </w:t>
            </w:r>
            <w:r w:rsidRPr="000C6B07">
              <w:rPr>
                <w:sz w:val="20"/>
                <w:szCs w:val="20"/>
              </w:rPr>
              <w:lastRenderedPageBreak/>
              <w:t xml:space="preserve">Academy’s </w:t>
            </w:r>
            <w:hyperlink r:id="rId16" w:history="1">
              <w:r w:rsidRPr="000C6B07">
                <w:rPr>
                  <w:rStyle w:val="Hyperlink"/>
                  <w:sz w:val="20"/>
                  <w:szCs w:val="20"/>
                </w:rPr>
                <w:t>Accessibility and Inclusive Design</w:t>
              </w:r>
            </w:hyperlink>
            <w:r w:rsidRPr="000C6B07">
              <w:rPr>
                <w:color w:val="0070C0"/>
                <w:sz w:val="20"/>
                <w:szCs w:val="20"/>
              </w:rPr>
              <w:t>.</w:t>
            </w:r>
          </w:p>
          <w:p w:rsidR="006604E6" w:rsidRPr="000C6B07" w:rsidRDefault="006604E6" w:rsidP="006604E6">
            <w:pPr>
              <w:rPr>
                <w:sz w:val="20"/>
                <w:szCs w:val="20"/>
              </w:rPr>
            </w:pPr>
          </w:p>
        </w:tc>
        <w:tc>
          <w:tcPr>
            <w:tcW w:w="3620" w:type="dxa"/>
            <w:tcBorders>
              <w:top w:val="single" w:sz="12" w:space="0" w:color="auto"/>
            </w:tcBorders>
            <w:shd w:val="clear" w:color="auto" w:fill="F7ECE5"/>
          </w:tcPr>
          <w:p w:rsidR="006604E6" w:rsidRPr="000C6B07" w:rsidRDefault="006604E6" w:rsidP="006604E6">
            <w:pPr>
              <w:rPr>
                <w:sz w:val="20"/>
                <w:szCs w:val="20"/>
              </w:rPr>
            </w:pPr>
            <w:r w:rsidRPr="000C6B07">
              <w:rPr>
                <w:sz w:val="20"/>
                <w:szCs w:val="20"/>
              </w:rPr>
              <w:lastRenderedPageBreak/>
              <w:t>Agency does not have a stakeholder engagement framework that ensures inclusive and accessible engagement in place.</w:t>
            </w:r>
          </w:p>
        </w:tc>
        <w:tc>
          <w:tcPr>
            <w:tcW w:w="3620" w:type="dxa"/>
            <w:tcBorders>
              <w:top w:val="single" w:sz="12" w:space="0" w:color="auto"/>
            </w:tcBorders>
            <w:shd w:val="clear" w:color="auto" w:fill="FBE4D5"/>
          </w:tcPr>
          <w:p w:rsidR="006604E6" w:rsidRPr="000C6B07" w:rsidRDefault="006604E6" w:rsidP="006604E6">
            <w:pPr>
              <w:rPr>
                <w:sz w:val="20"/>
                <w:szCs w:val="20"/>
              </w:rPr>
            </w:pPr>
            <w:r w:rsidRPr="000C6B07">
              <w:rPr>
                <w:sz w:val="20"/>
                <w:szCs w:val="20"/>
              </w:rPr>
              <w:t xml:space="preserve">Agency has a stakeholder engagement framework that ensures inclusive and accessible engagement </w:t>
            </w:r>
            <w:r w:rsidRPr="000C6B07">
              <w:rPr>
                <w:sz w:val="20"/>
                <w:szCs w:val="20"/>
              </w:rPr>
              <w:lastRenderedPageBreak/>
              <w:t>in place, but it is not implemented and not understood by staff.</w:t>
            </w:r>
          </w:p>
        </w:tc>
        <w:tc>
          <w:tcPr>
            <w:tcW w:w="3620" w:type="dxa"/>
            <w:tcBorders>
              <w:top w:val="single" w:sz="12" w:space="0" w:color="auto"/>
            </w:tcBorders>
            <w:shd w:val="clear" w:color="auto" w:fill="F8D3BA"/>
          </w:tcPr>
          <w:p w:rsidR="006604E6" w:rsidRPr="000C6B07" w:rsidRDefault="006604E6" w:rsidP="006604E6">
            <w:pPr>
              <w:rPr>
                <w:sz w:val="20"/>
                <w:szCs w:val="20"/>
              </w:rPr>
            </w:pPr>
            <w:r w:rsidRPr="000C6B07">
              <w:rPr>
                <w:sz w:val="20"/>
                <w:szCs w:val="20"/>
              </w:rPr>
              <w:lastRenderedPageBreak/>
              <w:t xml:space="preserve">Agency has implemented a stakeholder engagement framework that ensures inclusive and accessible engagement in place. The framework </w:t>
            </w:r>
            <w:r w:rsidRPr="000C6B07">
              <w:rPr>
                <w:sz w:val="20"/>
                <w:szCs w:val="20"/>
              </w:rPr>
              <w:lastRenderedPageBreak/>
              <w:t xml:space="preserve">is well understood and utilised by staff. </w:t>
            </w:r>
          </w:p>
        </w:tc>
        <w:tc>
          <w:tcPr>
            <w:tcW w:w="3620" w:type="dxa"/>
            <w:tcBorders>
              <w:top w:val="single" w:sz="12" w:space="0" w:color="auto"/>
            </w:tcBorders>
            <w:shd w:val="clear" w:color="auto" w:fill="F6C3A0"/>
          </w:tcPr>
          <w:p w:rsidR="006604E6" w:rsidRPr="000C6B07" w:rsidRDefault="006604E6" w:rsidP="006604E6">
            <w:pPr>
              <w:rPr>
                <w:sz w:val="20"/>
                <w:szCs w:val="20"/>
              </w:rPr>
            </w:pPr>
            <w:r w:rsidRPr="000C6B07">
              <w:rPr>
                <w:sz w:val="20"/>
                <w:szCs w:val="20"/>
              </w:rPr>
              <w:lastRenderedPageBreak/>
              <w:t xml:space="preserve">Agency actively seeks to engage with a range of stakeholders from diverse backgrounds (including CALD, First Nations, disability and other diverse </w:t>
            </w:r>
            <w:r w:rsidRPr="000C6B07">
              <w:rPr>
                <w:sz w:val="20"/>
                <w:szCs w:val="20"/>
              </w:rPr>
              <w:lastRenderedPageBreak/>
              <w:t>groups). These engagements are planned for and coordinated.</w:t>
            </w:r>
          </w:p>
        </w:tc>
        <w:sdt>
          <w:sdtPr>
            <w:id w:val="101007129"/>
            <w:placeholder>
              <w:docPart w:val="1D097E368AAC43A0B1FF4471B824E954"/>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top w:val="single" w:sz="12" w:space="0" w:color="auto"/>
                </w:tcBorders>
                <w:vAlign w:val="center"/>
              </w:tcPr>
              <w:p w:rsidR="006604E6" w:rsidRDefault="006604E6" w:rsidP="006604E6">
                <w:pPr>
                  <w:jc w:val="center"/>
                </w:pPr>
                <w:r w:rsidRPr="00185A16">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 xml:space="preserve">Guidance for engaging with diverse cohorts (including CALD, First Nations and other diverse groups) that is accessible, inclusive and culturally appropriate. See APS Academy’s </w:t>
            </w:r>
            <w:hyperlink r:id="rId17" w:history="1">
              <w:r w:rsidRPr="000C6B07">
                <w:rPr>
                  <w:rStyle w:val="Hyperlink"/>
                  <w:sz w:val="20"/>
                  <w:szCs w:val="20"/>
                </w:rPr>
                <w:t>Cultural Capability Hub</w:t>
              </w:r>
            </w:hyperlink>
            <w:r w:rsidRPr="000C6B07">
              <w:rPr>
                <w:sz w:val="20"/>
                <w:szCs w:val="20"/>
              </w:rPr>
              <w:t xml:space="preserve"> for Aboriginal and Torres Strait Islander cultural capability.</w:t>
            </w:r>
          </w:p>
        </w:tc>
        <w:tc>
          <w:tcPr>
            <w:tcW w:w="3620" w:type="dxa"/>
            <w:shd w:val="clear" w:color="auto" w:fill="F7ECE5"/>
          </w:tcPr>
          <w:p w:rsidR="006604E6" w:rsidRPr="000C6B07" w:rsidRDefault="006604E6" w:rsidP="006604E6">
            <w:pPr>
              <w:rPr>
                <w:sz w:val="20"/>
                <w:szCs w:val="20"/>
              </w:rPr>
            </w:pPr>
            <w:r w:rsidRPr="000C6B07">
              <w:rPr>
                <w:sz w:val="20"/>
                <w:szCs w:val="20"/>
              </w:rPr>
              <w:t>Agency does not have access to APS wide or inhouse guidance for engaging with diverse cohorts that is accessible, inclusive and culturally appropriate.</w:t>
            </w:r>
          </w:p>
        </w:tc>
        <w:tc>
          <w:tcPr>
            <w:tcW w:w="3620" w:type="dxa"/>
            <w:shd w:val="clear" w:color="auto" w:fill="FBE4D5"/>
          </w:tcPr>
          <w:p w:rsidR="006604E6" w:rsidRPr="000C6B07" w:rsidRDefault="006604E6" w:rsidP="006604E6">
            <w:pPr>
              <w:rPr>
                <w:sz w:val="20"/>
                <w:szCs w:val="20"/>
              </w:rPr>
            </w:pPr>
            <w:r w:rsidRPr="000C6B07">
              <w:rPr>
                <w:sz w:val="20"/>
                <w:szCs w:val="20"/>
              </w:rPr>
              <w:t xml:space="preserve">Agency has access to APS wide or inhouse guidance for engaging with diverse cohorts that is accessible, inclusive and culturally appropriate, but it is not implemented and not well understood by staff. </w:t>
            </w:r>
          </w:p>
        </w:tc>
        <w:tc>
          <w:tcPr>
            <w:tcW w:w="3620" w:type="dxa"/>
            <w:shd w:val="clear" w:color="auto" w:fill="F8D3BA"/>
          </w:tcPr>
          <w:p w:rsidR="006604E6" w:rsidRPr="000C6B07" w:rsidRDefault="006604E6" w:rsidP="006604E6">
            <w:pPr>
              <w:rPr>
                <w:sz w:val="20"/>
                <w:szCs w:val="20"/>
              </w:rPr>
            </w:pPr>
            <w:r w:rsidRPr="000C6B07">
              <w:rPr>
                <w:sz w:val="20"/>
                <w:szCs w:val="20"/>
              </w:rPr>
              <w:t xml:space="preserve">Agency has implemented APS wide or inhouse guidance for engaging with diverse cohorts that is accessible, inclusive, culturally appropriate and consistently applied. It is well understood by staff. </w:t>
            </w:r>
          </w:p>
        </w:tc>
        <w:tc>
          <w:tcPr>
            <w:tcW w:w="3620" w:type="dxa"/>
            <w:shd w:val="clear" w:color="auto" w:fill="F6C3A0"/>
          </w:tcPr>
          <w:p w:rsidR="006604E6" w:rsidRPr="000C6B07" w:rsidRDefault="006604E6" w:rsidP="006604E6">
            <w:pPr>
              <w:rPr>
                <w:sz w:val="20"/>
                <w:szCs w:val="20"/>
              </w:rPr>
            </w:pPr>
            <w:r w:rsidRPr="000C6B07">
              <w:rPr>
                <w:sz w:val="20"/>
                <w:szCs w:val="20"/>
              </w:rPr>
              <w:t>Agency has embedded APS wide or inhouse guidance for engaging with diverse cohorts that is accessible, inclusive, culturally appropriate and consistently applied. It is valued and incorporated into engagement practices as business as usual.</w:t>
            </w:r>
          </w:p>
        </w:tc>
        <w:sdt>
          <w:sdtPr>
            <w:id w:val="441585435"/>
            <w:placeholder>
              <w:docPart w:val="FB4B6EA0F65A4C4381E865EE5519CBE1"/>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185A16">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 xml:space="preserve">Guidance for ensuring a psychologically safe environment when staff are engaging. See APS Academy’s </w:t>
            </w:r>
            <w:hyperlink r:id="rId18" w:history="1">
              <w:r w:rsidRPr="000C6B07">
                <w:rPr>
                  <w:rStyle w:val="Hyperlink"/>
                  <w:sz w:val="20"/>
                  <w:szCs w:val="20"/>
                </w:rPr>
                <w:t>Psychological Safety for Staff</w:t>
              </w:r>
            </w:hyperlink>
            <w:r w:rsidRPr="000C6B07">
              <w:rPr>
                <w:color w:val="0070C0"/>
                <w:sz w:val="20"/>
                <w:szCs w:val="20"/>
              </w:rPr>
              <w:t xml:space="preserve">. </w:t>
            </w:r>
            <w:r w:rsidRPr="000C6B07">
              <w:rPr>
                <w:sz w:val="20"/>
                <w:szCs w:val="20"/>
              </w:rPr>
              <w:t>Or</w:t>
            </w:r>
            <w:r w:rsidRPr="000C6B07">
              <w:rPr>
                <w:color w:val="0070C0"/>
                <w:sz w:val="20"/>
                <w:szCs w:val="20"/>
              </w:rPr>
              <w:t xml:space="preserve"> </w:t>
            </w:r>
            <w:r w:rsidRPr="000C6B07">
              <w:rPr>
                <w:sz w:val="20"/>
                <w:szCs w:val="20"/>
              </w:rPr>
              <w:t xml:space="preserve">Comcare’s </w:t>
            </w:r>
            <w:hyperlink r:id="rId19" w:history="1">
              <w:r w:rsidRPr="000C6B07">
                <w:rPr>
                  <w:rStyle w:val="Hyperlink"/>
                  <w:sz w:val="20"/>
                  <w:szCs w:val="20"/>
                </w:rPr>
                <w:t xml:space="preserve">Psychosocial hazards </w:t>
              </w:r>
            </w:hyperlink>
          </w:p>
        </w:tc>
        <w:tc>
          <w:tcPr>
            <w:tcW w:w="3620" w:type="dxa"/>
            <w:shd w:val="clear" w:color="auto" w:fill="F7ECE5"/>
          </w:tcPr>
          <w:p w:rsidR="006604E6" w:rsidRPr="000C6B07" w:rsidRDefault="006604E6" w:rsidP="006604E6">
            <w:pPr>
              <w:rPr>
                <w:sz w:val="20"/>
                <w:szCs w:val="20"/>
              </w:rPr>
            </w:pPr>
            <w:r w:rsidRPr="000C6B07">
              <w:rPr>
                <w:sz w:val="20"/>
                <w:szCs w:val="20"/>
              </w:rPr>
              <w:t>Agency does not have guidance for ensuring a psychologically safe environment when staff are engaging.</w:t>
            </w:r>
          </w:p>
        </w:tc>
        <w:tc>
          <w:tcPr>
            <w:tcW w:w="3620" w:type="dxa"/>
            <w:shd w:val="clear" w:color="auto" w:fill="FBE4D5"/>
          </w:tcPr>
          <w:p w:rsidR="006604E6" w:rsidRPr="000C6B07" w:rsidRDefault="006604E6" w:rsidP="006604E6">
            <w:pPr>
              <w:rPr>
                <w:sz w:val="20"/>
                <w:szCs w:val="20"/>
              </w:rPr>
            </w:pPr>
            <w:r w:rsidRPr="000C6B07">
              <w:rPr>
                <w:sz w:val="20"/>
                <w:szCs w:val="20"/>
              </w:rPr>
              <w:t>Agency has guidance for ensuring a psychologically safe environment when staff are engaging, but it is not implemented or understood by staff.</w:t>
            </w:r>
          </w:p>
        </w:tc>
        <w:tc>
          <w:tcPr>
            <w:tcW w:w="3620" w:type="dxa"/>
            <w:shd w:val="clear" w:color="auto" w:fill="F8D3BA"/>
          </w:tcPr>
          <w:p w:rsidR="006604E6" w:rsidRPr="000C6B07" w:rsidRDefault="006604E6" w:rsidP="006604E6">
            <w:pPr>
              <w:rPr>
                <w:sz w:val="20"/>
                <w:szCs w:val="20"/>
              </w:rPr>
            </w:pPr>
            <w:r w:rsidRPr="000C6B07">
              <w:rPr>
                <w:sz w:val="20"/>
                <w:szCs w:val="20"/>
              </w:rPr>
              <w:t>Agency has implemented guidance for ensuring a psychologically safe environment when staff are engaging that is well understood by staff.</w:t>
            </w:r>
          </w:p>
        </w:tc>
        <w:tc>
          <w:tcPr>
            <w:tcW w:w="3620" w:type="dxa"/>
            <w:shd w:val="clear" w:color="auto" w:fill="F6C3A0"/>
          </w:tcPr>
          <w:p w:rsidR="006604E6" w:rsidRPr="000C6B07" w:rsidRDefault="006604E6" w:rsidP="006604E6">
            <w:pPr>
              <w:rPr>
                <w:sz w:val="20"/>
                <w:szCs w:val="20"/>
              </w:rPr>
            </w:pPr>
            <w:r w:rsidRPr="000C6B07">
              <w:rPr>
                <w:sz w:val="20"/>
                <w:szCs w:val="20"/>
              </w:rPr>
              <w:t>Agency has embedded guidance for ensuring a psychologically safe environment when staff are engaging. It is valued and incorporated well into engagement practices as business as usual.</w:t>
            </w:r>
          </w:p>
        </w:tc>
        <w:sdt>
          <w:sdtPr>
            <w:id w:val="-136571392"/>
            <w:placeholder>
              <w:docPart w:val="4841CB60393144AEA986728DE9A0BCC2"/>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185A16">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 xml:space="preserve">Cultural (including CALD, First Nations and other diverse groups) competency training and accessibility training. See </w:t>
            </w:r>
            <w:hyperlink r:id="rId20" w:history="1">
              <w:r w:rsidRPr="000C6B07">
                <w:rPr>
                  <w:rStyle w:val="Hyperlink"/>
                  <w:rFonts w:cstheme="minorHAnsi"/>
                  <w:sz w:val="20"/>
                  <w:szCs w:val="20"/>
                </w:rPr>
                <w:t>CALD Employment Strategy.</w:t>
              </w:r>
            </w:hyperlink>
          </w:p>
        </w:tc>
        <w:tc>
          <w:tcPr>
            <w:tcW w:w="3620" w:type="dxa"/>
            <w:shd w:val="clear" w:color="auto" w:fill="F7ECE5"/>
          </w:tcPr>
          <w:p w:rsidR="006604E6" w:rsidRPr="000C6B07" w:rsidRDefault="006604E6" w:rsidP="006604E6">
            <w:pPr>
              <w:rPr>
                <w:sz w:val="20"/>
                <w:szCs w:val="20"/>
              </w:rPr>
            </w:pPr>
            <w:r w:rsidRPr="000C6B07">
              <w:rPr>
                <w:sz w:val="20"/>
                <w:szCs w:val="20"/>
              </w:rPr>
              <w:t>Agency does not have access to cultural competency training and accessibility training.</w:t>
            </w:r>
          </w:p>
        </w:tc>
        <w:tc>
          <w:tcPr>
            <w:tcW w:w="3620" w:type="dxa"/>
            <w:shd w:val="clear" w:color="auto" w:fill="FBE4D5"/>
          </w:tcPr>
          <w:p w:rsidR="006604E6" w:rsidRPr="000C6B07" w:rsidRDefault="006604E6" w:rsidP="006604E6">
            <w:pPr>
              <w:rPr>
                <w:sz w:val="20"/>
                <w:szCs w:val="20"/>
              </w:rPr>
            </w:pPr>
            <w:r w:rsidRPr="000C6B07">
              <w:rPr>
                <w:sz w:val="20"/>
                <w:szCs w:val="20"/>
              </w:rPr>
              <w:t>Agency has access to cultural competency training and accessibility training, but training is not mandatory for staff in engagement roles.</w:t>
            </w:r>
          </w:p>
        </w:tc>
        <w:tc>
          <w:tcPr>
            <w:tcW w:w="3620" w:type="dxa"/>
            <w:shd w:val="clear" w:color="auto" w:fill="F8D3BA"/>
          </w:tcPr>
          <w:p w:rsidR="006604E6" w:rsidRPr="000C6B07" w:rsidRDefault="006604E6" w:rsidP="006604E6">
            <w:pPr>
              <w:rPr>
                <w:sz w:val="20"/>
                <w:szCs w:val="20"/>
              </w:rPr>
            </w:pPr>
            <w:r w:rsidRPr="000C6B07">
              <w:rPr>
                <w:sz w:val="20"/>
                <w:szCs w:val="20"/>
              </w:rPr>
              <w:t>Agency has access to cultural competency training and accessibility training. The training is mandatory for staff in engagement roles.</w:t>
            </w:r>
          </w:p>
        </w:tc>
        <w:tc>
          <w:tcPr>
            <w:tcW w:w="3620" w:type="dxa"/>
            <w:shd w:val="clear" w:color="auto" w:fill="F6C3A0"/>
          </w:tcPr>
          <w:p w:rsidR="006604E6" w:rsidRPr="000C6B07" w:rsidRDefault="006604E6" w:rsidP="006604E6">
            <w:pPr>
              <w:rPr>
                <w:sz w:val="20"/>
                <w:szCs w:val="20"/>
              </w:rPr>
            </w:pPr>
            <w:r w:rsidRPr="000C6B07">
              <w:rPr>
                <w:sz w:val="20"/>
                <w:szCs w:val="20"/>
              </w:rPr>
              <w:t>Agency has access to cultural competency training and accessibility training that is mandatory for staff in engagement roles. It is fit-for –purpose and continuously refined.</w:t>
            </w:r>
          </w:p>
        </w:tc>
        <w:sdt>
          <w:sdtPr>
            <w:id w:val="-1346176866"/>
            <w:placeholder>
              <w:docPart w:val="5F74E520724847DAA49E620E702470E9"/>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185A16">
                  <w:rPr>
                    <w:rStyle w:val="PlaceholderText"/>
                    <w:color w:val="auto"/>
                  </w:rPr>
                  <w:t>Choose an item.</w:t>
                </w:r>
              </w:p>
            </w:tc>
          </w:sdtContent>
        </w:sdt>
      </w:tr>
      <w:tr w:rsidR="003872F5" w:rsidTr="006604E6">
        <w:tc>
          <w:tcPr>
            <w:tcW w:w="2404" w:type="dxa"/>
            <w:tcBorders>
              <w:bottom w:val="single" w:sz="12" w:space="0" w:color="auto"/>
            </w:tcBorders>
          </w:tcPr>
          <w:p w:rsidR="003872F5" w:rsidRPr="000C6B07" w:rsidRDefault="003872F5" w:rsidP="003872F5">
            <w:pPr>
              <w:rPr>
                <w:sz w:val="20"/>
                <w:szCs w:val="20"/>
              </w:rPr>
            </w:pPr>
          </w:p>
        </w:tc>
        <w:tc>
          <w:tcPr>
            <w:tcW w:w="2494" w:type="dxa"/>
            <w:tcBorders>
              <w:bottom w:val="single" w:sz="12" w:space="0" w:color="auto"/>
            </w:tcBorders>
          </w:tcPr>
          <w:p w:rsidR="003872F5" w:rsidRPr="000C6B07" w:rsidRDefault="003872F5" w:rsidP="003872F5">
            <w:pPr>
              <w:rPr>
                <w:sz w:val="20"/>
                <w:szCs w:val="20"/>
              </w:rPr>
            </w:pPr>
          </w:p>
        </w:tc>
        <w:tc>
          <w:tcPr>
            <w:tcW w:w="3620" w:type="dxa"/>
            <w:tcBorders>
              <w:bottom w:val="single" w:sz="12" w:space="0" w:color="auto"/>
            </w:tcBorders>
            <w:shd w:val="clear" w:color="auto" w:fill="F7ECE5"/>
          </w:tcPr>
          <w:p w:rsidR="003872F5" w:rsidRPr="000C6B07" w:rsidRDefault="003872F5" w:rsidP="003872F5">
            <w:pPr>
              <w:rPr>
                <w:sz w:val="20"/>
                <w:szCs w:val="20"/>
              </w:rPr>
            </w:pPr>
          </w:p>
        </w:tc>
        <w:tc>
          <w:tcPr>
            <w:tcW w:w="3620" w:type="dxa"/>
            <w:tcBorders>
              <w:bottom w:val="single" w:sz="12" w:space="0" w:color="auto"/>
            </w:tcBorders>
            <w:shd w:val="clear" w:color="auto" w:fill="FBE4D5"/>
          </w:tcPr>
          <w:p w:rsidR="003872F5" w:rsidRPr="000C6B07" w:rsidRDefault="003872F5" w:rsidP="003872F5">
            <w:pPr>
              <w:rPr>
                <w:sz w:val="20"/>
                <w:szCs w:val="20"/>
              </w:rPr>
            </w:pPr>
          </w:p>
        </w:tc>
        <w:tc>
          <w:tcPr>
            <w:tcW w:w="3620" w:type="dxa"/>
            <w:tcBorders>
              <w:bottom w:val="single" w:sz="12" w:space="0" w:color="auto"/>
            </w:tcBorders>
            <w:shd w:val="clear" w:color="auto" w:fill="F8D3BA"/>
          </w:tcPr>
          <w:p w:rsidR="003872F5" w:rsidRPr="000C6B07" w:rsidRDefault="003872F5" w:rsidP="003872F5">
            <w:pPr>
              <w:rPr>
                <w:sz w:val="20"/>
                <w:szCs w:val="20"/>
              </w:rPr>
            </w:pPr>
          </w:p>
        </w:tc>
        <w:tc>
          <w:tcPr>
            <w:tcW w:w="3620" w:type="dxa"/>
            <w:tcBorders>
              <w:bottom w:val="single" w:sz="12" w:space="0" w:color="auto"/>
            </w:tcBorders>
            <w:shd w:val="clear" w:color="auto" w:fill="F6C3A0"/>
          </w:tcPr>
          <w:p w:rsidR="003872F5" w:rsidRPr="000C6B07" w:rsidRDefault="003872F5" w:rsidP="003872F5">
            <w:pPr>
              <w:jc w:val="right"/>
              <w:rPr>
                <w:sz w:val="20"/>
                <w:szCs w:val="20"/>
              </w:rPr>
            </w:pPr>
            <w:r w:rsidRPr="007924F2">
              <w:rPr>
                <w:b/>
                <w:bCs/>
              </w:rPr>
              <w:t>Total:</w:t>
            </w:r>
          </w:p>
        </w:tc>
        <w:tc>
          <w:tcPr>
            <w:tcW w:w="1277" w:type="dxa"/>
            <w:tcBorders>
              <w:bottom w:val="single" w:sz="12" w:space="0" w:color="auto"/>
            </w:tcBorders>
            <w:vAlign w:val="center"/>
          </w:tcPr>
          <w:p w:rsidR="003872F5" w:rsidRPr="00436B53" w:rsidRDefault="00436B53" w:rsidP="006604E6">
            <w:pPr>
              <w:jc w:val="center"/>
              <w:rPr>
                <w:b/>
                <w:bCs/>
              </w:rPr>
            </w:pPr>
            <w:r w:rsidRPr="00436B53">
              <w:rPr>
                <w:b/>
                <w:bCs/>
              </w:rPr>
              <w:t>/12</w:t>
            </w:r>
          </w:p>
        </w:tc>
      </w:tr>
      <w:tr w:rsidR="006604E6" w:rsidTr="006604E6">
        <w:tc>
          <w:tcPr>
            <w:tcW w:w="2404" w:type="dxa"/>
            <w:vMerge w:val="restart"/>
            <w:tcBorders>
              <w:top w:val="single" w:sz="12" w:space="0" w:color="auto"/>
            </w:tcBorders>
          </w:tcPr>
          <w:p w:rsidR="006604E6" w:rsidRPr="002A5F1E" w:rsidRDefault="006604E6" w:rsidP="006604E6">
            <w:pPr>
              <w:rPr>
                <w:b/>
                <w:bCs/>
                <w:sz w:val="24"/>
                <w:szCs w:val="24"/>
              </w:rPr>
            </w:pPr>
            <w:r w:rsidRPr="002A5F1E">
              <w:rPr>
                <w:b/>
                <w:bCs/>
                <w:sz w:val="24"/>
                <w:szCs w:val="24"/>
              </w:rPr>
              <w:t>Transparent</w:t>
            </w:r>
          </w:p>
          <w:p w:rsidR="006604E6" w:rsidRPr="000C6B07" w:rsidRDefault="006604E6" w:rsidP="006604E6">
            <w:pPr>
              <w:rPr>
                <w:sz w:val="20"/>
                <w:szCs w:val="20"/>
              </w:rPr>
            </w:pPr>
            <w:r w:rsidRPr="000C6B07">
              <w:rPr>
                <w:sz w:val="20"/>
                <w:szCs w:val="20"/>
              </w:rPr>
              <w:t>Build public trust by acting with integrity, and being open and honest about expectations, roles and responsibilities, limitations, objectives and processes at the outset.</w:t>
            </w:r>
          </w:p>
          <w:p w:rsidR="006604E6" w:rsidRPr="000C6B07" w:rsidRDefault="006604E6" w:rsidP="006604E6">
            <w:pPr>
              <w:rPr>
                <w:sz w:val="20"/>
                <w:szCs w:val="20"/>
              </w:rPr>
            </w:pPr>
          </w:p>
        </w:tc>
        <w:tc>
          <w:tcPr>
            <w:tcW w:w="2494" w:type="dxa"/>
            <w:tcBorders>
              <w:top w:val="single" w:sz="12" w:space="0" w:color="auto"/>
            </w:tcBorders>
          </w:tcPr>
          <w:p w:rsidR="006604E6" w:rsidRPr="000C6B07" w:rsidRDefault="006604E6" w:rsidP="006604E6">
            <w:pPr>
              <w:rPr>
                <w:color w:val="0070C0"/>
                <w:sz w:val="20"/>
                <w:szCs w:val="20"/>
              </w:rPr>
            </w:pPr>
            <w:r w:rsidRPr="000C6B07">
              <w:rPr>
                <w:sz w:val="20"/>
                <w:szCs w:val="20"/>
              </w:rPr>
              <w:t xml:space="preserve">Framework for engagement planning (including communications planning, engagement risk planning/management and conflict of interest). See APS Academy’s </w:t>
            </w:r>
            <w:hyperlink r:id="rId21" w:history="1">
              <w:r w:rsidRPr="000C6B07">
                <w:rPr>
                  <w:rStyle w:val="Hyperlink"/>
                  <w:color w:val="0070C0"/>
                  <w:sz w:val="20"/>
                  <w:szCs w:val="20"/>
                </w:rPr>
                <w:t>APS Engagement and Participation Framework</w:t>
              </w:r>
            </w:hyperlink>
            <w:r w:rsidRPr="000C6B07">
              <w:rPr>
                <w:color w:val="0070C0"/>
                <w:sz w:val="20"/>
                <w:szCs w:val="20"/>
              </w:rPr>
              <w:t>.</w:t>
            </w:r>
          </w:p>
          <w:p w:rsidR="006604E6" w:rsidRPr="000C6B07" w:rsidRDefault="006604E6" w:rsidP="006604E6">
            <w:pPr>
              <w:rPr>
                <w:sz w:val="20"/>
                <w:szCs w:val="20"/>
              </w:rPr>
            </w:pPr>
          </w:p>
        </w:tc>
        <w:tc>
          <w:tcPr>
            <w:tcW w:w="3620" w:type="dxa"/>
            <w:tcBorders>
              <w:top w:val="single" w:sz="12" w:space="0" w:color="auto"/>
            </w:tcBorders>
            <w:shd w:val="clear" w:color="auto" w:fill="F7ECE5"/>
          </w:tcPr>
          <w:p w:rsidR="006604E6" w:rsidRPr="000C6B07" w:rsidRDefault="006604E6" w:rsidP="006604E6">
            <w:pPr>
              <w:rPr>
                <w:sz w:val="20"/>
                <w:szCs w:val="20"/>
              </w:rPr>
            </w:pPr>
            <w:r w:rsidRPr="000C6B07">
              <w:rPr>
                <w:sz w:val="20"/>
                <w:szCs w:val="20"/>
              </w:rPr>
              <w:t>Agency is not aware of the APS Engagement and Participation Framework and/or does not have a framework for engagement planning.</w:t>
            </w:r>
          </w:p>
        </w:tc>
        <w:tc>
          <w:tcPr>
            <w:tcW w:w="3620" w:type="dxa"/>
            <w:tcBorders>
              <w:top w:val="single" w:sz="12" w:space="0" w:color="auto"/>
            </w:tcBorders>
            <w:shd w:val="clear" w:color="auto" w:fill="FBE4D5"/>
          </w:tcPr>
          <w:p w:rsidR="006604E6" w:rsidRPr="000C6B07" w:rsidRDefault="006604E6" w:rsidP="006604E6">
            <w:pPr>
              <w:rPr>
                <w:sz w:val="20"/>
                <w:szCs w:val="20"/>
              </w:rPr>
            </w:pPr>
            <w:r w:rsidRPr="000C6B07">
              <w:rPr>
                <w:sz w:val="20"/>
                <w:szCs w:val="20"/>
              </w:rPr>
              <w:t>Agency is aware of the APS Engagement and Participant Framework and/or has a framework for engagement planning, but it is not implemented and not well understood by staff.</w:t>
            </w:r>
          </w:p>
        </w:tc>
        <w:tc>
          <w:tcPr>
            <w:tcW w:w="3620" w:type="dxa"/>
            <w:tcBorders>
              <w:top w:val="single" w:sz="12" w:space="0" w:color="auto"/>
            </w:tcBorders>
            <w:shd w:val="clear" w:color="auto" w:fill="F8D3BA"/>
          </w:tcPr>
          <w:p w:rsidR="006604E6" w:rsidRPr="000C6B07" w:rsidRDefault="006604E6" w:rsidP="006604E6">
            <w:pPr>
              <w:rPr>
                <w:sz w:val="20"/>
                <w:szCs w:val="20"/>
              </w:rPr>
            </w:pPr>
            <w:r w:rsidRPr="000C6B07">
              <w:rPr>
                <w:sz w:val="20"/>
                <w:szCs w:val="20"/>
              </w:rPr>
              <w:t>Agency has implemented the APS Engagement and Participation Framework and/or an endorsed framework for engagement planning that is well understood and utilised by staff.</w:t>
            </w:r>
          </w:p>
        </w:tc>
        <w:tc>
          <w:tcPr>
            <w:tcW w:w="3620" w:type="dxa"/>
            <w:tcBorders>
              <w:top w:val="single" w:sz="12" w:space="0" w:color="auto"/>
            </w:tcBorders>
            <w:shd w:val="clear" w:color="auto" w:fill="F6C3A0"/>
          </w:tcPr>
          <w:p w:rsidR="006604E6" w:rsidRPr="000C6B07" w:rsidRDefault="006604E6" w:rsidP="006604E6">
            <w:pPr>
              <w:rPr>
                <w:sz w:val="20"/>
                <w:szCs w:val="20"/>
              </w:rPr>
            </w:pPr>
            <w:r w:rsidRPr="000C6B07">
              <w:rPr>
                <w:sz w:val="20"/>
                <w:szCs w:val="20"/>
              </w:rPr>
              <w:t>Agency has embedded the APS Engagement and Participation Framework and/or an agency-endorsed framework for engagement planning in place. It is valued and incorporated into engagement practices as business as usual.</w:t>
            </w:r>
          </w:p>
        </w:tc>
        <w:sdt>
          <w:sdtPr>
            <w:id w:val="1706597379"/>
            <w:placeholder>
              <w:docPart w:val="7C779EF81E1B4232A4E85CA165D631AD"/>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top w:val="single" w:sz="12" w:space="0" w:color="auto"/>
                </w:tcBorders>
                <w:vAlign w:val="center"/>
              </w:tcPr>
              <w:p w:rsidR="006604E6" w:rsidRDefault="006604E6" w:rsidP="006604E6">
                <w:pPr>
                  <w:jc w:val="center"/>
                </w:pPr>
                <w:r w:rsidRPr="001D21D4">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Stakeholder engagement strategy for the agency’s priority groups.</w:t>
            </w:r>
          </w:p>
        </w:tc>
        <w:tc>
          <w:tcPr>
            <w:tcW w:w="3620" w:type="dxa"/>
            <w:shd w:val="clear" w:color="auto" w:fill="F7ECE5"/>
          </w:tcPr>
          <w:p w:rsidR="006604E6" w:rsidRPr="000C6B07" w:rsidRDefault="006604E6" w:rsidP="006604E6">
            <w:pPr>
              <w:rPr>
                <w:sz w:val="20"/>
                <w:szCs w:val="20"/>
              </w:rPr>
            </w:pPr>
            <w:r w:rsidRPr="000C6B07">
              <w:rPr>
                <w:sz w:val="20"/>
                <w:szCs w:val="20"/>
              </w:rPr>
              <w:t>Agency does not have a stakeholder engagement strategy for the agency’s priority groups in place.</w:t>
            </w:r>
          </w:p>
        </w:tc>
        <w:tc>
          <w:tcPr>
            <w:tcW w:w="3620" w:type="dxa"/>
            <w:shd w:val="clear" w:color="auto" w:fill="FBE4D5"/>
          </w:tcPr>
          <w:p w:rsidR="006604E6" w:rsidRPr="000C6B07" w:rsidRDefault="006604E6" w:rsidP="006604E6">
            <w:pPr>
              <w:rPr>
                <w:sz w:val="20"/>
                <w:szCs w:val="20"/>
              </w:rPr>
            </w:pPr>
            <w:r w:rsidRPr="000C6B07">
              <w:rPr>
                <w:sz w:val="20"/>
                <w:szCs w:val="20"/>
              </w:rPr>
              <w:t>Agency has a stakeholder engagement strategy for the agency’s priority groups in place, but it is not implemented or well understood by staff.</w:t>
            </w:r>
          </w:p>
        </w:tc>
        <w:tc>
          <w:tcPr>
            <w:tcW w:w="3620" w:type="dxa"/>
            <w:shd w:val="clear" w:color="auto" w:fill="F8D3BA"/>
          </w:tcPr>
          <w:p w:rsidR="006604E6" w:rsidRPr="000C6B07" w:rsidRDefault="006604E6" w:rsidP="006604E6">
            <w:pPr>
              <w:rPr>
                <w:sz w:val="20"/>
                <w:szCs w:val="20"/>
              </w:rPr>
            </w:pPr>
            <w:r w:rsidRPr="000C6B07">
              <w:rPr>
                <w:sz w:val="20"/>
                <w:szCs w:val="20"/>
              </w:rPr>
              <w:t>Agency has a stakeholder engagement strategy for the agency’s priority groups in place that is well understood and utilised by staff.</w:t>
            </w:r>
          </w:p>
        </w:tc>
        <w:tc>
          <w:tcPr>
            <w:tcW w:w="3620" w:type="dxa"/>
            <w:shd w:val="clear" w:color="auto" w:fill="F6C3A0"/>
          </w:tcPr>
          <w:p w:rsidR="006604E6" w:rsidRPr="000C6B07" w:rsidRDefault="006604E6" w:rsidP="006604E6">
            <w:pPr>
              <w:rPr>
                <w:sz w:val="20"/>
                <w:szCs w:val="20"/>
              </w:rPr>
            </w:pPr>
            <w:r w:rsidRPr="000C6B07">
              <w:rPr>
                <w:sz w:val="20"/>
                <w:szCs w:val="20"/>
              </w:rPr>
              <w:t>Agency has embedded a stakeholder engagement strategy for the agency’s priority groups. It is valued and incorporated into engagement practices as business as usual.</w:t>
            </w:r>
          </w:p>
        </w:tc>
        <w:sdt>
          <w:sdtPr>
            <w:id w:val="1765962904"/>
            <w:placeholder>
              <w:docPart w:val="79E225B12C9B4C0485C987FDE8259D0E"/>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1D21D4">
                  <w:rPr>
                    <w:rStyle w:val="PlaceholderText"/>
                    <w:color w:val="auto"/>
                  </w:rPr>
                  <w:t>Choose an item.</w:t>
                </w:r>
              </w:p>
            </w:tc>
          </w:sdtContent>
        </w:sdt>
      </w:tr>
      <w:tr w:rsidR="003872F5" w:rsidTr="006604E6">
        <w:tc>
          <w:tcPr>
            <w:tcW w:w="2404" w:type="dxa"/>
            <w:tcBorders>
              <w:bottom w:val="single" w:sz="12" w:space="0" w:color="auto"/>
            </w:tcBorders>
          </w:tcPr>
          <w:p w:rsidR="003872F5" w:rsidRPr="000C6B07" w:rsidRDefault="003872F5" w:rsidP="003872F5">
            <w:pPr>
              <w:rPr>
                <w:sz w:val="20"/>
                <w:szCs w:val="20"/>
              </w:rPr>
            </w:pPr>
          </w:p>
        </w:tc>
        <w:tc>
          <w:tcPr>
            <w:tcW w:w="2494" w:type="dxa"/>
            <w:tcBorders>
              <w:bottom w:val="single" w:sz="12" w:space="0" w:color="auto"/>
            </w:tcBorders>
          </w:tcPr>
          <w:p w:rsidR="003872F5" w:rsidRPr="000C6B07" w:rsidRDefault="003872F5" w:rsidP="003872F5">
            <w:pPr>
              <w:rPr>
                <w:sz w:val="20"/>
                <w:szCs w:val="20"/>
              </w:rPr>
            </w:pPr>
          </w:p>
        </w:tc>
        <w:tc>
          <w:tcPr>
            <w:tcW w:w="3620" w:type="dxa"/>
            <w:tcBorders>
              <w:bottom w:val="single" w:sz="12" w:space="0" w:color="auto"/>
            </w:tcBorders>
            <w:shd w:val="clear" w:color="auto" w:fill="F7ECE5"/>
          </w:tcPr>
          <w:p w:rsidR="003872F5" w:rsidRPr="000C6B07" w:rsidRDefault="003872F5" w:rsidP="003872F5">
            <w:pPr>
              <w:rPr>
                <w:sz w:val="20"/>
                <w:szCs w:val="20"/>
              </w:rPr>
            </w:pPr>
          </w:p>
        </w:tc>
        <w:tc>
          <w:tcPr>
            <w:tcW w:w="3620" w:type="dxa"/>
            <w:tcBorders>
              <w:bottom w:val="single" w:sz="12" w:space="0" w:color="auto"/>
            </w:tcBorders>
            <w:shd w:val="clear" w:color="auto" w:fill="FBE4D5"/>
          </w:tcPr>
          <w:p w:rsidR="003872F5" w:rsidRPr="000C6B07" w:rsidRDefault="003872F5" w:rsidP="003872F5">
            <w:pPr>
              <w:rPr>
                <w:sz w:val="20"/>
                <w:szCs w:val="20"/>
              </w:rPr>
            </w:pPr>
          </w:p>
        </w:tc>
        <w:tc>
          <w:tcPr>
            <w:tcW w:w="3620" w:type="dxa"/>
            <w:tcBorders>
              <w:bottom w:val="single" w:sz="12" w:space="0" w:color="auto"/>
            </w:tcBorders>
            <w:shd w:val="clear" w:color="auto" w:fill="F8D3BA"/>
          </w:tcPr>
          <w:p w:rsidR="003872F5" w:rsidRPr="000C6B07" w:rsidRDefault="003872F5" w:rsidP="003872F5">
            <w:pPr>
              <w:rPr>
                <w:sz w:val="20"/>
                <w:szCs w:val="20"/>
              </w:rPr>
            </w:pPr>
          </w:p>
        </w:tc>
        <w:tc>
          <w:tcPr>
            <w:tcW w:w="3620" w:type="dxa"/>
            <w:tcBorders>
              <w:bottom w:val="single" w:sz="12" w:space="0" w:color="auto"/>
            </w:tcBorders>
            <w:shd w:val="clear" w:color="auto" w:fill="F6C3A0"/>
          </w:tcPr>
          <w:p w:rsidR="003872F5" w:rsidRPr="000C6B07" w:rsidRDefault="003872F5" w:rsidP="003872F5">
            <w:pPr>
              <w:jc w:val="right"/>
              <w:rPr>
                <w:sz w:val="20"/>
                <w:szCs w:val="20"/>
              </w:rPr>
            </w:pPr>
            <w:r w:rsidRPr="007924F2">
              <w:rPr>
                <w:b/>
                <w:bCs/>
              </w:rPr>
              <w:t>Total:</w:t>
            </w:r>
          </w:p>
        </w:tc>
        <w:tc>
          <w:tcPr>
            <w:tcW w:w="1277" w:type="dxa"/>
            <w:tcBorders>
              <w:bottom w:val="single" w:sz="12" w:space="0" w:color="auto"/>
            </w:tcBorders>
            <w:vAlign w:val="center"/>
          </w:tcPr>
          <w:p w:rsidR="003872F5" w:rsidRPr="00436B53" w:rsidRDefault="00436B53" w:rsidP="006604E6">
            <w:pPr>
              <w:jc w:val="center"/>
              <w:rPr>
                <w:b/>
                <w:bCs/>
              </w:rPr>
            </w:pPr>
            <w:r w:rsidRPr="00436B53">
              <w:rPr>
                <w:b/>
                <w:bCs/>
              </w:rPr>
              <w:t>/6</w:t>
            </w:r>
          </w:p>
        </w:tc>
      </w:tr>
      <w:tr w:rsidR="006604E6" w:rsidTr="006604E6">
        <w:tc>
          <w:tcPr>
            <w:tcW w:w="2404" w:type="dxa"/>
            <w:vMerge w:val="restart"/>
            <w:tcBorders>
              <w:top w:val="single" w:sz="12" w:space="0" w:color="auto"/>
            </w:tcBorders>
          </w:tcPr>
          <w:p w:rsidR="006604E6" w:rsidRPr="002A5F1E" w:rsidRDefault="006604E6" w:rsidP="006604E6">
            <w:pPr>
              <w:rPr>
                <w:b/>
                <w:bCs/>
                <w:sz w:val="24"/>
                <w:szCs w:val="24"/>
              </w:rPr>
            </w:pPr>
            <w:r w:rsidRPr="002A5F1E">
              <w:rPr>
                <w:b/>
                <w:bCs/>
                <w:sz w:val="24"/>
                <w:szCs w:val="24"/>
              </w:rPr>
              <w:t>Accountable</w:t>
            </w:r>
          </w:p>
          <w:p w:rsidR="006604E6" w:rsidRPr="000C6B07" w:rsidRDefault="006604E6" w:rsidP="006604E6">
            <w:pPr>
              <w:rPr>
                <w:sz w:val="20"/>
                <w:szCs w:val="20"/>
              </w:rPr>
            </w:pPr>
            <w:r w:rsidRPr="000C6B07">
              <w:rPr>
                <w:sz w:val="20"/>
                <w:szCs w:val="20"/>
              </w:rPr>
              <w:t>Maintain clear and regular communication by sharing information, taking responsibility for commitments made and informing people and communities on how they have contributed to the final decision.</w:t>
            </w:r>
          </w:p>
        </w:tc>
        <w:tc>
          <w:tcPr>
            <w:tcW w:w="2494" w:type="dxa"/>
            <w:tcBorders>
              <w:top w:val="single" w:sz="12" w:space="0" w:color="auto"/>
            </w:tcBorders>
          </w:tcPr>
          <w:p w:rsidR="006604E6" w:rsidRPr="000C6B07" w:rsidRDefault="006604E6" w:rsidP="006604E6">
            <w:pPr>
              <w:rPr>
                <w:iCs/>
                <w:sz w:val="20"/>
                <w:szCs w:val="20"/>
              </w:rPr>
            </w:pPr>
            <w:r w:rsidRPr="000C6B07">
              <w:rPr>
                <w:sz w:val="20"/>
                <w:szCs w:val="20"/>
              </w:rPr>
              <w:t xml:space="preserve">Records management system </w:t>
            </w:r>
            <w:r w:rsidRPr="000C6B07">
              <w:rPr>
                <w:iCs/>
                <w:sz w:val="20"/>
                <w:szCs w:val="20"/>
              </w:rPr>
              <w:t xml:space="preserve">to track stakeholder interactions. This could be the same system </w:t>
            </w:r>
            <w:r w:rsidR="00514499">
              <w:rPr>
                <w:iCs/>
                <w:sz w:val="20"/>
                <w:szCs w:val="20"/>
              </w:rPr>
              <w:t>as the stakeholder management system (see above).</w:t>
            </w:r>
          </w:p>
          <w:p w:rsidR="006604E6" w:rsidRPr="000C6B07" w:rsidRDefault="006604E6" w:rsidP="006604E6">
            <w:pPr>
              <w:rPr>
                <w:sz w:val="20"/>
                <w:szCs w:val="20"/>
              </w:rPr>
            </w:pPr>
          </w:p>
        </w:tc>
        <w:tc>
          <w:tcPr>
            <w:tcW w:w="3620" w:type="dxa"/>
            <w:tcBorders>
              <w:top w:val="single" w:sz="12" w:space="0" w:color="auto"/>
            </w:tcBorders>
            <w:shd w:val="clear" w:color="auto" w:fill="F7ECE5"/>
          </w:tcPr>
          <w:p w:rsidR="006604E6" w:rsidRPr="000C6B07" w:rsidRDefault="006604E6" w:rsidP="006604E6">
            <w:pPr>
              <w:rPr>
                <w:sz w:val="20"/>
                <w:szCs w:val="20"/>
              </w:rPr>
            </w:pPr>
            <w:r w:rsidRPr="000C6B07">
              <w:rPr>
                <w:sz w:val="20"/>
                <w:szCs w:val="20"/>
              </w:rPr>
              <w:t xml:space="preserve">Agency does not have a records management system </w:t>
            </w:r>
            <w:r w:rsidRPr="000C6B07">
              <w:rPr>
                <w:iCs/>
                <w:sz w:val="20"/>
                <w:szCs w:val="20"/>
              </w:rPr>
              <w:t>to track stakeholder interactions</w:t>
            </w:r>
            <w:r w:rsidRPr="000C6B07">
              <w:rPr>
                <w:sz w:val="20"/>
                <w:szCs w:val="20"/>
              </w:rPr>
              <w:t>.</w:t>
            </w:r>
          </w:p>
        </w:tc>
        <w:tc>
          <w:tcPr>
            <w:tcW w:w="3620" w:type="dxa"/>
            <w:tcBorders>
              <w:top w:val="single" w:sz="12" w:space="0" w:color="auto"/>
            </w:tcBorders>
            <w:shd w:val="clear" w:color="auto" w:fill="FBE4D5"/>
          </w:tcPr>
          <w:p w:rsidR="006604E6" w:rsidRPr="000C6B07" w:rsidRDefault="006604E6" w:rsidP="006604E6">
            <w:pPr>
              <w:rPr>
                <w:sz w:val="20"/>
                <w:szCs w:val="20"/>
              </w:rPr>
            </w:pPr>
            <w:r w:rsidRPr="000C6B07">
              <w:rPr>
                <w:sz w:val="20"/>
                <w:szCs w:val="20"/>
              </w:rPr>
              <w:t xml:space="preserve">Agency has a records management system </w:t>
            </w:r>
            <w:r w:rsidRPr="000C6B07">
              <w:rPr>
                <w:iCs/>
                <w:sz w:val="20"/>
                <w:szCs w:val="20"/>
              </w:rPr>
              <w:t xml:space="preserve">to track stakeholder interactions </w:t>
            </w:r>
            <w:r w:rsidRPr="000C6B07">
              <w:rPr>
                <w:sz w:val="20"/>
                <w:szCs w:val="20"/>
              </w:rPr>
              <w:t>in place, but it is not implemented or well understood by staff.</w:t>
            </w:r>
          </w:p>
        </w:tc>
        <w:tc>
          <w:tcPr>
            <w:tcW w:w="3620" w:type="dxa"/>
            <w:tcBorders>
              <w:top w:val="single" w:sz="12" w:space="0" w:color="auto"/>
            </w:tcBorders>
            <w:shd w:val="clear" w:color="auto" w:fill="F8D3BA"/>
          </w:tcPr>
          <w:p w:rsidR="006604E6" w:rsidRPr="000C6B07" w:rsidRDefault="006604E6" w:rsidP="006604E6">
            <w:pPr>
              <w:rPr>
                <w:sz w:val="20"/>
                <w:szCs w:val="20"/>
              </w:rPr>
            </w:pPr>
            <w:r w:rsidRPr="000C6B07">
              <w:rPr>
                <w:sz w:val="20"/>
                <w:szCs w:val="20"/>
              </w:rPr>
              <w:t xml:space="preserve">Agency has implemented a records management system </w:t>
            </w:r>
            <w:r w:rsidRPr="000C6B07">
              <w:rPr>
                <w:iCs/>
                <w:sz w:val="20"/>
                <w:szCs w:val="20"/>
              </w:rPr>
              <w:t xml:space="preserve">to track stakeholder interactions </w:t>
            </w:r>
            <w:r w:rsidRPr="000C6B07">
              <w:rPr>
                <w:sz w:val="20"/>
                <w:szCs w:val="20"/>
              </w:rPr>
              <w:t xml:space="preserve">in place that is well understood and utilised by staff. </w:t>
            </w:r>
          </w:p>
        </w:tc>
        <w:tc>
          <w:tcPr>
            <w:tcW w:w="3620" w:type="dxa"/>
            <w:tcBorders>
              <w:top w:val="single" w:sz="12" w:space="0" w:color="auto"/>
            </w:tcBorders>
            <w:shd w:val="clear" w:color="auto" w:fill="F6C3A0"/>
          </w:tcPr>
          <w:p w:rsidR="006604E6" w:rsidRPr="000C6B07" w:rsidRDefault="006604E6" w:rsidP="006604E6">
            <w:pPr>
              <w:rPr>
                <w:sz w:val="20"/>
                <w:szCs w:val="20"/>
              </w:rPr>
            </w:pPr>
            <w:r w:rsidRPr="000C6B07">
              <w:rPr>
                <w:sz w:val="20"/>
                <w:szCs w:val="20"/>
              </w:rPr>
              <w:t xml:space="preserve">Agency has an embedded records management system </w:t>
            </w:r>
            <w:r w:rsidRPr="000C6B07">
              <w:rPr>
                <w:iCs/>
                <w:sz w:val="20"/>
                <w:szCs w:val="20"/>
              </w:rPr>
              <w:t xml:space="preserve">to track stakeholder interactions </w:t>
            </w:r>
            <w:r w:rsidRPr="000C6B07">
              <w:rPr>
                <w:sz w:val="20"/>
                <w:szCs w:val="20"/>
              </w:rPr>
              <w:t>in place. It is valued and incorporated into engagement practices as business as usual.</w:t>
            </w:r>
          </w:p>
        </w:tc>
        <w:sdt>
          <w:sdtPr>
            <w:id w:val="-845081584"/>
            <w:placeholder>
              <w:docPart w:val="5B95823236E04254865DA6604F8F9F79"/>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top w:val="single" w:sz="12" w:space="0" w:color="auto"/>
                </w:tcBorders>
                <w:vAlign w:val="center"/>
              </w:tcPr>
              <w:p w:rsidR="006604E6" w:rsidRDefault="006604E6" w:rsidP="006604E6">
                <w:pPr>
                  <w:jc w:val="center"/>
                </w:pPr>
                <w:r w:rsidRPr="00B46767">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Feedback mechanism to receive feedback during and after an engagement.</w:t>
            </w:r>
          </w:p>
          <w:p w:rsidR="006604E6" w:rsidRPr="000C6B07" w:rsidRDefault="006604E6" w:rsidP="006604E6">
            <w:pPr>
              <w:rPr>
                <w:sz w:val="20"/>
                <w:szCs w:val="20"/>
              </w:rPr>
            </w:pPr>
            <w:r w:rsidRPr="000C6B07">
              <w:rPr>
                <w:sz w:val="20"/>
                <w:szCs w:val="20"/>
              </w:rPr>
              <w:t xml:space="preserve">Examples could include providing an email address, web form or survey for feedback. </w:t>
            </w:r>
          </w:p>
        </w:tc>
        <w:tc>
          <w:tcPr>
            <w:tcW w:w="3620" w:type="dxa"/>
            <w:shd w:val="clear" w:color="auto" w:fill="F7ECE5"/>
          </w:tcPr>
          <w:p w:rsidR="006604E6" w:rsidRPr="000C6B07" w:rsidRDefault="006604E6" w:rsidP="006604E6">
            <w:pPr>
              <w:rPr>
                <w:sz w:val="20"/>
                <w:szCs w:val="20"/>
              </w:rPr>
            </w:pPr>
            <w:r w:rsidRPr="000C6B07">
              <w:rPr>
                <w:sz w:val="20"/>
                <w:szCs w:val="20"/>
              </w:rPr>
              <w:t>Agency does not have feedback mechanism/s to receive feedback during and after an engagement</w:t>
            </w:r>
            <w:r w:rsidRPr="000C6B07" w:rsidDel="00A9137A">
              <w:rPr>
                <w:sz w:val="20"/>
                <w:szCs w:val="20"/>
              </w:rPr>
              <w:t xml:space="preserve"> </w:t>
            </w:r>
            <w:r w:rsidRPr="000C6B07">
              <w:rPr>
                <w:sz w:val="20"/>
                <w:szCs w:val="20"/>
              </w:rPr>
              <w:t>in place.</w:t>
            </w:r>
          </w:p>
        </w:tc>
        <w:tc>
          <w:tcPr>
            <w:tcW w:w="3620" w:type="dxa"/>
            <w:shd w:val="clear" w:color="auto" w:fill="FBE4D5"/>
          </w:tcPr>
          <w:p w:rsidR="006604E6" w:rsidRPr="000C6B07" w:rsidRDefault="006604E6" w:rsidP="006604E6">
            <w:pPr>
              <w:rPr>
                <w:sz w:val="20"/>
                <w:szCs w:val="20"/>
              </w:rPr>
            </w:pPr>
            <w:r w:rsidRPr="000C6B07">
              <w:rPr>
                <w:sz w:val="20"/>
                <w:szCs w:val="20"/>
              </w:rPr>
              <w:t xml:space="preserve">Agency has a feedback mechanism/s to receive feedback during and after an engagement in place, but it is not implemented or promoted by staff. </w:t>
            </w:r>
          </w:p>
        </w:tc>
        <w:tc>
          <w:tcPr>
            <w:tcW w:w="3620" w:type="dxa"/>
            <w:shd w:val="clear" w:color="auto" w:fill="F8D3BA"/>
          </w:tcPr>
          <w:p w:rsidR="006604E6" w:rsidRPr="000C6B07" w:rsidRDefault="006604E6" w:rsidP="006604E6">
            <w:pPr>
              <w:rPr>
                <w:sz w:val="20"/>
                <w:szCs w:val="20"/>
              </w:rPr>
            </w:pPr>
            <w:r w:rsidRPr="000C6B07">
              <w:rPr>
                <w:sz w:val="20"/>
                <w:szCs w:val="20"/>
              </w:rPr>
              <w:t xml:space="preserve">Agency has implemented a feedback mechanism/s to receive feedback during and after an engagement in place. It is appropriately used for engagement and promoted by staff. </w:t>
            </w:r>
          </w:p>
        </w:tc>
        <w:tc>
          <w:tcPr>
            <w:tcW w:w="3620" w:type="dxa"/>
            <w:shd w:val="clear" w:color="auto" w:fill="F6C3A0"/>
          </w:tcPr>
          <w:p w:rsidR="006604E6" w:rsidRPr="000C6B07" w:rsidRDefault="006604E6" w:rsidP="006604E6">
            <w:pPr>
              <w:rPr>
                <w:sz w:val="20"/>
                <w:szCs w:val="20"/>
              </w:rPr>
            </w:pPr>
            <w:r w:rsidRPr="000C6B07">
              <w:rPr>
                <w:sz w:val="20"/>
                <w:szCs w:val="20"/>
              </w:rPr>
              <w:t xml:space="preserve">Agency has embedded a feedback mechanism/s to receive feedback during and after an engagement. </w:t>
            </w:r>
            <w:r w:rsidRPr="000C6B07" w:rsidDel="00A9137A">
              <w:rPr>
                <w:sz w:val="20"/>
                <w:szCs w:val="20"/>
              </w:rPr>
              <w:t xml:space="preserve"> </w:t>
            </w:r>
            <w:r w:rsidRPr="000C6B07">
              <w:rPr>
                <w:sz w:val="20"/>
                <w:szCs w:val="20"/>
              </w:rPr>
              <w:t>Feedback is used to inform future work, ensure continuous improvement and is incorporated as business as usual.</w:t>
            </w:r>
          </w:p>
        </w:tc>
        <w:sdt>
          <w:sdtPr>
            <w:id w:val="-1144647365"/>
            <w:placeholder>
              <w:docPart w:val="C545596740CF40B7B2AD7A903266E097"/>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B46767">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Training on how to effectively give and receive feedback with stakeholders.</w:t>
            </w:r>
          </w:p>
          <w:p w:rsidR="006604E6" w:rsidRPr="000C6B07" w:rsidRDefault="006604E6" w:rsidP="006604E6">
            <w:pPr>
              <w:rPr>
                <w:sz w:val="20"/>
                <w:szCs w:val="20"/>
              </w:rPr>
            </w:pPr>
            <w:r w:rsidRPr="000C6B07">
              <w:rPr>
                <w:sz w:val="20"/>
                <w:szCs w:val="20"/>
              </w:rPr>
              <w:t xml:space="preserve">See APS Academy’s </w:t>
            </w:r>
            <w:hyperlink r:id="rId22" w:history="1">
              <w:r w:rsidRPr="000C6B07">
                <w:rPr>
                  <w:rStyle w:val="Hyperlink"/>
                  <w:rFonts w:cstheme="minorHAnsi"/>
                  <w:sz w:val="20"/>
                  <w:szCs w:val="20"/>
                </w:rPr>
                <w:t xml:space="preserve">Engaged Feedback Checklist </w:t>
              </w:r>
            </w:hyperlink>
            <w:r w:rsidRPr="000C6B07">
              <w:rPr>
                <w:sz w:val="20"/>
                <w:szCs w:val="20"/>
              </w:rPr>
              <w:t xml:space="preserve">or </w:t>
            </w:r>
            <w:hyperlink r:id="rId23" w:history="1">
              <w:r w:rsidRPr="000C6B07">
                <w:rPr>
                  <w:rStyle w:val="Hyperlink"/>
                  <w:rFonts w:cstheme="minorHAnsi"/>
                  <w:sz w:val="20"/>
                  <w:szCs w:val="20"/>
                </w:rPr>
                <w:t xml:space="preserve">APS Academy Courses </w:t>
              </w:r>
            </w:hyperlink>
          </w:p>
        </w:tc>
        <w:tc>
          <w:tcPr>
            <w:tcW w:w="3620" w:type="dxa"/>
            <w:shd w:val="clear" w:color="auto" w:fill="F7ECE5"/>
          </w:tcPr>
          <w:p w:rsidR="006604E6" w:rsidRPr="000C6B07" w:rsidRDefault="006604E6" w:rsidP="006604E6">
            <w:pPr>
              <w:rPr>
                <w:sz w:val="20"/>
                <w:szCs w:val="20"/>
              </w:rPr>
            </w:pPr>
            <w:r w:rsidRPr="000C6B07">
              <w:rPr>
                <w:sz w:val="20"/>
                <w:szCs w:val="20"/>
              </w:rPr>
              <w:t>Agency does not have access to training on how to effectively give and receive feedback with stakeholders available for staff.</w:t>
            </w:r>
          </w:p>
        </w:tc>
        <w:tc>
          <w:tcPr>
            <w:tcW w:w="3620" w:type="dxa"/>
            <w:shd w:val="clear" w:color="auto" w:fill="FBE4D5"/>
          </w:tcPr>
          <w:p w:rsidR="006604E6" w:rsidRPr="000C6B07" w:rsidRDefault="006604E6" w:rsidP="006604E6">
            <w:pPr>
              <w:rPr>
                <w:sz w:val="20"/>
                <w:szCs w:val="20"/>
              </w:rPr>
            </w:pPr>
            <w:r w:rsidRPr="000C6B07">
              <w:rPr>
                <w:sz w:val="20"/>
                <w:szCs w:val="20"/>
              </w:rPr>
              <w:t>Agency has access to training on how to effectively give and receive feedback with stakeholders available for staff, but training is not mandatory for staff in engagement roles.</w:t>
            </w:r>
          </w:p>
        </w:tc>
        <w:tc>
          <w:tcPr>
            <w:tcW w:w="3620" w:type="dxa"/>
            <w:shd w:val="clear" w:color="auto" w:fill="F8D3BA"/>
          </w:tcPr>
          <w:p w:rsidR="006604E6" w:rsidRPr="000C6B07" w:rsidRDefault="006604E6" w:rsidP="006604E6">
            <w:pPr>
              <w:rPr>
                <w:sz w:val="20"/>
                <w:szCs w:val="20"/>
              </w:rPr>
            </w:pPr>
            <w:r w:rsidRPr="000C6B07">
              <w:rPr>
                <w:sz w:val="20"/>
                <w:szCs w:val="20"/>
              </w:rPr>
              <w:t>Agency has access to training on how to effectively give and receive feedback with stakeholders. The training is mandatory for staff in engagement roles.</w:t>
            </w:r>
          </w:p>
        </w:tc>
        <w:tc>
          <w:tcPr>
            <w:tcW w:w="3620" w:type="dxa"/>
            <w:shd w:val="clear" w:color="auto" w:fill="F6C3A0"/>
          </w:tcPr>
          <w:p w:rsidR="006604E6" w:rsidRPr="000C6B07" w:rsidRDefault="006604E6" w:rsidP="006604E6">
            <w:pPr>
              <w:rPr>
                <w:sz w:val="20"/>
                <w:szCs w:val="20"/>
              </w:rPr>
            </w:pPr>
            <w:r w:rsidRPr="000C6B07">
              <w:rPr>
                <w:sz w:val="20"/>
                <w:szCs w:val="20"/>
              </w:rPr>
              <w:t>Agency has access to training on how to effectively give and receive feedback with stakeholders available for staff. The training is mandatory for staff in engagement roles to complete, support is adequately resourced and training is continuously refined.</w:t>
            </w:r>
          </w:p>
        </w:tc>
        <w:sdt>
          <w:sdtPr>
            <w:id w:val="-1586605317"/>
            <w:placeholder>
              <w:docPart w:val="15200E7C5863405BBF25A27761E2BBBE"/>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B46767">
                  <w:rPr>
                    <w:rStyle w:val="PlaceholderText"/>
                    <w:color w:val="auto"/>
                  </w:rPr>
                  <w:t>Choose an item.</w:t>
                </w:r>
              </w:p>
            </w:tc>
          </w:sdtContent>
        </w:sdt>
      </w:tr>
      <w:tr w:rsidR="003872F5" w:rsidTr="006604E6">
        <w:tc>
          <w:tcPr>
            <w:tcW w:w="2404" w:type="dxa"/>
            <w:tcBorders>
              <w:bottom w:val="single" w:sz="12" w:space="0" w:color="auto"/>
            </w:tcBorders>
          </w:tcPr>
          <w:p w:rsidR="003872F5" w:rsidRPr="000C6B07" w:rsidRDefault="003872F5" w:rsidP="003872F5">
            <w:pPr>
              <w:rPr>
                <w:sz w:val="20"/>
                <w:szCs w:val="20"/>
              </w:rPr>
            </w:pPr>
          </w:p>
        </w:tc>
        <w:tc>
          <w:tcPr>
            <w:tcW w:w="2494" w:type="dxa"/>
            <w:tcBorders>
              <w:bottom w:val="single" w:sz="12" w:space="0" w:color="auto"/>
            </w:tcBorders>
          </w:tcPr>
          <w:p w:rsidR="003872F5" w:rsidRPr="000C6B07" w:rsidRDefault="003872F5" w:rsidP="003872F5">
            <w:pPr>
              <w:rPr>
                <w:sz w:val="20"/>
                <w:szCs w:val="20"/>
              </w:rPr>
            </w:pPr>
          </w:p>
        </w:tc>
        <w:tc>
          <w:tcPr>
            <w:tcW w:w="3620" w:type="dxa"/>
            <w:tcBorders>
              <w:bottom w:val="single" w:sz="12" w:space="0" w:color="auto"/>
            </w:tcBorders>
            <w:shd w:val="clear" w:color="auto" w:fill="F7ECE5"/>
          </w:tcPr>
          <w:p w:rsidR="003872F5" w:rsidRPr="000C6B07" w:rsidRDefault="003872F5" w:rsidP="003872F5">
            <w:pPr>
              <w:rPr>
                <w:sz w:val="20"/>
                <w:szCs w:val="20"/>
              </w:rPr>
            </w:pPr>
          </w:p>
        </w:tc>
        <w:tc>
          <w:tcPr>
            <w:tcW w:w="3620" w:type="dxa"/>
            <w:tcBorders>
              <w:bottom w:val="single" w:sz="12" w:space="0" w:color="auto"/>
            </w:tcBorders>
            <w:shd w:val="clear" w:color="auto" w:fill="FBE4D5"/>
          </w:tcPr>
          <w:p w:rsidR="003872F5" w:rsidRPr="000C6B07" w:rsidRDefault="003872F5" w:rsidP="003872F5">
            <w:pPr>
              <w:rPr>
                <w:sz w:val="20"/>
                <w:szCs w:val="20"/>
              </w:rPr>
            </w:pPr>
          </w:p>
        </w:tc>
        <w:tc>
          <w:tcPr>
            <w:tcW w:w="3620" w:type="dxa"/>
            <w:tcBorders>
              <w:bottom w:val="single" w:sz="12" w:space="0" w:color="auto"/>
            </w:tcBorders>
            <w:shd w:val="clear" w:color="auto" w:fill="F8D3BA"/>
          </w:tcPr>
          <w:p w:rsidR="003872F5" w:rsidRPr="000C6B07" w:rsidRDefault="003872F5" w:rsidP="003872F5">
            <w:pPr>
              <w:rPr>
                <w:sz w:val="20"/>
                <w:szCs w:val="20"/>
              </w:rPr>
            </w:pPr>
          </w:p>
        </w:tc>
        <w:tc>
          <w:tcPr>
            <w:tcW w:w="3620" w:type="dxa"/>
            <w:tcBorders>
              <w:bottom w:val="single" w:sz="12" w:space="0" w:color="auto"/>
            </w:tcBorders>
            <w:shd w:val="clear" w:color="auto" w:fill="F6C3A0"/>
          </w:tcPr>
          <w:p w:rsidR="003872F5" w:rsidRPr="000C6B07" w:rsidRDefault="003872F5" w:rsidP="003872F5">
            <w:pPr>
              <w:tabs>
                <w:tab w:val="left" w:pos="1252"/>
              </w:tabs>
              <w:jc w:val="right"/>
              <w:rPr>
                <w:sz w:val="20"/>
                <w:szCs w:val="20"/>
              </w:rPr>
            </w:pPr>
            <w:r w:rsidRPr="007924F2">
              <w:rPr>
                <w:b/>
                <w:bCs/>
              </w:rPr>
              <w:t>Total:</w:t>
            </w:r>
          </w:p>
        </w:tc>
        <w:tc>
          <w:tcPr>
            <w:tcW w:w="1277" w:type="dxa"/>
            <w:tcBorders>
              <w:bottom w:val="single" w:sz="12" w:space="0" w:color="auto"/>
            </w:tcBorders>
            <w:vAlign w:val="center"/>
          </w:tcPr>
          <w:p w:rsidR="003872F5" w:rsidRPr="00436B53" w:rsidRDefault="00436B53" w:rsidP="006604E6">
            <w:pPr>
              <w:jc w:val="center"/>
              <w:rPr>
                <w:b/>
                <w:bCs/>
              </w:rPr>
            </w:pPr>
            <w:r w:rsidRPr="00436B53">
              <w:rPr>
                <w:b/>
                <w:bCs/>
              </w:rPr>
              <w:t>/9</w:t>
            </w:r>
          </w:p>
        </w:tc>
      </w:tr>
      <w:tr w:rsidR="006604E6" w:rsidTr="006604E6">
        <w:tc>
          <w:tcPr>
            <w:tcW w:w="2404" w:type="dxa"/>
            <w:vMerge w:val="restart"/>
            <w:tcBorders>
              <w:top w:val="single" w:sz="12" w:space="0" w:color="auto"/>
            </w:tcBorders>
          </w:tcPr>
          <w:p w:rsidR="006604E6" w:rsidRPr="002A5F1E" w:rsidRDefault="006604E6" w:rsidP="006604E6">
            <w:pPr>
              <w:rPr>
                <w:b/>
                <w:bCs/>
                <w:sz w:val="24"/>
                <w:szCs w:val="24"/>
              </w:rPr>
            </w:pPr>
            <w:r w:rsidRPr="002A5F1E">
              <w:rPr>
                <w:b/>
                <w:bCs/>
                <w:sz w:val="24"/>
                <w:szCs w:val="24"/>
              </w:rPr>
              <w:t>Informed</w:t>
            </w:r>
          </w:p>
          <w:p w:rsidR="006604E6" w:rsidRPr="000C6B07" w:rsidRDefault="006604E6" w:rsidP="006604E6">
            <w:pPr>
              <w:rPr>
                <w:sz w:val="20"/>
                <w:szCs w:val="20"/>
              </w:rPr>
            </w:pPr>
            <w:r w:rsidRPr="000C6B07">
              <w:rPr>
                <w:sz w:val="20"/>
                <w:szCs w:val="20"/>
              </w:rPr>
              <w:t>Underpin robust decision-making with the effective and ethical use of data, research and other insights, as well as informed by lived experience, history and context.</w:t>
            </w:r>
          </w:p>
          <w:p w:rsidR="006604E6" w:rsidRPr="000C6B07" w:rsidRDefault="006604E6" w:rsidP="006604E6">
            <w:pPr>
              <w:rPr>
                <w:sz w:val="20"/>
                <w:szCs w:val="20"/>
              </w:rPr>
            </w:pPr>
          </w:p>
        </w:tc>
        <w:tc>
          <w:tcPr>
            <w:tcW w:w="2494" w:type="dxa"/>
            <w:tcBorders>
              <w:top w:val="single" w:sz="12" w:space="0" w:color="auto"/>
            </w:tcBorders>
          </w:tcPr>
          <w:p w:rsidR="006604E6" w:rsidRPr="000C6B07" w:rsidRDefault="006604E6" w:rsidP="006604E6">
            <w:pPr>
              <w:rPr>
                <w:color w:val="0070C0"/>
                <w:sz w:val="20"/>
                <w:szCs w:val="20"/>
              </w:rPr>
            </w:pPr>
            <w:r w:rsidRPr="000C6B07">
              <w:rPr>
                <w:sz w:val="20"/>
                <w:szCs w:val="20"/>
              </w:rPr>
              <w:t xml:space="preserve">Data and information management/governance framework. See </w:t>
            </w:r>
            <w:hyperlink r:id="rId24" w:history="1">
              <w:r w:rsidRPr="000C6B07">
                <w:rPr>
                  <w:rStyle w:val="Hyperlink"/>
                  <w:color w:val="0070C0"/>
                  <w:sz w:val="20"/>
                  <w:szCs w:val="20"/>
                </w:rPr>
                <w:t>APS Academy Data Literacy</w:t>
              </w:r>
            </w:hyperlink>
            <w:r w:rsidRPr="000C6B07">
              <w:rPr>
                <w:color w:val="0070C0"/>
                <w:sz w:val="20"/>
                <w:szCs w:val="20"/>
              </w:rPr>
              <w:t>.</w:t>
            </w:r>
          </w:p>
          <w:p w:rsidR="006604E6" w:rsidRPr="000C6B07" w:rsidRDefault="006604E6" w:rsidP="006604E6">
            <w:pPr>
              <w:rPr>
                <w:sz w:val="20"/>
                <w:szCs w:val="20"/>
              </w:rPr>
            </w:pPr>
          </w:p>
        </w:tc>
        <w:tc>
          <w:tcPr>
            <w:tcW w:w="3620" w:type="dxa"/>
            <w:tcBorders>
              <w:top w:val="single" w:sz="12" w:space="0" w:color="auto"/>
            </w:tcBorders>
            <w:shd w:val="clear" w:color="auto" w:fill="F7ECE5"/>
          </w:tcPr>
          <w:p w:rsidR="006604E6" w:rsidRPr="000C6B07" w:rsidRDefault="006604E6" w:rsidP="006604E6">
            <w:pPr>
              <w:rPr>
                <w:sz w:val="20"/>
                <w:szCs w:val="20"/>
              </w:rPr>
            </w:pPr>
            <w:r w:rsidRPr="000C6B07">
              <w:rPr>
                <w:sz w:val="20"/>
                <w:szCs w:val="20"/>
              </w:rPr>
              <w:t>Agency does not have a framework for data and information management/ governance in place.</w:t>
            </w:r>
          </w:p>
        </w:tc>
        <w:tc>
          <w:tcPr>
            <w:tcW w:w="3620" w:type="dxa"/>
            <w:tcBorders>
              <w:top w:val="single" w:sz="12" w:space="0" w:color="auto"/>
            </w:tcBorders>
            <w:shd w:val="clear" w:color="auto" w:fill="FBE4D5"/>
          </w:tcPr>
          <w:p w:rsidR="006604E6" w:rsidRPr="000C6B07" w:rsidRDefault="006604E6" w:rsidP="006604E6">
            <w:pPr>
              <w:rPr>
                <w:sz w:val="20"/>
                <w:szCs w:val="20"/>
              </w:rPr>
            </w:pPr>
            <w:r w:rsidRPr="000C6B07">
              <w:rPr>
                <w:sz w:val="20"/>
                <w:szCs w:val="20"/>
              </w:rPr>
              <w:t>Agency has a framework for data and information management/ governance but it is not implemented or well understood by staff.</w:t>
            </w:r>
          </w:p>
        </w:tc>
        <w:tc>
          <w:tcPr>
            <w:tcW w:w="3620" w:type="dxa"/>
            <w:tcBorders>
              <w:top w:val="single" w:sz="12" w:space="0" w:color="auto"/>
            </w:tcBorders>
            <w:shd w:val="clear" w:color="auto" w:fill="F8D3BA"/>
          </w:tcPr>
          <w:p w:rsidR="006604E6" w:rsidRPr="000C6B07" w:rsidRDefault="006604E6" w:rsidP="006604E6">
            <w:pPr>
              <w:rPr>
                <w:sz w:val="20"/>
                <w:szCs w:val="20"/>
              </w:rPr>
            </w:pPr>
            <w:r w:rsidRPr="000C6B07">
              <w:rPr>
                <w:sz w:val="20"/>
                <w:szCs w:val="20"/>
              </w:rPr>
              <w:t>Agency has implemented a framework for data and information management/ governance in place that is well understood and utilised by staff.</w:t>
            </w:r>
          </w:p>
        </w:tc>
        <w:tc>
          <w:tcPr>
            <w:tcW w:w="3620" w:type="dxa"/>
            <w:tcBorders>
              <w:top w:val="single" w:sz="12" w:space="0" w:color="auto"/>
            </w:tcBorders>
            <w:shd w:val="clear" w:color="auto" w:fill="F6C3A0"/>
          </w:tcPr>
          <w:p w:rsidR="006604E6" w:rsidRPr="000C6B07" w:rsidRDefault="006604E6" w:rsidP="006604E6">
            <w:pPr>
              <w:rPr>
                <w:sz w:val="20"/>
                <w:szCs w:val="20"/>
              </w:rPr>
            </w:pPr>
            <w:r w:rsidRPr="000C6B07">
              <w:rPr>
                <w:sz w:val="20"/>
                <w:szCs w:val="20"/>
              </w:rPr>
              <w:t>Agency has embedded a framework for data and information management/governance that is publically available. It is valued and incorporated into engagement practices as business as usual.</w:t>
            </w:r>
          </w:p>
        </w:tc>
        <w:sdt>
          <w:sdtPr>
            <w:id w:val="547338481"/>
            <w:placeholder>
              <w:docPart w:val="BA8C196E3BEC47B6816E2174625B4B19"/>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top w:val="single" w:sz="12" w:space="0" w:color="auto"/>
                </w:tcBorders>
                <w:vAlign w:val="center"/>
              </w:tcPr>
              <w:p w:rsidR="006604E6" w:rsidRDefault="006604E6" w:rsidP="006604E6">
                <w:pPr>
                  <w:jc w:val="center"/>
                </w:pPr>
                <w:r w:rsidRPr="00B40A93">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Systems/processes for collecting and using evaluations, lessons learnt and insights from past engagements to inform future engagements.</w:t>
            </w:r>
          </w:p>
        </w:tc>
        <w:tc>
          <w:tcPr>
            <w:tcW w:w="3620" w:type="dxa"/>
            <w:shd w:val="clear" w:color="auto" w:fill="F7ECE5"/>
          </w:tcPr>
          <w:p w:rsidR="006604E6" w:rsidRPr="000C6B07" w:rsidRDefault="006604E6" w:rsidP="006604E6">
            <w:pPr>
              <w:rPr>
                <w:sz w:val="20"/>
                <w:szCs w:val="20"/>
              </w:rPr>
            </w:pPr>
            <w:r w:rsidRPr="000C6B07">
              <w:rPr>
                <w:sz w:val="20"/>
                <w:szCs w:val="20"/>
              </w:rPr>
              <w:t>Agency does not have systems/ processes for collecting and using evaluations, lessons learnt and insights from past engagements to inform future engagements.</w:t>
            </w:r>
          </w:p>
        </w:tc>
        <w:tc>
          <w:tcPr>
            <w:tcW w:w="3620" w:type="dxa"/>
            <w:shd w:val="clear" w:color="auto" w:fill="FBE4D5"/>
          </w:tcPr>
          <w:p w:rsidR="006604E6" w:rsidRPr="000C6B07" w:rsidRDefault="006604E6" w:rsidP="006604E6">
            <w:pPr>
              <w:rPr>
                <w:sz w:val="20"/>
                <w:szCs w:val="20"/>
              </w:rPr>
            </w:pPr>
            <w:r w:rsidRPr="000C6B07">
              <w:rPr>
                <w:sz w:val="20"/>
                <w:szCs w:val="20"/>
              </w:rPr>
              <w:t>Agency has systems/ processes for collecting and using evaluations, lessons learnt and insights from past engagements to inform future engagements in place, but it is not implemented or well understood by staff.</w:t>
            </w:r>
          </w:p>
        </w:tc>
        <w:tc>
          <w:tcPr>
            <w:tcW w:w="3620" w:type="dxa"/>
            <w:shd w:val="clear" w:color="auto" w:fill="F8D3BA"/>
          </w:tcPr>
          <w:p w:rsidR="006604E6" w:rsidRPr="000C6B07" w:rsidRDefault="006604E6" w:rsidP="006604E6">
            <w:pPr>
              <w:rPr>
                <w:sz w:val="20"/>
                <w:szCs w:val="20"/>
              </w:rPr>
            </w:pPr>
            <w:r w:rsidRPr="000C6B07">
              <w:rPr>
                <w:sz w:val="20"/>
                <w:szCs w:val="20"/>
              </w:rPr>
              <w:t>Agency has implemented systems/ processes for collecting and using evaluations, lessons learnt and insights from past engagements to inform future engagements in place that are well understood and utilised by staff.</w:t>
            </w:r>
          </w:p>
        </w:tc>
        <w:tc>
          <w:tcPr>
            <w:tcW w:w="3620" w:type="dxa"/>
            <w:shd w:val="clear" w:color="auto" w:fill="F6C3A0"/>
          </w:tcPr>
          <w:p w:rsidR="006604E6" w:rsidRPr="000C6B07" w:rsidRDefault="006604E6" w:rsidP="006604E6">
            <w:pPr>
              <w:rPr>
                <w:sz w:val="20"/>
                <w:szCs w:val="20"/>
              </w:rPr>
            </w:pPr>
            <w:r w:rsidRPr="000C6B07">
              <w:rPr>
                <w:sz w:val="20"/>
                <w:szCs w:val="20"/>
              </w:rPr>
              <w:t>Agency has embedded systems/ processes for collecting and using evaluations, lessons learnt and insights from past engagements to inform future engagements in place that is publically available. It is valued and incorporated into engagement practices as business as usual.</w:t>
            </w:r>
          </w:p>
        </w:tc>
        <w:sdt>
          <w:sdtPr>
            <w:id w:val="1850449867"/>
            <w:placeholder>
              <w:docPart w:val="7308F59D018A47A2ABAA8ABA6E156D35"/>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B40A93">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Clear guidance on what information can and cannot be shared publically or across government.</w:t>
            </w:r>
          </w:p>
        </w:tc>
        <w:tc>
          <w:tcPr>
            <w:tcW w:w="3620" w:type="dxa"/>
            <w:shd w:val="clear" w:color="auto" w:fill="F7ECE5"/>
          </w:tcPr>
          <w:p w:rsidR="006604E6" w:rsidRPr="000C6B07" w:rsidRDefault="006604E6" w:rsidP="006604E6">
            <w:pPr>
              <w:rPr>
                <w:sz w:val="20"/>
                <w:szCs w:val="20"/>
              </w:rPr>
            </w:pPr>
            <w:r w:rsidRPr="000C6B07">
              <w:rPr>
                <w:sz w:val="20"/>
                <w:szCs w:val="20"/>
              </w:rPr>
              <w:t>Agency is not aware on what information can and cannot be shared publically or across government available for staff</w:t>
            </w:r>
          </w:p>
        </w:tc>
        <w:tc>
          <w:tcPr>
            <w:tcW w:w="3620" w:type="dxa"/>
            <w:shd w:val="clear" w:color="auto" w:fill="FBE4D5"/>
          </w:tcPr>
          <w:p w:rsidR="006604E6" w:rsidRPr="000C6B07" w:rsidRDefault="006604E6" w:rsidP="006604E6">
            <w:pPr>
              <w:rPr>
                <w:sz w:val="20"/>
                <w:szCs w:val="20"/>
              </w:rPr>
            </w:pPr>
            <w:r w:rsidRPr="000C6B07">
              <w:rPr>
                <w:sz w:val="20"/>
                <w:szCs w:val="20"/>
              </w:rPr>
              <w:t>Agency has guidance on what information can and cannot be shared publically or across government available for staff, but it is not implemented or well understood by staff.</w:t>
            </w:r>
          </w:p>
        </w:tc>
        <w:tc>
          <w:tcPr>
            <w:tcW w:w="3620" w:type="dxa"/>
            <w:shd w:val="clear" w:color="auto" w:fill="F8D3BA"/>
          </w:tcPr>
          <w:p w:rsidR="006604E6" w:rsidRPr="000C6B07" w:rsidRDefault="006604E6" w:rsidP="006604E6">
            <w:pPr>
              <w:rPr>
                <w:sz w:val="20"/>
                <w:szCs w:val="20"/>
              </w:rPr>
            </w:pPr>
            <w:r w:rsidRPr="000C6B07">
              <w:rPr>
                <w:sz w:val="20"/>
                <w:szCs w:val="20"/>
              </w:rPr>
              <w:t xml:space="preserve">Agency has implemented clear guidance on what information can and cannot be shared publically or across government available for staff that is well understood. </w:t>
            </w:r>
          </w:p>
        </w:tc>
        <w:tc>
          <w:tcPr>
            <w:tcW w:w="3620" w:type="dxa"/>
            <w:shd w:val="clear" w:color="auto" w:fill="F6C3A0"/>
          </w:tcPr>
          <w:p w:rsidR="006604E6" w:rsidRPr="000C6B07" w:rsidRDefault="006604E6" w:rsidP="006604E6">
            <w:pPr>
              <w:rPr>
                <w:sz w:val="20"/>
                <w:szCs w:val="20"/>
              </w:rPr>
            </w:pPr>
            <w:r w:rsidRPr="000C6B07">
              <w:rPr>
                <w:sz w:val="20"/>
                <w:szCs w:val="20"/>
              </w:rPr>
              <w:t xml:space="preserve">Agency has embedded clear guidance on what information can and cannot be shared publically or across government available for staff. It is valued and incorporated into engagement practices as business as usual. </w:t>
            </w:r>
          </w:p>
        </w:tc>
        <w:sdt>
          <w:sdtPr>
            <w:id w:val="1112167320"/>
            <w:placeholder>
              <w:docPart w:val="FC55FBFBC8004BB7A3E0F2F167035E53"/>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B40A93">
                  <w:rPr>
                    <w:rStyle w:val="PlaceholderText"/>
                    <w:color w:val="auto"/>
                  </w:rPr>
                  <w:t>Choose an item.</w:t>
                </w:r>
              </w:p>
            </w:tc>
          </w:sdtContent>
        </w:sdt>
      </w:tr>
      <w:tr w:rsidR="006604E6" w:rsidRPr="006B3AD8" w:rsidTr="006604E6">
        <w:tc>
          <w:tcPr>
            <w:tcW w:w="2404" w:type="dxa"/>
            <w:vMerge/>
            <w:tcBorders>
              <w:bottom w:val="single" w:sz="4" w:space="0" w:color="auto"/>
            </w:tcBorders>
          </w:tcPr>
          <w:p w:rsidR="006604E6" w:rsidRPr="000C6B07" w:rsidRDefault="006604E6" w:rsidP="006604E6">
            <w:pPr>
              <w:rPr>
                <w:sz w:val="20"/>
                <w:szCs w:val="20"/>
              </w:rPr>
            </w:pPr>
          </w:p>
        </w:tc>
        <w:tc>
          <w:tcPr>
            <w:tcW w:w="2494" w:type="dxa"/>
            <w:tcBorders>
              <w:bottom w:val="single" w:sz="4" w:space="0" w:color="auto"/>
            </w:tcBorders>
          </w:tcPr>
          <w:p w:rsidR="006604E6" w:rsidRPr="000C6B07" w:rsidRDefault="006604E6" w:rsidP="006604E6">
            <w:pPr>
              <w:rPr>
                <w:sz w:val="20"/>
                <w:szCs w:val="20"/>
              </w:rPr>
            </w:pPr>
            <w:r w:rsidRPr="000C6B07">
              <w:rPr>
                <w:sz w:val="20"/>
                <w:szCs w:val="20"/>
              </w:rPr>
              <w:t>Processes to ensure that engagement, policy and subject matter expertise are included in engagements.</w:t>
            </w:r>
          </w:p>
        </w:tc>
        <w:tc>
          <w:tcPr>
            <w:tcW w:w="3620" w:type="dxa"/>
            <w:tcBorders>
              <w:bottom w:val="single" w:sz="4" w:space="0" w:color="auto"/>
            </w:tcBorders>
            <w:shd w:val="clear" w:color="auto" w:fill="F7ECE5"/>
          </w:tcPr>
          <w:p w:rsidR="006604E6" w:rsidRPr="000C6B07" w:rsidRDefault="006604E6" w:rsidP="006604E6">
            <w:pPr>
              <w:rPr>
                <w:sz w:val="20"/>
                <w:szCs w:val="20"/>
              </w:rPr>
            </w:pPr>
            <w:r w:rsidRPr="000C6B07">
              <w:rPr>
                <w:sz w:val="20"/>
                <w:szCs w:val="20"/>
              </w:rPr>
              <w:t>Agency does not have processes to ensure that engagement, policy and subject matter expertise are included in engagements.</w:t>
            </w:r>
          </w:p>
        </w:tc>
        <w:tc>
          <w:tcPr>
            <w:tcW w:w="3620" w:type="dxa"/>
            <w:tcBorders>
              <w:bottom w:val="single" w:sz="4" w:space="0" w:color="auto"/>
            </w:tcBorders>
            <w:shd w:val="clear" w:color="auto" w:fill="FBE4D5"/>
          </w:tcPr>
          <w:p w:rsidR="006604E6" w:rsidRPr="000C6B07" w:rsidRDefault="006604E6" w:rsidP="006604E6">
            <w:pPr>
              <w:rPr>
                <w:sz w:val="20"/>
                <w:szCs w:val="20"/>
              </w:rPr>
            </w:pPr>
            <w:r w:rsidRPr="000C6B07">
              <w:rPr>
                <w:sz w:val="20"/>
                <w:szCs w:val="20"/>
              </w:rPr>
              <w:t xml:space="preserve">Agency has processes to ensure that engagement, policy and subject matter expertise are included in engagements, but are not implemented or well understood by staff. </w:t>
            </w:r>
          </w:p>
        </w:tc>
        <w:tc>
          <w:tcPr>
            <w:tcW w:w="3620" w:type="dxa"/>
            <w:tcBorders>
              <w:bottom w:val="single" w:sz="4" w:space="0" w:color="auto"/>
            </w:tcBorders>
            <w:shd w:val="clear" w:color="auto" w:fill="F8D3BA"/>
          </w:tcPr>
          <w:p w:rsidR="006604E6" w:rsidRPr="000C6B07" w:rsidRDefault="006604E6" w:rsidP="006604E6">
            <w:pPr>
              <w:rPr>
                <w:sz w:val="20"/>
                <w:szCs w:val="20"/>
              </w:rPr>
            </w:pPr>
            <w:r w:rsidRPr="000C6B07">
              <w:rPr>
                <w:sz w:val="20"/>
                <w:szCs w:val="20"/>
              </w:rPr>
              <w:t>Agency has implemented processes to ensure that engagement, policy and subject matter expertise are included in engagements that are well understood and followed by staff.</w:t>
            </w:r>
          </w:p>
        </w:tc>
        <w:tc>
          <w:tcPr>
            <w:tcW w:w="3620" w:type="dxa"/>
            <w:tcBorders>
              <w:bottom w:val="single" w:sz="4" w:space="0" w:color="auto"/>
            </w:tcBorders>
            <w:shd w:val="clear" w:color="auto" w:fill="F6C3A0"/>
          </w:tcPr>
          <w:p w:rsidR="006604E6" w:rsidRPr="000C6B07" w:rsidRDefault="006604E6" w:rsidP="006604E6">
            <w:pPr>
              <w:rPr>
                <w:sz w:val="20"/>
                <w:szCs w:val="20"/>
              </w:rPr>
            </w:pPr>
            <w:r w:rsidRPr="000C6B07">
              <w:rPr>
                <w:sz w:val="20"/>
                <w:szCs w:val="20"/>
              </w:rPr>
              <w:t>Agency has embedded processes to ensure that engagement, policy and subject matter expertise are included in engagements that are well understood and followed by staff. It is valued and incorporated into engagement practices as business as usual.</w:t>
            </w:r>
          </w:p>
        </w:tc>
        <w:sdt>
          <w:sdtPr>
            <w:id w:val="-1949220762"/>
            <w:placeholder>
              <w:docPart w:val="513545BD11424130A8103806814C0612"/>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bottom w:val="single" w:sz="4" w:space="0" w:color="auto"/>
                </w:tcBorders>
                <w:vAlign w:val="center"/>
              </w:tcPr>
              <w:p w:rsidR="006604E6" w:rsidRPr="006B3AD8" w:rsidRDefault="006604E6" w:rsidP="006604E6">
                <w:pPr>
                  <w:jc w:val="center"/>
                </w:pPr>
                <w:r w:rsidRPr="00B40A93">
                  <w:rPr>
                    <w:rStyle w:val="PlaceholderText"/>
                    <w:color w:val="auto"/>
                  </w:rPr>
                  <w:t>Choose an item.</w:t>
                </w:r>
              </w:p>
            </w:tc>
          </w:sdtContent>
        </w:sdt>
      </w:tr>
      <w:tr w:rsidR="003872F5" w:rsidRPr="006B3AD8" w:rsidTr="006604E6">
        <w:tc>
          <w:tcPr>
            <w:tcW w:w="2404" w:type="dxa"/>
            <w:tcBorders>
              <w:bottom w:val="single" w:sz="12" w:space="0" w:color="auto"/>
            </w:tcBorders>
          </w:tcPr>
          <w:p w:rsidR="003872F5" w:rsidRPr="000C6B07" w:rsidRDefault="003872F5" w:rsidP="003872F5">
            <w:pPr>
              <w:rPr>
                <w:sz w:val="20"/>
                <w:szCs w:val="20"/>
              </w:rPr>
            </w:pPr>
          </w:p>
        </w:tc>
        <w:tc>
          <w:tcPr>
            <w:tcW w:w="2494" w:type="dxa"/>
            <w:tcBorders>
              <w:bottom w:val="single" w:sz="12" w:space="0" w:color="auto"/>
            </w:tcBorders>
          </w:tcPr>
          <w:p w:rsidR="003872F5" w:rsidRPr="000C6B07" w:rsidRDefault="003872F5" w:rsidP="003872F5">
            <w:pPr>
              <w:rPr>
                <w:sz w:val="20"/>
                <w:szCs w:val="20"/>
              </w:rPr>
            </w:pPr>
          </w:p>
        </w:tc>
        <w:tc>
          <w:tcPr>
            <w:tcW w:w="3620" w:type="dxa"/>
            <w:tcBorders>
              <w:bottom w:val="single" w:sz="12" w:space="0" w:color="auto"/>
            </w:tcBorders>
            <w:shd w:val="clear" w:color="auto" w:fill="F7ECE5"/>
          </w:tcPr>
          <w:p w:rsidR="003872F5" w:rsidRPr="000C6B07" w:rsidRDefault="003872F5" w:rsidP="003872F5">
            <w:pPr>
              <w:rPr>
                <w:sz w:val="20"/>
                <w:szCs w:val="20"/>
              </w:rPr>
            </w:pPr>
          </w:p>
        </w:tc>
        <w:tc>
          <w:tcPr>
            <w:tcW w:w="3620" w:type="dxa"/>
            <w:tcBorders>
              <w:bottom w:val="single" w:sz="12" w:space="0" w:color="auto"/>
            </w:tcBorders>
            <w:shd w:val="clear" w:color="auto" w:fill="FBE4D5"/>
          </w:tcPr>
          <w:p w:rsidR="003872F5" w:rsidRPr="000C6B07" w:rsidRDefault="003872F5" w:rsidP="003872F5">
            <w:pPr>
              <w:rPr>
                <w:sz w:val="20"/>
                <w:szCs w:val="20"/>
              </w:rPr>
            </w:pPr>
          </w:p>
        </w:tc>
        <w:tc>
          <w:tcPr>
            <w:tcW w:w="3620" w:type="dxa"/>
            <w:tcBorders>
              <w:bottom w:val="single" w:sz="12" w:space="0" w:color="auto"/>
            </w:tcBorders>
            <w:shd w:val="clear" w:color="auto" w:fill="F8D3BA"/>
          </w:tcPr>
          <w:p w:rsidR="003872F5" w:rsidRPr="000C6B07" w:rsidRDefault="003872F5" w:rsidP="003872F5">
            <w:pPr>
              <w:rPr>
                <w:sz w:val="20"/>
                <w:szCs w:val="20"/>
              </w:rPr>
            </w:pPr>
          </w:p>
        </w:tc>
        <w:tc>
          <w:tcPr>
            <w:tcW w:w="3620" w:type="dxa"/>
            <w:tcBorders>
              <w:bottom w:val="single" w:sz="12" w:space="0" w:color="auto"/>
            </w:tcBorders>
            <w:shd w:val="clear" w:color="auto" w:fill="F6C3A0"/>
          </w:tcPr>
          <w:p w:rsidR="003872F5" w:rsidRPr="000C6B07" w:rsidRDefault="003872F5" w:rsidP="003872F5">
            <w:pPr>
              <w:jc w:val="right"/>
              <w:rPr>
                <w:sz w:val="20"/>
                <w:szCs w:val="20"/>
              </w:rPr>
            </w:pPr>
            <w:r w:rsidRPr="007924F2">
              <w:rPr>
                <w:b/>
                <w:bCs/>
              </w:rPr>
              <w:t>Total:</w:t>
            </w:r>
          </w:p>
        </w:tc>
        <w:tc>
          <w:tcPr>
            <w:tcW w:w="1277" w:type="dxa"/>
            <w:tcBorders>
              <w:bottom w:val="single" w:sz="12" w:space="0" w:color="auto"/>
            </w:tcBorders>
            <w:vAlign w:val="center"/>
          </w:tcPr>
          <w:p w:rsidR="003872F5" w:rsidRPr="00436B53" w:rsidRDefault="00436B53" w:rsidP="006604E6">
            <w:pPr>
              <w:jc w:val="center"/>
              <w:rPr>
                <w:b/>
                <w:bCs/>
              </w:rPr>
            </w:pPr>
            <w:r w:rsidRPr="00436B53">
              <w:rPr>
                <w:b/>
                <w:bCs/>
              </w:rPr>
              <w:t>/12</w:t>
            </w:r>
          </w:p>
        </w:tc>
      </w:tr>
      <w:tr w:rsidR="006604E6" w:rsidTr="006604E6">
        <w:tc>
          <w:tcPr>
            <w:tcW w:w="2404" w:type="dxa"/>
            <w:vMerge w:val="restart"/>
            <w:tcBorders>
              <w:top w:val="single" w:sz="12" w:space="0" w:color="auto"/>
            </w:tcBorders>
          </w:tcPr>
          <w:p w:rsidR="006604E6" w:rsidRPr="002A5F1E" w:rsidRDefault="006604E6" w:rsidP="006604E6">
            <w:pPr>
              <w:rPr>
                <w:b/>
                <w:bCs/>
                <w:sz w:val="24"/>
                <w:szCs w:val="24"/>
              </w:rPr>
            </w:pPr>
            <w:r w:rsidRPr="002A5F1E">
              <w:rPr>
                <w:b/>
                <w:bCs/>
                <w:sz w:val="24"/>
                <w:szCs w:val="24"/>
              </w:rPr>
              <w:t>Collaborative</w:t>
            </w:r>
          </w:p>
          <w:p w:rsidR="006604E6" w:rsidRPr="000C6B07" w:rsidRDefault="006604E6" w:rsidP="006604E6">
            <w:pPr>
              <w:rPr>
                <w:sz w:val="20"/>
                <w:szCs w:val="20"/>
              </w:rPr>
            </w:pPr>
            <w:r w:rsidRPr="000C6B07">
              <w:rPr>
                <w:sz w:val="20"/>
                <w:szCs w:val="20"/>
              </w:rPr>
              <w:t>Encourage and build relationships through respectful collaboration, and partner with communities, businesses, academia, industry and other sectors, to achieve the best outcomes.</w:t>
            </w:r>
          </w:p>
        </w:tc>
        <w:tc>
          <w:tcPr>
            <w:tcW w:w="2494" w:type="dxa"/>
            <w:tcBorders>
              <w:top w:val="single" w:sz="12" w:space="0" w:color="auto"/>
            </w:tcBorders>
          </w:tcPr>
          <w:p w:rsidR="006604E6" w:rsidRPr="000C6B07" w:rsidRDefault="006604E6" w:rsidP="006604E6">
            <w:pPr>
              <w:rPr>
                <w:sz w:val="20"/>
                <w:szCs w:val="20"/>
              </w:rPr>
            </w:pPr>
            <w:r w:rsidRPr="000C6B07">
              <w:rPr>
                <w:sz w:val="20"/>
                <w:szCs w:val="20"/>
              </w:rPr>
              <w:t>Co-design, shared decision-making or other collaborative policy or service design frameworks.</w:t>
            </w:r>
          </w:p>
        </w:tc>
        <w:tc>
          <w:tcPr>
            <w:tcW w:w="3620" w:type="dxa"/>
            <w:tcBorders>
              <w:top w:val="single" w:sz="12" w:space="0" w:color="auto"/>
            </w:tcBorders>
            <w:shd w:val="clear" w:color="auto" w:fill="F7ECE5"/>
          </w:tcPr>
          <w:p w:rsidR="006604E6" w:rsidRPr="000C6B07" w:rsidRDefault="006604E6" w:rsidP="006604E6">
            <w:pPr>
              <w:rPr>
                <w:sz w:val="20"/>
                <w:szCs w:val="20"/>
              </w:rPr>
            </w:pPr>
            <w:r w:rsidRPr="000C6B07">
              <w:rPr>
                <w:sz w:val="20"/>
                <w:szCs w:val="20"/>
              </w:rPr>
              <w:t>Agency does not have co-design, shared decision-making or other collaborative policy or service design frameworks.</w:t>
            </w:r>
          </w:p>
        </w:tc>
        <w:tc>
          <w:tcPr>
            <w:tcW w:w="3620" w:type="dxa"/>
            <w:tcBorders>
              <w:top w:val="single" w:sz="12" w:space="0" w:color="auto"/>
            </w:tcBorders>
            <w:shd w:val="clear" w:color="auto" w:fill="FBE4D5"/>
          </w:tcPr>
          <w:p w:rsidR="006604E6" w:rsidRPr="000C6B07" w:rsidRDefault="006604E6" w:rsidP="006604E6">
            <w:pPr>
              <w:rPr>
                <w:sz w:val="20"/>
                <w:szCs w:val="20"/>
              </w:rPr>
            </w:pPr>
            <w:r w:rsidRPr="000C6B07">
              <w:rPr>
                <w:sz w:val="20"/>
                <w:szCs w:val="20"/>
              </w:rPr>
              <w:t>Agency has co-design, shared decision-making or other collaborative policy or service design frameworks, but are not implemented or well understood by staff.</w:t>
            </w:r>
          </w:p>
        </w:tc>
        <w:tc>
          <w:tcPr>
            <w:tcW w:w="3620" w:type="dxa"/>
            <w:tcBorders>
              <w:top w:val="single" w:sz="12" w:space="0" w:color="auto"/>
            </w:tcBorders>
            <w:shd w:val="clear" w:color="auto" w:fill="F8D3BA"/>
          </w:tcPr>
          <w:p w:rsidR="006604E6" w:rsidRPr="000C6B07" w:rsidRDefault="006604E6" w:rsidP="006604E6">
            <w:pPr>
              <w:rPr>
                <w:sz w:val="20"/>
                <w:szCs w:val="20"/>
              </w:rPr>
            </w:pPr>
            <w:r w:rsidRPr="000C6B07">
              <w:rPr>
                <w:sz w:val="20"/>
                <w:szCs w:val="20"/>
              </w:rPr>
              <w:t xml:space="preserve">Agency has implemented co-design, shared decision-making or other collaborative policy or service design frameworks in place that are well-utilised and promoted. </w:t>
            </w:r>
          </w:p>
        </w:tc>
        <w:tc>
          <w:tcPr>
            <w:tcW w:w="3620" w:type="dxa"/>
            <w:tcBorders>
              <w:top w:val="single" w:sz="12" w:space="0" w:color="auto"/>
            </w:tcBorders>
            <w:shd w:val="clear" w:color="auto" w:fill="F6C3A0"/>
          </w:tcPr>
          <w:p w:rsidR="006604E6" w:rsidRPr="000C6B07" w:rsidRDefault="006604E6" w:rsidP="006604E6">
            <w:pPr>
              <w:rPr>
                <w:sz w:val="20"/>
                <w:szCs w:val="20"/>
              </w:rPr>
            </w:pPr>
            <w:r w:rsidRPr="000C6B07">
              <w:rPr>
                <w:sz w:val="20"/>
                <w:szCs w:val="20"/>
              </w:rPr>
              <w:t>Agency has embedded co-design, shared decision-making or other collaborative policy or service design frameworks in place that are well-utilised and promoted.  It is valued and incorporated into engagement practices as business as usual.</w:t>
            </w:r>
          </w:p>
        </w:tc>
        <w:sdt>
          <w:sdtPr>
            <w:id w:val="126670104"/>
            <w:placeholder>
              <w:docPart w:val="2AEB65B26624424D9C62B26C0AC9E916"/>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top w:val="single" w:sz="12" w:space="0" w:color="auto"/>
                </w:tcBorders>
                <w:vAlign w:val="center"/>
              </w:tcPr>
              <w:p w:rsidR="006604E6" w:rsidRDefault="006604E6" w:rsidP="006604E6">
                <w:pPr>
                  <w:jc w:val="center"/>
                </w:pPr>
                <w:r w:rsidRPr="008748B6">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sz w:val="20"/>
                <w:szCs w:val="20"/>
              </w:rPr>
            </w:pPr>
            <w:r w:rsidRPr="000C6B07">
              <w:rPr>
                <w:sz w:val="20"/>
                <w:szCs w:val="20"/>
              </w:rPr>
              <w:t xml:space="preserve">Clear principles to set out effective collaboration in engagement. See </w:t>
            </w:r>
            <w:hyperlink r:id="rId25" w:history="1">
              <w:r w:rsidRPr="000C6B07">
                <w:rPr>
                  <w:rStyle w:val="Hyperlink"/>
                  <w:sz w:val="20"/>
                  <w:szCs w:val="20"/>
                </w:rPr>
                <w:t>Charter of Partnerships and Engagement</w:t>
              </w:r>
            </w:hyperlink>
            <w:r w:rsidRPr="000C6B07">
              <w:rPr>
                <w:sz w:val="20"/>
                <w:szCs w:val="20"/>
              </w:rPr>
              <w:t>.</w:t>
            </w:r>
          </w:p>
        </w:tc>
        <w:tc>
          <w:tcPr>
            <w:tcW w:w="3620" w:type="dxa"/>
            <w:shd w:val="clear" w:color="auto" w:fill="F7ECE5"/>
          </w:tcPr>
          <w:p w:rsidR="006604E6" w:rsidRPr="000C6B07" w:rsidRDefault="006604E6" w:rsidP="006604E6">
            <w:pPr>
              <w:rPr>
                <w:sz w:val="20"/>
                <w:szCs w:val="20"/>
              </w:rPr>
            </w:pPr>
            <w:r w:rsidRPr="000C6B07">
              <w:rPr>
                <w:sz w:val="20"/>
                <w:szCs w:val="20"/>
              </w:rPr>
              <w:t>Agency is not aware of the Charter of Partnerships and Engagement and/or does not have clear principles to set out effective collaboration in engagement in place.</w:t>
            </w:r>
          </w:p>
        </w:tc>
        <w:tc>
          <w:tcPr>
            <w:tcW w:w="3620" w:type="dxa"/>
            <w:shd w:val="clear" w:color="auto" w:fill="FBE4D5"/>
          </w:tcPr>
          <w:p w:rsidR="006604E6" w:rsidRPr="000C6B07" w:rsidRDefault="006604E6" w:rsidP="006604E6">
            <w:pPr>
              <w:rPr>
                <w:sz w:val="20"/>
                <w:szCs w:val="20"/>
              </w:rPr>
            </w:pPr>
            <w:r w:rsidRPr="000C6B07">
              <w:rPr>
                <w:sz w:val="20"/>
                <w:szCs w:val="20"/>
              </w:rPr>
              <w:t>Agency is aware of the Charter of Partnerships and Engagement and/or has clear principles to set out effective collaboration in engagement in place, but are not implemented or well understood by staff.</w:t>
            </w:r>
          </w:p>
        </w:tc>
        <w:tc>
          <w:tcPr>
            <w:tcW w:w="3620" w:type="dxa"/>
            <w:shd w:val="clear" w:color="auto" w:fill="F8D3BA"/>
          </w:tcPr>
          <w:p w:rsidR="006604E6" w:rsidRPr="000C6B07" w:rsidRDefault="006604E6" w:rsidP="006604E6">
            <w:pPr>
              <w:rPr>
                <w:sz w:val="20"/>
                <w:szCs w:val="20"/>
              </w:rPr>
            </w:pPr>
            <w:r w:rsidRPr="000C6B07">
              <w:rPr>
                <w:sz w:val="20"/>
                <w:szCs w:val="20"/>
              </w:rPr>
              <w:t>Agency has implemented the Charter of Partnerships and Engagement and/or clear principles to set out effective collaboration in engagement in place that are promoted and well understood by staff.</w:t>
            </w:r>
          </w:p>
        </w:tc>
        <w:tc>
          <w:tcPr>
            <w:tcW w:w="3620" w:type="dxa"/>
            <w:shd w:val="clear" w:color="auto" w:fill="F6C3A0"/>
          </w:tcPr>
          <w:p w:rsidR="006604E6" w:rsidRPr="000C6B07" w:rsidRDefault="006604E6" w:rsidP="006604E6">
            <w:pPr>
              <w:rPr>
                <w:sz w:val="20"/>
                <w:szCs w:val="20"/>
              </w:rPr>
            </w:pPr>
            <w:r w:rsidRPr="000C6B07">
              <w:rPr>
                <w:sz w:val="20"/>
                <w:szCs w:val="20"/>
              </w:rPr>
              <w:t>Agency has embedded the Charter of Partnerships and Engagement and/or clear principles to set out effective collaboration in engagement in place. It is valued and incorporated into engagement practices as business as usual.</w:t>
            </w:r>
          </w:p>
        </w:tc>
        <w:sdt>
          <w:sdtPr>
            <w:id w:val="-587767274"/>
            <w:placeholder>
              <w:docPart w:val="0EFB08D7378E4268991710D0AB29DD72"/>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8748B6">
                  <w:rPr>
                    <w:rStyle w:val="PlaceholderText"/>
                    <w:color w:val="auto"/>
                  </w:rPr>
                  <w:t>Choose an item.</w:t>
                </w:r>
              </w:p>
            </w:tc>
          </w:sdtContent>
        </w:sdt>
      </w:tr>
      <w:tr w:rsidR="006604E6" w:rsidTr="006604E6">
        <w:tc>
          <w:tcPr>
            <w:tcW w:w="2404" w:type="dxa"/>
            <w:vMerge/>
          </w:tcPr>
          <w:p w:rsidR="006604E6" w:rsidRPr="000C6B07" w:rsidRDefault="006604E6" w:rsidP="006604E6">
            <w:pPr>
              <w:rPr>
                <w:sz w:val="20"/>
                <w:szCs w:val="20"/>
              </w:rPr>
            </w:pPr>
          </w:p>
        </w:tc>
        <w:tc>
          <w:tcPr>
            <w:tcW w:w="2494" w:type="dxa"/>
          </w:tcPr>
          <w:p w:rsidR="006604E6" w:rsidRPr="000C6B07" w:rsidRDefault="006604E6" w:rsidP="006604E6">
            <w:pPr>
              <w:rPr>
                <w:color w:val="0070C0"/>
                <w:sz w:val="20"/>
                <w:szCs w:val="20"/>
              </w:rPr>
            </w:pPr>
            <w:r w:rsidRPr="000C6B07">
              <w:rPr>
                <w:sz w:val="20"/>
                <w:szCs w:val="20"/>
              </w:rPr>
              <w:t xml:space="preserve">Digital collaboration tools for external stakeholder collaboration. See </w:t>
            </w:r>
            <w:hyperlink r:id="rId26" w:history="1">
              <w:r w:rsidRPr="000C6B07">
                <w:rPr>
                  <w:rStyle w:val="Hyperlink"/>
                  <w:color w:val="0070C0"/>
                  <w:sz w:val="20"/>
                  <w:szCs w:val="20"/>
                </w:rPr>
                <w:t>APS Academy Human Centred Design Tools</w:t>
              </w:r>
            </w:hyperlink>
            <w:r w:rsidRPr="000C6B07">
              <w:rPr>
                <w:color w:val="0070C0"/>
                <w:sz w:val="20"/>
                <w:szCs w:val="20"/>
              </w:rPr>
              <w:t>.</w:t>
            </w:r>
          </w:p>
          <w:p w:rsidR="006604E6" w:rsidRPr="000C6B07" w:rsidRDefault="006604E6" w:rsidP="006604E6">
            <w:pPr>
              <w:rPr>
                <w:sz w:val="20"/>
                <w:szCs w:val="20"/>
              </w:rPr>
            </w:pPr>
          </w:p>
        </w:tc>
        <w:tc>
          <w:tcPr>
            <w:tcW w:w="3620" w:type="dxa"/>
            <w:shd w:val="clear" w:color="auto" w:fill="F7ECE5"/>
          </w:tcPr>
          <w:p w:rsidR="006604E6" w:rsidRPr="000C6B07" w:rsidRDefault="006604E6" w:rsidP="006604E6">
            <w:pPr>
              <w:rPr>
                <w:sz w:val="20"/>
                <w:szCs w:val="20"/>
              </w:rPr>
            </w:pPr>
            <w:r w:rsidRPr="000C6B07">
              <w:rPr>
                <w:sz w:val="20"/>
                <w:szCs w:val="20"/>
              </w:rPr>
              <w:t>Agency is not aware of the APS Academy Human Centred Design Tools and/or does not have digital collaboration tools for external stakeholder collaboration.</w:t>
            </w:r>
          </w:p>
        </w:tc>
        <w:tc>
          <w:tcPr>
            <w:tcW w:w="3620" w:type="dxa"/>
            <w:shd w:val="clear" w:color="auto" w:fill="FBE4D5"/>
          </w:tcPr>
          <w:p w:rsidR="006604E6" w:rsidRPr="000C6B07" w:rsidRDefault="006604E6" w:rsidP="006604E6">
            <w:pPr>
              <w:rPr>
                <w:sz w:val="20"/>
                <w:szCs w:val="20"/>
              </w:rPr>
            </w:pPr>
            <w:r w:rsidRPr="000C6B07">
              <w:rPr>
                <w:sz w:val="20"/>
                <w:szCs w:val="20"/>
              </w:rPr>
              <w:t>Agency is aware of the APS Academy Human Centred Design Tools and/or digital collaboration tools for external stakeholder collaboration, but are not implemented or well understood by staff.</w:t>
            </w:r>
          </w:p>
        </w:tc>
        <w:tc>
          <w:tcPr>
            <w:tcW w:w="3620" w:type="dxa"/>
            <w:shd w:val="clear" w:color="auto" w:fill="F8D3BA"/>
          </w:tcPr>
          <w:p w:rsidR="006604E6" w:rsidRPr="000C6B07" w:rsidRDefault="006604E6" w:rsidP="006604E6">
            <w:pPr>
              <w:rPr>
                <w:sz w:val="20"/>
                <w:szCs w:val="20"/>
              </w:rPr>
            </w:pPr>
            <w:r w:rsidRPr="000C6B07">
              <w:rPr>
                <w:sz w:val="20"/>
                <w:szCs w:val="20"/>
              </w:rPr>
              <w:t>Agency has implemented APS Academy Human Centred Design Tools and/or digital collaboration tools for external stakeholder collaboration that are well-utilised and promoted.</w:t>
            </w:r>
          </w:p>
        </w:tc>
        <w:tc>
          <w:tcPr>
            <w:tcW w:w="3620" w:type="dxa"/>
            <w:shd w:val="clear" w:color="auto" w:fill="F6C3A0"/>
          </w:tcPr>
          <w:p w:rsidR="006604E6" w:rsidRPr="000C6B07" w:rsidRDefault="006604E6" w:rsidP="006604E6">
            <w:pPr>
              <w:rPr>
                <w:sz w:val="20"/>
                <w:szCs w:val="20"/>
              </w:rPr>
            </w:pPr>
            <w:r w:rsidRPr="000C6B07">
              <w:rPr>
                <w:sz w:val="20"/>
                <w:szCs w:val="20"/>
              </w:rPr>
              <w:t>Agency has embedded APS Academy Human Centred Design Tools and/or digital collaboration tools for external stakeholder collaboration. It is valued and incorporated into engagement practices as business as usual.</w:t>
            </w:r>
          </w:p>
        </w:tc>
        <w:sdt>
          <w:sdtPr>
            <w:id w:val="-1568562811"/>
            <w:placeholder>
              <w:docPart w:val="108B1D4DE8F84F8EA48B221F313D9C34"/>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vAlign w:val="center"/>
              </w:tcPr>
              <w:p w:rsidR="006604E6" w:rsidRDefault="006604E6" w:rsidP="006604E6">
                <w:pPr>
                  <w:jc w:val="center"/>
                </w:pPr>
                <w:r w:rsidRPr="008748B6">
                  <w:rPr>
                    <w:rStyle w:val="PlaceholderText"/>
                    <w:color w:val="auto"/>
                  </w:rPr>
                  <w:t>Choose an item.</w:t>
                </w:r>
              </w:p>
            </w:tc>
          </w:sdtContent>
        </w:sdt>
      </w:tr>
      <w:tr w:rsidR="006604E6" w:rsidTr="006604E6">
        <w:tc>
          <w:tcPr>
            <w:tcW w:w="2404" w:type="dxa"/>
            <w:vMerge/>
            <w:tcBorders>
              <w:bottom w:val="single" w:sz="4" w:space="0" w:color="auto"/>
            </w:tcBorders>
          </w:tcPr>
          <w:p w:rsidR="006604E6" w:rsidRPr="000C6B07" w:rsidRDefault="006604E6" w:rsidP="006604E6">
            <w:pPr>
              <w:rPr>
                <w:sz w:val="20"/>
                <w:szCs w:val="20"/>
              </w:rPr>
            </w:pPr>
          </w:p>
        </w:tc>
        <w:tc>
          <w:tcPr>
            <w:tcW w:w="2494" w:type="dxa"/>
            <w:tcBorders>
              <w:bottom w:val="single" w:sz="4" w:space="0" w:color="auto"/>
            </w:tcBorders>
          </w:tcPr>
          <w:p w:rsidR="006604E6" w:rsidRPr="000C6B07" w:rsidRDefault="006604E6" w:rsidP="006604E6">
            <w:pPr>
              <w:rPr>
                <w:sz w:val="20"/>
                <w:szCs w:val="20"/>
              </w:rPr>
            </w:pPr>
            <w:r w:rsidRPr="000C6B07">
              <w:rPr>
                <w:sz w:val="20"/>
                <w:szCs w:val="20"/>
              </w:rPr>
              <w:t>Training in co-design or other collaborative design approaches.</w:t>
            </w:r>
          </w:p>
        </w:tc>
        <w:tc>
          <w:tcPr>
            <w:tcW w:w="3620" w:type="dxa"/>
            <w:tcBorders>
              <w:bottom w:val="single" w:sz="4" w:space="0" w:color="auto"/>
            </w:tcBorders>
            <w:shd w:val="clear" w:color="auto" w:fill="F7ECE5"/>
          </w:tcPr>
          <w:p w:rsidR="006604E6" w:rsidRPr="000C6B07" w:rsidRDefault="006604E6" w:rsidP="006604E6">
            <w:pPr>
              <w:rPr>
                <w:sz w:val="20"/>
                <w:szCs w:val="20"/>
              </w:rPr>
            </w:pPr>
            <w:r w:rsidRPr="000C6B07">
              <w:rPr>
                <w:sz w:val="20"/>
                <w:szCs w:val="20"/>
              </w:rPr>
              <w:t>Agency has no training in co-design or other collaborative design approaches available for staff.</w:t>
            </w:r>
          </w:p>
        </w:tc>
        <w:tc>
          <w:tcPr>
            <w:tcW w:w="3620" w:type="dxa"/>
            <w:tcBorders>
              <w:bottom w:val="single" w:sz="4" w:space="0" w:color="auto"/>
            </w:tcBorders>
            <w:shd w:val="clear" w:color="auto" w:fill="FBE4D5"/>
          </w:tcPr>
          <w:p w:rsidR="006604E6" w:rsidRPr="000C6B07" w:rsidRDefault="006604E6" w:rsidP="006604E6">
            <w:pPr>
              <w:rPr>
                <w:sz w:val="20"/>
                <w:szCs w:val="20"/>
              </w:rPr>
            </w:pPr>
            <w:r w:rsidRPr="000C6B07">
              <w:rPr>
                <w:sz w:val="20"/>
                <w:szCs w:val="20"/>
              </w:rPr>
              <w:t>Agency has access to training in co-design or other collaborative design approaches available for staff, but training is not mandatory for staff in engagement roles.</w:t>
            </w:r>
          </w:p>
        </w:tc>
        <w:tc>
          <w:tcPr>
            <w:tcW w:w="3620" w:type="dxa"/>
            <w:tcBorders>
              <w:bottom w:val="single" w:sz="4" w:space="0" w:color="auto"/>
            </w:tcBorders>
            <w:shd w:val="clear" w:color="auto" w:fill="F8D3BA"/>
          </w:tcPr>
          <w:p w:rsidR="006604E6" w:rsidRPr="000C6B07" w:rsidRDefault="006604E6" w:rsidP="006604E6">
            <w:pPr>
              <w:rPr>
                <w:sz w:val="20"/>
                <w:szCs w:val="20"/>
              </w:rPr>
            </w:pPr>
            <w:r w:rsidRPr="000C6B07">
              <w:rPr>
                <w:sz w:val="20"/>
                <w:szCs w:val="20"/>
              </w:rPr>
              <w:t>Agency has access to training in co-design or other collaborative design approaches available for staff. The training is mandatory for staff in engagement roles.</w:t>
            </w:r>
          </w:p>
        </w:tc>
        <w:tc>
          <w:tcPr>
            <w:tcW w:w="3620" w:type="dxa"/>
            <w:tcBorders>
              <w:bottom w:val="single" w:sz="4" w:space="0" w:color="auto"/>
            </w:tcBorders>
            <w:shd w:val="clear" w:color="auto" w:fill="F6C3A0"/>
          </w:tcPr>
          <w:p w:rsidR="006604E6" w:rsidRPr="000C6B07" w:rsidRDefault="006604E6" w:rsidP="006604E6">
            <w:pPr>
              <w:rPr>
                <w:sz w:val="20"/>
                <w:szCs w:val="20"/>
              </w:rPr>
            </w:pPr>
            <w:r w:rsidRPr="000C6B07">
              <w:rPr>
                <w:sz w:val="20"/>
                <w:szCs w:val="20"/>
              </w:rPr>
              <w:t>Agency has access to training in co-design or other collaborative design approaches available for staff. The training is mandatory for staff in engagement roles to complete, support is adequately resourced and training is continuously refined.</w:t>
            </w:r>
          </w:p>
        </w:tc>
        <w:sdt>
          <w:sdtPr>
            <w:id w:val="400094257"/>
            <w:placeholder>
              <w:docPart w:val="FAA12D85A88943FE91A5048C836193C1"/>
            </w:placeholder>
            <w:showingPlcHdr/>
            <w:comboBox>
              <w:listItem w:value="Choose an item."/>
              <w:listItem w:displayText="Emerging (0)" w:value="Emerging (0)"/>
              <w:listItem w:displayText="Developed (1)" w:value="Developed (1)"/>
              <w:listItem w:displayText="Implemented (2)" w:value="Implemented (2)"/>
              <w:listItem w:displayText="Embedded (3)" w:value="Embedded (3)"/>
            </w:comboBox>
          </w:sdtPr>
          <w:sdtEndPr/>
          <w:sdtContent>
            <w:tc>
              <w:tcPr>
                <w:tcW w:w="1277" w:type="dxa"/>
                <w:tcBorders>
                  <w:bottom w:val="single" w:sz="4" w:space="0" w:color="auto"/>
                </w:tcBorders>
                <w:vAlign w:val="center"/>
              </w:tcPr>
              <w:p w:rsidR="006604E6" w:rsidRDefault="006604E6" w:rsidP="006604E6">
                <w:pPr>
                  <w:jc w:val="center"/>
                </w:pPr>
                <w:r w:rsidRPr="008748B6">
                  <w:rPr>
                    <w:rStyle w:val="PlaceholderText"/>
                    <w:color w:val="auto"/>
                  </w:rPr>
                  <w:t>Choose an item.</w:t>
                </w:r>
              </w:p>
            </w:tc>
          </w:sdtContent>
        </w:sdt>
      </w:tr>
      <w:tr w:rsidR="003872F5" w:rsidTr="0024166D">
        <w:tc>
          <w:tcPr>
            <w:tcW w:w="2404" w:type="dxa"/>
            <w:tcBorders>
              <w:bottom w:val="single" w:sz="12" w:space="0" w:color="auto"/>
            </w:tcBorders>
          </w:tcPr>
          <w:p w:rsidR="003872F5" w:rsidRPr="000C6B07" w:rsidRDefault="003872F5" w:rsidP="003872F5">
            <w:pPr>
              <w:rPr>
                <w:sz w:val="20"/>
                <w:szCs w:val="20"/>
              </w:rPr>
            </w:pPr>
          </w:p>
        </w:tc>
        <w:tc>
          <w:tcPr>
            <w:tcW w:w="2494" w:type="dxa"/>
            <w:tcBorders>
              <w:bottom w:val="single" w:sz="12" w:space="0" w:color="auto"/>
            </w:tcBorders>
          </w:tcPr>
          <w:p w:rsidR="003872F5" w:rsidRPr="000C6B07" w:rsidRDefault="003872F5" w:rsidP="003872F5">
            <w:pPr>
              <w:rPr>
                <w:sz w:val="20"/>
                <w:szCs w:val="20"/>
              </w:rPr>
            </w:pPr>
          </w:p>
        </w:tc>
        <w:tc>
          <w:tcPr>
            <w:tcW w:w="3620" w:type="dxa"/>
            <w:tcBorders>
              <w:bottom w:val="single" w:sz="12" w:space="0" w:color="auto"/>
            </w:tcBorders>
            <w:shd w:val="clear" w:color="auto" w:fill="F7ECE5"/>
          </w:tcPr>
          <w:p w:rsidR="003872F5" w:rsidRPr="000C6B07" w:rsidRDefault="003872F5" w:rsidP="003872F5">
            <w:pPr>
              <w:rPr>
                <w:sz w:val="20"/>
                <w:szCs w:val="20"/>
              </w:rPr>
            </w:pPr>
          </w:p>
        </w:tc>
        <w:tc>
          <w:tcPr>
            <w:tcW w:w="3620" w:type="dxa"/>
            <w:tcBorders>
              <w:bottom w:val="single" w:sz="12" w:space="0" w:color="auto"/>
            </w:tcBorders>
            <w:shd w:val="clear" w:color="auto" w:fill="FBE4D5"/>
          </w:tcPr>
          <w:p w:rsidR="003872F5" w:rsidRPr="000C6B07" w:rsidRDefault="003872F5" w:rsidP="003872F5">
            <w:pPr>
              <w:rPr>
                <w:sz w:val="20"/>
                <w:szCs w:val="20"/>
              </w:rPr>
            </w:pPr>
          </w:p>
        </w:tc>
        <w:tc>
          <w:tcPr>
            <w:tcW w:w="3620" w:type="dxa"/>
            <w:tcBorders>
              <w:bottom w:val="single" w:sz="12" w:space="0" w:color="auto"/>
            </w:tcBorders>
            <w:shd w:val="clear" w:color="auto" w:fill="F8D3BA"/>
          </w:tcPr>
          <w:p w:rsidR="003872F5" w:rsidRPr="000C6B07" w:rsidRDefault="003872F5" w:rsidP="003872F5">
            <w:pPr>
              <w:rPr>
                <w:sz w:val="20"/>
                <w:szCs w:val="20"/>
              </w:rPr>
            </w:pPr>
          </w:p>
        </w:tc>
        <w:tc>
          <w:tcPr>
            <w:tcW w:w="3620" w:type="dxa"/>
            <w:tcBorders>
              <w:bottom w:val="single" w:sz="12" w:space="0" w:color="auto"/>
            </w:tcBorders>
            <w:shd w:val="clear" w:color="auto" w:fill="F6C3A0"/>
          </w:tcPr>
          <w:p w:rsidR="003872F5" w:rsidRPr="000C6B07" w:rsidRDefault="003872F5" w:rsidP="003872F5">
            <w:pPr>
              <w:jc w:val="right"/>
              <w:rPr>
                <w:sz w:val="20"/>
                <w:szCs w:val="20"/>
              </w:rPr>
            </w:pPr>
            <w:r w:rsidRPr="007924F2">
              <w:rPr>
                <w:b/>
                <w:bCs/>
              </w:rPr>
              <w:t>Total:</w:t>
            </w:r>
          </w:p>
        </w:tc>
        <w:tc>
          <w:tcPr>
            <w:tcW w:w="1277" w:type="dxa"/>
            <w:tcBorders>
              <w:bottom w:val="single" w:sz="12" w:space="0" w:color="auto"/>
            </w:tcBorders>
            <w:vAlign w:val="center"/>
          </w:tcPr>
          <w:p w:rsidR="003872F5" w:rsidRPr="00E44F95" w:rsidRDefault="003872F5" w:rsidP="003872F5">
            <w:pPr>
              <w:jc w:val="right"/>
            </w:pPr>
          </w:p>
        </w:tc>
      </w:tr>
    </w:tbl>
    <w:p w:rsidR="00E90ED2" w:rsidRPr="00E90ED2" w:rsidRDefault="00E90ED2" w:rsidP="00E90ED2">
      <w:pPr>
        <w:rPr>
          <w:rFonts w:cstheme="minorHAnsi"/>
        </w:rPr>
      </w:pPr>
    </w:p>
    <w:tbl>
      <w:tblPr>
        <w:tblStyle w:val="TableGrid"/>
        <w:tblW w:w="0" w:type="auto"/>
        <w:tblCellMar>
          <w:top w:w="108" w:type="dxa"/>
          <w:bottom w:w="108" w:type="dxa"/>
        </w:tblCellMar>
        <w:tblLook w:val="04A0" w:firstRow="1" w:lastRow="0" w:firstColumn="1" w:lastColumn="0" w:noHBand="0" w:noVBand="1"/>
        <w:tblDescription w:val="Maturity LevelsOpen 0-3 points (low maturity)&#10;Your organisation has low capability to be open in engagement.&#10;Your organisation has only a few or no policies, systems, frameworks, tools, guidance, training and advice to support staff to confidently and effectively engage in an open way with a diverse range of perspectives to inform policy and program development, so that those affected can have a genuine and equitable opportunity to have their say. 4-7 points (medium maturity)&#10;Your organisation has medium capability to be open in engagement.&#10;Your organisation has adequate policies, systems, frameworks, tools, guidance, training and advice to support staff to confidently and effectively engage in an open way with a diverse range of perspectives to inform policy and program development, so that those affected can have a genuine and equitable opportunity to have their say. However, a culture of open engagement is not embedded within your organisation. 8-9 points (high maturity)&#10;Your organisation has high capability to be open in engagement.&#10;Your organisation has the policies, systems, frameworks, tools, guidance, training and advice to support staff to confidently and effectively engage in an open way with a diverse range of perspectives to inform policy and program development, so that those affected can have a genuine and equitable opportunity to have their say. A culture of open engagement is embedded within your organisation.&#10;Responsive 0-5 points (low maturity)&#10;Your organisation has low capability to be responsive in engagement.&#10;Your organisation has only a few or no policies, systems, frameworks, tools, guidance, training and advice to support staff to confidently and effectively engage in a responsive way, by being willing to try new approaches to make sure engagements are fit for purpose, culturally appropriate and adaptable, while remaining outcomes-focussed. 6-8 points (medium maturity)&#10;Your organisation has medium capability to be responsive in engagement.&#10;Your organisation has adequate policies, systems, frameworks, tools, guidance, training and advice to support staff to confidently and effectively engage in a responsive way, by being willing to try new approaches to make sure engagements are fit for purpose, culturally appropriate and adaptable, while remaining outcomes-focussed. However, a culture of responsive engagement is not embedded within your organisation. 9-12 points (high maturity)&#10;Your organisation has high capability to be responsive in engagement.&#10;Your organisation has the policies, systems, frameworks, tools, guidance, training and advice to support staff to confidently and effectively engage in a responsive way, by being willing to try new approaches to make sure engagements are fit for purpose, culturally appropriate and adaptable, while remaining outcomes-focussed. A culture of responsive engagement is embedded within your organisation.&#10;Transparent 0-3 points (low maturity)&#10;Your organisation has low capability to be transparent in engagement.&#10;Your organisation has only a few or no policies, systems, frameworks, tools, guidance, training and advice to support staff to confidently and effectively engage in a transparent way and build public trust by acting with integrity, and being open and honest about expectations, roles and responsibilities, limitations, objectives and processes at the outset. 4-5 points (medium maturity)&#10;Your organisation has medium capability to be transparent in engagement.&#10;Your organisation has adequate policies, systems, frameworks, tools, guidance, training and advice to support staff to confidently and effectively engage in a transparent way and build public trust by acting with integrity, and being open and honest about expectations, roles and responsibilities, limitations, objectives and processes at the outset. However, a culture of transparent engagement is not embedded within your organisation. 6 points (high maturity)&#10;Your organisation has high capability to be transparent in engagement.&#10;Your organisation has the policies, systems, frameworks, tools, guidance, training and advice to support staff to confidently and effectively engage in a transparent way and build public trust by acting with integrity, and being open and honest about expectations, roles and responsibilities, limitations, objectives and processes at the outset. A culture of transparent engagement is embedded within your organisation.&#10;Accountable 0-3 points (low maturity)&#10;Your organisation has low capability to be accountable in engagement.&#10;Your organisation has only a few or no policies, systems, frameworks, tools, guidance, training and advice to support staff to confidently and effectively engage in an accountable way and maintain clear and regular communication by sharing information, taking responsibility for commitments made and informing people and communities on how they have contributed to the final decision. 4-7 points (medium maturity)&#10;Your organisation has medium capability to be accountable in engagement.&#10;Your organisation has adequate policies, systems, frameworks, tools, guidance, training and advice to support staff to confidently and effectively engage in an accountable way and maintain clear and regular communication by sharing information, taking responsibility for commitments made and informing people and communities on how they have contributed to the final decision. However, a culture of accountable engagement is not embedded within your organisation.&#10; 8-9 points (high maturity)&#10;Your organisation has high capability to be accountable in engagement.&#10;Your organisation has the policies, systems, frameworks, tools, guidance, training and advice to support staff to confidently and effectively engage in an accountable way and maintain clear and regular communication by sharing information, taking responsibility for commitments made and informing people and communities on how they have contributed to the final decision. A culture of accountable engagement is embedded within your organisation.&#10;Informed 0-5 points (low maturity)&#10;Your organisation has low capability to be informed in engagement.&#10;Your organisation has only a few or no policies, systems, frameworks, tools, guidance, training and advice to support staff to confidently and effectively engage in an informed way and underpin robust decision-making with the effective and ethical use of data, research and other insights, as well as informed by lived experience, history and context. 6-8 points (medium maturity)&#10;Your organisation has medium capability to be informed in engagement.&#10;Your organisation has adequate policies, systems, frameworks, tools, guidance, training and advice to support staff to confidently and effectively engage in an informed way and underpin robust decision-making with the effective and ethical use of data, research and other insights, as well as informed by lived experience, history and context. However, a culture of informed engagement is not embedded within your organisation. 9-12 points (high maturity)&#10;Your organisation has high capability to be informed in engagement.&#10;Your organisation has the policies, systems, frameworks, tools, guidance, training and advice to support staff to confidently and effectively engage in an informed way and underpin robust decision-making with the effective and ethical use of data, research and other insights, as well as informed by lived experience, history and context. A culture of informed engagement is embedded within your organisation.&#10;Collaborative 0-5 points (low maturity)&#10;Your organisation has low capability to be collaborative in engagement.&#10;Your organisation has only a few or no policies, systems, frameworks, tools, guidance, training and advice to support staff to confidently and effectively engage in a collaborative way and encourage and build relationships through respectful collaboration, and partner with communities, businesses, academia, industry and other sectors, to achieve the best outcomes. 6-8 points (medium maturity)&#10;Your organisation has medium capability to be collaborative in engagement.&#10;Your organisation has adequate policies, systems, frameworks, tools, guidance, training and advice to support staff to confidently and effectively engage in a collaborative way and encourage and build relationships through respectful collaboration, and partner with communities, businesses, academia, industry and other sectors, to achieve the best outcomes. However, a culture of collaborative engagement is not embedded within your organisation. 9-12 points (high maturity)&#10;Your organisation has high capability to be collaborative in engagement.&#10;Your organisation has the policies, systems, frameworks, tools, guidance, training and advice to support staff to confidently and effectively engage in a collaborative way and encourage and build relationships through respectful collaboration, and partner with communities, businesses, academia, industry and other sectors, to achieve the best outcomes. A culture of collaborative engagement is embedded within your organisation.&#10;"/>
      </w:tblPr>
      <w:tblGrid>
        <w:gridCol w:w="1595"/>
        <w:gridCol w:w="6398"/>
        <w:gridCol w:w="6399"/>
        <w:gridCol w:w="6399"/>
      </w:tblGrid>
      <w:tr w:rsidR="00492CEB" w:rsidRPr="00A604FC" w:rsidTr="00745A83">
        <w:trPr>
          <w:trHeight w:val="387"/>
        </w:trPr>
        <w:tc>
          <w:tcPr>
            <w:tcW w:w="20791" w:type="dxa"/>
            <w:gridSpan w:val="4"/>
            <w:shd w:val="clear" w:color="auto" w:fill="182D56"/>
          </w:tcPr>
          <w:p w:rsidR="00492CEB" w:rsidRPr="00745A83" w:rsidRDefault="00492CEB" w:rsidP="00745A83">
            <w:pPr>
              <w:pStyle w:val="Heading1"/>
              <w:outlineLvl w:val="0"/>
              <w:rPr>
                <w:color w:val="FFFFFF" w:themeColor="background1"/>
                <w:sz w:val="28"/>
                <w:szCs w:val="16"/>
              </w:rPr>
            </w:pPr>
            <w:r>
              <w:br w:type="page"/>
            </w:r>
            <w:r w:rsidRPr="00745A83">
              <w:rPr>
                <w:color w:val="FFFFFF" w:themeColor="background1"/>
              </w:rPr>
              <w:t>Maturit</w:t>
            </w:r>
            <w:r w:rsidR="00745A83">
              <w:rPr>
                <w:color w:val="FFFFFF" w:themeColor="background1"/>
              </w:rPr>
              <w:t>y Levels</w:t>
            </w:r>
          </w:p>
        </w:tc>
      </w:tr>
      <w:tr w:rsidR="00492CEB" w:rsidRPr="009B577E" w:rsidTr="006150F4">
        <w:tc>
          <w:tcPr>
            <w:tcW w:w="1595" w:type="dxa"/>
          </w:tcPr>
          <w:p w:rsidR="00492CEB" w:rsidRPr="00A77BFC" w:rsidRDefault="00492CEB" w:rsidP="00A77BFC">
            <w:pPr>
              <w:rPr>
                <w:b/>
                <w:bCs/>
              </w:rPr>
            </w:pPr>
            <w:r w:rsidRPr="00A77BFC">
              <w:rPr>
                <w:b/>
                <w:bCs/>
              </w:rPr>
              <w:t>Open</w:t>
            </w:r>
          </w:p>
        </w:tc>
        <w:tc>
          <w:tcPr>
            <w:tcW w:w="6398" w:type="dxa"/>
          </w:tcPr>
          <w:p w:rsidR="00492CEB" w:rsidRPr="00492CEB" w:rsidRDefault="00492CEB" w:rsidP="00A77BFC">
            <w:pPr>
              <w:spacing w:before="120" w:after="120" w:line="240" w:lineRule="auto"/>
              <w:rPr>
                <w:b/>
                <w:bCs/>
                <w:sz w:val="20"/>
                <w:szCs w:val="20"/>
              </w:rPr>
            </w:pPr>
            <w:r w:rsidRPr="00492CEB">
              <w:rPr>
                <w:b/>
                <w:bCs/>
                <w:sz w:val="20"/>
                <w:szCs w:val="20"/>
              </w:rPr>
              <w:t>0-3 points (low maturity)</w:t>
            </w:r>
          </w:p>
          <w:p w:rsidR="00492CEB" w:rsidRPr="00492CEB" w:rsidRDefault="00492CEB" w:rsidP="00A77BFC">
            <w:pPr>
              <w:spacing w:before="120" w:after="120" w:line="240" w:lineRule="auto"/>
              <w:rPr>
                <w:sz w:val="20"/>
                <w:szCs w:val="20"/>
              </w:rPr>
            </w:pPr>
            <w:r w:rsidRPr="00492CEB">
              <w:rPr>
                <w:sz w:val="20"/>
                <w:szCs w:val="20"/>
              </w:rPr>
              <w:t>Your organisation has low capability to be open in engagement.</w:t>
            </w:r>
          </w:p>
          <w:p w:rsidR="00492CEB" w:rsidRPr="00492CEB" w:rsidRDefault="00492CEB" w:rsidP="00A77BFC">
            <w:pPr>
              <w:spacing w:before="120" w:after="120" w:line="240" w:lineRule="auto"/>
              <w:rPr>
                <w:sz w:val="20"/>
                <w:szCs w:val="20"/>
              </w:rPr>
            </w:pPr>
            <w:r w:rsidRPr="00492CEB">
              <w:rPr>
                <w:sz w:val="20"/>
                <w:szCs w:val="20"/>
              </w:rPr>
              <w:t>Your organisation has only a few or no policies, systems, frameworks, tools, guidance, training and advice to support staff to confidently and effectively engage</w:t>
            </w:r>
            <w:r w:rsidRPr="00492CEB">
              <w:rPr>
                <w:rFonts w:cstheme="minorHAnsi"/>
                <w:sz w:val="20"/>
                <w:szCs w:val="20"/>
              </w:rPr>
              <w:t xml:space="preserve"> in an open way with a diverse range of perspectives to inform policy and program development, so that those affected can have a genuine and equitable opportunity to have their say.</w:t>
            </w:r>
          </w:p>
        </w:tc>
        <w:tc>
          <w:tcPr>
            <w:tcW w:w="6399" w:type="dxa"/>
          </w:tcPr>
          <w:p w:rsidR="00492CEB" w:rsidRPr="00492CEB" w:rsidRDefault="00492CEB" w:rsidP="00A77BFC">
            <w:pPr>
              <w:spacing w:before="120" w:after="120" w:line="240" w:lineRule="auto"/>
              <w:rPr>
                <w:b/>
                <w:bCs/>
                <w:sz w:val="20"/>
                <w:szCs w:val="20"/>
              </w:rPr>
            </w:pPr>
            <w:r w:rsidRPr="00492CEB">
              <w:rPr>
                <w:b/>
                <w:bCs/>
                <w:sz w:val="20"/>
                <w:szCs w:val="20"/>
              </w:rPr>
              <w:t>4-7 points (medium maturity)</w:t>
            </w:r>
          </w:p>
          <w:p w:rsidR="00492CEB" w:rsidRPr="00492CEB" w:rsidRDefault="00492CEB" w:rsidP="00A77BFC">
            <w:pPr>
              <w:spacing w:before="120" w:after="120" w:line="240" w:lineRule="auto"/>
              <w:rPr>
                <w:sz w:val="20"/>
                <w:szCs w:val="20"/>
              </w:rPr>
            </w:pPr>
            <w:r w:rsidRPr="00492CEB">
              <w:rPr>
                <w:sz w:val="20"/>
                <w:szCs w:val="20"/>
              </w:rPr>
              <w:t>Your organisation has medium capability to be open in engagement.</w:t>
            </w:r>
          </w:p>
          <w:p w:rsidR="00492CEB" w:rsidRPr="00492CEB" w:rsidRDefault="00492CEB" w:rsidP="00A77BFC">
            <w:pPr>
              <w:spacing w:before="120" w:after="120" w:line="240" w:lineRule="auto"/>
              <w:rPr>
                <w:sz w:val="20"/>
                <w:szCs w:val="20"/>
              </w:rPr>
            </w:pPr>
            <w:r w:rsidRPr="00492CEB">
              <w:rPr>
                <w:sz w:val="20"/>
                <w:szCs w:val="20"/>
              </w:rPr>
              <w:t>Your organisation has adequate policies, systems, frameworks, tools, guidance, training and advice to support staff to confidently and effectively engage</w:t>
            </w:r>
            <w:r w:rsidRPr="00492CEB">
              <w:rPr>
                <w:rFonts w:cstheme="minorHAnsi"/>
                <w:sz w:val="20"/>
                <w:szCs w:val="20"/>
              </w:rPr>
              <w:t xml:space="preserve"> in an open way with a diverse range of perspectives to inform policy and program development, so that those affected can have a genuine and equitable opportunity to have their say. However, a culture of open engagement is not embedded within your organisation.</w:t>
            </w:r>
          </w:p>
        </w:tc>
        <w:tc>
          <w:tcPr>
            <w:tcW w:w="6399" w:type="dxa"/>
          </w:tcPr>
          <w:p w:rsidR="00492CEB" w:rsidRPr="00492CEB" w:rsidRDefault="00492CEB" w:rsidP="00A77BFC">
            <w:pPr>
              <w:spacing w:before="120" w:after="120" w:line="240" w:lineRule="auto"/>
              <w:rPr>
                <w:b/>
                <w:bCs/>
                <w:sz w:val="20"/>
                <w:szCs w:val="20"/>
              </w:rPr>
            </w:pPr>
            <w:r w:rsidRPr="00492CEB">
              <w:rPr>
                <w:b/>
                <w:bCs/>
                <w:sz w:val="20"/>
                <w:szCs w:val="20"/>
              </w:rPr>
              <w:t>8-9 points (high maturity)</w:t>
            </w:r>
          </w:p>
          <w:p w:rsidR="00492CEB" w:rsidRPr="00492CEB" w:rsidRDefault="00492CEB" w:rsidP="00A77BFC">
            <w:pPr>
              <w:spacing w:before="120" w:after="120" w:line="240" w:lineRule="auto"/>
              <w:rPr>
                <w:sz w:val="20"/>
                <w:szCs w:val="20"/>
              </w:rPr>
            </w:pPr>
            <w:r w:rsidRPr="00492CEB">
              <w:rPr>
                <w:sz w:val="20"/>
                <w:szCs w:val="20"/>
              </w:rPr>
              <w:t>Your organisation has high capability to be open in engagement.</w:t>
            </w:r>
          </w:p>
          <w:p w:rsidR="00492CEB" w:rsidRPr="00492CEB" w:rsidRDefault="00492CEB" w:rsidP="00A77BFC">
            <w:pPr>
              <w:spacing w:before="120" w:after="120" w:line="240" w:lineRule="auto"/>
              <w:rPr>
                <w:sz w:val="20"/>
                <w:szCs w:val="20"/>
              </w:rPr>
            </w:pPr>
            <w:r w:rsidRPr="00492CEB">
              <w:rPr>
                <w:sz w:val="20"/>
                <w:szCs w:val="20"/>
              </w:rPr>
              <w:t>Your organisation has the policies, systems, frameworks, tools, guidance, training and advice to support staff to confidently and effectively engage</w:t>
            </w:r>
            <w:r w:rsidRPr="00492CEB">
              <w:rPr>
                <w:rFonts w:cstheme="minorHAnsi"/>
                <w:sz w:val="20"/>
                <w:szCs w:val="20"/>
              </w:rPr>
              <w:t xml:space="preserve"> in an open way with a diverse range of perspectives to inform policy and program development, so that those affected can have a genuine and equitable opportunity to have their say. A culture of open engagement is embedded within your organisation.</w:t>
            </w:r>
          </w:p>
        </w:tc>
      </w:tr>
      <w:tr w:rsidR="00492CEB" w:rsidRPr="009B577E" w:rsidTr="006150F4">
        <w:tc>
          <w:tcPr>
            <w:tcW w:w="1595" w:type="dxa"/>
          </w:tcPr>
          <w:p w:rsidR="00492CEB" w:rsidRPr="00A77BFC" w:rsidRDefault="00492CEB" w:rsidP="00A77BFC">
            <w:pPr>
              <w:rPr>
                <w:b/>
                <w:bCs/>
              </w:rPr>
            </w:pPr>
            <w:r w:rsidRPr="00A77BFC">
              <w:rPr>
                <w:b/>
                <w:bCs/>
              </w:rPr>
              <w:t>Responsive</w:t>
            </w:r>
          </w:p>
        </w:tc>
        <w:tc>
          <w:tcPr>
            <w:tcW w:w="6398" w:type="dxa"/>
          </w:tcPr>
          <w:p w:rsidR="00492CEB" w:rsidRPr="00A77BFC" w:rsidRDefault="00492CEB" w:rsidP="00A77BFC">
            <w:pPr>
              <w:spacing w:before="120" w:after="120" w:line="240" w:lineRule="auto"/>
              <w:rPr>
                <w:b/>
                <w:bCs/>
                <w:sz w:val="20"/>
                <w:szCs w:val="20"/>
              </w:rPr>
            </w:pPr>
            <w:r w:rsidRPr="00A77BFC">
              <w:rPr>
                <w:b/>
                <w:bCs/>
                <w:sz w:val="20"/>
                <w:szCs w:val="20"/>
              </w:rPr>
              <w:t>0-5 points (low maturity)</w:t>
            </w:r>
          </w:p>
          <w:p w:rsidR="00492CEB" w:rsidRPr="00492CEB" w:rsidRDefault="00492CEB" w:rsidP="00A77BFC">
            <w:pPr>
              <w:spacing w:before="120" w:after="120" w:line="240" w:lineRule="auto"/>
              <w:rPr>
                <w:sz w:val="20"/>
                <w:szCs w:val="20"/>
              </w:rPr>
            </w:pPr>
            <w:r w:rsidRPr="00492CEB">
              <w:rPr>
                <w:sz w:val="20"/>
                <w:szCs w:val="20"/>
              </w:rPr>
              <w:t>Your organisation has low capability to be responsive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only a few or no policies, systems, frameworks, tools, guidance, training and advice to support staff to confidently and effectively engage in a responsive way, by being </w:t>
            </w:r>
            <w:r w:rsidRPr="00492CEB">
              <w:rPr>
                <w:rFonts w:cstheme="minorHAnsi"/>
                <w:sz w:val="20"/>
                <w:szCs w:val="20"/>
              </w:rPr>
              <w:t>willing to try new approaches to make sure engagements are fit for purpose, culturally appropriate and adaptable, while remaining outcomes-focussed.</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6-8 points (medium maturity)</w:t>
            </w:r>
          </w:p>
          <w:p w:rsidR="00492CEB" w:rsidRPr="00492CEB" w:rsidRDefault="00492CEB" w:rsidP="00A77BFC">
            <w:pPr>
              <w:spacing w:before="120" w:after="120" w:line="240" w:lineRule="auto"/>
              <w:rPr>
                <w:sz w:val="20"/>
                <w:szCs w:val="20"/>
              </w:rPr>
            </w:pPr>
            <w:r w:rsidRPr="00492CEB">
              <w:rPr>
                <w:sz w:val="20"/>
                <w:szCs w:val="20"/>
              </w:rPr>
              <w:t>Your organisation has medium capability to be responsive in engagement.</w:t>
            </w:r>
          </w:p>
          <w:p w:rsidR="00492CEB" w:rsidRPr="00492CEB" w:rsidRDefault="00492CEB" w:rsidP="00A77BFC">
            <w:pPr>
              <w:spacing w:before="120" w:after="120" w:line="240" w:lineRule="auto"/>
              <w:rPr>
                <w:rFonts w:cstheme="minorHAnsi"/>
                <w:sz w:val="20"/>
                <w:szCs w:val="20"/>
              </w:rPr>
            </w:pPr>
            <w:r w:rsidRPr="00492CEB">
              <w:rPr>
                <w:sz w:val="20"/>
                <w:szCs w:val="20"/>
              </w:rPr>
              <w:t>Your organisation has adequate policies, systems, frameworks, tools, guidance, training and advice to support staff to confidently and effectively engage</w:t>
            </w:r>
            <w:r w:rsidRPr="00492CEB">
              <w:rPr>
                <w:rFonts w:cstheme="minorHAnsi"/>
                <w:sz w:val="20"/>
                <w:szCs w:val="20"/>
              </w:rPr>
              <w:t xml:space="preserve"> </w:t>
            </w:r>
            <w:r w:rsidRPr="00492CEB">
              <w:rPr>
                <w:sz w:val="20"/>
                <w:szCs w:val="20"/>
              </w:rPr>
              <w:t xml:space="preserve">in a responsive way, by being </w:t>
            </w:r>
            <w:r w:rsidRPr="00492CEB">
              <w:rPr>
                <w:rFonts w:cstheme="minorHAnsi"/>
                <w:sz w:val="20"/>
                <w:szCs w:val="20"/>
              </w:rPr>
              <w:t>willing to try new approaches to make sure engagements are fit for purpose, culturally appropriate and adaptable, while remaining outcomes-focussed. However, a culture of responsive engagement is not embedded within your organisation.</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9-12 points (high maturity)</w:t>
            </w:r>
          </w:p>
          <w:p w:rsidR="00492CEB" w:rsidRPr="00492CEB" w:rsidRDefault="00492CEB" w:rsidP="00A77BFC">
            <w:pPr>
              <w:spacing w:before="120" w:after="120" w:line="240" w:lineRule="auto"/>
              <w:rPr>
                <w:sz w:val="20"/>
                <w:szCs w:val="20"/>
              </w:rPr>
            </w:pPr>
            <w:r w:rsidRPr="00492CEB">
              <w:rPr>
                <w:sz w:val="20"/>
                <w:szCs w:val="20"/>
              </w:rPr>
              <w:t>Your organisation has high capability to be responsive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the policies, systems, frameworks, tools, guidance, training and advice to support staff to confidently and effectively engage in a responsive way, by being </w:t>
            </w:r>
            <w:r w:rsidRPr="00492CEB">
              <w:rPr>
                <w:rFonts w:cstheme="minorHAnsi"/>
                <w:sz w:val="20"/>
                <w:szCs w:val="20"/>
              </w:rPr>
              <w:t>willing to try new approaches to make sure engagements are fit for purpose, culturally appropriate and adaptable, while remaining outcomes-focussed. A culture of responsive engagement is embedded within your organisation.</w:t>
            </w:r>
          </w:p>
        </w:tc>
      </w:tr>
      <w:tr w:rsidR="00492CEB" w:rsidRPr="009B577E" w:rsidTr="006150F4">
        <w:tc>
          <w:tcPr>
            <w:tcW w:w="1595" w:type="dxa"/>
          </w:tcPr>
          <w:p w:rsidR="00492CEB" w:rsidRPr="00A77BFC" w:rsidRDefault="00492CEB" w:rsidP="00A77BFC">
            <w:pPr>
              <w:rPr>
                <w:b/>
                <w:bCs/>
              </w:rPr>
            </w:pPr>
            <w:r w:rsidRPr="00A77BFC">
              <w:rPr>
                <w:b/>
                <w:bCs/>
              </w:rPr>
              <w:t>Transparent</w:t>
            </w:r>
          </w:p>
        </w:tc>
        <w:tc>
          <w:tcPr>
            <w:tcW w:w="6398" w:type="dxa"/>
          </w:tcPr>
          <w:p w:rsidR="00492CEB" w:rsidRPr="00A77BFC" w:rsidRDefault="00492CEB" w:rsidP="00A77BFC">
            <w:pPr>
              <w:spacing w:before="120" w:after="120" w:line="240" w:lineRule="auto"/>
              <w:rPr>
                <w:b/>
                <w:bCs/>
                <w:sz w:val="20"/>
                <w:szCs w:val="20"/>
              </w:rPr>
            </w:pPr>
            <w:r w:rsidRPr="00A77BFC">
              <w:rPr>
                <w:b/>
                <w:bCs/>
                <w:sz w:val="20"/>
                <w:szCs w:val="20"/>
              </w:rPr>
              <w:t>0-3 points (low maturity)</w:t>
            </w:r>
          </w:p>
          <w:p w:rsidR="00492CEB" w:rsidRPr="00492CEB" w:rsidRDefault="00492CEB" w:rsidP="00A77BFC">
            <w:pPr>
              <w:spacing w:before="120" w:after="120" w:line="240" w:lineRule="auto"/>
              <w:rPr>
                <w:sz w:val="20"/>
                <w:szCs w:val="20"/>
              </w:rPr>
            </w:pPr>
            <w:r w:rsidRPr="00492CEB">
              <w:rPr>
                <w:sz w:val="20"/>
                <w:szCs w:val="20"/>
              </w:rPr>
              <w:t>Your organisation has low capability to be transparent in engagement.</w:t>
            </w:r>
          </w:p>
          <w:p w:rsidR="00492CEB" w:rsidRPr="00492CEB" w:rsidRDefault="00492CEB" w:rsidP="00A77BFC">
            <w:pPr>
              <w:spacing w:before="120" w:after="120" w:line="240" w:lineRule="auto"/>
              <w:rPr>
                <w:rFonts w:cstheme="minorHAnsi"/>
                <w:sz w:val="20"/>
                <w:szCs w:val="20"/>
              </w:rPr>
            </w:pPr>
            <w:r w:rsidRPr="00492CEB">
              <w:rPr>
                <w:sz w:val="20"/>
                <w:szCs w:val="20"/>
              </w:rPr>
              <w:t xml:space="preserve">Your organisation has only a few or no policies, systems, frameworks, tools, guidance, training and advice to support staff to confidently and effectively engage in a transparent way and </w:t>
            </w:r>
            <w:r w:rsidRPr="00492CEB">
              <w:rPr>
                <w:rFonts w:cstheme="minorHAnsi"/>
                <w:sz w:val="20"/>
                <w:szCs w:val="20"/>
              </w:rPr>
              <w:t>build public trust by acting with integrity, and being open and honest about expectations, roles and responsibilities, limitations, objectives and processes at the outset.</w:t>
            </w:r>
          </w:p>
        </w:tc>
        <w:tc>
          <w:tcPr>
            <w:tcW w:w="6399" w:type="dxa"/>
          </w:tcPr>
          <w:p w:rsidR="00492CEB" w:rsidRPr="00492CEB" w:rsidRDefault="00492CEB" w:rsidP="00A77BFC">
            <w:pPr>
              <w:spacing w:before="120" w:after="120" w:line="240" w:lineRule="auto"/>
              <w:rPr>
                <w:sz w:val="20"/>
                <w:szCs w:val="20"/>
              </w:rPr>
            </w:pPr>
            <w:r w:rsidRPr="00492CEB">
              <w:rPr>
                <w:sz w:val="20"/>
                <w:szCs w:val="20"/>
              </w:rPr>
              <w:t>4-5 points (medium maturity)</w:t>
            </w:r>
          </w:p>
          <w:p w:rsidR="00492CEB" w:rsidRPr="00492CEB" w:rsidRDefault="00492CEB" w:rsidP="00A77BFC">
            <w:pPr>
              <w:spacing w:before="120" w:after="120" w:line="240" w:lineRule="auto"/>
              <w:rPr>
                <w:sz w:val="20"/>
                <w:szCs w:val="20"/>
              </w:rPr>
            </w:pPr>
            <w:r w:rsidRPr="00492CEB">
              <w:rPr>
                <w:sz w:val="20"/>
                <w:szCs w:val="20"/>
              </w:rPr>
              <w:t>Your organisation has medium capability to be transparent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adequate policies, systems, frameworks, tools, guidance, training and advice to support staff to confidently and effectively engage in a transparent way and </w:t>
            </w:r>
            <w:r w:rsidRPr="00492CEB">
              <w:rPr>
                <w:rFonts w:cstheme="minorHAnsi"/>
                <w:sz w:val="20"/>
                <w:szCs w:val="20"/>
              </w:rPr>
              <w:t>build public trust by acting with integrity, and being open and honest about expectations, roles and responsibilities, limitations, objectives and processes at the outset. However, a culture of transparent engagement is not embedded within your organisation.</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6 points (high maturity)</w:t>
            </w:r>
          </w:p>
          <w:p w:rsidR="00492CEB" w:rsidRPr="00492CEB" w:rsidRDefault="00492CEB" w:rsidP="00A77BFC">
            <w:pPr>
              <w:spacing w:before="120" w:after="120" w:line="240" w:lineRule="auto"/>
              <w:rPr>
                <w:sz w:val="20"/>
                <w:szCs w:val="20"/>
              </w:rPr>
            </w:pPr>
            <w:r w:rsidRPr="00492CEB">
              <w:rPr>
                <w:sz w:val="20"/>
                <w:szCs w:val="20"/>
              </w:rPr>
              <w:t>Your organisation has high capability to be transparent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the policies, systems, frameworks, tools, guidance, training and advice to support staff to confidently and effectively engage in a transparent way and </w:t>
            </w:r>
            <w:r w:rsidRPr="00492CEB">
              <w:rPr>
                <w:rFonts w:cstheme="minorHAnsi"/>
                <w:sz w:val="20"/>
                <w:szCs w:val="20"/>
              </w:rPr>
              <w:t>build public trust by acting with integrity, and being open and honest about expectations, roles and responsibilities, limitations, objectives and processes at the outset. A culture of transparent engagement is embedded within your organisation.</w:t>
            </w:r>
          </w:p>
        </w:tc>
      </w:tr>
      <w:tr w:rsidR="00492CEB" w:rsidRPr="009B577E" w:rsidTr="006150F4">
        <w:tc>
          <w:tcPr>
            <w:tcW w:w="1595" w:type="dxa"/>
          </w:tcPr>
          <w:p w:rsidR="00492CEB" w:rsidRPr="00A77BFC" w:rsidRDefault="00492CEB" w:rsidP="00A77BFC">
            <w:pPr>
              <w:rPr>
                <w:b/>
                <w:bCs/>
              </w:rPr>
            </w:pPr>
            <w:r w:rsidRPr="00A77BFC">
              <w:rPr>
                <w:b/>
                <w:bCs/>
              </w:rPr>
              <w:t>Accountable</w:t>
            </w:r>
          </w:p>
        </w:tc>
        <w:tc>
          <w:tcPr>
            <w:tcW w:w="6398" w:type="dxa"/>
          </w:tcPr>
          <w:p w:rsidR="00492CEB" w:rsidRPr="00A77BFC" w:rsidRDefault="00492CEB" w:rsidP="00A77BFC">
            <w:pPr>
              <w:spacing w:before="120" w:after="120" w:line="240" w:lineRule="auto"/>
              <w:rPr>
                <w:b/>
                <w:bCs/>
                <w:sz w:val="20"/>
                <w:szCs w:val="20"/>
              </w:rPr>
            </w:pPr>
            <w:r w:rsidRPr="00A77BFC">
              <w:rPr>
                <w:b/>
                <w:bCs/>
                <w:sz w:val="20"/>
                <w:szCs w:val="20"/>
              </w:rPr>
              <w:t>0-3 points (low maturity)</w:t>
            </w:r>
          </w:p>
          <w:p w:rsidR="00492CEB" w:rsidRPr="00492CEB" w:rsidRDefault="00492CEB" w:rsidP="00A77BFC">
            <w:pPr>
              <w:spacing w:before="120" w:after="120" w:line="240" w:lineRule="auto"/>
              <w:rPr>
                <w:sz w:val="20"/>
                <w:szCs w:val="20"/>
              </w:rPr>
            </w:pPr>
            <w:r w:rsidRPr="00492CEB">
              <w:rPr>
                <w:sz w:val="20"/>
                <w:szCs w:val="20"/>
              </w:rPr>
              <w:t>Your organisation has low capability to be accountable in engagement.</w:t>
            </w:r>
          </w:p>
          <w:p w:rsidR="00492CEB" w:rsidRPr="00492CEB" w:rsidRDefault="00492CEB" w:rsidP="00A77BFC">
            <w:pPr>
              <w:spacing w:before="120" w:after="120" w:line="240" w:lineRule="auto"/>
              <w:rPr>
                <w:sz w:val="20"/>
                <w:szCs w:val="20"/>
              </w:rPr>
            </w:pPr>
            <w:r w:rsidRPr="00492CEB">
              <w:rPr>
                <w:sz w:val="20"/>
                <w:szCs w:val="20"/>
              </w:rPr>
              <w:lastRenderedPageBreak/>
              <w:t xml:space="preserve">Your organisation has only a few or no policies, systems, frameworks, tools, guidance, training and advice to support staff to confidently and effectively engage in an accountable way and </w:t>
            </w:r>
            <w:r w:rsidRPr="00492CEB">
              <w:rPr>
                <w:rFonts w:cstheme="minorHAnsi"/>
                <w:sz w:val="20"/>
                <w:szCs w:val="20"/>
              </w:rPr>
              <w:t>maintain clear and regular communication by sharing information, taking responsibility for commitments made and informing people and communities on how they have contributed to the final decision.</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lastRenderedPageBreak/>
              <w:t>4-7 points (medium maturity)</w:t>
            </w:r>
          </w:p>
          <w:p w:rsidR="00492CEB" w:rsidRPr="00492CEB" w:rsidRDefault="00492CEB" w:rsidP="00A77BFC">
            <w:pPr>
              <w:spacing w:before="120" w:after="120" w:line="240" w:lineRule="auto"/>
              <w:rPr>
                <w:sz w:val="20"/>
                <w:szCs w:val="20"/>
              </w:rPr>
            </w:pPr>
            <w:r w:rsidRPr="00492CEB">
              <w:rPr>
                <w:sz w:val="20"/>
                <w:szCs w:val="20"/>
              </w:rPr>
              <w:t>Your organisation has medium capability to be accountable in engagement.</w:t>
            </w:r>
          </w:p>
          <w:p w:rsidR="00492CEB" w:rsidRPr="00492CEB" w:rsidRDefault="00492CEB" w:rsidP="00A77BFC">
            <w:pPr>
              <w:spacing w:before="120" w:after="120" w:line="240" w:lineRule="auto"/>
              <w:rPr>
                <w:rFonts w:cstheme="minorHAnsi"/>
                <w:sz w:val="20"/>
                <w:szCs w:val="20"/>
              </w:rPr>
            </w:pPr>
            <w:r w:rsidRPr="00492CEB">
              <w:rPr>
                <w:sz w:val="20"/>
                <w:szCs w:val="20"/>
              </w:rPr>
              <w:lastRenderedPageBreak/>
              <w:t xml:space="preserve">Your organisation has adequate policies, systems, frameworks, tools, guidance, training and advice to support staff to confidently and effectively engage in an accountable way and </w:t>
            </w:r>
            <w:r w:rsidRPr="00492CEB">
              <w:rPr>
                <w:rFonts w:cstheme="minorHAnsi"/>
                <w:sz w:val="20"/>
                <w:szCs w:val="20"/>
              </w:rPr>
              <w:t>maintain clear and regular communication by sharing information, taking responsibility for commitments made and informing people and communities on how they have contributed to the final decision. However, a culture of accountable engagement is not embedded within your organisation.</w:t>
            </w:r>
          </w:p>
          <w:p w:rsidR="00492CEB" w:rsidRPr="00492CEB" w:rsidRDefault="00492CEB" w:rsidP="00A77BFC">
            <w:pPr>
              <w:spacing w:before="120" w:after="120" w:line="240" w:lineRule="auto"/>
              <w:rPr>
                <w:sz w:val="20"/>
                <w:szCs w:val="20"/>
              </w:rPr>
            </w:pP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lastRenderedPageBreak/>
              <w:t>8-9 points (high maturity)</w:t>
            </w:r>
          </w:p>
          <w:p w:rsidR="00492CEB" w:rsidRPr="00492CEB" w:rsidRDefault="00492CEB" w:rsidP="00A77BFC">
            <w:pPr>
              <w:spacing w:before="120" w:after="120" w:line="240" w:lineRule="auto"/>
              <w:rPr>
                <w:sz w:val="20"/>
                <w:szCs w:val="20"/>
              </w:rPr>
            </w:pPr>
            <w:r w:rsidRPr="00492CEB">
              <w:rPr>
                <w:sz w:val="20"/>
                <w:szCs w:val="20"/>
              </w:rPr>
              <w:t>Your organisation has high capability to be accountable in engagement.</w:t>
            </w:r>
          </w:p>
          <w:p w:rsidR="00492CEB" w:rsidRPr="00492CEB" w:rsidRDefault="00492CEB" w:rsidP="00A77BFC">
            <w:pPr>
              <w:spacing w:before="120" w:after="120" w:line="240" w:lineRule="auto"/>
              <w:rPr>
                <w:sz w:val="20"/>
                <w:szCs w:val="20"/>
              </w:rPr>
            </w:pPr>
            <w:r w:rsidRPr="00492CEB">
              <w:rPr>
                <w:sz w:val="20"/>
                <w:szCs w:val="20"/>
              </w:rPr>
              <w:lastRenderedPageBreak/>
              <w:t xml:space="preserve">Your organisation has the policies, systems, frameworks, tools, guidance, training and advice to support staff to confidently and effectively engage in an accountable way and </w:t>
            </w:r>
            <w:r w:rsidRPr="00492CEB">
              <w:rPr>
                <w:rFonts w:cstheme="minorHAnsi"/>
                <w:sz w:val="20"/>
                <w:szCs w:val="20"/>
              </w:rPr>
              <w:t>maintain clear and regular communication by sharing information, taking responsibility for commitments made and informing people and communities on how they have contributed to the final decision. A culture of accountable engagement is embedded within your organisation.</w:t>
            </w:r>
          </w:p>
        </w:tc>
      </w:tr>
      <w:tr w:rsidR="00492CEB" w:rsidRPr="009B577E" w:rsidTr="006150F4">
        <w:tc>
          <w:tcPr>
            <w:tcW w:w="1595" w:type="dxa"/>
          </w:tcPr>
          <w:p w:rsidR="00492CEB" w:rsidRPr="00A77BFC" w:rsidRDefault="00492CEB" w:rsidP="00A77BFC">
            <w:pPr>
              <w:rPr>
                <w:b/>
                <w:bCs/>
              </w:rPr>
            </w:pPr>
            <w:r w:rsidRPr="00A77BFC">
              <w:rPr>
                <w:b/>
                <w:bCs/>
              </w:rPr>
              <w:lastRenderedPageBreak/>
              <w:t>Informed</w:t>
            </w:r>
          </w:p>
        </w:tc>
        <w:tc>
          <w:tcPr>
            <w:tcW w:w="6398" w:type="dxa"/>
          </w:tcPr>
          <w:p w:rsidR="00492CEB" w:rsidRPr="00A77BFC" w:rsidRDefault="00492CEB" w:rsidP="00A77BFC">
            <w:pPr>
              <w:spacing w:before="120" w:after="120" w:line="240" w:lineRule="auto"/>
              <w:rPr>
                <w:b/>
                <w:bCs/>
                <w:sz w:val="20"/>
                <w:szCs w:val="20"/>
              </w:rPr>
            </w:pPr>
            <w:r w:rsidRPr="00A77BFC">
              <w:rPr>
                <w:b/>
                <w:bCs/>
                <w:sz w:val="20"/>
                <w:szCs w:val="20"/>
              </w:rPr>
              <w:t>0-5 points (low maturity)</w:t>
            </w:r>
          </w:p>
          <w:p w:rsidR="00492CEB" w:rsidRPr="00492CEB" w:rsidRDefault="00492CEB" w:rsidP="00A77BFC">
            <w:pPr>
              <w:spacing w:before="120" w:after="120" w:line="240" w:lineRule="auto"/>
              <w:rPr>
                <w:sz w:val="20"/>
                <w:szCs w:val="20"/>
              </w:rPr>
            </w:pPr>
            <w:r w:rsidRPr="00492CEB">
              <w:rPr>
                <w:sz w:val="20"/>
                <w:szCs w:val="20"/>
              </w:rPr>
              <w:t>Your organisation has low capability to be informed in engagement.</w:t>
            </w:r>
          </w:p>
          <w:p w:rsidR="00492CEB" w:rsidRPr="00492CEB" w:rsidRDefault="00492CEB" w:rsidP="00A77BFC">
            <w:pPr>
              <w:spacing w:before="120" w:after="120" w:line="240" w:lineRule="auto"/>
              <w:rPr>
                <w:rFonts w:cstheme="minorHAnsi"/>
                <w:sz w:val="20"/>
                <w:szCs w:val="20"/>
              </w:rPr>
            </w:pPr>
            <w:r w:rsidRPr="00492CEB">
              <w:rPr>
                <w:sz w:val="20"/>
                <w:szCs w:val="20"/>
              </w:rPr>
              <w:t xml:space="preserve">Your organisation has only a few or no policies, systems, frameworks, tools, guidance, training and advice to support staff to confidently and effectively engage in an informed way and </w:t>
            </w:r>
            <w:r w:rsidRPr="00492CEB">
              <w:rPr>
                <w:rFonts w:cstheme="minorHAnsi"/>
                <w:sz w:val="20"/>
                <w:szCs w:val="20"/>
              </w:rPr>
              <w:t>underpin robust decision-making with the effective and ethical use of data, research and other insights, as well as informed by lived experience, history and context.</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6-8 points (medium maturity)</w:t>
            </w:r>
          </w:p>
          <w:p w:rsidR="00492CEB" w:rsidRPr="00492CEB" w:rsidRDefault="00492CEB" w:rsidP="00A77BFC">
            <w:pPr>
              <w:spacing w:before="120" w:after="120" w:line="240" w:lineRule="auto"/>
              <w:rPr>
                <w:sz w:val="20"/>
                <w:szCs w:val="20"/>
              </w:rPr>
            </w:pPr>
            <w:r w:rsidRPr="00492CEB">
              <w:rPr>
                <w:sz w:val="20"/>
                <w:szCs w:val="20"/>
              </w:rPr>
              <w:t>Your organisation has medium capability to be informed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adequate policies, systems, frameworks, tools, guidance, training and advice to support staff to confidently and effectively engage in an informed way and </w:t>
            </w:r>
            <w:r w:rsidRPr="00492CEB">
              <w:rPr>
                <w:rFonts w:cstheme="minorHAnsi"/>
                <w:sz w:val="20"/>
                <w:szCs w:val="20"/>
              </w:rPr>
              <w:t>underpin robust decision-making with the effective and ethical use of data, research and other insights, as well as informed by lived experience, history and context. However, a culture of informed engagement is not embedded within your organisation.</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9-12 points (high maturity)</w:t>
            </w:r>
          </w:p>
          <w:p w:rsidR="00492CEB" w:rsidRPr="00492CEB" w:rsidRDefault="00492CEB" w:rsidP="00A77BFC">
            <w:pPr>
              <w:spacing w:before="120" w:after="120" w:line="240" w:lineRule="auto"/>
              <w:rPr>
                <w:sz w:val="20"/>
                <w:szCs w:val="20"/>
              </w:rPr>
            </w:pPr>
            <w:r w:rsidRPr="00492CEB">
              <w:rPr>
                <w:sz w:val="20"/>
                <w:szCs w:val="20"/>
              </w:rPr>
              <w:t>Your organisation has high capability to be informed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the policies, systems, frameworks, tools, guidance, training and advice to support staff to confidently and effectively engage in an informed way and </w:t>
            </w:r>
            <w:r w:rsidRPr="00492CEB">
              <w:rPr>
                <w:rFonts w:cstheme="minorHAnsi"/>
                <w:sz w:val="20"/>
                <w:szCs w:val="20"/>
              </w:rPr>
              <w:t>underpin robust decision-making with the effective and ethical use of data, research and other insights, as well as informed by lived experience, history and context. A culture of informed engagement is embedded within your organisation.</w:t>
            </w:r>
          </w:p>
        </w:tc>
      </w:tr>
      <w:tr w:rsidR="00492CEB" w:rsidRPr="009B577E" w:rsidTr="006150F4">
        <w:tc>
          <w:tcPr>
            <w:tcW w:w="1595" w:type="dxa"/>
          </w:tcPr>
          <w:p w:rsidR="00492CEB" w:rsidRPr="00A77BFC" w:rsidRDefault="00492CEB" w:rsidP="00A77BFC">
            <w:pPr>
              <w:rPr>
                <w:b/>
                <w:bCs/>
              </w:rPr>
            </w:pPr>
            <w:r w:rsidRPr="00A77BFC">
              <w:rPr>
                <w:b/>
                <w:bCs/>
              </w:rPr>
              <w:t>Collaborative</w:t>
            </w:r>
          </w:p>
        </w:tc>
        <w:tc>
          <w:tcPr>
            <w:tcW w:w="6398" w:type="dxa"/>
          </w:tcPr>
          <w:p w:rsidR="00492CEB" w:rsidRPr="00A77BFC" w:rsidRDefault="00492CEB" w:rsidP="00A77BFC">
            <w:pPr>
              <w:spacing w:before="120" w:after="120" w:line="240" w:lineRule="auto"/>
              <w:rPr>
                <w:b/>
                <w:bCs/>
                <w:sz w:val="20"/>
                <w:szCs w:val="20"/>
              </w:rPr>
            </w:pPr>
            <w:r w:rsidRPr="00A77BFC">
              <w:rPr>
                <w:b/>
                <w:bCs/>
                <w:sz w:val="20"/>
                <w:szCs w:val="20"/>
              </w:rPr>
              <w:t>0-5 points (low maturity)</w:t>
            </w:r>
          </w:p>
          <w:p w:rsidR="00492CEB" w:rsidRPr="00492CEB" w:rsidRDefault="00492CEB" w:rsidP="00A77BFC">
            <w:pPr>
              <w:spacing w:before="120" w:after="120" w:line="240" w:lineRule="auto"/>
              <w:rPr>
                <w:sz w:val="20"/>
                <w:szCs w:val="20"/>
              </w:rPr>
            </w:pPr>
            <w:r w:rsidRPr="00492CEB">
              <w:rPr>
                <w:sz w:val="20"/>
                <w:szCs w:val="20"/>
              </w:rPr>
              <w:t>Your organisation has low capability to be collaborative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only a few or no policies, systems, frameworks, tools, guidance, training and advice to support staff to confidently and effectively engage in a collaborative way and </w:t>
            </w:r>
            <w:r w:rsidRPr="00492CEB">
              <w:rPr>
                <w:rFonts w:cstheme="minorHAnsi"/>
                <w:sz w:val="20"/>
                <w:szCs w:val="20"/>
              </w:rPr>
              <w:t>encourage and build relationships through respectful collaboration, and partner with communities, businesses, academia, industry and other sectors, to achieve the best outcomes.</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6-8 points (medium maturity)</w:t>
            </w:r>
          </w:p>
          <w:p w:rsidR="00492CEB" w:rsidRPr="00492CEB" w:rsidRDefault="00492CEB" w:rsidP="00A77BFC">
            <w:pPr>
              <w:spacing w:before="120" w:after="120" w:line="240" w:lineRule="auto"/>
              <w:rPr>
                <w:sz w:val="20"/>
                <w:szCs w:val="20"/>
              </w:rPr>
            </w:pPr>
            <w:r w:rsidRPr="00492CEB">
              <w:rPr>
                <w:sz w:val="20"/>
                <w:szCs w:val="20"/>
              </w:rPr>
              <w:t>Your organisation has medium capability to be collaborative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adequate policies, systems, frameworks, tools, guidance, training and advice to support staff to confidently and effectively engage in a collaborative way and </w:t>
            </w:r>
            <w:r w:rsidRPr="00492CEB">
              <w:rPr>
                <w:rFonts w:cstheme="minorHAnsi"/>
                <w:sz w:val="20"/>
                <w:szCs w:val="20"/>
              </w:rPr>
              <w:t>encourage and build relationships through respectful collaboration, and partner with communities, businesses, academia, industry and other sectors, to achieve the best outcomes. However, a culture of collaborative engagement is not embedded within your organisation.</w:t>
            </w:r>
          </w:p>
        </w:tc>
        <w:tc>
          <w:tcPr>
            <w:tcW w:w="6399" w:type="dxa"/>
          </w:tcPr>
          <w:p w:rsidR="00492CEB" w:rsidRPr="00A77BFC" w:rsidRDefault="00492CEB" w:rsidP="00A77BFC">
            <w:pPr>
              <w:spacing w:before="120" w:after="120" w:line="240" w:lineRule="auto"/>
              <w:rPr>
                <w:b/>
                <w:bCs/>
                <w:sz w:val="20"/>
                <w:szCs w:val="20"/>
              </w:rPr>
            </w:pPr>
            <w:r w:rsidRPr="00A77BFC">
              <w:rPr>
                <w:b/>
                <w:bCs/>
                <w:sz w:val="20"/>
                <w:szCs w:val="20"/>
              </w:rPr>
              <w:t>9-12 points (high maturity)</w:t>
            </w:r>
          </w:p>
          <w:p w:rsidR="00492CEB" w:rsidRPr="00492CEB" w:rsidRDefault="00492CEB" w:rsidP="00A77BFC">
            <w:pPr>
              <w:spacing w:before="120" w:after="120" w:line="240" w:lineRule="auto"/>
              <w:rPr>
                <w:sz w:val="20"/>
                <w:szCs w:val="20"/>
              </w:rPr>
            </w:pPr>
            <w:r w:rsidRPr="00492CEB">
              <w:rPr>
                <w:sz w:val="20"/>
                <w:szCs w:val="20"/>
              </w:rPr>
              <w:t>Your organisation has high capability to be collaborative in engagement.</w:t>
            </w:r>
          </w:p>
          <w:p w:rsidR="00492CEB" w:rsidRPr="00492CEB" w:rsidRDefault="00492CEB" w:rsidP="00A77BFC">
            <w:pPr>
              <w:spacing w:before="120" w:after="120" w:line="240" w:lineRule="auto"/>
              <w:rPr>
                <w:sz w:val="20"/>
                <w:szCs w:val="20"/>
              </w:rPr>
            </w:pPr>
            <w:r w:rsidRPr="00492CEB">
              <w:rPr>
                <w:sz w:val="20"/>
                <w:szCs w:val="20"/>
              </w:rPr>
              <w:t xml:space="preserve">Your organisation has the policies, systems, frameworks, tools, guidance, training and advice to support staff to confidently and effectively engage in a collaborative way and </w:t>
            </w:r>
            <w:r w:rsidRPr="00492CEB">
              <w:rPr>
                <w:rFonts w:cstheme="minorHAnsi"/>
                <w:sz w:val="20"/>
                <w:szCs w:val="20"/>
              </w:rPr>
              <w:t>encourage and build relationships through respectful collaboration, and partner with communities, businesses, academia, industry and other sectors, to achieve the best outcomes. A culture of collaborative engagement is embedded within your organisation.</w:t>
            </w:r>
          </w:p>
        </w:tc>
      </w:tr>
    </w:tbl>
    <w:p w:rsidR="006150F4" w:rsidRDefault="006150F4" w:rsidP="00492CEB">
      <w:pPr>
        <w:spacing w:beforeLines="120" w:before="288" w:afterLines="120" w:after="288"/>
      </w:pPr>
    </w:p>
    <w:p w:rsidR="006150F4" w:rsidRDefault="006150F4">
      <w:pPr>
        <w:spacing w:line="278" w:lineRule="auto"/>
      </w:pPr>
      <w:r>
        <w:br w:type="page"/>
      </w:r>
    </w:p>
    <w:p w:rsidR="006150F4" w:rsidRPr="00E1735F" w:rsidRDefault="006150F4" w:rsidP="00884BD0">
      <w:pPr>
        <w:pStyle w:val="Heading1"/>
      </w:pPr>
      <w:r w:rsidRPr="00E1735F">
        <w:lastRenderedPageBreak/>
        <w:t>Next Steps</w:t>
      </w:r>
    </w:p>
    <w:p w:rsidR="006150F4" w:rsidRPr="00E1735F" w:rsidRDefault="006150F4" w:rsidP="006150F4">
      <w:r w:rsidRPr="00E1735F">
        <w:t xml:space="preserve">For an agency to have an overall high maturity for engagement capability, each of the Charter of Partnerships and Engagement principles should be embedded within the agency. After having completed the self-assessment above, you will be able to identify any Charter Principles that your organisation has not yet embedded.  </w:t>
      </w:r>
    </w:p>
    <w:p w:rsidR="006150F4" w:rsidRPr="00E1735F" w:rsidRDefault="006150F4" w:rsidP="006150F4">
      <w:pPr>
        <w:pStyle w:val="ListParagraph"/>
        <w:numPr>
          <w:ilvl w:val="0"/>
          <w:numId w:val="5"/>
        </w:numPr>
      </w:pPr>
      <w:r w:rsidRPr="00E1735F">
        <w:t>What are the organisation indicators for each Charter Principle that are demonstrated as absent or unembedded within your organisation?</w:t>
      </w:r>
    </w:p>
    <w:p w:rsidR="006150F4" w:rsidRPr="00E1735F" w:rsidRDefault="006150F4" w:rsidP="006150F4">
      <w:r w:rsidRPr="00E1735F">
        <w:t xml:space="preserve">Knowing what organisation indicators your agency is missing can help you to know where improvements can be made and where there are opportunities to build engagement capability. </w:t>
      </w:r>
    </w:p>
    <w:p w:rsidR="006150F4" w:rsidRPr="00E1735F" w:rsidRDefault="006150F4" w:rsidP="006150F4">
      <w:pPr>
        <w:pStyle w:val="ListParagraph"/>
        <w:numPr>
          <w:ilvl w:val="0"/>
          <w:numId w:val="5"/>
        </w:numPr>
      </w:pPr>
      <w:r w:rsidRPr="00E1735F">
        <w:t>What actions can be taken to increase the maturity of your engagement capability and embed each Charter Principle within your organisation?</w:t>
      </w:r>
    </w:p>
    <w:p w:rsidR="006150F4" w:rsidRPr="00E1735F" w:rsidRDefault="006150F4" w:rsidP="006150F4">
      <w:pPr>
        <w:pStyle w:val="ListParagraph"/>
        <w:numPr>
          <w:ilvl w:val="1"/>
          <w:numId w:val="5"/>
        </w:numPr>
      </w:pPr>
      <w:r w:rsidRPr="00E1735F">
        <w:t>Who do you need to speak to in order to make these actions happen? Who will be responsible?</w:t>
      </w:r>
    </w:p>
    <w:p w:rsidR="006150F4" w:rsidRPr="00E1735F" w:rsidRDefault="006150F4" w:rsidP="006150F4">
      <w:pPr>
        <w:pStyle w:val="ListParagraph"/>
        <w:numPr>
          <w:ilvl w:val="1"/>
          <w:numId w:val="5"/>
        </w:numPr>
      </w:pPr>
      <w:r w:rsidRPr="00E1735F">
        <w:t>What resources will be needed?</w:t>
      </w:r>
    </w:p>
    <w:p w:rsidR="006150F4" w:rsidRPr="00E1735F" w:rsidRDefault="006150F4" w:rsidP="006150F4">
      <w:pPr>
        <w:pStyle w:val="ListParagraph"/>
        <w:numPr>
          <w:ilvl w:val="1"/>
          <w:numId w:val="5"/>
        </w:numPr>
      </w:pPr>
      <w:r w:rsidRPr="00E1735F">
        <w:t>When do you want to achieve these actions by?</w:t>
      </w:r>
    </w:p>
    <w:tbl>
      <w:tblPr>
        <w:tblStyle w:val="TableGrid"/>
        <w:tblW w:w="19982" w:type="dxa"/>
        <w:tblLook w:val="04A0" w:firstRow="1" w:lastRow="0" w:firstColumn="1" w:lastColumn="0" w:noHBand="0" w:noVBand="1"/>
        <w:tblDescription w:val="Action Plan&#10;Charter Principle What are the organisation indicators for this Charter Principle that are demonstrated as absent or unembedded within your organisation? What actions can be taken to increase the maturity of your engagement capability and embed this Charter Principle within your organisation?&#10;Open  &#10;Responsive  &#10;Transparent  &#10;Accountable  &#10;Informed  &#10;Collaborative  &#10;"/>
      </w:tblPr>
      <w:tblGrid>
        <w:gridCol w:w="2830"/>
        <w:gridCol w:w="8576"/>
        <w:gridCol w:w="8576"/>
      </w:tblGrid>
      <w:tr w:rsidR="006150F4" w:rsidRPr="00E1735F" w:rsidTr="00745A83">
        <w:trPr>
          <w:trHeight w:val="534"/>
        </w:trPr>
        <w:tc>
          <w:tcPr>
            <w:tcW w:w="19982" w:type="dxa"/>
            <w:gridSpan w:val="3"/>
            <w:shd w:val="clear" w:color="auto" w:fill="182D56"/>
            <w:vAlign w:val="center"/>
          </w:tcPr>
          <w:p w:rsidR="006150F4" w:rsidRPr="00E1735F" w:rsidRDefault="006150F4" w:rsidP="006150F4">
            <w:pPr>
              <w:pStyle w:val="Heading2"/>
              <w:outlineLvl w:val="1"/>
            </w:pPr>
            <w:r w:rsidRPr="00E1735F">
              <w:t>Action Plan</w:t>
            </w:r>
          </w:p>
        </w:tc>
      </w:tr>
      <w:tr w:rsidR="006150F4" w:rsidRPr="00E1735F" w:rsidTr="006150F4">
        <w:trPr>
          <w:trHeight w:val="842"/>
        </w:trPr>
        <w:tc>
          <w:tcPr>
            <w:tcW w:w="2830" w:type="dxa"/>
          </w:tcPr>
          <w:p w:rsidR="006150F4" w:rsidRPr="00E1735F" w:rsidRDefault="006150F4" w:rsidP="00435D76">
            <w:pPr>
              <w:rPr>
                <w:rFonts w:cstheme="minorHAnsi"/>
                <w:b/>
              </w:rPr>
            </w:pPr>
            <w:r w:rsidRPr="00E1735F">
              <w:rPr>
                <w:rFonts w:cstheme="minorHAnsi"/>
                <w:b/>
              </w:rPr>
              <w:t>Charter Principle</w:t>
            </w:r>
          </w:p>
        </w:tc>
        <w:tc>
          <w:tcPr>
            <w:tcW w:w="8576" w:type="dxa"/>
          </w:tcPr>
          <w:p w:rsidR="006150F4" w:rsidRPr="00E1735F" w:rsidRDefault="006150F4" w:rsidP="00435D76">
            <w:pPr>
              <w:rPr>
                <w:rFonts w:cstheme="minorHAnsi"/>
                <w:b/>
              </w:rPr>
            </w:pPr>
            <w:r w:rsidRPr="00E1735F">
              <w:rPr>
                <w:rFonts w:cstheme="minorHAnsi"/>
                <w:b/>
              </w:rPr>
              <w:t>What are the organisation indicators for this Charter Principle that are demonstrated as absent or unembedded within your organisation?</w:t>
            </w:r>
          </w:p>
        </w:tc>
        <w:tc>
          <w:tcPr>
            <w:tcW w:w="8576" w:type="dxa"/>
          </w:tcPr>
          <w:p w:rsidR="006150F4" w:rsidRPr="00E1735F" w:rsidRDefault="006150F4" w:rsidP="00435D76">
            <w:pPr>
              <w:rPr>
                <w:rFonts w:cstheme="minorHAnsi"/>
                <w:b/>
              </w:rPr>
            </w:pPr>
            <w:r w:rsidRPr="00E1735F">
              <w:rPr>
                <w:rFonts w:cstheme="minorHAnsi"/>
                <w:b/>
              </w:rPr>
              <w:t>What actions can be taken to increase the maturity of your engagement capability and embed this Charter Principle within your organisation?</w:t>
            </w:r>
          </w:p>
        </w:tc>
      </w:tr>
      <w:tr w:rsidR="006150F4" w:rsidRPr="00E1735F" w:rsidTr="006150F4">
        <w:trPr>
          <w:trHeight w:val="847"/>
        </w:trPr>
        <w:tc>
          <w:tcPr>
            <w:tcW w:w="2830" w:type="dxa"/>
          </w:tcPr>
          <w:p w:rsidR="006150F4" w:rsidRPr="00E1735F" w:rsidRDefault="006150F4" w:rsidP="00435D76">
            <w:pPr>
              <w:rPr>
                <w:rFonts w:cstheme="minorHAnsi"/>
                <w:b/>
              </w:rPr>
            </w:pPr>
            <w:r w:rsidRPr="00E1735F">
              <w:rPr>
                <w:rFonts w:cstheme="minorHAnsi"/>
                <w:b/>
              </w:rPr>
              <w:t>Open</w:t>
            </w:r>
          </w:p>
        </w:tc>
        <w:tc>
          <w:tcPr>
            <w:tcW w:w="8576" w:type="dxa"/>
          </w:tcPr>
          <w:p w:rsidR="006150F4" w:rsidRPr="00E1735F" w:rsidRDefault="006150F4" w:rsidP="00435D76">
            <w:pPr>
              <w:rPr>
                <w:rFonts w:cstheme="minorHAnsi"/>
              </w:rPr>
            </w:pPr>
          </w:p>
        </w:tc>
        <w:tc>
          <w:tcPr>
            <w:tcW w:w="8576" w:type="dxa"/>
          </w:tcPr>
          <w:p w:rsidR="006150F4" w:rsidRPr="00E1735F" w:rsidRDefault="006150F4" w:rsidP="00435D76">
            <w:pPr>
              <w:rPr>
                <w:rFonts w:cstheme="minorHAnsi"/>
              </w:rPr>
            </w:pPr>
          </w:p>
        </w:tc>
      </w:tr>
      <w:tr w:rsidR="006150F4" w:rsidRPr="00E1735F" w:rsidTr="006150F4">
        <w:trPr>
          <w:trHeight w:val="879"/>
        </w:trPr>
        <w:tc>
          <w:tcPr>
            <w:tcW w:w="2830" w:type="dxa"/>
          </w:tcPr>
          <w:p w:rsidR="006150F4" w:rsidRPr="00E1735F" w:rsidRDefault="006150F4" w:rsidP="00435D76">
            <w:pPr>
              <w:rPr>
                <w:rFonts w:cstheme="minorHAnsi"/>
                <w:b/>
              </w:rPr>
            </w:pPr>
            <w:r w:rsidRPr="00E1735F">
              <w:rPr>
                <w:rFonts w:cstheme="minorHAnsi"/>
                <w:b/>
              </w:rPr>
              <w:t>Responsive</w:t>
            </w:r>
          </w:p>
        </w:tc>
        <w:tc>
          <w:tcPr>
            <w:tcW w:w="8576" w:type="dxa"/>
          </w:tcPr>
          <w:p w:rsidR="006150F4" w:rsidRPr="00E1735F" w:rsidRDefault="006150F4" w:rsidP="00435D76">
            <w:pPr>
              <w:rPr>
                <w:rFonts w:cstheme="minorHAnsi"/>
              </w:rPr>
            </w:pPr>
          </w:p>
        </w:tc>
        <w:tc>
          <w:tcPr>
            <w:tcW w:w="8576" w:type="dxa"/>
          </w:tcPr>
          <w:p w:rsidR="006150F4" w:rsidRPr="00E1735F" w:rsidRDefault="006150F4" w:rsidP="00435D76">
            <w:pPr>
              <w:rPr>
                <w:rFonts w:cstheme="minorHAnsi"/>
              </w:rPr>
            </w:pPr>
          </w:p>
        </w:tc>
      </w:tr>
      <w:tr w:rsidR="006150F4" w:rsidRPr="00E1735F" w:rsidTr="006150F4">
        <w:trPr>
          <w:trHeight w:val="879"/>
        </w:trPr>
        <w:tc>
          <w:tcPr>
            <w:tcW w:w="2830" w:type="dxa"/>
          </w:tcPr>
          <w:p w:rsidR="006150F4" w:rsidRPr="00E1735F" w:rsidRDefault="006150F4" w:rsidP="00435D76">
            <w:pPr>
              <w:rPr>
                <w:rFonts w:cstheme="minorHAnsi"/>
                <w:b/>
              </w:rPr>
            </w:pPr>
            <w:r w:rsidRPr="00E1735F">
              <w:rPr>
                <w:rFonts w:cstheme="minorHAnsi"/>
                <w:b/>
              </w:rPr>
              <w:t>Transparent</w:t>
            </w:r>
          </w:p>
        </w:tc>
        <w:tc>
          <w:tcPr>
            <w:tcW w:w="8576" w:type="dxa"/>
          </w:tcPr>
          <w:p w:rsidR="006150F4" w:rsidRPr="00E1735F" w:rsidRDefault="006150F4" w:rsidP="00435D76">
            <w:pPr>
              <w:rPr>
                <w:rFonts w:cstheme="minorHAnsi"/>
              </w:rPr>
            </w:pPr>
          </w:p>
        </w:tc>
        <w:tc>
          <w:tcPr>
            <w:tcW w:w="8576" w:type="dxa"/>
          </w:tcPr>
          <w:p w:rsidR="006150F4" w:rsidRPr="00E1735F" w:rsidRDefault="006150F4" w:rsidP="00435D76">
            <w:pPr>
              <w:rPr>
                <w:rFonts w:cstheme="minorHAnsi"/>
              </w:rPr>
            </w:pPr>
          </w:p>
        </w:tc>
      </w:tr>
      <w:tr w:rsidR="006150F4" w:rsidRPr="00E1735F" w:rsidTr="006150F4">
        <w:trPr>
          <w:trHeight w:val="879"/>
        </w:trPr>
        <w:tc>
          <w:tcPr>
            <w:tcW w:w="2830" w:type="dxa"/>
          </w:tcPr>
          <w:p w:rsidR="006150F4" w:rsidRPr="00E1735F" w:rsidRDefault="006150F4" w:rsidP="00435D76">
            <w:pPr>
              <w:rPr>
                <w:rFonts w:cstheme="minorHAnsi"/>
                <w:b/>
              </w:rPr>
            </w:pPr>
            <w:r w:rsidRPr="00E1735F">
              <w:rPr>
                <w:rFonts w:cstheme="minorHAnsi"/>
                <w:b/>
              </w:rPr>
              <w:t>Accountable</w:t>
            </w:r>
          </w:p>
        </w:tc>
        <w:tc>
          <w:tcPr>
            <w:tcW w:w="8576" w:type="dxa"/>
          </w:tcPr>
          <w:p w:rsidR="006150F4" w:rsidRPr="00E1735F" w:rsidRDefault="006150F4" w:rsidP="00435D76">
            <w:pPr>
              <w:rPr>
                <w:rFonts w:cstheme="minorHAnsi"/>
              </w:rPr>
            </w:pPr>
          </w:p>
        </w:tc>
        <w:tc>
          <w:tcPr>
            <w:tcW w:w="8576" w:type="dxa"/>
          </w:tcPr>
          <w:p w:rsidR="006150F4" w:rsidRPr="00E1735F" w:rsidRDefault="006150F4" w:rsidP="00435D76">
            <w:pPr>
              <w:rPr>
                <w:rFonts w:cstheme="minorHAnsi"/>
              </w:rPr>
            </w:pPr>
          </w:p>
        </w:tc>
      </w:tr>
      <w:tr w:rsidR="006150F4" w:rsidRPr="00E1735F" w:rsidTr="006150F4">
        <w:trPr>
          <w:trHeight w:val="879"/>
        </w:trPr>
        <w:tc>
          <w:tcPr>
            <w:tcW w:w="2830" w:type="dxa"/>
          </w:tcPr>
          <w:p w:rsidR="006150F4" w:rsidRPr="00E1735F" w:rsidRDefault="006150F4" w:rsidP="00435D76">
            <w:pPr>
              <w:rPr>
                <w:rFonts w:cstheme="minorHAnsi"/>
                <w:b/>
              </w:rPr>
            </w:pPr>
            <w:r w:rsidRPr="00E1735F">
              <w:rPr>
                <w:rFonts w:cstheme="minorHAnsi"/>
                <w:b/>
              </w:rPr>
              <w:t>Informed</w:t>
            </w:r>
          </w:p>
        </w:tc>
        <w:tc>
          <w:tcPr>
            <w:tcW w:w="8576" w:type="dxa"/>
          </w:tcPr>
          <w:p w:rsidR="006150F4" w:rsidRPr="00E1735F" w:rsidRDefault="006150F4" w:rsidP="00435D76">
            <w:pPr>
              <w:rPr>
                <w:rFonts w:cstheme="minorHAnsi"/>
              </w:rPr>
            </w:pPr>
          </w:p>
        </w:tc>
        <w:tc>
          <w:tcPr>
            <w:tcW w:w="8576" w:type="dxa"/>
          </w:tcPr>
          <w:p w:rsidR="006150F4" w:rsidRPr="00E1735F" w:rsidRDefault="006150F4" w:rsidP="00435D76">
            <w:pPr>
              <w:rPr>
                <w:rFonts w:cstheme="minorHAnsi"/>
              </w:rPr>
            </w:pPr>
          </w:p>
        </w:tc>
      </w:tr>
      <w:tr w:rsidR="006150F4" w:rsidRPr="00E1735F" w:rsidTr="006150F4">
        <w:trPr>
          <w:trHeight w:val="793"/>
        </w:trPr>
        <w:tc>
          <w:tcPr>
            <w:tcW w:w="2830" w:type="dxa"/>
          </w:tcPr>
          <w:p w:rsidR="006150F4" w:rsidRPr="00E1735F" w:rsidRDefault="006150F4" w:rsidP="00435D76">
            <w:pPr>
              <w:rPr>
                <w:rFonts w:cstheme="minorHAnsi"/>
                <w:b/>
              </w:rPr>
            </w:pPr>
            <w:r w:rsidRPr="00E1735F">
              <w:rPr>
                <w:rFonts w:cstheme="minorHAnsi"/>
                <w:b/>
              </w:rPr>
              <w:t>Collaborative</w:t>
            </w:r>
          </w:p>
        </w:tc>
        <w:tc>
          <w:tcPr>
            <w:tcW w:w="8576" w:type="dxa"/>
          </w:tcPr>
          <w:p w:rsidR="006150F4" w:rsidRPr="00E1735F" w:rsidRDefault="006150F4" w:rsidP="00435D76">
            <w:pPr>
              <w:rPr>
                <w:rFonts w:cstheme="minorHAnsi"/>
              </w:rPr>
            </w:pPr>
          </w:p>
        </w:tc>
        <w:tc>
          <w:tcPr>
            <w:tcW w:w="8576" w:type="dxa"/>
          </w:tcPr>
          <w:p w:rsidR="006150F4" w:rsidRPr="00E1735F" w:rsidRDefault="006150F4" w:rsidP="00435D76">
            <w:pPr>
              <w:rPr>
                <w:rFonts w:cstheme="minorHAnsi"/>
              </w:rPr>
            </w:pPr>
          </w:p>
        </w:tc>
      </w:tr>
    </w:tbl>
    <w:p w:rsidR="006150F4" w:rsidRDefault="006150F4" w:rsidP="006150F4">
      <w:pPr>
        <w:rPr>
          <w:rFonts w:cstheme="minorHAnsi"/>
        </w:rPr>
      </w:pPr>
    </w:p>
    <w:p w:rsidR="006150F4" w:rsidRPr="00E1735F" w:rsidRDefault="006150F4" w:rsidP="006150F4">
      <w:pPr>
        <w:rPr>
          <w:rFonts w:cstheme="minorHAnsi"/>
        </w:rPr>
      </w:pPr>
      <w:r w:rsidRPr="00E1735F">
        <w:rPr>
          <w:rFonts w:cstheme="minorHAnsi"/>
        </w:rPr>
        <w:t xml:space="preserve">Internally, it is up to agencies to choose how they wish to monitor progress, based on the individual needs of the agency. This may include undertaking a regular self-assessment using this tool and comparing those results with previous results. </w:t>
      </w:r>
    </w:p>
    <w:p w:rsidR="006150F4" w:rsidRDefault="006150F4" w:rsidP="006150F4">
      <w:pPr>
        <w:rPr>
          <w:rFonts w:cstheme="minorHAnsi"/>
        </w:rPr>
      </w:pPr>
    </w:p>
    <w:p w:rsidR="006150F4" w:rsidRPr="00E1735F" w:rsidRDefault="006150F4" w:rsidP="006150F4">
      <w:pPr>
        <w:rPr>
          <w:rFonts w:cstheme="minorHAnsi"/>
        </w:rPr>
      </w:pPr>
    </w:p>
    <w:p w:rsidR="006150F4" w:rsidRPr="00E1735F" w:rsidRDefault="006150F4" w:rsidP="00884BD0">
      <w:pPr>
        <w:pStyle w:val="Heading1"/>
      </w:pPr>
      <w:r w:rsidRPr="00E1735F">
        <w:lastRenderedPageBreak/>
        <w:t>Tools and Guidance to help</w:t>
      </w:r>
    </w:p>
    <w:p w:rsidR="006150F4" w:rsidRPr="00E1735F" w:rsidRDefault="008172D2" w:rsidP="006150F4">
      <w:pPr>
        <w:pStyle w:val="ListParagraph"/>
        <w:numPr>
          <w:ilvl w:val="0"/>
          <w:numId w:val="4"/>
        </w:numPr>
        <w:rPr>
          <w:rFonts w:cstheme="minorHAnsi"/>
          <w:color w:val="0070C0"/>
        </w:rPr>
      </w:pPr>
      <w:hyperlink r:id="rId27" w:history="1">
        <w:r w:rsidR="006150F4" w:rsidRPr="00E1735F">
          <w:rPr>
            <w:rStyle w:val="Hyperlink"/>
            <w:rFonts w:cstheme="minorHAnsi"/>
            <w:color w:val="0070C0"/>
          </w:rPr>
          <w:t>APS Academy Engagement and Partnership Craft</w:t>
        </w:r>
      </w:hyperlink>
    </w:p>
    <w:p w:rsidR="006150F4" w:rsidRPr="00E1735F" w:rsidRDefault="008172D2" w:rsidP="006150F4">
      <w:pPr>
        <w:pStyle w:val="ListParagraph"/>
        <w:numPr>
          <w:ilvl w:val="0"/>
          <w:numId w:val="4"/>
        </w:numPr>
        <w:rPr>
          <w:rFonts w:cstheme="minorHAnsi"/>
          <w:color w:val="0070C0"/>
        </w:rPr>
      </w:pPr>
      <w:hyperlink r:id="rId28" w:history="1">
        <w:r w:rsidR="006150F4" w:rsidRPr="00E1735F">
          <w:rPr>
            <w:rStyle w:val="Hyperlink"/>
            <w:rFonts w:cstheme="minorHAnsi"/>
            <w:color w:val="0070C0"/>
          </w:rPr>
          <w:t>APS Engagement and Participation Framework</w:t>
        </w:r>
      </w:hyperlink>
    </w:p>
    <w:p w:rsidR="006150F4" w:rsidRPr="00E1735F" w:rsidRDefault="008172D2" w:rsidP="006150F4">
      <w:pPr>
        <w:pStyle w:val="ListParagraph"/>
        <w:numPr>
          <w:ilvl w:val="0"/>
          <w:numId w:val="4"/>
        </w:numPr>
        <w:rPr>
          <w:rFonts w:cstheme="minorHAnsi"/>
          <w:color w:val="0070C0"/>
        </w:rPr>
      </w:pPr>
      <w:hyperlink r:id="rId29" w:history="1">
        <w:r w:rsidR="006150F4" w:rsidRPr="00E1735F">
          <w:rPr>
            <w:rStyle w:val="Hyperlink"/>
            <w:rFonts w:cstheme="minorHAnsi"/>
            <w:color w:val="0070C0"/>
          </w:rPr>
          <w:t>APS Academy Cultural Capability Hub</w:t>
        </w:r>
      </w:hyperlink>
    </w:p>
    <w:p w:rsidR="006150F4" w:rsidRPr="00E1735F" w:rsidRDefault="008172D2" w:rsidP="006150F4">
      <w:pPr>
        <w:pStyle w:val="ListParagraph"/>
        <w:numPr>
          <w:ilvl w:val="0"/>
          <w:numId w:val="4"/>
        </w:numPr>
        <w:rPr>
          <w:rFonts w:cstheme="minorHAnsi"/>
          <w:color w:val="0070C0"/>
        </w:rPr>
      </w:pPr>
      <w:hyperlink r:id="rId30" w:history="1">
        <w:r w:rsidR="006150F4" w:rsidRPr="00E1735F">
          <w:rPr>
            <w:rStyle w:val="Hyperlink"/>
            <w:rFonts w:cstheme="minorHAnsi"/>
            <w:color w:val="0070C0"/>
          </w:rPr>
          <w:t>APS Academy Accessibility and Inclusive Design</w:t>
        </w:r>
      </w:hyperlink>
    </w:p>
    <w:p w:rsidR="006150F4" w:rsidRPr="00E1735F" w:rsidRDefault="008172D2" w:rsidP="006150F4">
      <w:pPr>
        <w:pStyle w:val="ListParagraph"/>
        <w:numPr>
          <w:ilvl w:val="0"/>
          <w:numId w:val="4"/>
        </w:numPr>
        <w:rPr>
          <w:rFonts w:cstheme="minorHAnsi"/>
          <w:color w:val="0070C0"/>
        </w:rPr>
      </w:pPr>
      <w:hyperlink r:id="rId31" w:history="1">
        <w:r w:rsidR="006150F4" w:rsidRPr="00E1735F">
          <w:rPr>
            <w:rStyle w:val="Hyperlink"/>
            <w:rFonts w:cstheme="minorHAnsi"/>
            <w:color w:val="0070C0"/>
          </w:rPr>
          <w:t>APS Academy Delivering Great Policy</w:t>
        </w:r>
      </w:hyperlink>
    </w:p>
    <w:p w:rsidR="006150F4" w:rsidRPr="00E1735F" w:rsidRDefault="008172D2" w:rsidP="006150F4">
      <w:pPr>
        <w:pStyle w:val="ListParagraph"/>
        <w:numPr>
          <w:ilvl w:val="0"/>
          <w:numId w:val="4"/>
        </w:numPr>
        <w:rPr>
          <w:rFonts w:cstheme="minorHAnsi"/>
          <w:color w:val="0070C0"/>
        </w:rPr>
      </w:pPr>
      <w:hyperlink r:id="rId32" w:history="1">
        <w:r w:rsidR="006150F4" w:rsidRPr="00E1735F">
          <w:rPr>
            <w:rStyle w:val="Hyperlink"/>
            <w:rFonts w:cstheme="minorHAnsi"/>
            <w:color w:val="0070C0"/>
          </w:rPr>
          <w:t>APS Academy Data Literacy</w:t>
        </w:r>
      </w:hyperlink>
    </w:p>
    <w:p w:rsidR="006150F4" w:rsidRPr="00E1735F" w:rsidRDefault="008172D2" w:rsidP="006150F4">
      <w:pPr>
        <w:pStyle w:val="ListParagraph"/>
        <w:numPr>
          <w:ilvl w:val="0"/>
          <w:numId w:val="4"/>
        </w:numPr>
        <w:rPr>
          <w:rFonts w:cstheme="minorHAnsi"/>
          <w:color w:val="0070C0"/>
        </w:rPr>
      </w:pPr>
      <w:hyperlink r:id="rId33" w:history="1">
        <w:r w:rsidR="006150F4" w:rsidRPr="00E1735F">
          <w:rPr>
            <w:rStyle w:val="Hyperlink"/>
            <w:rFonts w:cstheme="minorHAnsi"/>
            <w:color w:val="0070C0"/>
          </w:rPr>
          <w:t>APS Academy Human Centred Design Tools</w:t>
        </w:r>
      </w:hyperlink>
    </w:p>
    <w:p w:rsidR="006150F4" w:rsidRPr="00E1735F" w:rsidRDefault="008172D2" w:rsidP="006150F4">
      <w:pPr>
        <w:pStyle w:val="ListParagraph"/>
        <w:numPr>
          <w:ilvl w:val="0"/>
          <w:numId w:val="4"/>
        </w:numPr>
        <w:rPr>
          <w:rFonts w:cstheme="minorHAnsi"/>
          <w:color w:val="0070C0"/>
        </w:rPr>
      </w:pPr>
      <w:hyperlink r:id="rId34" w:history="1">
        <w:r w:rsidR="006150F4" w:rsidRPr="00E1735F">
          <w:rPr>
            <w:rStyle w:val="Hyperlink"/>
            <w:rFonts w:cstheme="minorHAnsi"/>
            <w:color w:val="0070C0"/>
          </w:rPr>
          <w:t>APS Academy Psychological Safety for Staff</w:t>
        </w:r>
      </w:hyperlink>
    </w:p>
    <w:p w:rsidR="006150F4" w:rsidRPr="00E1735F" w:rsidRDefault="008172D2" w:rsidP="006150F4">
      <w:pPr>
        <w:pStyle w:val="ListParagraph"/>
        <w:numPr>
          <w:ilvl w:val="0"/>
          <w:numId w:val="4"/>
        </w:numPr>
        <w:rPr>
          <w:rFonts w:cstheme="minorHAnsi"/>
          <w:color w:val="0070C0"/>
        </w:rPr>
      </w:pPr>
      <w:hyperlink r:id="rId35" w:history="1">
        <w:r w:rsidR="006150F4" w:rsidRPr="00E1735F">
          <w:rPr>
            <w:rStyle w:val="Hyperlink"/>
            <w:rFonts w:cstheme="minorHAnsi"/>
            <w:color w:val="0070C0"/>
          </w:rPr>
          <w:t>APSC Getting Stakeholder Engagement Right</w:t>
        </w:r>
      </w:hyperlink>
    </w:p>
    <w:p w:rsidR="006150F4" w:rsidRPr="00E1735F" w:rsidRDefault="006150F4" w:rsidP="006150F4">
      <w:pPr>
        <w:rPr>
          <w:rFonts w:cstheme="minorHAnsi"/>
        </w:rPr>
      </w:pPr>
    </w:p>
    <w:p w:rsidR="006150F4" w:rsidRPr="00E1735F" w:rsidRDefault="006150F4" w:rsidP="00745A83">
      <w:pPr>
        <w:pStyle w:val="Heading1"/>
      </w:pPr>
      <w:r w:rsidRPr="00E1735F">
        <w:t>For further assistance</w:t>
      </w:r>
    </w:p>
    <w:p w:rsidR="006150F4" w:rsidRPr="00E1735F" w:rsidRDefault="006150F4" w:rsidP="006150F4">
      <w:pPr>
        <w:rPr>
          <w:rFonts w:cstheme="minorHAnsi"/>
          <w:b/>
        </w:rPr>
      </w:pPr>
      <w:r w:rsidRPr="00E1735F">
        <w:rPr>
          <w:rFonts w:cstheme="minorHAnsi"/>
        </w:rPr>
        <w:t>If your agency requires assistance in completing this form or in making improvements to your APS Engagement Capability Assessment results, please contact the APS Reform Branch at the APSC:</w:t>
      </w:r>
      <w:r w:rsidRPr="00E1735F">
        <w:rPr>
          <w:rFonts w:cstheme="minorHAnsi"/>
          <w:b/>
        </w:rPr>
        <w:t xml:space="preserve"> </w:t>
      </w:r>
      <w:hyperlink r:id="rId36" w:history="1">
        <w:r w:rsidRPr="00E1735F">
          <w:rPr>
            <w:rStyle w:val="Hyperlink"/>
            <w:rFonts w:cstheme="minorHAnsi"/>
            <w:b/>
          </w:rPr>
          <w:t>APSReform@apsc.gov.au</w:t>
        </w:r>
      </w:hyperlink>
      <w:r w:rsidRPr="00E1735F">
        <w:rPr>
          <w:rFonts w:cstheme="minorHAnsi"/>
          <w:b/>
        </w:rPr>
        <w:t xml:space="preserve">. </w:t>
      </w:r>
      <w:r w:rsidRPr="00E1735F">
        <w:rPr>
          <w:rFonts w:cstheme="minorHAnsi"/>
        </w:rPr>
        <w:t>You can also email the team if you have any questions or want to learn more about engagement capability.</w:t>
      </w:r>
    </w:p>
    <w:p w:rsidR="00E90ED2" w:rsidRDefault="00E90ED2" w:rsidP="00492CEB">
      <w:pPr>
        <w:spacing w:beforeLines="120" w:before="288" w:afterLines="120" w:after="288"/>
      </w:pPr>
    </w:p>
    <w:sectPr w:rsidR="00E90ED2" w:rsidSect="006150F4">
      <w:type w:val="continuous"/>
      <w:pgSz w:w="23811" w:h="16838" w:orient="landscape" w:code="8"/>
      <w:pgMar w:top="22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2D2" w:rsidRDefault="008172D2" w:rsidP="00E90ED2">
      <w:r>
        <w:separator/>
      </w:r>
    </w:p>
  </w:endnote>
  <w:endnote w:type="continuationSeparator" w:id="0">
    <w:p w:rsidR="008172D2" w:rsidRDefault="008172D2" w:rsidP="00E9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DF" w:rsidRDefault="00E27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DF" w:rsidRDefault="00E2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DF" w:rsidRDefault="00E2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2D2" w:rsidRDefault="008172D2" w:rsidP="00E90ED2">
      <w:r>
        <w:separator/>
      </w:r>
    </w:p>
  </w:footnote>
  <w:footnote w:type="continuationSeparator" w:id="0">
    <w:p w:rsidR="008172D2" w:rsidRDefault="008172D2" w:rsidP="00E9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DF" w:rsidRDefault="00E27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D2" w:rsidRDefault="00E90ED2">
    <w:pPr>
      <w:pStyle w:val="Header"/>
    </w:pPr>
    <w:r>
      <w:rPr>
        <w:noProof/>
      </w:rPr>
      <w:drawing>
        <wp:anchor distT="0" distB="0" distL="114300" distR="114300" simplePos="0" relativeHeight="251660288" behindDoc="1" locked="0" layoutInCell="1" allowOverlap="1" wp14:anchorId="2AE5C8FE" wp14:editId="019ACCD1">
          <wp:simplePos x="0" y="0"/>
          <wp:positionH relativeFrom="page">
            <wp:posOffset>14068</wp:posOffset>
          </wp:positionH>
          <wp:positionV relativeFrom="paragraph">
            <wp:posOffset>-450801</wp:posOffset>
          </wp:positionV>
          <wp:extent cx="15165322" cy="1470074"/>
          <wp:effectExtent l="0" t="0" r="0" b="0"/>
          <wp:wrapNone/>
          <wp:docPr id="1072733134" name="Picture 1" descr="Australian Governement crest, APS Reform">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33134"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65322" cy="14700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D2" w:rsidRDefault="00E90ED2" w:rsidP="00E90ED2">
    <w:pPr>
      <w:pStyle w:val="Header"/>
    </w:pPr>
    <w:r>
      <w:rPr>
        <w:noProof/>
      </w:rPr>
      <w:drawing>
        <wp:anchor distT="0" distB="0" distL="114300" distR="114300" simplePos="0" relativeHeight="251658240" behindDoc="1" locked="0" layoutInCell="1" allowOverlap="1" wp14:anchorId="3F873F41" wp14:editId="161A14C0">
          <wp:simplePos x="0" y="0"/>
          <wp:positionH relativeFrom="page">
            <wp:align>left</wp:align>
          </wp:positionH>
          <wp:positionV relativeFrom="paragraph">
            <wp:posOffset>-456565</wp:posOffset>
          </wp:positionV>
          <wp:extent cx="15165322" cy="1470074"/>
          <wp:effectExtent l="0" t="0" r="0" b="0"/>
          <wp:wrapNone/>
          <wp:docPr id="1468044440" name="Picture 1" descr="Australian Government crest, APS Reform">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44440"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49215" cy="14782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99A"/>
    <w:multiLevelType w:val="hybridMultilevel"/>
    <w:tmpl w:val="DB8AC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E80A12"/>
    <w:multiLevelType w:val="hybridMultilevel"/>
    <w:tmpl w:val="7922A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61DE2"/>
    <w:multiLevelType w:val="hybridMultilevel"/>
    <w:tmpl w:val="160C0B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C9236C"/>
    <w:multiLevelType w:val="hybridMultilevel"/>
    <w:tmpl w:val="377013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5E0972"/>
    <w:multiLevelType w:val="hybridMultilevel"/>
    <w:tmpl w:val="FAC85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B4"/>
    <w:rsid w:val="0003243D"/>
    <w:rsid w:val="000C6B07"/>
    <w:rsid w:val="000C6E60"/>
    <w:rsid w:val="00154F64"/>
    <w:rsid w:val="001D4B4D"/>
    <w:rsid w:val="002150F0"/>
    <w:rsid w:val="0024056E"/>
    <w:rsid w:val="0024166D"/>
    <w:rsid w:val="002A5F1E"/>
    <w:rsid w:val="002F52D4"/>
    <w:rsid w:val="00362D8E"/>
    <w:rsid w:val="003872F5"/>
    <w:rsid w:val="004158DD"/>
    <w:rsid w:val="00436B53"/>
    <w:rsid w:val="00481AE2"/>
    <w:rsid w:val="00492CEB"/>
    <w:rsid w:val="00514499"/>
    <w:rsid w:val="00594E97"/>
    <w:rsid w:val="005D0288"/>
    <w:rsid w:val="006150F4"/>
    <w:rsid w:val="006604E6"/>
    <w:rsid w:val="00745A83"/>
    <w:rsid w:val="007924F2"/>
    <w:rsid w:val="0079742A"/>
    <w:rsid w:val="008172D2"/>
    <w:rsid w:val="00884BD0"/>
    <w:rsid w:val="008A056B"/>
    <w:rsid w:val="008C65B0"/>
    <w:rsid w:val="00913416"/>
    <w:rsid w:val="0093405E"/>
    <w:rsid w:val="009B65B4"/>
    <w:rsid w:val="009E132F"/>
    <w:rsid w:val="00A77BFC"/>
    <w:rsid w:val="00B36011"/>
    <w:rsid w:val="00BA5D8C"/>
    <w:rsid w:val="00D279F8"/>
    <w:rsid w:val="00D922AD"/>
    <w:rsid w:val="00E275DF"/>
    <w:rsid w:val="00E36D48"/>
    <w:rsid w:val="00E45760"/>
    <w:rsid w:val="00E9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DF9512-5192-41A6-98AE-927BA4B9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D2"/>
    <w:pPr>
      <w:spacing w:line="259" w:lineRule="auto"/>
    </w:pPr>
    <w:rPr>
      <w:rFonts w:ascii="Segoe UI" w:hAnsi="Segoe UI" w:cs="Segoe UI"/>
      <w:kern w:val="0"/>
      <w:sz w:val="22"/>
      <w:szCs w:val="22"/>
      <w:lang w:val="en-AU" w:eastAsia="en-AU"/>
      <w14:ligatures w14:val="none"/>
    </w:rPr>
  </w:style>
  <w:style w:type="paragraph" w:styleId="Heading1">
    <w:name w:val="heading 1"/>
    <w:basedOn w:val="Normal"/>
    <w:next w:val="Normal"/>
    <w:link w:val="Heading1Char"/>
    <w:uiPriority w:val="9"/>
    <w:qFormat/>
    <w:rsid w:val="00884BD0"/>
    <w:pPr>
      <w:spacing w:after="0" w:line="360" w:lineRule="auto"/>
      <w:outlineLvl w:val="0"/>
    </w:pPr>
    <w:rPr>
      <w:rFonts w:eastAsia="Batang"/>
      <w:b/>
      <w:bCs/>
      <w:color w:val="182D56"/>
      <w:sz w:val="46"/>
      <w:szCs w:val="28"/>
    </w:rPr>
  </w:style>
  <w:style w:type="paragraph" w:styleId="Heading2">
    <w:name w:val="heading 2"/>
    <w:basedOn w:val="Normal"/>
    <w:next w:val="Normal"/>
    <w:link w:val="Heading2Char"/>
    <w:uiPriority w:val="9"/>
    <w:unhideWhenUsed/>
    <w:qFormat/>
    <w:rsid w:val="00E90ED2"/>
    <w:pPr>
      <w:outlineLvl w:val="1"/>
    </w:pPr>
    <w:rPr>
      <w:b/>
      <w:bCs/>
      <w:sz w:val="32"/>
      <w:szCs w:val="32"/>
    </w:rPr>
  </w:style>
  <w:style w:type="paragraph" w:styleId="Heading3">
    <w:name w:val="heading 3"/>
    <w:basedOn w:val="Normal"/>
    <w:next w:val="Normal"/>
    <w:link w:val="Heading3Char"/>
    <w:uiPriority w:val="9"/>
    <w:semiHidden/>
    <w:unhideWhenUsed/>
    <w:qFormat/>
    <w:rsid w:val="009B6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D0"/>
    <w:rPr>
      <w:rFonts w:ascii="Segoe UI" w:eastAsia="Batang" w:hAnsi="Segoe UI" w:cs="Segoe UI"/>
      <w:b/>
      <w:bCs/>
      <w:color w:val="182D56"/>
      <w:kern w:val="0"/>
      <w:sz w:val="46"/>
      <w:szCs w:val="28"/>
      <w:lang w:val="en-AU" w:eastAsia="en-AU"/>
      <w14:ligatures w14:val="none"/>
    </w:rPr>
  </w:style>
  <w:style w:type="character" w:customStyle="1" w:styleId="Heading2Char">
    <w:name w:val="Heading 2 Char"/>
    <w:basedOn w:val="DefaultParagraphFont"/>
    <w:link w:val="Heading2"/>
    <w:uiPriority w:val="9"/>
    <w:rsid w:val="00E90ED2"/>
    <w:rPr>
      <w:rFonts w:ascii="Segoe UI" w:hAnsi="Segoe UI" w:cs="Segoe UI"/>
      <w:b/>
      <w:bCs/>
      <w:kern w:val="0"/>
      <w:sz w:val="32"/>
      <w:szCs w:val="32"/>
      <w:lang w:val="en-AU" w:eastAsia="en-AU"/>
      <w14:ligatures w14:val="none"/>
    </w:rPr>
  </w:style>
  <w:style w:type="character" w:customStyle="1" w:styleId="Heading3Char">
    <w:name w:val="Heading 3 Char"/>
    <w:basedOn w:val="DefaultParagraphFont"/>
    <w:link w:val="Heading3"/>
    <w:uiPriority w:val="9"/>
    <w:semiHidden/>
    <w:rsid w:val="009B6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B4"/>
    <w:rPr>
      <w:rFonts w:eastAsiaTheme="majorEastAsia" w:cstheme="majorBidi"/>
      <w:color w:val="272727" w:themeColor="text1" w:themeTint="D8"/>
    </w:rPr>
  </w:style>
  <w:style w:type="paragraph" w:styleId="Title">
    <w:name w:val="Title"/>
    <w:basedOn w:val="Normal"/>
    <w:next w:val="Normal"/>
    <w:link w:val="TitleChar"/>
    <w:uiPriority w:val="10"/>
    <w:qFormat/>
    <w:rsid w:val="009B6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B4"/>
    <w:pPr>
      <w:spacing w:before="160"/>
      <w:jc w:val="center"/>
    </w:pPr>
    <w:rPr>
      <w:i/>
      <w:iCs/>
      <w:color w:val="404040" w:themeColor="text1" w:themeTint="BF"/>
    </w:rPr>
  </w:style>
  <w:style w:type="character" w:customStyle="1" w:styleId="QuoteChar">
    <w:name w:val="Quote Char"/>
    <w:basedOn w:val="DefaultParagraphFont"/>
    <w:link w:val="Quote"/>
    <w:uiPriority w:val="29"/>
    <w:rsid w:val="009B65B4"/>
    <w:rPr>
      <w:i/>
      <w:iCs/>
      <w:color w:val="404040" w:themeColor="text1" w:themeTint="BF"/>
    </w:rPr>
  </w:style>
  <w:style w:type="paragraph" w:styleId="ListParagraph">
    <w:name w:val="List Paragraph"/>
    <w:basedOn w:val="Normal"/>
    <w:uiPriority w:val="34"/>
    <w:qFormat/>
    <w:rsid w:val="009B65B4"/>
    <w:pPr>
      <w:ind w:left="720"/>
      <w:contextualSpacing/>
    </w:pPr>
  </w:style>
  <w:style w:type="character" w:styleId="IntenseEmphasis">
    <w:name w:val="Intense Emphasis"/>
    <w:basedOn w:val="DefaultParagraphFont"/>
    <w:uiPriority w:val="21"/>
    <w:qFormat/>
    <w:rsid w:val="009B65B4"/>
    <w:rPr>
      <w:i/>
      <w:iCs/>
      <w:color w:val="0F4761" w:themeColor="accent1" w:themeShade="BF"/>
    </w:rPr>
  </w:style>
  <w:style w:type="paragraph" w:styleId="IntenseQuote">
    <w:name w:val="Intense Quote"/>
    <w:basedOn w:val="Normal"/>
    <w:next w:val="Normal"/>
    <w:link w:val="IntenseQuoteChar"/>
    <w:uiPriority w:val="30"/>
    <w:qFormat/>
    <w:rsid w:val="009B6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5B4"/>
    <w:rPr>
      <w:i/>
      <w:iCs/>
      <w:color w:val="0F4761" w:themeColor="accent1" w:themeShade="BF"/>
    </w:rPr>
  </w:style>
  <w:style w:type="character" w:styleId="IntenseReference">
    <w:name w:val="Intense Reference"/>
    <w:basedOn w:val="DefaultParagraphFont"/>
    <w:uiPriority w:val="32"/>
    <w:qFormat/>
    <w:rsid w:val="009B65B4"/>
    <w:rPr>
      <w:b/>
      <w:bCs/>
      <w:smallCaps/>
      <w:color w:val="0F4761" w:themeColor="accent1" w:themeShade="BF"/>
      <w:spacing w:val="5"/>
    </w:rPr>
  </w:style>
  <w:style w:type="character" w:styleId="PlaceholderText">
    <w:name w:val="Placeholder Text"/>
    <w:basedOn w:val="DefaultParagraphFont"/>
    <w:uiPriority w:val="99"/>
    <w:semiHidden/>
    <w:rsid w:val="00E90ED2"/>
    <w:rPr>
      <w:color w:val="808080"/>
    </w:rPr>
  </w:style>
  <w:style w:type="paragraph" w:styleId="Header">
    <w:name w:val="header"/>
    <w:basedOn w:val="Normal"/>
    <w:link w:val="HeaderChar"/>
    <w:uiPriority w:val="99"/>
    <w:unhideWhenUsed/>
    <w:rsid w:val="00E90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D2"/>
    <w:rPr>
      <w:kern w:val="0"/>
      <w:sz w:val="22"/>
      <w:szCs w:val="22"/>
      <w:lang w:val="en-AU"/>
      <w14:ligatures w14:val="none"/>
    </w:rPr>
  </w:style>
  <w:style w:type="paragraph" w:styleId="Footer">
    <w:name w:val="footer"/>
    <w:basedOn w:val="Normal"/>
    <w:link w:val="FooterChar"/>
    <w:uiPriority w:val="99"/>
    <w:unhideWhenUsed/>
    <w:rsid w:val="00E90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D2"/>
    <w:rPr>
      <w:kern w:val="0"/>
      <w:sz w:val="22"/>
      <w:szCs w:val="22"/>
      <w:lang w:val="en-AU"/>
      <w14:ligatures w14:val="none"/>
    </w:rPr>
  </w:style>
  <w:style w:type="character" w:styleId="Hyperlink">
    <w:name w:val="Hyperlink"/>
    <w:basedOn w:val="DefaultParagraphFont"/>
    <w:uiPriority w:val="99"/>
    <w:unhideWhenUsed/>
    <w:rsid w:val="00E90ED2"/>
    <w:rPr>
      <w:color w:val="467886" w:themeColor="hyperlink"/>
      <w:u w:val="single"/>
    </w:rPr>
  </w:style>
  <w:style w:type="table" w:styleId="TableGrid">
    <w:name w:val="Table Grid"/>
    <w:basedOn w:val="TableNormal"/>
    <w:uiPriority w:val="39"/>
    <w:rsid w:val="00E90ED2"/>
    <w:pPr>
      <w:spacing w:after="0" w:line="240" w:lineRule="auto"/>
    </w:pPr>
    <w:rPr>
      <w:kern w:val="0"/>
      <w:sz w:val="22"/>
      <w:szCs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ndustry.gov.au/publications/aps-framework-engagement-and-participation" TargetMode="External"/><Relationship Id="rId18" Type="http://schemas.openxmlformats.org/officeDocument/2006/relationships/hyperlink" Target="https://www.apsacademy.gov.au/psychological-safety-staff" TargetMode="External"/><Relationship Id="rId26" Type="http://schemas.openxmlformats.org/officeDocument/2006/relationships/hyperlink" Target="https://www.apsacademy.gov.au/18f-methods-human-centred-design-tool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psacademy.gov.au/australian-public-service-framework-engagement-and-participation" TargetMode="External"/><Relationship Id="rId34" Type="http://schemas.openxmlformats.org/officeDocument/2006/relationships/hyperlink" Target="https://www.apsacademy.gov.au/psychological-safety-staf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psacademy.gov.au/news-events/events/cultural-capability-hub-0" TargetMode="External"/><Relationship Id="rId25" Type="http://schemas.openxmlformats.org/officeDocument/2006/relationships/hyperlink" Target="https://www.apsreform.gov.au/news/charter-partnerships-and-engagement" TargetMode="External"/><Relationship Id="rId33" Type="http://schemas.openxmlformats.org/officeDocument/2006/relationships/hyperlink" Target="https://www.apsacademy.gov.au/18f-methods-human-centred-design-tools"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apsacademy.gov.au/aps-people/diversity-and-inclusion/accessibility-and-inclusive-design" TargetMode="External"/><Relationship Id="rId20" Type="http://schemas.openxmlformats.org/officeDocument/2006/relationships/hyperlink" Target="https://www.apsacademy.gov.au/news-events/news/aps-cald-employment-strategy" TargetMode="External"/><Relationship Id="rId29" Type="http://schemas.openxmlformats.org/officeDocument/2006/relationships/hyperlink" Target="https://www.apsacademy.gov.au/cultural-capability-h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apsacademy.gov.au/data-literacy-module-1-using-data-aps" TargetMode="External"/><Relationship Id="rId32" Type="http://schemas.openxmlformats.org/officeDocument/2006/relationships/hyperlink" Target="https://www.apsacademy.gov.au/data-literacy-module-1-using-data-ap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sacademy.gov.au/engaging-stakeholders" TargetMode="External"/><Relationship Id="rId23" Type="http://schemas.openxmlformats.org/officeDocument/2006/relationships/hyperlink" Target="https://www.apsacademy.gov.au/aps-craft/engagement-partnership" TargetMode="External"/><Relationship Id="rId28" Type="http://schemas.openxmlformats.org/officeDocument/2006/relationships/hyperlink" Target="https://www.apsacademy.gov.au/australian-public-service-framework-engagement-and-participation" TargetMode="External"/><Relationship Id="rId36" Type="http://schemas.openxmlformats.org/officeDocument/2006/relationships/hyperlink" Target="mailto:APSReform@apsc.gov.au?subject=APS%20Engagement%20Capability%20Assessment" TargetMode="External"/><Relationship Id="rId10" Type="http://schemas.openxmlformats.org/officeDocument/2006/relationships/footer" Target="footer2.xml"/><Relationship Id="rId19" Type="http://schemas.openxmlformats.org/officeDocument/2006/relationships/hyperlink" Target="https://www.comcare.gov.au/safe-healthy-work/prevent-harm/psychosocial-hazards" TargetMode="External"/><Relationship Id="rId31" Type="http://schemas.openxmlformats.org/officeDocument/2006/relationships/hyperlink" Target="https://www.apsacademy.gov.au/aps-craft/strategy-policy-evaluation/delivering-great-polic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www.apsacademy.gov.au/engaged-feedback-checklist" TargetMode="External"/><Relationship Id="rId27" Type="http://schemas.openxmlformats.org/officeDocument/2006/relationships/hyperlink" Target="https://www.apsacademy.gov.au/aps-craft/engagement-partnership" TargetMode="External"/><Relationship Id="rId30" Type="http://schemas.openxmlformats.org/officeDocument/2006/relationships/hyperlink" Target="https://www.apsacademy.gov.au/aps-people/diversity-and-inclusion/accessibility-and-inclusive-design" TargetMode="External"/><Relationship Id="rId35" Type="http://schemas.openxmlformats.org/officeDocument/2006/relationships/hyperlink" Target="https://www.apsc.gov.au/node/38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74BDBBEB-CA84-415D-9B51-ED0EDBC3D28A}"/>
      </w:docPartPr>
      <w:docPartBody>
        <w:p w:rsidR="00B90E26" w:rsidRDefault="00617740">
          <w:r w:rsidRPr="00F02933">
            <w:rPr>
              <w:rStyle w:val="PlaceholderText"/>
            </w:rPr>
            <w:t>Choose an item.</w:t>
          </w:r>
        </w:p>
      </w:docPartBody>
    </w:docPart>
    <w:docPart>
      <w:docPartPr>
        <w:name w:val="3B35E0CD354A4BEE9E7C09ADEBDBB30A"/>
        <w:category>
          <w:name w:val="General"/>
          <w:gallery w:val="placeholder"/>
        </w:category>
        <w:types>
          <w:type w:val="bbPlcHdr"/>
        </w:types>
        <w:behaviors>
          <w:behavior w:val="content"/>
        </w:behaviors>
        <w:guid w:val="{91DA36C1-E072-4078-B0AF-FBB364BF1FB0}"/>
      </w:docPartPr>
      <w:docPartBody>
        <w:p w:rsidR="00B90E26" w:rsidRDefault="00617740" w:rsidP="00617740">
          <w:pPr>
            <w:pStyle w:val="3B35E0CD354A4BEE9E7C09ADEBDBB30A"/>
          </w:pPr>
          <w:r w:rsidRPr="00F02933">
            <w:rPr>
              <w:rStyle w:val="PlaceholderText"/>
            </w:rPr>
            <w:t>Choose an item.</w:t>
          </w:r>
        </w:p>
      </w:docPartBody>
    </w:docPart>
    <w:docPart>
      <w:docPartPr>
        <w:name w:val="3DDAEFD0F9A24246B9F20392375AC9FE"/>
        <w:category>
          <w:name w:val="General"/>
          <w:gallery w:val="placeholder"/>
        </w:category>
        <w:types>
          <w:type w:val="bbPlcHdr"/>
        </w:types>
        <w:behaviors>
          <w:behavior w:val="content"/>
        </w:behaviors>
        <w:guid w:val="{50E16952-4A0C-4231-BC2A-9475EBA8687E}"/>
      </w:docPartPr>
      <w:docPartBody>
        <w:p w:rsidR="00B90E26" w:rsidRDefault="00617740" w:rsidP="00617740">
          <w:pPr>
            <w:pStyle w:val="3DDAEFD0F9A24246B9F20392375AC9FE"/>
          </w:pPr>
          <w:r w:rsidRPr="00F02933">
            <w:rPr>
              <w:rStyle w:val="PlaceholderText"/>
            </w:rPr>
            <w:t>Choose an item.</w:t>
          </w:r>
        </w:p>
      </w:docPartBody>
    </w:docPart>
    <w:docPart>
      <w:docPartPr>
        <w:name w:val="1D097E368AAC43A0B1FF4471B824E954"/>
        <w:category>
          <w:name w:val="General"/>
          <w:gallery w:val="placeholder"/>
        </w:category>
        <w:types>
          <w:type w:val="bbPlcHdr"/>
        </w:types>
        <w:behaviors>
          <w:behavior w:val="content"/>
        </w:behaviors>
        <w:guid w:val="{0F4CFFFB-6DC2-46DB-AE6A-A62DB04A4D6C}"/>
      </w:docPartPr>
      <w:docPartBody>
        <w:p w:rsidR="00B90E26" w:rsidRDefault="00617740" w:rsidP="00617740">
          <w:pPr>
            <w:pStyle w:val="1D097E368AAC43A0B1FF4471B824E954"/>
          </w:pPr>
          <w:r w:rsidRPr="00F02933">
            <w:rPr>
              <w:rStyle w:val="PlaceholderText"/>
            </w:rPr>
            <w:t>Choose an item.</w:t>
          </w:r>
        </w:p>
      </w:docPartBody>
    </w:docPart>
    <w:docPart>
      <w:docPartPr>
        <w:name w:val="FB4B6EA0F65A4C4381E865EE5519CBE1"/>
        <w:category>
          <w:name w:val="General"/>
          <w:gallery w:val="placeholder"/>
        </w:category>
        <w:types>
          <w:type w:val="bbPlcHdr"/>
        </w:types>
        <w:behaviors>
          <w:behavior w:val="content"/>
        </w:behaviors>
        <w:guid w:val="{F91E48C7-F773-4988-BBD3-DB8C02433B0B}"/>
      </w:docPartPr>
      <w:docPartBody>
        <w:p w:rsidR="00B90E26" w:rsidRDefault="00617740" w:rsidP="00617740">
          <w:pPr>
            <w:pStyle w:val="FB4B6EA0F65A4C4381E865EE5519CBE1"/>
          </w:pPr>
          <w:r w:rsidRPr="00F02933">
            <w:rPr>
              <w:rStyle w:val="PlaceholderText"/>
            </w:rPr>
            <w:t>Choose an item.</w:t>
          </w:r>
        </w:p>
      </w:docPartBody>
    </w:docPart>
    <w:docPart>
      <w:docPartPr>
        <w:name w:val="4841CB60393144AEA986728DE9A0BCC2"/>
        <w:category>
          <w:name w:val="General"/>
          <w:gallery w:val="placeholder"/>
        </w:category>
        <w:types>
          <w:type w:val="bbPlcHdr"/>
        </w:types>
        <w:behaviors>
          <w:behavior w:val="content"/>
        </w:behaviors>
        <w:guid w:val="{1F3E078D-6C4B-44A8-96B4-864097D085FB}"/>
      </w:docPartPr>
      <w:docPartBody>
        <w:p w:rsidR="00B90E26" w:rsidRDefault="00617740" w:rsidP="00617740">
          <w:pPr>
            <w:pStyle w:val="4841CB60393144AEA986728DE9A0BCC2"/>
          </w:pPr>
          <w:r w:rsidRPr="00F02933">
            <w:rPr>
              <w:rStyle w:val="PlaceholderText"/>
            </w:rPr>
            <w:t>Choose an item.</w:t>
          </w:r>
        </w:p>
      </w:docPartBody>
    </w:docPart>
    <w:docPart>
      <w:docPartPr>
        <w:name w:val="5F74E520724847DAA49E620E702470E9"/>
        <w:category>
          <w:name w:val="General"/>
          <w:gallery w:val="placeholder"/>
        </w:category>
        <w:types>
          <w:type w:val="bbPlcHdr"/>
        </w:types>
        <w:behaviors>
          <w:behavior w:val="content"/>
        </w:behaviors>
        <w:guid w:val="{1BD7DC12-31F3-4F78-B9F6-073E61D09847}"/>
      </w:docPartPr>
      <w:docPartBody>
        <w:p w:rsidR="00B90E26" w:rsidRDefault="00617740" w:rsidP="00617740">
          <w:pPr>
            <w:pStyle w:val="5F74E520724847DAA49E620E702470E9"/>
          </w:pPr>
          <w:r w:rsidRPr="00F02933">
            <w:rPr>
              <w:rStyle w:val="PlaceholderText"/>
            </w:rPr>
            <w:t>Choose an item.</w:t>
          </w:r>
        </w:p>
      </w:docPartBody>
    </w:docPart>
    <w:docPart>
      <w:docPartPr>
        <w:name w:val="7C779EF81E1B4232A4E85CA165D631AD"/>
        <w:category>
          <w:name w:val="General"/>
          <w:gallery w:val="placeholder"/>
        </w:category>
        <w:types>
          <w:type w:val="bbPlcHdr"/>
        </w:types>
        <w:behaviors>
          <w:behavior w:val="content"/>
        </w:behaviors>
        <w:guid w:val="{C3468334-7FE9-4807-9EC4-1B7189838FDF}"/>
      </w:docPartPr>
      <w:docPartBody>
        <w:p w:rsidR="00B90E26" w:rsidRDefault="00617740" w:rsidP="00617740">
          <w:pPr>
            <w:pStyle w:val="7C779EF81E1B4232A4E85CA165D631AD"/>
          </w:pPr>
          <w:r w:rsidRPr="00F02933">
            <w:rPr>
              <w:rStyle w:val="PlaceholderText"/>
            </w:rPr>
            <w:t>Choose an item.</w:t>
          </w:r>
        </w:p>
      </w:docPartBody>
    </w:docPart>
    <w:docPart>
      <w:docPartPr>
        <w:name w:val="79E225B12C9B4C0485C987FDE8259D0E"/>
        <w:category>
          <w:name w:val="General"/>
          <w:gallery w:val="placeholder"/>
        </w:category>
        <w:types>
          <w:type w:val="bbPlcHdr"/>
        </w:types>
        <w:behaviors>
          <w:behavior w:val="content"/>
        </w:behaviors>
        <w:guid w:val="{46F84629-166D-4220-9441-FA1CB8237982}"/>
      </w:docPartPr>
      <w:docPartBody>
        <w:p w:rsidR="00B90E26" w:rsidRDefault="00617740" w:rsidP="00617740">
          <w:pPr>
            <w:pStyle w:val="79E225B12C9B4C0485C987FDE8259D0E"/>
          </w:pPr>
          <w:r w:rsidRPr="00F02933">
            <w:rPr>
              <w:rStyle w:val="PlaceholderText"/>
            </w:rPr>
            <w:t>Choose an item.</w:t>
          </w:r>
        </w:p>
      </w:docPartBody>
    </w:docPart>
    <w:docPart>
      <w:docPartPr>
        <w:name w:val="5B95823236E04254865DA6604F8F9F79"/>
        <w:category>
          <w:name w:val="General"/>
          <w:gallery w:val="placeholder"/>
        </w:category>
        <w:types>
          <w:type w:val="bbPlcHdr"/>
        </w:types>
        <w:behaviors>
          <w:behavior w:val="content"/>
        </w:behaviors>
        <w:guid w:val="{F5A5BBE7-6947-41F5-A132-55A8D37465F4}"/>
      </w:docPartPr>
      <w:docPartBody>
        <w:p w:rsidR="00B90E26" w:rsidRDefault="00617740" w:rsidP="00617740">
          <w:pPr>
            <w:pStyle w:val="5B95823236E04254865DA6604F8F9F79"/>
          </w:pPr>
          <w:r w:rsidRPr="00F02933">
            <w:rPr>
              <w:rStyle w:val="PlaceholderText"/>
            </w:rPr>
            <w:t>Choose an item.</w:t>
          </w:r>
        </w:p>
      </w:docPartBody>
    </w:docPart>
    <w:docPart>
      <w:docPartPr>
        <w:name w:val="C545596740CF40B7B2AD7A903266E097"/>
        <w:category>
          <w:name w:val="General"/>
          <w:gallery w:val="placeholder"/>
        </w:category>
        <w:types>
          <w:type w:val="bbPlcHdr"/>
        </w:types>
        <w:behaviors>
          <w:behavior w:val="content"/>
        </w:behaviors>
        <w:guid w:val="{DB9CFF80-7BAD-4857-A2FC-620478A3BA4D}"/>
      </w:docPartPr>
      <w:docPartBody>
        <w:p w:rsidR="00B90E26" w:rsidRDefault="00617740" w:rsidP="00617740">
          <w:pPr>
            <w:pStyle w:val="C545596740CF40B7B2AD7A903266E097"/>
          </w:pPr>
          <w:r w:rsidRPr="00F02933">
            <w:rPr>
              <w:rStyle w:val="PlaceholderText"/>
            </w:rPr>
            <w:t>Choose an item.</w:t>
          </w:r>
        </w:p>
      </w:docPartBody>
    </w:docPart>
    <w:docPart>
      <w:docPartPr>
        <w:name w:val="15200E7C5863405BBF25A27761E2BBBE"/>
        <w:category>
          <w:name w:val="General"/>
          <w:gallery w:val="placeholder"/>
        </w:category>
        <w:types>
          <w:type w:val="bbPlcHdr"/>
        </w:types>
        <w:behaviors>
          <w:behavior w:val="content"/>
        </w:behaviors>
        <w:guid w:val="{CCCAE119-7B98-4E03-B453-711AED732BD8}"/>
      </w:docPartPr>
      <w:docPartBody>
        <w:p w:rsidR="00B90E26" w:rsidRDefault="00617740" w:rsidP="00617740">
          <w:pPr>
            <w:pStyle w:val="15200E7C5863405BBF25A27761E2BBBE"/>
          </w:pPr>
          <w:r w:rsidRPr="00F02933">
            <w:rPr>
              <w:rStyle w:val="PlaceholderText"/>
            </w:rPr>
            <w:t>Choose an item.</w:t>
          </w:r>
        </w:p>
      </w:docPartBody>
    </w:docPart>
    <w:docPart>
      <w:docPartPr>
        <w:name w:val="BA8C196E3BEC47B6816E2174625B4B19"/>
        <w:category>
          <w:name w:val="General"/>
          <w:gallery w:val="placeholder"/>
        </w:category>
        <w:types>
          <w:type w:val="bbPlcHdr"/>
        </w:types>
        <w:behaviors>
          <w:behavior w:val="content"/>
        </w:behaviors>
        <w:guid w:val="{F1672C23-A664-4C9F-9E62-8CDF102277D3}"/>
      </w:docPartPr>
      <w:docPartBody>
        <w:p w:rsidR="00B90E26" w:rsidRDefault="00617740" w:rsidP="00617740">
          <w:pPr>
            <w:pStyle w:val="BA8C196E3BEC47B6816E2174625B4B19"/>
          </w:pPr>
          <w:r w:rsidRPr="00F02933">
            <w:rPr>
              <w:rStyle w:val="PlaceholderText"/>
            </w:rPr>
            <w:t>Choose an item.</w:t>
          </w:r>
        </w:p>
      </w:docPartBody>
    </w:docPart>
    <w:docPart>
      <w:docPartPr>
        <w:name w:val="7308F59D018A47A2ABAA8ABA6E156D35"/>
        <w:category>
          <w:name w:val="General"/>
          <w:gallery w:val="placeholder"/>
        </w:category>
        <w:types>
          <w:type w:val="bbPlcHdr"/>
        </w:types>
        <w:behaviors>
          <w:behavior w:val="content"/>
        </w:behaviors>
        <w:guid w:val="{6D0F11A0-9BF5-41D1-BB7F-A4967BB067C8}"/>
      </w:docPartPr>
      <w:docPartBody>
        <w:p w:rsidR="00B90E26" w:rsidRDefault="00617740" w:rsidP="00617740">
          <w:pPr>
            <w:pStyle w:val="7308F59D018A47A2ABAA8ABA6E156D35"/>
          </w:pPr>
          <w:r w:rsidRPr="00F02933">
            <w:rPr>
              <w:rStyle w:val="PlaceholderText"/>
            </w:rPr>
            <w:t>Choose an item.</w:t>
          </w:r>
        </w:p>
      </w:docPartBody>
    </w:docPart>
    <w:docPart>
      <w:docPartPr>
        <w:name w:val="FC55FBFBC8004BB7A3E0F2F167035E53"/>
        <w:category>
          <w:name w:val="General"/>
          <w:gallery w:val="placeholder"/>
        </w:category>
        <w:types>
          <w:type w:val="bbPlcHdr"/>
        </w:types>
        <w:behaviors>
          <w:behavior w:val="content"/>
        </w:behaviors>
        <w:guid w:val="{F2CDBFC0-6DD5-43DA-BA79-AB7A5392F8D6}"/>
      </w:docPartPr>
      <w:docPartBody>
        <w:p w:rsidR="00B90E26" w:rsidRDefault="00617740" w:rsidP="00617740">
          <w:pPr>
            <w:pStyle w:val="FC55FBFBC8004BB7A3E0F2F167035E53"/>
          </w:pPr>
          <w:r w:rsidRPr="00F02933">
            <w:rPr>
              <w:rStyle w:val="PlaceholderText"/>
            </w:rPr>
            <w:t>Choose an item.</w:t>
          </w:r>
        </w:p>
      </w:docPartBody>
    </w:docPart>
    <w:docPart>
      <w:docPartPr>
        <w:name w:val="513545BD11424130A8103806814C0612"/>
        <w:category>
          <w:name w:val="General"/>
          <w:gallery w:val="placeholder"/>
        </w:category>
        <w:types>
          <w:type w:val="bbPlcHdr"/>
        </w:types>
        <w:behaviors>
          <w:behavior w:val="content"/>
        </w:behaviors>
        <w:guid w:val="{C66BAA51-399D-4E7C-8CBE-5BA6F28191B0}"/>
      </w:docPartPr>
      <w:docPartBody>
        <w:p w:rsidR="00B90E26" w:rsidRDefault="00617740" w:rsidP="00617740">
          <w:pPr>
            <w:pStyle w:val="513545BD11424130A8103806814C0612"/>
          </w:pPr>
          <w:r w:rsidRPr="00F02933">
            <w:rPr>
              <w:rStyle w:val="PlaceholderText"/>
            </w:rPr>
            <w:t>Choose an item.</w:t>
          </w:r>
        </w:p>
      </w:docPartBody>
    </w:docPart>
    <w:docPart>
      <w:docPartPr>
        <w:name w:val="2AEB65B26624424D9C62B26C0AC9E916"/>
        <w:category>
          <w:name w:val="General"/>
          <w:gallery w:val="placeholder"/>
        </w:category>
        <w:types>
          <w:type w:val="bbPlcHdr"/>
        </w:types>
        <w:behaviors>
          <w:behavior w:val="content"/>
        </w:behaviors>
        <w:guid w:val="{19EE6A14-F244-424A-975D-D6B2E1111F34}"/>
      </w:docPartPr>
      <w:docPartBody>
        <w:p w:rsidR="00B90E26" w:rsidRDefault="00617740" w:rsidP="00617740">
          <w:pPr>
            <w:pStyle w:val="2AEB65B26624424D9C62B26C0AC9E916"/>
          </w:pPr>
          <w:r w:rsidRPr="00F02933">
            <w:rPr>
              <w:rStyle w:val="PlaceholderText"/>
            </w:rPr>
            <w:t>Choose an item.</w:t>
          </w:r>
        </w:p>
      </w:docPartBody>
    </w:docPart>
    <w:docPart>
      <w:docPartPr>
        <w:name w:val="0EFB08D7378E4268991710D0AB29DD72"/>
        <w:category>
          <w:name w:val="General"/>
          <w:gallery w:val="placeholder"/>
        </w:category>
        <w:types>
          <w:type w:val="bbPlcHdr"/>
        </w:types>
        <w:behaviors>
          <w:behavior w:val="content"/>
        </w:behaviors>
        <w:guid w:val="{4278357D-D663-4AF1-9AA8-CFD962C6A433}"/>
      </w:docPartPr>
      <w:docPartBody>
        <w:p w:rsidR="00B90E26" w:rsidRDefault="00617740" w:rsidP="00617740">
          <w:pPr>
            <w:pStyle w:val="0EFB08D7378E4268991710D0AB29DD72"/>
          </w:pPr>
          <w:r w:rsidRPr="00F02933">
            <w:rPr>
              <w:rStyle w:val="PlaceholderText"/>
            </w:rPr>
            <w:t>Choose an item.</w:t>
          </w:r>
        </w:p>
      </w:docPartBody>
    </w:docPart>
    <w:docPart>
      <w:docPartPr>
        <w:name w:val="108B1D4DE8F84F8EA48B221F313D9C34"/>
        <w:category>
          <w:name w:val="General"/>
          <w:gallery w:val="placeholder"/>
        </w:category>
        <w:types>
          <w:type w:val="bbPlcHdr"/>
        </w:types>
        <w:behaviors>
          <w:behavior w:val="content"/>
        </w:behaviors>
        <w:guid w:val="{F09D7A07-9FF9-4EB3-81DB-B8FB87BB466E}"/>
      </w:docPartPr>
      <w:docPartBody>
        <w:p w:rsidR="00B90E26" w:rsidRDefault="00617740" w:rsidP="00617740">
          <w:pPr>
            <w:pStyle w:val="108B1D4DE8F84F8EA48B221F313D9C34"/>
          </w:pPr>
          <w:r w:rsidRPr="00F02933">
            <w:rPr>
              <w:rStyle w:val="PlaceholderText"/>
            </w:rPr>
            <w:t>Choose an item.</w:t>
          </w:r>
        </w:p>
      </w:docPartBody>
    </w:docPart>
    <w:docPart>
      <w:docPartPr>
        <w:name w:val="FAA12D85A88943FE91A5048C836193C1"/>
        <w:category>
          <w:name w:val="General"/>
          <w:gallery w:val="placeholder"/>
        </w:category>
        <w:types>
          <w:type w:val="bbPlcHdr"/>
        </w:types>
        <w:behaviors>
          <w:behavior w:val="content"/>
        </w:behaviors>
        <w:guid w:val="{C739857D-552D-486B-BDA7-FE302374FB94}"/>
      </w:docPartPr>
      <w:docPartBody>
        <w:p w:rsidR="00B90E26" w:rsidRDefault="00617740" w:rsidP="00617740">
          <w:pPr>
            <w:pStyle w:val="FAA12D85A88943FE91A5048C836193C1"/>
          </w:pPr>
          <w:r w:rsidRPr="00F0293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40"/>
    <w:rsid w:val="004C088E"/>
    <w:rsid w:val="00617740"/>
    <w:rsid w:val="00741194"/>
    <w:rsid w:val="008E0838"/>
    <w:rsid w:val="009E132F"/>
    <w:rsid w:val="00B9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740"/>
    <w:rPr>
      <w:color w:val="808080"/>
    </w:rPr>
  </w:style>
  <w:style w:type="paragraph" w:customStyle="1" w:styleId="FA66C29C3557497E977D4667A05EB4DB">
    <w:name w:val="FA66C29C3557497E977D4667A05EB4DB"/>
    <w:rsid w:val="00617740"/>
  </w:style>
  <w:style w:type="paragraph" w:customStyle="1" w:styleId="0878DC95087B4EB5ABB7B45A52BE27EE">
    <w:name w:val="0878DC95087B4EB5ABB7B45A52BE27EE"/>
    <w:rsid w:val="00617740"/>
  </w:style>
  <w:style w:type="paragraph" w:customStyle="1" w:styleId="2898F0DC9299476FA636897FEF6AECC8">
    <w:name w:val="2898F0DC9299476FA636897FEF6AECC8"/>
    <w:rsid w:val="00617740"/>
  </w:style>
  <w:style w:type="paragraph" w:customStyle="1" w:styleId="A3ED20D929CE44E4A8731293E8C765A0">
    <w:name w:val="A3ED20D929CE44E4A8731293E8C765A0"/>
    <w:rsid w:val="00617740"/>
  </w:style>
  <w:style w:type="paragraph" w:customStyle="1" w:styleId="D750A1F8E7324B2C9891CCC2CA65F5D8">
    <w:name w:val="D750A1F8E7324B2C9891CCC2CA65F5D8"/>
    <w:rsid w:val="00617740"/>
  </w:style>
  <w:style w:type="paragraph" w:customStyle="1" w:styleId="7255924169D34F8B989B5F373209A5AF">
    <w:name w:val="7255924169D34F8B989B5F373209A5AF"/>
    <w:rsid w:val="00617740"/>
  </w:style>
  <w:style w:type="paragraph" w:customStyle="1" w:styleId="6F44B65D0E724FC49696FADB1CB9B512">
    <w:name w:val="6F44B65D0E724FC49696FADB1CB9B512"/>
    <w:rsid w:val="00617740"/>
  </w:style>
  <w:style w:type="paragraph" w:customStyle="1" w:styleId="B405D6C4F1944F1283B9088A2B76AFFC">
    <w:name w:val="B405D6C4F1944F1283B9088A2B76AFFC"/>
    <w:rsid w:val="00617740"/>
  </w:style>
  <w:style w:type="paragraph" w:customStyle="1" w:styleId="4BB70349B4F948979A1C4D7539F5BB61">
    <w:name w:val="4BB70349B4F948979A1C4D7539F5BB61"/>
    <w:rsid w:val="00617740"/>
  </w:style>
  <w:style w:type="paragraph" w:customStyle="1" w:styleId="229EA27ED45D4630895E0C42FADFB21C">
    <w:name w:val="229EA27ED45D4630895E0C42FADFB21C"/>
    <w:rsid w:val="00617740"/>
  </w:style>
  <w:style w:type="paragraph" w:customStyle="1" w:styleId="48AFCEC02B4A44208D6518C10E652B3F">
    <w:name w:val="48AFCEC02B4A44208D6518C10E652B3F"/>
    <w:rsid w:val="00617740"/>
  </w:style>
  <w:style w:type="paragraph" w:customStyle="1" w:styleId="55137760CA7647CAA1B0C66C9184845D">
    <w:name w:val="55137760CA7647CAA1B0C66C9184845D"/>
    <w:rsid w:val="00617740"/>
  </w:style>
  <w:style w:type="paragraph" w:customStyle="1" w:styleId="1497A99885E044CAABAD6DACF168B59B">
    <w:name w:val="1497A99885E044CAABAD6DACF168B59B"/>
    <w:rsid w:val="00617740"/>
  </w:style>
  <w:style w:type="paragraph" w:customStyle="1" w:styleId="B8FACBEDF1054707AE7ADFD096C5CC8D">
    <w:name w:val="B8FACBEDF1054707AE7ADFD096C5CC8D"/>
    <w:rsid w:val="00617740"/>
  </w:style>
  <w:style w:type="paragraph" w:customStyle="1" w:styleId="ECD56B95660F4E7EBF1C36AA12DF9EA9">
    <w:name w:val="ECD56B95660F4E7EBF1C36AA12DF9EA9"/>
    <w:rsid w:val="00617740"/>
  </w:style>
  <w:style w:type="paragraph" w:customStyle="1" w:styleId="940D8A7F07504E2D8DAA8C312E9835D3">
    <w:name w:val="940D8A7F07504E2D8DAA8C312E9835D3"/>
    <w:rsid w:val="00617740"/>
  </w:style>
  <w:style w:type="paragraph" w:customStyle="1" w:styleId="9C89522F13DB433592291F14CCC36F09">
    <w:name w:val="9C89522F13DB433592291F14CCC36F09"/>
    <w:rsid w:val="00617740"/>
  </w:style>
  <w:style w:type="paragraph" w:customStyle="1" w:styleId="FEC580ADF9374231A5CC4829230AFD0C">
    <w:name w:val="FEC580ADF9374231A5CC4829230AFD0C"/>
    <w:rsid w:val="00617740"/>
  </w:style>
  <w:style w:type="paragraph" w:customStyle="1" w:styleId="0DF45E5222D8499A9DE7B71CE0024397">
    <w:name w:val="0DF45E5222D8499A9DE7B71CE0024397"/>
    <w:rsid w:val="00617740"/>
  </w:style>
  <w:style w:type="paragraph" w:customStyle="1" w:styleId="11DD3E929DC64D03994470048671BA56">
    <w:name w:val="11DD3E929DC64D03994470048671BA56"/>
    <w:rsid w:val="00617740"/>
  </w:style>
  <w:style w:type="paragraph" w:customStyle="1" w:styleId="787664199A96462EB8461F5330EC979A">
    <w:name w:val="787664199A96462EB8461F5330EC979A"/>
    <w:rsid w:val="00617740"/>
  </w:style>
  <w:style w:type="paragraph" w:customStyle="1" w:styleId="A0B2C530BCA04AE094BD86FC2DB1A595">
    <w:name w:val="A0B2C530BCA04AE094BD86FC2DB1A595"/>
    <w:rsid w:val="00617740"/>
  </w:style>
  <w:style w:type="paragraph" w:customStyle="1" w:styleId="89A566E0605949EA9C0EA8D1A8DB6DB3">
    <w:name w:val="89A566E0605949EA9C0EA8D1A8DB6DB3"/>
    <w:rsid w:val="00617740"/>
  </w:style>
  <w:style w:type="paragraph" w:customStyle="1" w:styleId="419A8873460A4555B770C68F533A1FB0">
    <w:name w:val="419A8873460A4555B770C68F533A1FB0"/>
    <w:rsid w:val="00617740"/>
  </w:style>
  <w:style w:type="paragraph" w:customStyle="1" w:styleId="FE7CB6A1116F4C2BA4F991D6A618F2DE">
    <w:name w:val="FE7CB6A1116F4C2BA4F991D6A618F2DE"/>
    <w:rsid w:val="00617740"/>
  </w:style>
  <w:style w:type="paragraph" w:customStyle="1" w:styleId="6C293CEADC0B4D42ABCD42CD6F4AFE7D">
    <w:name w:val="6C293CEADC0B4D42ABCD42CD6F4AFE7D"/>
    <w:rsid w:val="00617740"/>
  </w:style>
  <w:style w:type="paragraph" w:customStyle="1" w:styleId="2FF131F4035842C1A362A78A03DE3389">
    <w:name w:val="2FF131F4035842C1A362A78A03DE3389"/>
    <w:rsid w:val="00617740"/>
  </w:style>
  <w:style w:type="paragraph" w:customStyle="1" w:styleId="580F518F490348668024082F8BD95881">
    <w:name w:val="580F518F490348668024082F8BD95881"/>
    <w:rsid w:val="00617740"/>
  </w:style>
  <w:style w:type="paragraph" w:customStyle="1" w:styleId="5FD573F8A2B34AC89C045122651D96F5">
    <w:name w:val="5FD573F8A2B34AC89C045122651D96F5"/>
    <w:rsid w:val="00617740"/>
  </w:style>
  <w:style w:type="paragraph" w:customStyle="1" w:styleId="486CE2A0B3F941C6A6AF45C0B6AEF883">
    <w:name w:val="486CE2A0B3F941C6A6AF45C0B6AEF883"/>
    <w:rsid w:val="00617740"/>
  </w:style>
  <w:style w:type="paragraph" w:customStyle="1" w:styleId="5FC534DB487F4494A2EE46120AB83FF6">
    <w:name w:val="5FC534DB487F4494A2EE46120AB83FF6"/>
    <w:rsid w:val="00617740"/>
  </w:style>
  <w:style w:type="paragraph" w:customStyle="1" w:styleId="343FE64B06A0404CB98B380DABA9B0A7">
    <w:name w:val="343FE64B06A0404CB98B380DABA9B0A7"/>
    <w:rsid w:val="00617740"/>
  </w:style>
  <w:style w:type="paragraph" w:customStyle="1" w:styleId="06A0C44FBDB644899023704698909331">
    <w:name w:val="06A0C44FBDB644899023704698909331"/>
    <w:rsid w:val="00617740"/>
  </w:style>
  <w:style w:type="paragraph" w:customStyle="1" w:styleId="A070953817C144A1944CB1A46E4CB099">
    <w:name w:val="A070953817C144A1944CB1A46E4CB099"/>
    <w:rsid w:val="00617740"/>
  </w:style>
  <w:style w:type="paragraph" w:customStyle="1" w:styleId="4E4495B9CC944D0D99EA123BDF789990">
    <w:name w:val="4E4495B9CC944D0D99EA123BDF789990"/>
    <w:rsid w:val="00617740"/>
  </w:style>
  <w:style w:type="paragraph" w:customStyle="1" w:styleId="85886FF2D530458BA19ECFC8D2D8DE88">
    <w:name w:val="85886FF2D530458BA19ECFC8D2D8DE88"/>
    <w:rsid w:val="00617740"/>
  </w:style>
  <w:style w:type="paragraph" w:customStyle="1" w:styleId="F7B0AB340A4044179870AEEC702F13B0">
    <w:name w:val="F7B0AB340A4044179870AEEC702F13B0"/>
    <w:rsid w:val="00617740"/>
  </w:style>
  <w:style w:type="paragraph" w:customStyle="1" w:styleId="471DAA815C0041A28198324F0386448E">
    <w:name w:val="471DAA815C0041A28198324F0386448E"/>
    <w:rsid w:val="00617740"/>
  </w:style>
  <w:style w:type="paragraph" w:customStyle="1" w:styleId="C20E230C7AF4466A892F69F7F43FFA25">
    <w:name w:val="C20E230C7AF4466A892F69F7F43FFA25"/>
    <w:rsid w:val="00617740"/>
  </w:style>
  <w:style w:type="paragraph" w:customStyle="1" w:styleId="877C8005D1284E49AA5EE98BA26E9E13">
    <w:name w:val="877C8005D1284E49AA5EE98BA26E9E13"/>
    <w:rsid w:val="00617740"/>
  </w:style>
  <w:style w:type="paragraph" w:customStyle="1" w:styleId="EC1F272B08A24CBCA77E47D54EA30B9F">
    <w:name w:val="EC1F272B08A24CBCA77E47D54EA30B9F"/>
    <w:rsid w:val="00617740"/>
  </w:style>
  <w:style w:type="paragraph" w:customStyle="1" w:styleId="FCCF97B42EA94157953A0491EC7E0307">
    <w:name w:val="FCCF97B42EA94157953A0491EC7E0307"/>
    <w:rsid w:val="00617740"/>
  </w:style>
  <w:style w:type="paragraph" w:customStyle="1" w:styleId="EC37447B7E72422CB9502253282C84AF">
    <w:name w:val="EC37447B7E72422CB9502253282C84AF"/>
    <w:rsid w:val="00617740"/>
  </w:style>
  <w:style w:type="paragraph" w:customStyle="1" w:styleId="767EAA57A97045EC8213DF69EBCDA8C7">
    <w:name w:val="767EAA57A97045EC8213DF69EBCDA8C7"/>
    <w:rsid w:val="00617740"/>
  </w:style>
  <w:style w:type="paragraph" w:customStyle="1" w:styleId="DAB9CD8D9E9F48E3B50F931EA150A6AE">
    <w:name w:val="DAB9CD8D9E9F48E3B50F931EA150A6AE"/>
    <w:rsid w:val="00617740"/>
  </w:style>
  <w:style w:type="paragraph" w:customStyle="1" w:styleId="C7B185A1EBE047AABB6CFC8599C2AF4C">
    <w:name w:val="C7B185A1EBE047AABB6CFC8599C2AF4C"/>
    <w:rsid w:val="00617740"/>
  </w:style>
  <w:style w:type="paragraph" w:customStyle="1" w:styleId="AE30CA0ABD1B486997455C722CD410D1">
    <w:name w:val="AE30CA0ABD1B486997455C722CD410D1"/>
    <w:rsid w:val="00617740"/>
  </w:style>
  <w:style w:type="paragraph" w:customStyle="1" w:styleId="ABB13E0757A440A2B452F5673F902A96">
    <w:name w:val="ABB13E0757A440A2B452F5673F902A96"/>
    <w:rsid w:val="00617740"/>
  </w:style>
  <w:style w:type="paragraph" w:customStyle="1" w:styleId="94464EADC1C94BDCBFB4759CFF849CCD">
    <w:name w:val="94464EADC1C94BDCBFB4759CFF849CCD"/>
    <w:rsid w:val="00617740"/>
  </w:style>
  <w:style w:type="paragraph" w:customStyle="1" w:styleId="5CE9AFD3200E491F88E2EA551FB54BA6">
    <w:name w:val="5CE9AFD3200E491F88E2EA551FB54BA6"/>
    <w:rsid w:val="00617740"/>
  </w:style>
  <w:style w:type="paragraph" w:customStyle="1" w:styleId="5961E98685184C438A8658C915053092">
    <w:name w:val="5961E98685184C438A8658C915053092"/>
    <w:rsid w:val="00617740"/>
  </w:style>
  <w:style w:type="paragraph" w:customStyle="1" w:styleId="7EF5530450CD4F5B9D7B2B2880FEE374">
    <w:name w:val="7EF5530450CD4F5B9D7B2B2880FEE374"/>
    <w:rsid w:val="00617740"/>
  </w:style>
  <w:style w:type="paragraph" w:customStyle="1" w:styleId="2E82572E1F644E3F8DBC812533345E7E">
    <w:name w:val="2E82572E1F644E3F8DBC812533345E7E"/>
    <w:rsid w:val="00617740"/>
  </w:style>
  <w:style w:type="paragraph" w:customStyle="1" w:styleId="88BA56BFA5404FB1817A9647265FA20E">
    <w:name w:val="88BA56BFA5404FB1817A9647265FA20E"/>
    <w:rsid w:val="00617740"/>
  </w:style>
  <w:style w:type="paragraph" w:customStyle="1" w:styleId="F68B48C9DEF84059B76D6EDACDBBE439">
    <w:name w:val="F68B48C9DEF84059B76D6EDACDBBE439"/>
    <w:rsid w:val="00617740"/>
  </w:style>
  <w:style w:type="paragraph" w:customStyle="1" w:styleId="742BB3ED1521448181A854A2D719572D">
    <w:name w:val="742BB3ED1521448181A854A2D719572D"/>
    <w:rsid w:val="00617740"/>
  </w:style>
  <w:style w:type="paragraph" w:customStyle="1" w:styleId="3B35E0CD354A4BEE9E7C09ADEBDBB30A">
    <w:name w:val="3B35E0CD354A4BEE9E7C09ADEBDBB30A"/>
    <w:rsid w:val="00617740"/>
  </w:style>
  <w:style w:type="paragraph" w:customStyle="1" w:styleId="3DDAEFD0F9A24246B9F20392375AC9FE">
    <w:name w:val="3DDAEFD0F9A24246B9F20392375AC9FE"/>
    <w:rsid w:val="00617740"/>
  </w:style>
  <w:style w:type="paragraph" w:customStyle="1" w:styleId="1D097E368AAC43A0B1FF4471B824E954">
    <w:name w:val="1D097E368AAC43A0B1FF4471B824E954"/>
    <w:rsid w:val="00617740"/>
  </w:style>
  <w:style w:type="paragraph" w:customStyle="1" w:styleId="FB4B6EA0F65A4C4381E865EE5519CBE1">
    <w:name w:val="FB4B6EA0F65A4C4381E865EE5519CBE1"/>
    <w:rsid w:val="00617740"/>
  </w:style>
  <w:style w:type="paragraph" w:customStyle="1" w:styleId="4841CB60393144AEA986728DE9A0BCC2">
    <w:name w:val="4841CB60393144AEA986728DE9A0BCC2"/>
    <w:rsid w:val="00617740"/>
  </w:style>
  <w:style w:type="paragraph" w:customStyle="1" w:styleId="5F74E520724847DAA49E620E702470E9">
    <w:name w:val="5F74E520724847DAA49E620E702470E9"/>
    <w:rsid w:val="00617740"/>
  </w:style>
  <w:style w:type="paragraph" w:customStyle="1" w:styleId="7C779EF81E1B4232A4E85CA165D631AD">
    <w:name w:val="7C779EF81E1B4232A4E85CA165D631AD"/>
    <w:rsid w:val="00617740"/>
  </w:style>
  <w:style w:type="paragraph" w:customStyle="1" w:styleId="79E225B12C9B4C0485C987FDE8259D0E">
    <w:name w:val="79E225B12C9B4C0485C987FDE8259D0E"/>
    <w:rsid w:val="00617740"/>
  </w:style>
  <w:style w:type="paragraph" w:customStyle="1" w:styleId="234FBCDA8D67437AA54F756A93DCC0E7">
    <w:name w:val="234FBCDA8D67437AA54F756A93DCC0E7"/>
    <w:rsid w:val="00617740"/>
  </w:style>
  <w:style w:type="paragraph" w:customStyle="1" w:styleId="5F8D01ACE593487EA5DD5478512CEC5C">
    <w:name w:val="5F8D01ACE593487EA5DD5478512CEC5C"/>
    <w:rsid w:val="00617740"/>
  </w:style>
  <w:style w:type="paragraph" w:customStyle="1" w:styleId="5B95823236E04254865DA6604F8F9F79">
    <w:name w:val="5B95823236E04254865DA6604F8F9F79"/>
    <w:rsid w:val="00617740"/>
  </w:style>
  <w:style w:type="paragraph" w:customStyle="1" w:styleId="C545596740CF40B7B2AD7A903266E097">
    <w:name w:val="C545596740CF40B7B2AD7A903266E097"/>
    <w:rsid w:val="00617740"/>
  </w:style>
  <w:style w:type="paragraph" w:customStyle="1" w:styleId="15200E7C5863405BBF25A27761E2BBBE">
    <w:name w:val="15200E7C5863405BBF25A27761E2BBBE"/>
    <w:rsid w:val="00617740"/>
  </w:style>
  <w:style w:type="paragraph" w:customStyle="1" w:styleId="BA8C196E3BEC47B6816E2174625B4B19">
    <w:name w:val="BA8C196E3BEC47B6816E2174625B4B19"/>
    <w:rsid w:val="00617740"/>
  </w:style>
  <w:style w:type="paragraph" w:customStyle="1" w:styleId="7308F59D018A47A2ABAA8ABA6E156D35">
    <w:name w:val="7308F59D018A47A2ABAA8ABA6E156D35"/>
    <w:rsid w:val="00617740"/>
  </w:style>
  <w:style w:type="paragraph" w:customStyle="1" w:styleId="FC55FBFBC8004BB7A3E0F2F167035E53">
    <w:name w:val="FC55FBFBC8004BB7A3E0F2F167035E53"/>
    <w:rsid w:val="00617740"/>
  </w:style>
  <w:style w:type="paragraph" w:customStyle="1" w:styleId="513545BD11424130A8103806814C0612">
    <w:name w:val="513545BD11424130A8103806814C0612"/>
    <w:rsid w:val="00617740"/>
  </w:style>
  <w:style w:type="paragraph" w:customStyle="1" w:styleId="2AEB65B26624424D9C62B26C0AC9E916">
    <w:name w:val="2AEB65B26624424D9C62B26C0AC9E916"/>
    <w:rsid w:val="00617740"/>
  </w:style>
  <w:style w:type="paragraph" w:customStyle="1" w:styleId="0EFB08D7378E4268991710D0AB29DD72">
    <w:name w:val="0EFB08D7378E4268991710D0AB29DD72"/>
    <w:rsid w:val="00617740"/>
  </w:style>
  <w:style w:type="paragraph" w:customStyle="1" w:styleId="108B1D4DE8F84F8EA48B221F313D9C34">
    <w:name w:val="108B1D4DE8F84F8EA48B221F313D9C34"/>
    <w:rsid w:val="00617740"/>
  </w:style>
  <w:style w:type="paragraph" w:customStyle="1" w:styleId="FAA12D85A88943FE91A5048C836193C1">
    <w:name w:val="FAA12D85A88943FE91A5048C836193C1"/>
    <w:rsid w:val="00617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Public Service Commission</dc:creator>
  <cp:keywords/>
  <dc:description/>
  <cp:lastModifiedBy>Creasey, Linden</cp:lastModifiedBy>
  <cp:revision>5</cp:revision>
  <dcterms:created xsi:type="dcterms:W3CDTF">2024-07-04T23:16:00Z</dcterms:created>
  <dcterms:modified xsi:type="dcterms:W3CDTF">2024-07-15T22:52:00Z</dcterms:modified>
</cp:coreProperties>
</file>