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3A3BF" w14:textId="7AAF1284" w:rsidR="001023E7" w:rsidRDefault="00FA57A0" w:rsidP="001023E7">
      <w:bookmarkStart w:id="0" w:name="_GoBack"/>
      <w:bookmarkEnd w:id="0"/>
      <w:r>
        <w:rPr>
          <w:noProof/>
        </w:rPr>
        <w:drawing>
          <wp:anchor distT="0" distB="0" distL="114300" distR="114300" simplePos="0" relativeHeight="251661312" behindDoc="1" locked="0" layoutInCell="1" allowOverlap="1" wp14:anchorId="66835F7B" wp14:editId="1B5C6076">
            <wp:simplePos x="0" y="0"/>
            <wp:positionH relativeFrom="column">
              <wp:posOffset>-918845</wp:posOffset>
            </wp:positionH>
            <wp:positionV relativeFrom="paragraph">
              <wp:posOffset>-913130</wp:posOffset>
            </wp:positionV>
            <wp:extent cx="7558558" cy="10695008"/>
            <wp:effectExtent l="0" t="0" r="4445" b="0"/>
            <wp:wrapNone/>
            <wp:docPr id="4" name="Picture 0"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 evaluation Methology r12.jpg"/>
                    <pic:cNvPicPr/>
                  </pic:nvPicPr>
                  <pic:blipFill>
                    <a:blip r:embed="rId12" cstate="print"/>
                    <a:stretch>
                      <a:fillRect/>
                    </a:stretch>
                  </pic:blipFill>
                  <pic:spPr>
                    <a:xfrm>
                      <a:off x="0" y="0"/>
                      <a:ext cx="7558558" cy="10695008"/>
                    </a:xfrm>
                    <a:prstGeom prst="rect">
                      <a:avLst/>
                    </a:prstGeom>
                  </pic:spPr>
                </pic:pic>
              </a:graphicData>
            </a:graphic>
          </wp:anchor>
        </w:drawing>
      </w:r>
    </w:p>
    <w:p w14:paraId="1F1DBDCA" w14:textId="77777777" w:rsidR="001023E7" w:rsidRDefault="0014662E">
      <w:pPr>
        <w:spacing w:after="0" w:line="240" w:lineRule="auto"/>
      </w:pPr>
      <w:r>
        <w:rPr>
          <w:noProof/>
        </w:rPr>
        <mc:AlternateContent>
          <mc:Choice Requires="wps">
            <w:drawing>
              <wp:anchor distT="0" distB="0" distL="114300" distR="114300" simplePos="0" relativeHeight="251660288" behindDoc="0" locked="0" layoutInCell="1" allowOverlap="1" wp14:anchorId="7693388C" wp14:editId="08ED3A44">
                <wp:simplePos x="0" y="0"/>
                <wp:positionH relativeFrom="column">
                  <wp:posOffset>4445</wp:posOffset>
                </wp:positionH>
                <wp:positionV relativeFrom="paragraph">
                  <wp:posOffset>561340</wp:posOffset>
                </wp:positionV>
                <wp:extent cx="5524500" cy="1476375"/>
                <wp:effectExtent l="4445" t="0" r="0" b="6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C739" w14:textId="77777777" w:rsidR="006334BA" w:rsidRDefault="006334BA" w:rsidP="001023E7">
                            <w:pPr>
                              <w:pStyle w:val="BasicParagraph"/>
                              <w:rPr>
                                <w:rFonts w:ascii="Arial Narrow" w:hAnsi="Arial Narrow" w:cs="HelveticaNeueLT Pro 57 Cn"/>
                                <w:b/>
                                <w:bCs/>
                                <w:sz w:val="54"/>
                                <w:szCs w:val="54"/>
                              </w:rPr>
                            </w:pPr>
                            <w:r w:rsidRPr="00A43496">
                              <w:rPr>
                                <w:rFonts w:ascii="Arial Narrow" w:hAnsi="Arial Narrow" w:cs="HelveticaNeueLT Pro 57 Cn"/>
                                <w:b/>
                                <w:bCs/>
                                <w:sz w:val="64"/>
                                <w:szCs w:val="64"/>
                              </w:rPr>
                              <w:t>SES Evaluation Methodology</w:t>
                            </w:r>
                            <w:r>
                              <w:rPr>
                                <w:rFonts w:ascii="HelveticaNeueLT Pro 57 Cn" w:hAnsi="HelveticaNeueLT Pro 57 Cn" w:cs="HelveticaNeueLT Pro 57 Cn"/>
                                <w:b/>
                                <w:bCs/>
                                <w:sz w:val="54"/>
                                <w:szCs w:val="54"/>
                              </w:rPr>
                              <w:br/>
                            </w:r>
                            <w:r>
                              <w:rPr>
                                <w:rFonts w:ascii="Arial Narrow" w:hAnsi="Arial Narrow" w:cs="HelveticaNeueLT Pro 57 Cn"/>
                                <w:b/>
                                <w:bCs/>
                                <w:sz w:val="54"/>
                                <w:szCs w:val="54"/>
                              </w:rPr>
                              <w:t>Guidelines and Workbook</w:t>
                            </w:r>
                          </w:p>
                          <w:p w14:paraId="3E56982B" w14:textId="77777777" w:rsidR="006334BA" w:rsidRDefault="004149CE" w:rsidP="001023E7">
                            <w:pPr>
                              <w:pStyle w:val="BasicParagraph"/>
                              <w:rPr>
                                <w:rFonts w:ascii="HelveticaNeueLT Pro 57 Cn" w:hAnsi="HelveticaNeueLT Pro 57 Cn" w:cs="HelveticaNeueLT Pro 57 Cn"/>
                                <w:sz w:val="38"/>
                                <w:szCs w:val="38"/>
                              </w:rPr>
                            </w:pPr>
                            <w:r>
                              <w:rPr>
                                <w:rFonts w:ascii="HelveticaNeueLT Pro 57 Cn" w:hAnsi="HelveticaNeueLT Pro 57 Cn" w:cs="HelveticaNeueLT Pro 57 Cn"/>
                                <w:sz w:val="38"/>
                                <w:szCs w:val="38"/>
                              </w:rPr>
                              <w:t>2013</w:t>
                            </w:r>
                          </w:p>
                          <w:p w14:paraId="1B1887E2" w14:textId="77777777" w:rsidR="006334BA" w:rsidRDefault="006334BA" w:rsidP="001023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388C" id="_x0000_t202" coordsize="21600,21600" o:spt="202" path="m,l,21600r21600,l21600,xe">
                <v:stroke joinstyle="miter"/>
                <v:path gradientshapeok="t" o:connecttype="rect"/>
              </v:shapetype>
              <v:shape id="Text Box 19" o:spid="_x0000_s1026" type="#_x0000_t202" style="position:absolute;margin-left:.35pt;margin-top:44.2pt;width:43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gUtQ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" filled="f" stroked="f">
                <v:textbox>
                  <w:txbxContent>
                    <w:p w14:paraId="063BC739" w14:textId="77777777" w:rsidR="006334BA" w:rsidRDefault="006334BA" w:rsidP="001023E7">
                      <w:pPr>
                        <w:pStyle w:val="BasicParagraph"/>
                        <w:rPr>
                          <w:rFonts w:ascii="Arial Narrow" w:hAnsi="Arial Narrow" w:cs="HelveticaNeueLT Pro 57 Cn"/>
                          <w:b/>
                          <w:bCs/>
                          <w:sz w:val="54"/>
                          <w:szCs w:val="54"/>
                        </w:rPr>
                      </w:pPr>
                      <w:r w:rsidRPr="00A43496">
                        <w:rPr>
                          <w:rFonts w:ascii="Arial Narrow" w:hAnsi="Arial Narrow" w:cs="HelveticaNeueLT Pro 57 Cn"/>
                          <w:b/>
                          <w:bCs/>
                          <w:sz w:val="64"/>
                          <w:szCs w:val="64"/>
                        </w:rPr>
                        <w:t>SES Evaluation Methodology</w:t>
                      </w:r>
                      <w:r>
                        <w:rPr>
                          <w:rFonts w:ascii="HelveticaNeueLT Pro 57 Cn" w:hAnsi="HelveticaNeueLT Pro 57 Cn" w:cs="HelveticaNeueLT Pro 57 Cn"/>
                          <w:b/>
                          <w:bCs/>
                          <w:sz w:val="54"/>
                          <w:szCs w:val="54"/>
                        </w:rPr>
                        <w:br/>
                      </w:r>
                      <w:r>
                        <w:rPr>
                          <w:rFonts w:ascii="Arial Narrow" w:hAnsi="Arial Narrow" w:cs="HelveticaNeueLT Pro 57 Cn"/>
                          <w:b/>
                          <w:bCs/>
                          <w:sz w:val="54"/>
                          <w:szCs w:val="54"/>
                        </w:rPr>
                        <w:t>Guidelines and Workbook</w:t>
                      </w:r>
                    </w:p>
                    <w:p w14:paraId="3E56982B" w14:textId="77777777" w:rsidR="006334BA" w:rsidRDefault="004149CE" w:rsidP="001023E7">
                      <w:pPr>
                        <w:pStyle w:val="BasicParagraph"/>
                        <w:rPr>
                          <w:rFonts w:ascii="HelveticaNeueLT Pro 57 Cn" w:hAnsi="HelveticaNeueLT Pro 57 Cn" w:cs="HelveticaNeueLT Pro 57 Cn"/>
                          <w:sz w:val="38"/>
                          <w:szCs w:val="38"/>
                        </w:rPr>
                      </w:pPr>
                      <w:r>
                        <w:rPr>
                          <w:rFonts w:ascii="HelveticaNeueLT Pro 57 Cn" w:hAnsi="HelveticaNeueLT Pro 57 Cn" w:cs="HelveticaNeueLT Pro 57 Cn"/>
                          <w:sz w:val="38"/>
                          <w:szCs w:val="38"/>
                        </w:rPr>
                        <w:t>2013</w:t>
                      </w:r>
                    </w:p>
                    <w:p w14:paraId="1B1887E2" w14:textId="77777777" w:rsidR="006334BA" w:rsidRDefault="006334BA" w:rsidP="001023E7"/>
                  </w:txbxContent>
                </v:textbox>
              </v:shape>
            </w:pict>
          </mc:Fallback>
        </mc:AlternateContent>
      </w:r>
      <w:r w:rsidR="001023E7">
        <w:rPr>
          <w:b/>
          <w:bCs/>
        </w:rPr>
        <w:br w:type="page"/>
      </w:r>
    </w:p>
    <w:sdt>
      <w:sdtPr>
        <w:rPr>
          <w:rFonts w:ascii="Times New Roman" w:eastAsiaTheme="minorHAnsi" w:hAnsi="Times New Roman" w:cs="Calibri"/>
          <w:b w:val="0"/>
          <w:bCs w:val="0"/>
          <w:color w:val="auto"/>
          <w:sz w:val="22"/>
          <w:szCs w:val="22"/>
          <w:lang w:val="en-AU" w:eastAsia="en-AU"/>
        </w:rPr>
        <w:id w:val="5095438"/>
        <w:docPartObj>
          <w:docPartGallery w:val="Table of Contents"/>
          <w:docPartUnique/>
        </w:docPartObj>
      </w:sdtPr>
      <w:sdtEndPr/>
      <w:sdtContent>
        <w:p w14:paraId="5306BB55" w14:textId="77777777" w:rsidR="00A171EE" w:rsidRDefault="00A171EE" w:rsidP="00A05B37">
          <w:pPr>
            <w:pStyle w:val="TOCHeading"/>
            <w:spacing w:line="240" w:lineRule="auto"/>
          </w:pPr>
          <w:r>
            <w:t>Contents</w:t>
          </w:r>
        </w:p>
        <w:p w14:paraId="444D9A9F" w14:textId="77777777" w:rsidR="00A05B37" w:rsidRDefault="002F632B" w:rsidP="00A05B37">
          <w:pPr>
            <w:pStyle w:val="TOC2"/>
            <w:rPr>
              <w:rFonts w:asciiTheme="minorHAnsi" w:eastAsiaTheme="minorEastAsia" w:hAnsiTheme="minorHAnsi" w:cstheme="minorBidi"/>
              <w:noProof/>
            </w:rPr>
          </w:pPr>
          <w:r>
            <w:fldChar w:fldCharType="begin"/>
          </w:r>
          <w:r w:rsidR="00A171EE">
            <w:instrText xml:space="preserve"> TOC \o "1-3" \h \z \u </w:instrText>
          </w:r>
          <w:r>
            <w:fldChar w:fldCharType="separate"/>
          </w:r>
          <w:hyperlink w:anchor="_Toc326921545" w:history="1">
            <w:r w:rsidR="00A05B37" w:rsidRPr="00DC48C4">
              <w:rPr>
                <w:rStyle w:val="Hyperlink"/>
                <w:noProof/>
              </w:rPr>
              <w:t>Background</w:t>
            </w:r>
            <w:r w:rsidR="00A05B37">
              <w:rPr>
                <w:noProof/>
                <w:webHidden/>
              </w:rPr>
              <w:tab/>
            </w:r>
            <w:r>
              <w:rPr>
                <w:noProof/>
                <w:webHidden/>
              </w:rPr>
              <w:fldChar w:fldCharType="begin"/>
            </w:r>
            <w:r w:rsidR="00A05B37">
              <w:rPr>
                <w:noProof/>
                <w:webHidden/>
              </w:rPr>
              <w:instrText xml:space="preserve"> PAGEREF _Toc326921545 \h </w:instrText>
            </w:r>
            <w:r>
              <w:rPr>
                <w:noProof/>
                <w:webHidden/>
              </w:rPr>
            </w:r>
            <w:r>
              <w:rPr>
                <w:noProof/>
                <w:webHidden/>
              </w:rPr>
              <w:fldChar w:fldCharType="separate"/>
            </w:r>
            <w:r w:rsidR="008F6F8B">
              <w:rPr>
                <w:noProof/>
                <w:webHidden/>
              </w:rPr>
              <w:t>3</w:t>
            </w:r>
            <w:r>
              <w:rPr>
                <w:noProof/>
                <w:webHidden/>
              </w:rPr>
              <w:fldChar w:fldCharType="end"/>
            </w:r>
          </w:hyperlink>
        </w:p>
        <w:p w14:paraId="7031B16E" w14:textId="77777777" w:rsidR="00A05B37" w:rsidRDefault="00496E14" w:rsidP="00A05B37">
          <w:pPr>
            <w:pStyle w:val="TOC2"/>
            <w:rPr>
              <w:rFonts w:asciiTheme="minorHAnsi" w:eastAsiaTheme="minorEastAsia" w:hAnsiTheme="minorHAnsi" w:cstheme="minorBidi"/>
              <w:noProof/>
            </w:rPr>
          </w:pPr>
          <w:hyperlink w:anchor="_Toc326921546" w:history="1">
            <w:r w:rsidR="00A05B37" w:rsidRPr="00DC48C4">
              <w:rPr>
                <w:rStyle w:val="Hyperlink"/>
                <w:noProof/>
              </w:rPr>
              <w:t>APS Classification</w:t>
            </w:r>
            <w:r w:rsidR="00A05B37">
              <w:rPr>
                <w:noProof/>
                <w:webHidden/>
              </w:rPr>
              <w:tab/>
            </w:r>
            <w:r w:rsidR="002F632B">
              <w:rPr>
                <w:noProof/>
                <w:webHidden/>
              </w:rPr>
              <w:fldChar w:fldCharType="begin"/>
            </w:r>
            <w:r w:rsidR="00A05B37">
              <w:rPr>
                <w:noProof/>
                <w:webHidden/>
              </w:rPr>
              <w:instrText xml:space="preserve"> PAGEREF _Toc326921546 \h </w:instrText>
            </w:r>
            <w:r w:rsidR="002F632B">
              <w:rPr>
                <w:noProof/>
                <w:webHidden/>
              </w:rPr>
            </w:r>
            <w:r w:rsidR="002F632B">
              <w:rPr>
                <w:noProof/>
                <w:webHidden/>
              </w:rPr>
              <w:fldChar w:fldCharType="separate"/>
            </w:r>
            <w:r w:rsidR="008F6F8B">
              <w:rPr>
                <w:noProof/>
                <w:webHidden/>
              </w:rPr>
              <w:t>4</w:t>
            </w:r>
            <w:r w:rsidR="002F632B">
              <w:rPr>
                <w:noProof/>
                <w:webHidden/>
              </w:rPr>
              <w:fldChar w:fldCharType="end"/>
            </w:r>
          </w:hyperlink>
        </w:p>
        <w:p w14:paraId="3D70C9D7"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47" w:history="1">
            <w:r w:rsidR="00A05B37" w:rsidRPr="00DC48C4">
              <w:rPr>
                <w:rStyle w:val="Hyperlink"/>
                <w:noProof/>
              </w:rPr>
              <w:t>Approved SES Classifications</w:t>
            </w:r>
            <w:r w:rsidR="00A05B37">
              <w:rPr>
                <w:noProof/>
                <w:webHidden/>
              </w:rPr>
              <w:tab/>
            </w:r>
            <w:r w:rsidR="002F632B">
              <w:rPr>
                <w:noProof/>
                <w:webHidden/>
              </w:rPr>
              <w:fldChar w:fldCharType="begin"/>
            </w:r>
            <w:r w:rsidR="00A05B37">
              <w:rPr>
                <w:noProof/>
                <w:webHidden/>
              </w:rPr>
              <w:instrText xml:space="preserve"> PAGEREF _Toc326921547 \h </w:instrText>
            </w:r>
            <w:r w:rsidR="002F632B">
              <w:rPr>
                <w:noProof/>
                <w:webHidden/>
              </w:rPr>
            </w:r>
            <w:r w:rsidR="002F632B">
              <w:rPr>
                <w:noProof/>
                <w:webHidden/>
              </w:rPr>
              <w:fldChar w:fldCharType="separate"/>
            </w:r>
            <w:r w:rsidR="008F6F8B">
              <w:rPr>
                <w:noProof/>
                <w:webHidden/>
              </w:rPr>
              <w:t>4</w:t>
            </w:r>
            <w:r w:rsidR="002F632B">
              <w:rPr>
                <w:noProof/>
                <w:webHidden/>
              </w:rPr>
              <w:fldChar w:fldCharType="end"/>
            </w:r>
          </w:hyperlink>
        </w:p>
        <w:p w14:paraId="2AFC00C4"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48" w:history="1">
            <w:r w:rsidR="00A05B37" w:rsidRPr="00DC48C4">
              <w:rPr>
                <w:rStyle w:val="Hyperlink"/>
                <w:noProof/>
              </w:rPr>
              <w:t>SES Evaluation Methodology</w:t>
            </w:r>
            <w:r w:rsidR="00A05B37">
              <w:rPr>
                <w:noProof/>
                <w:webHidden/>
              </w:rPr>
              <w:tab/>
            </w:r>
            <w:r w:rsidR="002F632B">
              <w:rPr>
                <w:noProof/>
                <w:webHidden/>
              </w:rPr>
              <w:fldChar w:fldCharType="begin"/>
            </w:r>
            <w:r w:rsidR="00A05B37">
              <w:rPr>
                <w:noProof/>
                <w:webHidden/>
              </w:rPr>
              <w:instrText xml:space="preserve"> PAGEREF _Toc326921548 \h </w:instrText>
            </w:r>
            <w:r w:rsidR="002F632B">
              <w:rPr>
                <w:noProof/>
                <w:webHidden/>
              </w:rPr>
            </w:r>
            <w:r w:rsidR="002F632B">
              <w:rPr>
                <w:noProof/>
                <w:webHidden/>
              </w:rPr>
              <w:fldChar w:fldCharType="separate"/>
            </w:r>
            <w:r w:rsidR="008F6F8B">
              <w:rPr>
                <w:noProof/>
                <w:webHidden/>
              </w:rPr>
              <w:t>5</w:t>
            </w:r>
            <w:r w:rsidR="002F632B">
              <w:rPr>
                <w:noProof/>
                <w:webHidden/>
              </w:rPr>
              <w:fldChar w:fldCharType="end"/>
            </w:r>
          </w:hyperlink>
        </w:p>
        <w:p w14:paraId="20B639DE"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49" w:history="1">
            <w:r w:rsidR="00A05B37" w:rsidRPr="00DC48C4">
              <w:rPr>
                <w:rStyle w:val="Hyperlink"/>
                <w:noProof/>
              </w:rPr>
              <w:t>Work Level Standards</w:t>
            </w:r>
            <w:r w:rsidR="00A05B37">
              <w:rPr>
                <w:noProof/>
                <w:webHidden/>
              </w:rPr>
              <w:tab/>
            </w:r>
            <w:r w:rsidR="002F632B">
              <w:rPr>
                <w:noProof/>
                <w:webHidden/>
              </w:rPr>
              <w:fldChar w:fldCharType="begin"/>
            </w:r>
            <w:r w:rsidR="00A05B37">
              <w:rPr>
                <w:noProof/>
                <w:webHidden/>
              </w:rPr>
              <w:instrText xml:space="preserve"> PAGEREF _Toc326921549 \h </w:instrText>
            </w:r>
            <w:r w:rsidR="002F632B">
              <w:rPr>
                <w:noProof/>
                <w:webHidden/>
              </w:rPr>
            </w:r>
            <w:r w:rsidR="002F632B">
              <w:rPr>
                <w:noProof/>
                <w:webHidden/>
              </w:rPr>
              <w:fldChar w:fldCharType="separate"/>
            </w:r>
            <w:r w:rsidR="008F6F8B">
              <w:rPr>
                <w:noProof/>
                <w:webHidden/>
              </w:rPr>
              <w:t>5</w:t>
            </w:r>
            <w:r w:rsidR="002F632B">
              <w:rPr>
                <w:noProof/>
                <w:webHidden/>
              </w:rPr>
              <w:fldChar w:fldCharType="end"/>
            </w:r>
          </w:hyperlink>
        </w:p>
        <w:p w14:paraId="09D6CB40"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0" w:history="1">
            <w:r w:rsidR="00A05B37" w:rsidRPr="00DC48C4">
              <w:rPr>
                <w:rStyle w:val="Hyperlink"/>
                <w:noProof/>
              </w:rPr>
              <w:t>APSC Work Level Standards Criteria</w:t>
            </w:r>
            <w:r w:rsidR="00A05B37">
              <w:rPr>
                <w:noProof/>
                <w:webHidden/>
              </w:rPr>
              <w:tab/>
            </w:r>
            <w:r w:rsidR="002F632B">
              <w:rPr>
                <w:noProof/>
                <w:webHidden/>
              </w:rPr>
              <w:fldChar w:fldCharType="begin"/>
            </w:r>
            <w:r w:rsidR="00A05B37">
              <w:rPr>
                <w:noProof/>
                <w:webHidden/>
              </w:rPr>
              <w:instrText xml:space="preserve"> PAGEREF _Toc326921550 \h </w:instrText>
            </w:r>
            <w:r w:rsidR="002F632B">
              <w:rPr>
                <w:noProof/>
                <w:webHidden/>
              </w:rPr>
            </w:r>
            <w:r w:rsidR="002F632B">
              <w:rPr>
                <w:noProof/>
                <w:webHidden/>
              </w:rPr>
              <w:fldChar w:fldCharType="separate"/>
            </w:r>
            <w:r w:rsidR="008F6F8B">
              <w:rPr>
                <w:noProof/>
                <w:webHidden/>
              </w:rPr>
              <w:t>7</w:t>
            </w:r>
            <w:r w:rsidR="002F632B">
              <w:rPr>
                <w:noProof/>
                <w:webHidden/>
              </w:rPr>
              <w:fldChar w:fldCharType="end"/>
            </w:r>
          </w:hyperlink>
        </w:p>
        <w:p w14:paraId="10400250"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1" w:history="1">
            <w:r w:rsidR="00A05B37" w:rsidRPr="00DC48C4">
              <w:rPr>
                <w:rStyle w:val="Hyperlink"/>
                <w:noProof/>
              </w:rPr>
              <w:t>Role Analysis Tool</w:t>
            </w:r>
            <w:r w:rsidR="00A05B37">
              <w:rPr>
                <w:noProof/>
                <w:webHidden/>
              </w:rPr>
              <w:tab/>
            </w:r>
            <w:r w:rsidR="002F632B">
              <w:rPr>
                <w:noProof/>
                <w:webHidden/>
              </w:rPr>
              <w:fldChar w:fldCharType="begin"/>
            </w:r>
            <w:r w:rsidR="00A05B37">
              <w:rPr>
                <w:noProof/>
                <w:webHidden/>
              </w:rPr>
              <w:instrText xml:space="preserve"> PAGEREF _Toc326921551 \h </w:instrText>
            </w:r>
            <w:r w:rsidR="002F632B">
              <w:rPr>
                <w:noProof/>
                <w:webHidden/>
              </w:rPr>
            </w:r>
            <w:r w:rsidR="002F632B">
              <w:rPr>
                <w:noProof/>
                <w:webHidden/>
              </w:rPr>
              <w:fldChar w:fldCharType="separate"/>
            </w:r>
            <w:r w:rsidR="008F6F8B">
              <w:rPr>
                <w:noProof/>
                <w:webHidden/>
              </w:rPr>
              <w:t>7</w:t>
            </w:r>
            <w:r w:rsidR="002F632B">
              <w:rPr>
                <w:noProof/>
                <w:webHidden/>
              </w:rPr>
              <w:fldChar w:fldCharType="end"/>
            </w:r>
          </w:hyperlink>
        </w:p>
        <w:p w14:paraId="02A5630D"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2" w:history="1">
            <w:r w:rsidR="00A05B37" w:rsidRPr="00DC48C4">
              <w:rPr>
                <w:rStyle w:val="Hyperlink"/>
                <w:noProof/>
              </w:rPr>
              <w:t>Differentiating between the person and the job</w:t>
            </w:r>
            <w:r w:rsidR="00A05B37">
              <w:rPr>
                <w:noProof/>
                <w:webHidden/>
              </w:rPr>
              <w:tab/>
            </w:r>
            <w:r w:rsidR="002F632B">
              <w:rPr>
                <w:noProof/>
                <w:webHidden/>
              </w:rPr>
              <w:fldChar w:fldCharType="begin"/>
            </w:r>
            <w:r w:rsidR="00A05B37">
              <w:rPr>
                <w:noProof/>
                <w:webHidden/>
              </w:rPr>
              <w:instrText xml:space="preserve"> PAGEREF _Toc326921552 \h </w:instrText>
            </w:r>
            <w:r w:rsidR="002F632B">
              <w:rPr>
                <w:noProof/>
                <w:webHidden/>
              </w:rPr>
            </w:r>
            <w:r w:rsidR="002F632B">
              <w:rPr>
                <w:noProof/>
                <w:webHidden/>
              </w:rPr>
              <w:fldChar w:fldCharType="separate"/>
            </w:r>
            <w:r w:rsidR="008F6F8B">
              <w:rPr>
                <w:noProof/>
                <w:webHidden/>
              </w:rPr>
              <w:t>8</w:t>
            </w:r>
            <w:r w:rsidR="002F632B">
              <w:rPr>
                <w:noProof/>
                <w:webHidden/>
              </w:rPr>
              <w:fldChar w:fldCharType="end"/>
            </w:r>
          </w:hyperlink>
        </w:p>
        <w:p w14:paraId="1DD58EBD"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3" w:history="1">
            <w:r w:rsidR="00A05B37" w:rsidRPr="00DC48C4">
              <w:rPr>
                <w:rStyle w:val="Hyperlink"/>
                <w:noProof/>
              </w:rPr>
              <w:t>Evaluation/Classification Principles</w:t>
            </w:r>
            <w:r w:rsidR="00A05B37">
              <w:rPr>
                <w:noProof/>
                <w:webHidden/>
              </w:rPr>
              <w:tab/>
            </w:r>
            <w:r w:rsidR="002F632B">
              <w:rPr>
                <w:noProof/>
                <w:webHidden/>
              </w:rPr>
              <w:fldChar w:fldCharType="begin"/>
            </w:r>
            <w:r w:rsidR="00A05B37">
              <w:rPr>
                <w:noProof/>
                <w:webHidden/>
              </w:rPr>
              <w:instrText xml:space="preserve"> PAGEREF _Toc326921553 \h </w:instrText>
            </w:r>
            <w:r w:rsidR="002F632B">
              <w:rPr>
                <w:noProof/>
                <w:webHidden/>
              </w:rPr>
            </w:r>
            <w:r w:rsidR="002F632B">
              <w:rPr>
                <w:noProof/>
                <w:webHidden/>
              </w:rPr>
              <w:fldChar w:fldCharType="separate"/>
            </w:r>
            <w:r w:rsidR="008F6F8B">
              <w:rPr>
                <w:noProof/>
                <w:webHidden/>
              </w:rPr>
              <w:t>8</w:t>
            </w:r>
            <w:r w:rsidR="002F632B">
              <w:rPr>
                <w:noProof/>
                <w:webHidden/>
              </w:rPr>
              <w:fldChar w:fldCharType="end"/>
            </w:r>
          </w:hyperlink>
        </w:p>
        <w:p w14:paraId="24D1B82A"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4" w:history="1">
            <w:r w:rsidR="00A05B37" w:rsidRPr="00DC48C4">
              <w:rPr>
                <w:rStyle w:val="Hyperlink"/>
                <w:noProof/>
              </w:rPr>
              <w:t>Evaluating the Role</w:t>
            </w:r>
            <w:r w:rsidR="00A05B37">
              <w:rPr>
                <w:noProof/>
                <w:webHidden/>
              </w:rPr>
              <w:tab/>
            </w:r>
            <w:r w:rsidR="002F632B">
              <w:rPr>
                <w:noProof/>
                <w:webHidden/>
              </w:rPr>
              <w:fldChar w:fldCharType="begin"/>
            </w:r>
            <w:r w:rsidR="00A05B37">
              <w:rPr>
                <w:noProof/>
                <w:webHidden/>
              </w:rPr>
              <w:instrText xml:space="preserve"> PAGEREF _Toc326921554 \h </w:instrText>
            </w:r>
            <w:r w:rsidR="002F632B">
              <w:rPr>
                <w:noProof/>
                <w:webHidden/>
              </w:rPr>
            </w:r>
            <w:r w:rsidR="002F632B">
              <w:rPr>
                <w:noProof/>
                <w:webHidden/>
              </w:rPr>
              <w:fldChar w:fldCharType="separate"/>
            </w:r>
            <w:r w:rsidR="008F6F8B">
              <w:rPr>
                <w:noProof/>
                <w:webHidden/>
              </w:rPr>
              <w:t>9</w:t>
            </w:r>
            <w:r w:rsidR="002F632B">
              <w:rPr>
                <w:noProof/>
                <w:webHidden/>
              </w:rPr>
              <w:fldChar w:fldCharType="end"/>
            </w:r>
          </w:hyperlink>
        </w:p>
        <w:p w14:paraId="1C92E306"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5" w:history="1">
            <w:r w:rsidR="00A05B37" w:rsidRPr="00DC48C4">
              <w:rPr>
                <w:rStyle w:val="Hyperlink"/>
                <w:noProof/>
              </w:rPr>
              <w:t>Step 1 – Understand the Role</w:t>
            </w:r>
            <w:r w:rsidR="00A05B37">
              <w:rPr>
                <w:noProof/>
                <w:webHidden/>
              </w:rPr>
              <w:tab/>
            </w:r>
            <w:r w:rsidR="002F632B">
              <w:rPr>
                <w:noProof/>
                <w:webHidden/>
              </w:rPr>
              <w:fldChar w:fldCharType="begin"/>
            </w:r>
            <w:r w:rsidR="00A05B37">
              <w:rPr>
                <w:noProof/>
                <w:webHidden/>
              </w:rPr>
              <w:instrText xml:space="preserve"> PAGEREF _Toc326921555 \h </w:instrText>
            </w:r>
            <w:r w:rsidR="002F632B">
              <w:rPr>
                <w:noProof/>
                <w:webHidden/>
              </w:rPr>
            </w:r>
            <w:r w:rsidR="002F632B">
              <w:rPr>
                <w:noProof/>
                <w:webHidden/>
              </w:rPr>
              <w:fldChar w:fldCharType="separate"/>
            </w:r>
            <w:r w:rsidR="008F6F8B">
              <w:rPr>
                <w:noProof/>
                <w:webHidden/>
              </w:rPr>
              <w:t>9</w:t>
            </w:r>
            <w:r w:rsidR="002F632B">
              <w:rPr>
                <w:noProof/>
                <w:webHidden/>
              </w:rPr>
              <w:fldChar w:fldCharType="end"/>
            </w:r>
          </w:hyperlink>
        </w:p>
        <w:p w14:paraId="4A1C26C2"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6" w:history="1">
            <w:r w:rsidR="00A05B37" w:rsidRPr="00DC48C4">
              <w:rPr>
                <w:rStyle w:val="Hyperlink"/>
                <w:noProof/>
              </w:rPr>
              <w:t>Step 2 – Assess the Role Using the Work Level Standards with the Role Analysis Tool</w:t>
            </w:r>
            <w:r w:rsidR="00A05B37">
              <w:rPr>
                <w:noProof/>
                <w:webHidden/>
              </w:rPr>
              <w:tab/>
            </w:r>
            <w:r w:rsidR="002F632B">
              <w:rPr>
                <w:noProof/>
                <w:webHidden/>
              </w:rPr>
              <w:fldChar w:fldCharType="begin"/>
            </w:r>
            <w:r w:rsidR="00A05B37">
              <w:rPr>
                <w:noProof/>
                <w:webHidden/>
              </w:rPr>
              <w:instrText xml:space="preserve"> PAGEREF _Toc326921556 \h </w:instrText>
            </w:r>
            <w:r w:rsidR="002F632B">
              <w:rPr>
                <w:noProof/>
                <w:webHidden/>
              </w:rPr>
            </w:r>
            <w:r w:rsidR="002F632B">
              <w:rPr>
                <w:noProof/>
                <w:webHidden/>
              </w:rPr>
              <w:fldChar w:fldCharType="separate"/>
            </w:r>
            <w:r w:rsidR="008F6F8B">
              <w:rPr>
                <w:noProof/>
                <w:webHidden/>
              </w:rPr>
              <w:t>11</w:t>
            </w:r>
            <w:r w:rsidR="002F632B">
              <w:rPr>
                <w:noProof/>
                <w:webHidden/>
              </w:rPr>
              <w:fldChar w:fldCharType="end"/>
            </w:r>
          </w:hyperlink>
        </w:p>
        <w:p w14:paraId="3507C88E"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7" w:history="1">
            <w:r w:rsidR="00A05B37" w:rsidRPr="00DC48C4">
              <w:rPr>
                <w:rStyle w:val="Hyperlink"/>
                <w:noProof/>
              </w:rPr>
              <w:t>Borderline roles</w:t>
            </w:r>
            <w:r w:rsidR="00A05B37">
              <w:rPr>
                <w:noProof/>
                <w:webHidden/>
              </w:rPr>
              <w:tab/>
            </w:r>
            <w:r w:rsidR="002F632B">
              <w:rPr>
                <w:noProof/>
                <w:webHidden/>
              </w:rPr>
              <w:fldChar w:fldCharType="begin"/>
            </w:r>
            <w:r w:rsidR="00A05B37">
              <w:rPr>
                <w:noProof/>
                <w:webHidden/>
              </w:rPr>
              <w:instrText xml:space="preserve"> PAGEREF _Toc326921557 \h </w:instrText>
            </w:r>
            <w:r w:rsidR="002F632B">
              <w:rPr>
                <w:noProof/>
                <w:webHidden/>
              </w:rPr>
            </w:r>
            <w:r w:rsidR="002F632B">
              <w:rPr>
                <w:noProof/>
                <w:webHidden/>
              </w:rPr>
              <w:fldChar w:fldCharType="separate"/>
            </w:r>
            <w:r w:rsidR="008F6F8B">
              <w:rPr>
                <w:noProof/>
                <w:webHidden/>
              </w:rPr>
              <w:t>12</w:t>
            </w:r>
            <w:r w:rsidR="002F632B">
              <w:rPr>
                <w:noProof/>
                <w:webHidden/>
              </w:rPr>
              <w:fldChar w:fldCharType="end"/>
            </w:r>
          </w:hyperlink>
        </w:p>
        <w:p w14:paraId="06A5AE88" w14:textId="77777777" w:rsidR="00A05B37" w:rsidRDefault="00496E14" w:rsidP="00A05B37">
          <w:pPr>
            <w:pStyle w:val="TOC1"/>
            <w:tabs>
              <w:tab w:val="right" w:leader="dot" w:pos="9016"/>
            </w:tabs>
            <w:spacing w:line="240" w:lineRule="auto"/>
            <w:rPr>
              <w:rFonts w:asciiTheme="minorHAnsi" w:eastAsiaTheme="minorEastAsia" w:hAnsiTheme="minorHAnsi" w:cstheme="minorBidi"/>
              <w:noProof/>
            </w:rPr>
          </w:pPr>
          <w:hyperlink w:anchor="_Toc326921558" w:history="1">
            <w:r w:rsidR="00A05B37" w:rsidRPr="00DC48C4">
              <w:rPr>
                <w:rStyle w:val="Hyperlink"/>
                <w:noProof/>
              </w:rPr>
              <w:t>Workbook and Tool for Assessing SES Roles</w:t>
            </w:r>
            <w:r w:rsidR="00A05B37">
              <w:rPr>
                <w:noProof/>
                <w:webHidden/>
              </w:rPr>
              <w:tab/>
            </w:r>
            <w:r w:rsidR="002F632B">
              <w:rPr>
                <w:noProof/>
                <w:webHidden/>
              </w:rPr>
              <w:fldChar w:fldCharType="begin"/>
            </w:r>
            <w:r w:rsidR="00A05B37">
              <w:rPr>
                <w:noProof/>
                <w:webHidden/>
              </w:rPr>
              <w:instrText xml:space="preserve"> PAGEREF _Toc326921558 \h </w:instrText>
            </w:r>
            <w:r w:rsidR="002F632B">
              <w:rPr>
                <w:noProof/>
                <w:webHidden/>
              </w:rPr>
            </w:r>
            <w:r w:rsidR="002F632B">
              <w:rPr>
                <w:noProof/>
                <w:webHidden/>
              </w:rPr>
              <w:fldChar w:fldCharType="separate"/>
            </w:r>
            <w:r w:rsidR="008F6F8B">
              <w:rPr>
                <w:noProof/>
                <w:webHidden/>
              </w:rPr>
              <w:t>14</w:t>
            </w:r>
            <w:r w:rsidR="002F632B">
              <w:rPr>
                <w:noProof/>
                <w:webHidden/>
              </w:rPr>
              <w:fldChar w:fldCharType="end"/>
            </w:r>
          </w:hyperlink>
        </w:p>
        <w:p w14:paraId="1D253AB3"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59" w:history="1">
            <w:r w:rsidR="00A05B37" w:rsidRPr="00DC48C4">
              <w:rPr>
                <w:rStyle w:val="Hyperlink"/>
                <w:noProof/>
              </w:rPr>
              <w:t>Dealing with Potential Sensitivities</w:t>
            </w:r>
            <w:r w:rsidR="00A05B37">
              <w:rPr>
                <w:noProof/>
                <w:webHidden/>
              </w:rPr>
              <w:tab/>
            </w:r>
            <w:r w:rsidR="002F632B">
              <w:rPr>
                <w:noProof/>
                <w:webHidden/>
              </w:rPr>
              <w:fldChar w:fldCharType="begin"/>
            </w:r>
            <w:r w:rsidR="00A05B37">
              <w:rPr>
                <w:noProof/>
                <w:webHidden/>
              </w:rPr>
              <w:instrText xml:space="preserve"> PAGEREF _Toc326921559 \h </w:instrText>
            </w:r>
            <w:r w:rsidR="002F632B">
              <w:rPr>
                <w:noProof/>
                <w:webHidden/>
              </w:rPr>
            </w:r>
            <w:r w:rsidR="002F632B">
              <w:rPr>
                <w:noProof/>
                <w:webHidden/>
              </w:rPr>
              <w:fldChar w:fldCharType="separate"/>
            </w:r>
            <w:r w:rsidR="008F6F8B">
              <w:rPr>
                <w:noProof/>
                <w:webHidden/>
              </w:rPr>
              <w:t>14</w:t>
            </w:r>
            <w:r w:rsidR="002F632B">
              <w:rPr>
                <w:noProof/>
                <w:webHidden/>
              </w:rPr>
              <w:fldChar w:fldCharType="end"/>
            </w:r>
          </w:hyperlink>
        </w:p>
        <w:p w14:paraId="3849ADB5"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0" w:history="1">
            <w:r w:rsidR="00A05B37" w:rsidRPr="00DC48C4">
              <w:rPr>
                <w:rStyle w:val="Hyperlink"/>
                <w:noProof/>
              </w:rPr>
              <w:t>Step 1: Understand the role</w:t>
            </w:r>
            <w:r w:rsidR="00A05B37">
              <w:rPr>
                <w:noProof/>
                <w:webHidden/>
              </w:rPr>
              <w:tab/>
            </w:r>
            <w:r w:rsidR="002F632B">
              <w:rPr>
                <w:noProof/>
                <w:webHidden/>
              </w:rPr>
              <w:fldChar w:fldCharType="begin"/>
            </w:r>
            <w:r w:rsidR="00A05B37">
              <w:rPr>
                <w:noProof/>
                <w:webHidden/>
              </w:rPr>
              <w:instrText xml:space="preserve"> PAGEREF _Toc326921560 \h </w:instrText>
            </w:r>
            <w:r w:rsidR="002F632B">
              <w:rPr>
                <w:noProof/>
                <w:webHidden/>
              </w:rPr>
            </w:r>
            <w:r w:rsidR="002F632B">
              <w:rPr>
                <w:noProof/>
                <w:webHidden/>
              </w:rPr>
              <w:fldChar w:fldCharType="separate"/>
            </w:r>
            <w:r w:rsidR="008F6F8B">
              <w:rPr>
                <w:noProof/>
                <w:webHidden/>
              </w:rPr>
              <w:t>14</w:t>
            </w:r>
            <w:r w:rsidR="002F632B">
              <w:rPr>
                <w:noProof/>
                <w:webHidden/>
              </w:rPr>
              <w:fldChar w:fldCharType="end"/>
            </w:r>
          </w:hyperlink>
        </w:p>
        <w:p w14:paraId="7D99D9EF"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1" w:history="1">
            <w:r w:rsidR="00A05B37" w:rsidRPr="00DC48C4">
              <w:rPr>
                <w:rStyle w:val="Hyperlink"/>
                <w:noProof/>
              </w:rPr>
              <w:t>Interview Protocol – An Example</w:t>
            </w:r>
            <w:r w:rsidR="00A05B37">
              <w:rPr>
                <w:noProof/>
                <w:webHidden/>
              </w:rPr>
              <w:tab/>
            </w:r>
            <w:r w:rsidR="002F632B">
              <w:rPr>
                <w:noProof/>
                <w:webHidden/>
              </w:rPr>
              <w:fldChar w:fldCharType="begin"/>
            </w:r>
            <w:r w:rsidR="00A05B37">
              <w:rPr>
                <w:noProof/>
                <w:webHidden/>
              </w:rPr>
              <w:instrText xml:space="preserve"> PAGEREF _Toc326921561 \h </w:instrText>
            </w:r>
            <w:r w:rsidR="002F632B">
              <w:rPr>
                <w:noProof/>
                <w:webHidden/>
              </w:rPr>
            </w:r>
            <w:r w:rsidR="002F632B">
              <w:rPr>
                <w:noProof/>
                <w:webHidden/>
              </w:rPr>
              <w:fldChar w:fldCharType="separate"/>
            </w:r>
            <w:r w:rsidR="008F6F8B">
              <w:rPr>
                <w:noProof/>
                <w:webHidden/>
              </w:rPr>
              <w:t>15</w:t>
            </w:r>
            <w:r w:rsidR="002F632B">
              <w:rPr>
                <w:noProof/>
                <w:webHidden/>
              </w:rPr>
              <w:fldChar w:fldCharType="end"/>
            </w:r>
          </w:hyperlink>
        </w:p>
        <w:p w14:paraId="124A9638"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2" w:history="1">
            <w:r w:rsidR="00A05B37" w:rsidRPr="00DC48C4">
              <w:rPr>
                <w:rStyle w:val="Hyperlink"/>
                <w:noProof/>
              </w:rPr>
              <w:t>Gather Documentation about the Role</w:t>
            </w:r>
            <w:r w:rsidR="00A05B37">
              <w:rPr>
                <w:noProof/>
                <w:webHidden/>
              </w:rPr>
              <w:tab/>
            </w:r>
            <w:r w:rsidR="002F632B">
              <w:rPr>
                <w:noProof/>
                <w:webHidden/>
              </w:rPr>
              <w:fldChar w:fldCharType="begin"/>
            </w:r>
            <w:r w:rsidR="00A05B37">
              <w:rPr>
                <w:noProof/>
                <w:webHidden/>
              </w:rPr>
              <w:instrText xml:space="preserve"> PAGEREF _Toc326921562 \h </w:instrText>
            </w:r>
            <w:r w:rsidR="002F632B">
              <w:rPr>
                <w:noProof/>
                <w:webHidden/>
              </w:rPr>
            </w:r>
            <w:r w:rsidR="002F632B">
              <w:rPr>
                <w:noProof/>
                <w:webHidden/>
              </w:rPr>
              <w:fldChar w:fldCharType="separate"/>
            </w:r>
            <w:r w:rsidR="008F6F8B">
              <w:rPr>
                <w:noProof/>
                <w:webHidden/>
              </w:rPr>
              <w:t>16</w:t>
            </w:r>
            <w:r w:rsidR="002F632B">
              <w:rPr>
                <w:noProof/>
                <w:webHidden/>
              </w:rPr>
              <w:fldChar w:fldCharType="end"/>
            </w:r>
          </w:hyperlink>
        </w:p>
        <w:p w14:paraId="5271A780"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3" w:history="1">
            <w:r w:rsidR="00A05B37" w:rsidRPr="00DC48C4">
              <w:rPr>
                <w:rStyle w:val="Hyperlink"/>
                <w:noProof/>
              </w:rPr>
              <w:t>Accuracy of Sources</w:t>
            </w:r>
            <w:r w:rsidR="00A05B37">
              <w:rPr>
                <w:noProof/>
                <w:webHidden/>
              </w:rPr>
              <w:tab/>
            </w:r>
            <w:r w:rsidR="002F632B">
              <w:rPr>
                <w:noProof/>
                <w:webHidden/>
              </w:rPr>
              <w:fldChar w:fldCharType="begin"/>
            </w:r>
            <w:r w:rsidR="00A05B37">
              <w:rPr>
                <w:noProof/>
                <w:webHidden/>
              </w:rPr>
              <w:instrText xml:space="preserve"> PAGEREF _Toc326921563 \h </w:instrText>
            </w:r>
            <w:r w:rsidR="002F632B">
              <w:rPr>
                <w:noProof/>
                <w:webHidden/>
              </w:rPr>
            </w:r>
            <w:r w:rsidR="002F632B">
              <w:rPr>
                <w:noProof/>
                <w:webHidden/>
              </w:rPr>
              <w:fldChar w:fldCharType="separate"/>
            </w:r>
            <w:r w:rsidR="008F6F8B">
              <w:rPr>
                <w:noProof/>
                <w:webHidden/>
              </w:rPr>
              <w:t>16</w:t>
            </w:r>
            <w:r w:rsidR="002F632B">
              <w:rPr>
                <w:noProof/>
                <w:webHidden/>
              </w:rPr>
              <w:fldChar w:fldCharType="end"/>
            </w:r>
          </w:hyperlink>
        </w:p>
        <w:p w14:paraId="6D33CC70"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4" w:history="1">
            <w:r w:rsidR="00A05B37" w:rsidRPr="00DC48C4">
              <w:rPr>
                <w:rStyle w:val="Hyperlink"/>
                <w:noProof/>
              </w:rPr>
              <w:t>Step 2 – Assess the Role Using the Work Level Standards with the Role Analysis Tool</w:t>
            </w:r>
            <w:r w:rsidR="00A05B37">
              <w:rPr>
                <w:noProof/>
                <w:webHidden/>
              </w:rPr>
              <w:tab/>
            </w:r>
            <w:r w:rsidR="002F632B">
              <w:rPr>
                <w:noProof/>
                <w:webHidden/>
              </w:rPr>
              <w:fldChar w:fldCharType="begin"/>
            </w:r>
            <w:r w:rsidR="00A05B37">
              <w:rPr>
                <w:noProof/>
                <w:webHidden/>
              </w:rPr>
              <w:instrText xml:space="preserve"> PAGEREF _Toc326921564 \h </w:instrText>
            </w:r>
            <w:r w:rsidR="002F632B">
              <w:rPr>
                <w:noProof/>
                <w:webHidden/>
              </w:rPr>
            </w:r>
            <w:r w:rsidR="002F632B">
              <w:rPr>
                <w:noProof/>
                <w:webHidden/>
              </w:rPr>
              <w:fldChar w:fldCharType="separate"/>
            </w:r>
            <w:r w:rsidR="008F6F8B">
              <w:rPr>
                <w:noProof/>
                <w:webHidden/>
              </w:rPr>
              <w:t>17</w:t>
            </w:r>
            <w:r w:rsidR="002F632B">
              <w:rPr>
                <w:noProof/>
                <w:webHidden/>
              </w:rPr>
              <w:fldChar w:fldCharType="end"/>
            </w:r>
          </w:hyperlink>
        </w:p>
        <w:p w14:paraId="7736D6F3" w14:textId="77777777" w:rsidR="00A05B37" w:rsidRDefault="00496E14" w:rsidP="00A05B37">
          <w:pPr>
            <w:pStyle w:val="TOC3"/>
            <w:tabs>
              <w:tab w:val="right" w:leader="dot" w:pos="9016"/>
            </w:tabs>
            <w:spacing w:line="240" w:lineRule="auto"/>
            <w:ind w:left="0"/>
            <w:rPr>
              <w:rFonts w:asciiTheme="minorHAnsi" w:eastAsiaTheme="minorEastAsia" w:hAnsiTheme="minorHAnsi" w:cstheme="minorBidi"/>
              <w:noProof/>
            </w:rPr>
          </w:pPr>
          <w:hyperlink w:anchor="_Toc326921565" w:history="1">
            <w:r w:rsidR="00A05B37" w:rsidRPr="00DC48C4">
              <w:rPr>
                <w:rStyle w:val="Hyperlink"/>
                <w:noProof/>
              </w:rPr>
              <w:t>Role Analysis Tool</w:t>
            </w:r>
            <w:r w:rsidR="00A05B37">
              <w:rPr>
                <w:noProof/>
                <w:webHidden/>
              </w:rPr>
              <w:tab/>
            </w:r>
            <w:r w:rsidR="002F632B">
              <w:rPr>
                <w:noProof/>
                <w:webHidden/>
              </w:rPr>
              <w:fldChar w:fldCharType="begin"/>
            </w:r>
            <w:r w:rsidR="00A05B37">
              <w:rPr>
                <w:noProof/>
                <w:webHidden/>
              </w:rPr>
              <w:instrText xml:space="preserve"> PAGEREF _Toc326921565 \h </w:instrText>
            </w:r>
            <w:r w:rsidR="002F632B">
              <w:rPr>
                <w:noProof/>
                <w:webHidden/>
              </w:rPr>
            </w:r>
            <w:r w:rsidR="002F632B">
              <w:rPr>
                <w:noProof/>
                <w:webHidden/>
              </w:rPr>
              <w:fldChar w:fldCharType="separate"/>
            </w:r>
            <w:r w:rsidR="008F6F8B">
              <w:rPr>
                <w:noProof/>
                <w:webHidden/>
              </w:rPr>
              <w:t>18</w:t>
            </w:r>
            <w:r w:rsidR="002F632B">
              <w:rPr>
                <w:noProof/>
                <w:webHidden/>
              </w:rPr>
              <w:fldChar w:fldCharType="end"/>
            </w:r>
          </w:hyperlink>
        </w:p>
        <w:p w14:paraId="0DE128A2"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6" w:history="1">
            <w:r w:rsidR="00A05B37" w:rsidRPr="00DC48C4">
              <w:rPr>
                <w:rStyle w:val="Hyperlink"/>
                <w:noProof/>
              </w:rPr>
              <w:t>Assess the role against the leadership/knowledge factor</w:t>
            </w:r>
            <w:r w:rsidR="00A05B37">
              <w:rPr>
                <w:noProof/>
                <w:webHidden/>
              </w:rPr>
              <w:tab/>
            </w:r>
            <w:r w:rsidR="002F632B">
              <w:rPr>
                <w:noProof/>
                <w:webHidden/>
              </w:rPr>
              <w:fldChar w:fldCharType="begin"/>
            </w:r>
            <w:r w:rsidR="00A05B37">
              <w:rPr>
                <w:noProof/>
                <w:webHidden/>
              </w:rPr>
              <w:instrText xml:space="preserve"> PAGEREF _Toc326921566 \h </w:instrText>
            </w:r>
            <w:r w:rsidR="002F632B">
              <w:rPr>
                <w:noProof/>
                <w:webHidden/>
              </w:rPr>
            </w:r>
            <w:r w:rsidR="002F632B">
              <w:rPr>
                <w:noProof/>
                <w:webHidden/>
              </w:rPr>
              <w:fldChar w:fldCharType="separate"/>
            </w:r>
            <w:r w:rsidR="008F6F8B">
              <w:rPr>
                <w:noProof/>
                <w:webHidden/>
              </w:rPr>
              <w:t>18</w:t>
            </w:r>
            <w:r w:rsidR="002F632B">
              <w:rPr>
                <w:noProof/>
                <w:webHidden/>
              </w:rPr>
              <w:fldChar w:fldCharType="end"/>
            </w:r>
          </w:hyperlink>
        </w:p>
        <w:p w14:paraId="11E0882D"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7" w:history="1">
            <w:r w:rsidR="00A05B37" w:rsidRPr="00DC48C4">
              <w:rPr>
                <w:rStyle w:val="Hyperlink"/>
                <w:noProof/>
              </w:rPr>
              <w:t>Assess the role against the leadership/accountability factor</w:t>
            </w:r>
            <w:r w:rsidR="00A05B37">
              <w:rPr>
                <w:noProof/>
                <w:webHidden/>
              </w:rPr>
              <w:tab/>
            </w:r>
            <w:r w:rsidR="002F632B">
              <w:rPr>
                <w:noProof/>
                <w:webHidden/>
              </w:rPr>
              <w:fldChar w:fldCharType="begin"/>
            </w:r>
            <w:r w:rsidR="00A05B37">
              <w:rPr>
                <w:noProof/>
                <w:webHidden/>
              </w:rPr>
              <w:instrText xml:space="preserve"> PAGEREF _Toc326921567 \h </w:instrText>
            </w:r>
            <w:r w:rsidR="002F632B">
              <w:rPr>
                <w:noProof/>
                <w:webHidden/>
              </w:rPr>
            </w:r>
            <w:r w:rsidR="002F632B">
              <w:rPr>
                <w:noProof/>
                <w:webHidden/>
              </w:rPr>
              <w:fldChar w:fldCharType="separate"/>
            </w:r>
            <w:r w:rsidR="008F6F8B">
              <w:rPr>
                <w:noProof/>
                <w:webHidden/>
              </w:rPr>
              <w:t>19</w:t>
            </w:r>
            <w:r w:rsidR="002F632B">
              <w:rPr>
                <w:noProof/>
                <w:webHidden/>
              </w:rPr>
              <w:fldChar w:fldCharType="end"/>
            </w:r>
          </w:hyperlink>
        </w:p>
        <w:p w14:paraId="6DD4D819"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8" w:history="1">
            <w:r w:rsidR="00A05B37" w:rsidRPr="00DC48C4">
              <w:rPr>
                <w:rStyle w:val="Hyperlink"/>
                <w:noProof/>
              </w:rPr>
              <w:t>Assess the role against the Diversity/Span factor</w:t>
            </w:r>
            <w:r w:rsidR="00A05B37">
              <w:rPr>
                <w:noProof/>
                <w:webHidden/>
              </w:rPr>
              <w:tab/>
            </w:r>
            <w:r w:rsidR="002F632B">
              <w:rPr>
                <w:noProof/>
                <w:webHidden/>
              </w:rPr>
              <w:fldChar w:fldCharType="begin"/>
            </w:r>
            <w:r w:rsidR="00A05B37">
              <w:rPr>
                <w:noProof/>
                <w:webHidden/>
              </w:rPr>
              <w:instrText xml:space="preserve"> PAGEREF _Toc326921568 \h </w:instrText>
            </w:r>
            <w:r w:rsidR="002F632B">
              <w:rPr>
                <w:noProof/>
                <w:webHidden/>
              </w:rPr>
            </w:r>
            <w:r w:rsidR="002F632B">
              <w:rPr>
                <w:noProof/>
                <w:webHidden/>
              </w:rPr>
              <w:fldChar w:fldCharType="separate"/>
            </w:r>
            <w:r w:rsidR="008F6F8B">
              <w:rPr>
                <w:noProof/>
                <w:webHidden/>
              </w:rPr>
              <w:t>20</w:t>
            </w:r>
            <w:r w:rsidR="002F632B">
              <w:rPr>
                <w:noProof/>
                <w:webHidden/>
              </w:rPr>
              <w:fldChar w:fldCharType="end"/>
            </w:r>
          </w:hyperlink>
        </w:p>
        <w:p w14:paraId="1973284D"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69" w:history="1">
            <w:r w:rsidR="00A05B37" w:rsidRPr="00DC48C4">
              <w:rPr>
                <w:rStyle w:val="Hyperlink"/>
                <w:noProof/>
              </w:rPr>
              <w:t>Assess the role against the Stakeholder Management factor</w:t>
            </w:r>
            <w:r w:rsidR="00A05B37">
              <w:rPr>
                <w:noProof/>
                <w:webHidden/>
              </w:rPr>
              <w:tab/>
            </w:r>
            <w:r w:rsidR="002F632B">
              <w:rPr>
                <w:noProof/>
                <w:webHidden/>
              </w:rPr>
              <w:fldChar w:fldCharType="begin"/>
            </w:r>
            <w:r w:rsidR="00A05B37">
              <w:rPr>
                <w:noProof/>
                <w:webHidden/>
              </w:rPr>
              <w:instrText xml:space="preserve"> PAGEREF _Toc326921569 \h </w:instrText>
            </w:r>
            <w:r w:rsidR="002F632B">
              <w:rPr>
                <w:noProof/>
                <w:webHidden/>
              </w:rPr>
            </w:r>
            <w:r w:rsidR="002F632B">
              <w:rPr>
                <w:noProof/>
                <w:webHidden/>
              </w:rPr>
              <w:fldChar w:fldCharType="separate"/>
            </w:r>
            <w:r w:rsidR="008F6F8B">
              <w:rPr>
                <w:noProof/>
                <w:webHidden/>
              </w:rPr>
              <w:t>21</w:t>
            </w:r>
            <w:r w:rsidR="002F632B">
              <w:rPr>
                <w:noProof/>
                <w:webHidden/>
              </w:rPr>
              <w:fldChar w:fldCharType="end"/>
            </w:r>
          </w:hyperlink>
        </w:p>
        <w:p w14:paraId="71DDD721"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0" w:history="1">
            <w:r w:rsidR="00A05B37" w:rsidRPr="00DC48C4">
              <w:rPr>
                <w:rStyle w:val="Hyperlink"/>
                <w:noProof/>
              </w:rPr>
              <w:t>Assess the role against the Job Context and Environment Factor</w:t>
            </w:r>
            <w:r w:rsidR="00A05B37">
              <w:rPr>
                <w:noProof/>
                <w:webHidden/>
              </w:rPr>
              <w:tab/>
            </w:r>
            <w:r w:rsidR="002F632B">
              <w:rPr>
                <w:noProof/>
                <w:webHidden/>
              </w:rPr>
              <w:fldChar w:fldCharType="begin"/>
            </w:r>
            <w:r w:rsidR="00A05B37">
              <w:rPr>
                <w:noProof/>
                <w:webHidden/>
              </w:rPr>
              <w:instrText xml:space="preserve"> PAGEREF _Toc326921570 \h </w:instrText>
            </w:r>
            <w:r w:rsidR="002F632B">
              <w:rPr>
                <w:noProof/>
                <w:webHidden/>
              </w:rPr>
            </w:r>
            <w:r w:rsidR="002F632B">
              <w:rPr>
                <w:noProof/>
                <w:webHidden/>
              </w:rPr>
              <w:fldChar w:fldCharType="separate"/>
            </w:r>
            <w:r w:rsidR="008F6F8B">
              <w:rPr>
                <w:noProof/>
                <w:webHidden/>
              </w:rPr>
              <w:t>22</w:t>
            </w:r>
            <w:r w:rsidR="002F632B">
              <w:rPr>
                <w:noProof/>
                <w:webHidden/>
              </w:rPr>
              <w:fldChar w:fldCharType="end"/>
            </w:r>
          </w:hyperlink>
        </w:p>
        <w:p w14:paraId="6692FFED"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1" w:history="1">
            <w:r w:rsidR="00A05B37" w:rsidRPr="00DC48C4">
              <w:rPr>
                <w:rStyle w:val="Hyperlink"/>
                <w:noProof/>
              </w:rPr>
              <w:t>Assess the Role against the Judgement and Independence Factor</w:t>
            </w:r>
            <w:r w:rsidR="00A05B37">
              <w:rPr>
                <w:noProof/>
                <w:webHidden/>
              </w:rPr>
              <w:tab/>
            </w:r>
            <w:r w:rsidR="002F632B">
              <w:rPr>
                <w:noProof/>
                <w:webHidden/>
              </w:rPr>
              <w:fldChar w:fldCharType="begin"/>
            </w:r>
            <w:r w:rsidR="00A05B37">
              <w:rPr>
                <w:noProof/>
                <w:webHidden/>
              </w:rPr>
              <w:instrText xml:space="preserve"> PAGEREF _Toc326921571 \h </w:instrText>
            </w:r>
            <w:r w:rsidR="002F632B">
              <w:rPr>
                <w:noProof/>
                <w:webHidden/>
              </w:rPr>
            </w:r>
            <w:r w:rsidR="002F632B">
              <w:rPr>
                <w:noProof/>
                <w:webHidden/>
              </w:rPr>
              <w:fldChar w:fldCharType="separate"/>
            </w:r>
            <w:r w:rsidR="008F6F8B">
              <w:rPr>
                <w:noProof/>
                <w:webHidden/>
              </w:rPr>
              <w:t>23</w:t>
            </w:r>
            <w:r w:rsidR="002F632B">
              <w:rPr>
                <w:noProof/>
                <w:webHidden/>
              </w:rPr>
              <w:fldChar w:fldCharType="end"/>
            </w:r>
          </w:hyperlink>
        </w:p>
        <w:p w14:paraId="30711984"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2" w:history="1">
            <w:r w:rsidR="00A05B37" w:rsidRPr="00DC48C4">
              <w:rPr>
                <w:rStyle w:val="Hyperlink"/>
                <w:noProof/>
              </w:rPr>
              <w:t>Borderline Roles</w:t>
            </w:r>
            <w:r w:rsidR="00A05B37">
              <w:rPr>
                <w:noProof/>
                <w:webHidden/>
              </w:rPr>
              <w:tab/>
            </w:r>
            <w:r w:rsidR="002F632B">
              <w:rPr>
                <w:noProof/>
                <w:webHidden/>
              </w:rPr>
              <w:fldChar w:fldCharType="begin"/>
            </w:r>
            <w:r w:rsidR="00A05B37">
              <w:rPr>
                <w:noProof/>
                <w:webHidden/>
              </w:rPr>
              <w:instrText xml:space="preserve"> PAGEREF _Toc326921572 \h </w:instrText>
            </w:r>
            <w:r w:rsidR="002F632B">
              <w:rPr>
                <w:noProof/>
                <w:webHidden/>
              </w:rPr>
            </w:r>
            <w:r w:rsidR="002F632B">
              <w:rPr>
                <w:noProof/>
                <w:webHidden/>
              </w:rPr>
              <w:fldChar w:fldCharType="separate"/>
            </w:r>
            <w:r w:rsidR="008F6F8B">
              <w:rPr>
                <w:noProof/>
                <w:webHidden/>
              </w:rPr>
              <w:t>24</w:t>
            </w:r>
            <w:r w:rsidR="002F632B">
              <w:rPr>
                <w:noProof/>
                <w:webHidden/>
              </w:rPr>
              <w:fldChar w:fldCharType="end"/>
            </w:r>
          </w:hyperlink>
        </w:p>
        <w:p w14:paraId="7DEC9E70" w14:textId="77777777" w:rsidR="00A05B37" w:rsidRDefault="00496E14" w:rsidP="00A05B37">
          <w:pPr>
            <w:pStyle w:val="TOC1"/>
            <w:tabs>
              <w:tab w:val="right" w:leader="dot" w:pos="9016"/>
            </w:tabs>
            <w:spacing w:line="240" w:lineRule="auto"/>
            <w:rPr>
              <w:rFonts w:asciiTheme="minorHAnsi" w:eastAsiaTheme="minorEastAsia" w:hAnsiTheme="minorHAnsi" w:cstheme="minorBidi"/>
              <w:noProof/>
            </w:rPr>
          </w:pPr>
          <w:hyperlink w:anchor="_Toc326921573" w:history="1">
            <w:r w:rsidR="00A05B37" w:rsidRPr="00DC48C4">
              <w:rPr>
                <w:rStyle w:val="Hyperlink"/>
                <w:noProof/>
              </w:rPr>
              <w:t>Additional Information on the WLS and Criteria</w:t>
            </w:r>
            <w:r w:rsidR="00A05B37">
              <w:rPr>
                <w:noProof/>
                <w:webHidden/>
              </w:rPr>
              <w:tab/>
            </w:r>
            <w:r w:rsidR="002F632B">
              <w:rPr>
                <w:noProof/>
                <w:webHidden/>
              </w:rPr>
              <w:fldChar w:fldCharType="begin"/>
            </w:r>
            <w:r w:rsidR="00A05B37">
              <w:rPr>
                <w:noProof/>
                <w:webHidden/>
              </w:rPr>
              <w:instrText xml:space="preserve"> PAGEREF _Toc326921573 \h </w:instrText>
            </w:r>
            <w:r w:rsidR="002F632B">
              <w:rPr>
                <w:noProof/>
                <w:webHidden/>
              </w:rPr>
            </w:r>
            <w:r w:rsidR="002F632B">
              <w:rPr>
                <w:noProof/>
                <w:webHidden/>
              </w:rPr>
              <w:fldChar w:fldCharType="separate"/>
            </w:r>
            <w:r w:rsidR="008F6F8B">
              <w:rPr>
                <w:noProof/>
                <w:webHidden/>
              </w:rPr>
              <w:t>25</w:t>
            </w:r>
            <w:r w:rsidR="002F632B">
              <w:rPr>
                <w:noProof/>
                <w:webHidden/>
              </w:rPr>
              <w:fldChar w:fldCharType="end"/>
            </w:r>
          </w:hyperlink>
        </w:p>
        <w:p w14:paraId="79872572"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4" w:history="1">
            <w:r w:rsidR="00A05B37" w:rsidRPr="00DC48C4">
              <w:rPr>
                <w:rStyle w:val="Hyperlink"/>
                <w:noProof/>
              </w:rPr>
              <w:t>Leadership – Knowledge</w:t>
            </w:r>
            <w:r w:rsidR="00A05B37">
              <w:rPr>
                <w:noProof/>
                <w:webHidden/>
              </w:rPr>
              <w:tab/>
            </w:r>
            <w:r w:rsidR="002F632B">
              <w:rPr>
                <w:noProof/>
                <w:webHidden/>
              </w:rPr>
              <w:fldChar w:fldCharType="begin"/>
            </w:r>
            <w:r w:rsidR="00A05B37">
              <w:rPr>
                <w:noProof/>
                <w:webHidden/>
              </w:rPr>
              <w:instrText xml:space="preserve"> PAGEREF _Toc326921574 \h </w:instrText>
            </w:r>
            <w:r w:rsidR="002F632B">
              <w:rPr>
                <w:noProof/>
                <w:webHidden/>
              </w:rPr>
            </w:r>
            <w:r w:rsidR="002F632B">
              <w:rPr>
                <w:noProof/>
                <w:webHidden/>
              </w:rPr>
              <w:fldChar w:fldCharType="separate"/>
            </w:r>
            <w:r w:rsidR="008F6F8B">
              <w:rPr>
                <w:noProof/>
                <w:webHidden/>
              </w:rPr>
              <w:t>25</w:t>
            </w:r>
            <w:r w:rsidR="002F632B">
              <w:rPr>
                <w:noProof/>
                <w:webHidden/>
              </w:rPr>
              <w:fldChar w:fldCharType="end"/>
            </w:r>
          </w:hyperlink>
        </w:p>
        <w:p w14:paraId="50B482DF"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5" w:history="1">
            <w:r w:rsidR="00A05B37" w:rsidRPr="00DC48C4">
              <w:rPr>
                <w:rStyle w:val="Hyperlink"/>
                <w:noProof/>
              </w:rPr>
              <w:t>Leadership – Accountability</w:t>
            </w:r>
            <w:r w:rsidR="00A05B37">
              <w:rPr>
                <w:noProof/>
                <w:webHidden/>
              </w:rPr>
              <w:tab/>
            </w:r>
            <w:r w:rsidR="002F632B">
              <w:rPr>
                <w:noProof/>
                <w:webHidden/>
              </w:rPr>
              <w:fldChar w:fldCharType="begin"/>
            </w:r>
            <w:r w:rsidR="00A05B37">
              <w:rPr>
                <w:noProof/>
                <w:webHidden/>
              </w:rPr>
              <w:instrText xml:space="preserve"> PAGEREF _Toc326921575 \h </w:instrText>
            </w:r>
            <w:r w:rsidR="002F632B">
              <w:rPr>
                <w:noProof/>
                <w:webHidden/>
              </w:rPr>
            </w:r>
            <w:r w:rsidR="002F632B">
              <w:rPr>
                <w:noProof/>
                <w:webHidden/>
              </w:rPr>
              <w:fldChar w:fldCharType="separate"/>
            </w:r>
            <w:r w:rsidR="008F6F8B">
              <w:rPr>
                <w:noProof/>
                <w:webHidden/>
              </w:rPr>
              <w:t>25</w:t>
            </w:r>
            <w:r w:rsidR="002F632B">
              <w:rPr>
                <w:noProof/>
                <w:webHidden/>
              </w:rPr>
              <w:fldChar w:fldCharType="end"/>
            </w:r>
          </w:hyperlink>
        </w:p>
        <w:p w14:paraId="380D739D"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6" w:history="1">
            <w:r w:rsidR="00A05B37" w:rsidRPr="00DC48C4">
              <w:rPr>
                <w:rStyle w:val="Hyperlink"/>
                <w:noProof/>
              </w:rPr>
              <w:t>Diversity/Span</w:t>
            </w:r>
            <w:r w:rsidR="00A05B37">
              <w:rPr>
                <w:noProof/>
                <w:webHidden/>
              </w:rPr>
              <w:tab/>
            </w:r>
            <w:r w:rsidR="002F632B">
              <w:rPr>
                <w:noProof/>
                <w:webHidden/>
              </w:rPr>
              <w:fldChar w:fldCharType="begin"/>
            </w:r>
            <w:r w:rsidR="00A05B37">
              <w:rPr>
                <w:noProof/>
                <w:webHidden/>
              </w:rPr>
              <w:instrText xml:space="preserve"> PAGEREF _Toc326921576 \h </w:instrText>
            </w:r>
            <w:r w:rsidR="002F632B">
              <w:rPr>
                <w:noProof/>
                <w:webHidden/>
              </w:rPr>
            </w:r>
            <w:r w:rsidR="002F632B">
              <w:rPr>
                <w:noProof/>
                <w:webHidden/>
              </w:rPr>
              <w:fldChar w:fldCharType="separate"/>
            </w:r>
            <w:r w:rsidR="008F6F8B">
              <w:rPr>
                <w:noProof/>
                <w:webHidden/>
              </w:rPr>
              <w:t>26</w:t>
            </w:r>
            <w:r w:rsidR="002F632B">
              <w:rPr>
                <w:noProof/>
                <w:webHidden/>
              </w:rPr>
              <w:fldChar w:fldCharType="end"/>
            </w:r>
          </w:hyperlink>
        </w:p>
        <w:p w14:paraId="77191643"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7" w:history="1">
            <w:r w:rsidR="00A05B37" w:rsidRPr="00DC48C4">
              <w:rPr>
                <w:rStyle w:val="Hyperlink"/>
                <w:noProof/>
              </w:rPr>
              <w:t>Stakeholder Management</w:t>
            </w:r>
            <w:r w:rsidR="00A05B37">
              <w:rPr>
                <w:noProof/>
                <w:webHidden/>
              </w:rPr>
              <w:tab/>
            </w:r>
            <w:r w:rsidR="002F632B">
              <w:rPr>
                <w:noProof/>
                <w:webHidden/>
              </w:rPr>
              <w:fldChar w:fldCharType="begin"/>
            </w:r>
            <w:r w:rsidR="00A05B37">
              <w:rPr>
                <w:noProof/>
                <w:webHidden/>
              </w:rPr>
              <w:instrText xml:space="preserve"> PAGEREF _Toc326921577 \h </w:instrText>
            </w:r>
            <w:r w:rsidR="002F632B">
              <w:rPr>
                <w:noProof/>
                <w:webHidden/>
              </w:rPr>
            </w:r>
            <w:r w:rsidR="002F632B">
              <w:rPr>
                <w:noProof/>
                <w:webHidden/>
              </w:rPr>
              <w:fldChar w:fldCharType="separate"/>
            </w:r>
            <w:r w:rsidR="008F6F8B">
              <w:rPr>
                <w:noProof/>
                <w:webHidden/>
              </w:rPr>
              <w:t>27</w:t>
            </w:r>
            <w:r w:rsidR="002F632B">
              <w:rPr>
                <w:noProof/>
                <w:webHidden/>
              </w:rPr>
              <w:fldChar w:fldCharType="end"/>
            </w:r>
          </w:hyperlink>
        </w:p>
        <w:p w14:paraId="18780C71"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8" w:history="1">
            <w:r w:rsidR="00A05B37" w:rsidRPr="00DC48C4">
              <w:rPr>
                <w:rStyle w:val="Hyperlink"/>
                <w:noProof/>
              </w:rPr>
              <w:t>Job Context and Environment</w:t>
            </w:r>
            <w:r w:rsidR="00A05B37">
              <w:rPr>
                <w:noProof/>
                <w:webHidden/>
              </w:rPr>
              <w:tab/>
            </w:r>
            <w:r w:rsidR="002F632B">
              <w:rPr>
                <w:noProof/>
                <w:webHidden/>
              </w:rPr>
              <w:fldChar w:fldCharType="begin"/>
            </w:r>
            <w:r w:rsidR="00A05B37">
              <w:rPr>
                <w:noProof/>
                <w:webHidden/>
              </w:rPr>
              <w:instrText xml:space="preserve"> PAGEREF _Toc326921578 \h </w:instrText>
            </w:r>
            <w:r w:rsidR="002F632B">
              <w:rPr>
                <w:noProof/>
                <w:webHidden/>
              </w:rPr>
            </w:r>
            <w:r w:rsidR="002F632B">
              <w:rPr>
                <w:noProof/>
                <w:webHidden/>
              </w:rPr>
              <w:fldChar w:fldCharType="separate"/>
            </w:r>
            <w:r w:rsidR="008F6F8B">
              <w:rPr>
                <w:noProof/>
                <w:webHidden/>
              </w:rPr>
              <w:t>27</w:t>
            </w:r>
            <w:r w:rsidR="002F632B">
              <w:rPr>
                <w:noProof/>
                <w:webHidden/>
              </w:rPr>
              <w:fldChar w:fldCharType="end"/>
            </w:r>
          </w:hyperlink>
        </w:p>
        <w:p w14:paraId="50820784" w14:textId="77777777" w:rsidR="00A05B37" w:rsidRDefault="00496E14" w:rsidP="00A05B37">
          <w:pPr>
            <w:pStyle w:val="TOC3"/>
            <w:tabs>
              <w:tab w:val="right" w:leader="dot" w:pos="9016"/>
            </w:tabs>
            <w:spacing w:line="240" w:lineRule="auto"/>
            <w:rPr>
              <w:rFonts w:asciiTheme="minorHAnsi" w:eastAsiaTheme="minorEastAsia" w:hAnsiTheme="minorHAnsi" w:cstheme="minorBidi"/>
              <w:noProof/>
            </w:rPr>
          </w:pPr>
          <w:hyperlink w:anchor="_Toc326921579" w:history="1">
            <w:r w:rsidR="00A05B37" w:rsidRPr="00DC48C4">
              <w:rPr>
                <w:rStyle w:val="Hyperlink"/>
                <w:noProof/>
              </w:rPr>
              <w:t>Judgement and Independence</w:t>
            </w:r>
            <w:r w:rsidR="00A05B37">
              <w:rPr>
                <w:noProof/>
                <w:webHidden/>
              </w:rPr>
              <w:tab/>
            </w:r>
            <w:r w:rsidR="002F632B">
              <w:rPr>
                <w:noProof/>
                <w:webHidden/>
              </w:rPr>
              <w:fldChar w:fldCharType="begin"/>
            </w:r>
            <w:r w:rsidR="00A05B37">
              <w:rPr>
                <w:noProof/>
                <w:webHidden/>
              </w:rPr>
              <w:instrText xml:space="preserve"> PAGEREF _Toc326921579 \h </w:instrText>
            </w:r>
            <w:r w:rsidR="002F632B">
              <w:rPr>
                <w:noProof/>
                <w:webHidden/>
              </w:rPr>
            </w:r>
            <w:r w:rsidR="002F632B">
              <w:rPr>
                <w:noProof/>
                <w:webHidden/>
              </w:rPr>
              <w:fldChar w:fldCharType="separate"/>
            </w:r>
            <w:r w:rsidR="008F6F8B">
              <w:rPr>
                <w:noProof/>
                <w:webHidden/>
              </w:rPr>
              <w:t>28</w:t>
            </w:r>
            <w:r w:rsidR="002F632B">
              <w:rPr>
                <w:noProof/>
                <w:webHidden/>
              </w:rPr>
              <w:fldChar w:fldCharType="end"/>
            </w:r>
          </w:hyperlink>
        </w:p>
        <w:p w14:paraId="27674333" w14:textId="77777777" w:rsidR="00A05B37" w:rsidRDefault="00496E14" w:rsidP="00A05B37">
          <w:pPr>
            <w:pStyle w:val="TOC2"/>
            <w:rPr>
              <w:rFonts w:asciiTheme="minorHAnsi" w:eastAsiaTheme="minorEastAsia" w:hAnsiTheme="minorHAnsi" w:cstheme="minorBidi"/>
              <w:noProof/>
            </w:rPr>
          </w:pPr>
          <w:hyperlink w:anchor="_Toc326921580" w:history="1">
            <w:r w:rsidR="00A05B37" w:rsidRPr="00DC48C4">
              <w:rPr>
                <w:rStyle w:val="Hyperlink"/>
                <w:noProof/>
              </w:rPr>
              <w:t>Evaluation Checklist – Critical Job Evaluation Steps</w:t>
            </w:r>
            <w:r w:rsidR="00A05B37">
              <w:rPr>
                <w:noProof/>
                <w:webHidden/>
              </w:rPr>
              <w:tab/>
            </w:r>
            <w:r w:rsidR="002F632B">
              <w:rPr>
                <w:noProof/>
                <w:webHidden/>
              </w:rPr>
              <w:fldChar w:fldCharType="begin"/>
            </w:r>
            <w:r w:rsidR="00A05B37">
              <w:rPr>
                <w:noProof/>
                <w:webHidden/>
              </w:rPr>
              <w:instrText xml:space="preserve"> PAGEREF _Toc326921580 \h </w:instrText>
            </w:r>
            <w:r w:rsidR="002F632B">
              <w:rPr>
                <w:noProof/>
                <w:webHidden/>
              </w:rPr>
            </w:r>
            <w:r w:rsidR="002F632B">
              <w:rPr>
                <w:noProof/>
                <w:webHidden/>
              </w:rPr>
              <w:fldChar w:fldCharType="separate"/>
            </w:r>
            <w:r w:rsidR="008F6F8B">
              <w:rPr>
                <w:noProof/>
                <w:webHidden/>
              </w:rPr>
              <w:t>29</w:t>
            </w:r>
            <w:r w:rsidR="002F632B">
              <w:rPr>
                <w:noProof/>
                <w:webHidden/>
              </w:rPr>
              <w:fldChar w:fldCharType="end"/>
            </w:r>
          </w:hyperlink>
        </w:p>
        <w:p w14:paraId="3F89B2C0" w14:textId="77777777" w:rsidR="00A05B37" w:rsidRDefault="00496E14" w:rsidP="00A05B37">
          <w:pPr>
            <w:pStyle w:val="TOC2"/>
            <w:rPr>
              <w:rFonts w:asciiTheme="minorHAnsi" w:eastAsiaTheme="minorEastAsia" w:hAnsiTheme="minorHAnsi" w:cstheme="minorBidi"/>
              <w:noProof/>
            </w:rPr>
          </w:pPr>
          <w:hyperlink w:anchor="_Toc326921581" w:history="1">
            <w:r w:rsidR="00A05B37" w:rsidRPr="00DC48C4">
              <w:rPr>
                <w:rStyle w:val="Hyperlink"/>
                <w:noProof/>
              </w:rPr>
              <w:t>Role Evaluation Template</w:t>
            </w:r>
            <w:r w:rsidR="00A05B37">
              <w:rPr>
                <w:noProof/>
                <w:webHidden/>
              </w:rPr>
              <w:tab/>
            </w:r>
            <w:r w:rsidR="002F632B">
              <w:rPr>
                <w:noProof/>
                <w:webHidden/>
              </w:rPr>
              <w:fldChar w:fldCharType="begin"/>
            </w:r>
            <w:r w:rsidR="00A05B37">
              <w:rPr>
                <w:noProof/>
                <w:webHidden/>
              </w:rPr>
              <w:instrText xml:space="preserve"> PAGEREF _Toc326921581 \h </w:instrText>
            </w:r>
            <w:r w:rsidR="002F632B">
              <w:rPr>
                <w:noProof/>
                <w:webHidden/>
              </w:rPr>
            </w:r>
            <w:r w:rsidR="002F632B">
              <w:rPr>
                <w:noProof/>
                <w:webHidden/>
              </w:rPr>
              <w:fldChar w:fldCharType="separate"/>
            </w:r>
            <w:r w:rsidR="008F6F8B">
              <w:rPr>
                <w:noProof/>
                <w:webHidden/>
              </w:rPr>
              <w:t>31</w:t>
            </w:r>
            <w:r w:rsidR="002F632B">
              <w:rPr>
                <w:noProof/>
                <w:webHidden/>
              </w:rPr>
              <w:fldChar w:fldCharType="end"/>
            </w:r>
          </w:hyperlink>
        </w:p>
        <w:p w14:paraId="209B4492" w14:textId="77777777" w:rsidR="00A171EE" w:rsidRDefault="002F632B" w:rsidP="00A05B37">
          <w:pPr>
            <w:spacing w:before="80" w:after="80" w:line="240" w:lineRule="auto"/>
          </w:pPr>
          <w:r>
            <w:fldChar w:fldCharType="end"/>
          </w:r>
        </w:p>
      </w:sdtContent>
    </w:sdt>
    <w:p w14:paraId="7FA26030" w14:textId="77777777" w:rsidR="00F95395" w:rsidRPr="001023E7" w:rsidRDefault="005650D2" w:rsidP="00B22526">
      <w:pPr>
        <w:pStyle w:val="Heading2"/>
        <w:pageBreakBefore/>
      </w:pPr>
      <w:bookmarkStart w:id="1" w:name="_Toc321392411"/>
      <w:bookmarkStart w:id="2" w:name="_Toc326921545"/>
      <w:r w:rsidRPr="001023E7">
        <w:lastRenderedPageBreak/>
        <w:t>Background</w:t>
      </w:r>
      <w:bookmarkEnd w:id="1"/>
      <w:bookmarkEnd w:id="2"/>
    </w:p>
    <w:p w14:paraId="135118C3" w14:textId="77777777" w:rsidR="00FD6801" w:rsidRDefault="00FD6801" w:rsidP="00E06822">
      <w:pPr>
        <w:pStyle w:val="APSCBlocktext"/>
      </w:pPr>
      <w:r>
        <w:t xml:space="preserve">Recommendation 6.2 from </w:t>
      </w:r>
      <w:r>
        <w:rPr>
          <w:i/>
        </w:rPr>
        <w:t xml:space="preserve">Ahead of the Game – Blueprint for the Reform of Australian Government Administration </w:t>
      </w:r>
      <w:r>
        <w:t>March 2010, tasked the Australian Public Service Commission (APSC) with assessing the size and role of the Senior Executive Service (SES) before any new net growth in the SES could occur.</w:t>
      </w:r>
    </w:p>
    <w:p w14:paraId="292FA61E" w14:textId="006AAEEA" w:rsidR="00C3242D" w:rsidRDefault="00C3242D" w:rsidP="00C3242D">
      <w:pPr>
        <w:pStyle w:val="APSCBlocktext"/>
      </w:pPr>
      <w:r>
        <w:t xml:space="preserve">The Review was undertaken in 2011, with a former departmental secretary Mr Roger Beale AO, engaged to work with the APSC. The Review </w:t>
      </w:r>
      <w:r w:rsidR="00462331">
        <w:t>examined</w:t>
      </w:r>
    </w:p>
    <w:p w14:paraId="240485FF" w14:textId="6C8A7CCC" w:rsidR="00C3242D" w:rsidRDefault="00462331" w:rsidP="00C3242D">
      <w:pPr>
        <w:pStyle w:val="APSCBlocktext"/>
        <w:numPr>
          <w:ilvl w:val="0"/>
          <w:numId w:val="38"/>
        </w:numPr>
      </w:pPr>
      <w:r>
        <w:t>t</w:t>
      </w:r>
      <w:r w:rsidR="00C3242D">
        <w:t>he rate, geographic location and causes of work</w:t>
      </w:r>
      <w:r>
        <w:t>force growth</w:t>
      </w:r>
    </w:p>
    <w:p w14:paraId="5C954AD9" w14:textId="29187FC3" w:rsidR="00C3242D" w:rsidRDefault="00462331" w:rsidP="00C3242D">
      <w:pPr>
        <w:pStyle w:val="APSCBlocktext"/>
        <w:numPr>
          <w:ilvl w:val="0"/>
          <w:numId w:val="38"/>
        </w:numPr>
      </w:pPr>
      <w:r>
        <w:t>t</w:t>
      </w:r>
      <w:r w:rsidR="00C3242D">
        <w:t>he lik</w:t>
      </w:r>
      <w:r>
        <w:t>elihood of classification creep</w:t>
      </w:r>
    </w:p>
    <w:p w14:paraId="66653E0C" w14:textId="78410A47" w:rsidR="00C3242D" w:rsidRDefault="00462331" w:rsidP="00C3242D">
      <w:pPr>
        <w:pStyle w:val="APSCBlocktext"/>
        <w:numPr>
          <w:ilvl w:val="0"/>
          <w:numId w:val="38"/>
        </w:numPr>
      </w:pPr>
      <w:r>
        <w:t>c</w:t>
      </w:r>
      <w:r w:rsidR="00C3242D">
        <w:t>auses and consequen</w:t>
      </w:r>
      <w:r>
        <w:t>ces of pay dispersion among SES,</w:t>
      </w:r>
      <w:r w:rsidR="00C3242D">
        <w:t xml:space="preserve"> and</w:t>
      </w:r>
    </w:p>
    <w:p w14:paraId="550A3CAF" w14:textId="21A9804E" w:rsidR="00C3242D" w:rsidRDefault="00462331" w:rsidP="00C3242D">
      <w:pPr>
        <w:pStyle w:val="APSCBlocktext"/>
        <w:numPr>
          <w:ilvl w:val="0"/>
          <w:numId w:val="38"/>
        </w:numPr>
      </w:pPr>
      <w:r>
        <w:t>t</w:t>
      </w:r>
      <w:r w:rsidR="00C3242D">
        <w:t>he role of the SES in current classification structures.</w:t>
      </w:r>
    </w:p>
    <w:p w14:paraId="04C6D5C0" w14:textId="77777777" w:rsidR="00C3242D" w:rsidRDefault="00C3242D" w:rsidP="00C3242D">
      <w:pPr>
        <w:pStyle w:val="APSCBlocktext"/>
      </w:pPr>
      <w:r>
        <w:t>As part of the review of APS roles and work level standards (Recommendation 6.1) the APSC would consult with Secretaries and relevant stakeholders to develop and articulate clear capability requirements and work level standards (WLS) for each level of the SES.</w:t>
      </w:r>
    </w:p>
    <w:p w14:paraId="5B02E7DD" w14:textId="77777777" w:rsidR="00F95395" w:rsidRDefault="005650D2" w:rsidP="00E06822">
      <w:pPr>
        <w:pStyle w:val="APSCBlocktext"/>
      </w:pPr>
      <w:r>
        <w:lastRenderedPageBreak/>
        <w:t>Following the Review of the SES in 2011</w:t>
      </w:r>
      <w:r>
        <w:rPr>
          <w:rStyle w:val="FootnoteReference"/>
        </w:rPr>
        <w:footnoteReference w:id="1"/>
      </w:r>
      <w:r>
        <w:t xml:space="preserve">, </w:t>
      </w:r>
      <w:r w:rsidR="00C3242D">
        <w:t>t</w:t>
      </w:r>
      <w:r>
        <w:t xml:space="preserve">he Australian Public Service Commission (APSC) developed an APS-wide SES </w:t>
      </w:r>
      <w:r w:rsidR="00630DD9">
        <w:t>evaluation</w:t>
      </w:r>
      <w:r>
        <w:t xml:space="preserve"> methodology to assist agencies in measuring the work value of new and existing SES roles. </w:t>
      </w:r>
    </w:p>
    <w:p w14:paraId="1985DD35" w14:textId="77777777" w:rsidR="005650D2" w:rsidRDefault="005650D2" w:rsidP="00E06822">
      <w:pPr>
        <w:pStyle w:val="APSCBlocktext"/>
      </w:pPr>
      <w:r>
        <w:t>The methodology consists of two parts:</w:t>
      </w:r>
    </w:p>
    <w:p w14:paraId="3F83FE84" w14:textId="76978DB7" w:rsidR="005650D2" w:rsidRDefault="005650D2" w:rsidP="00B22526">
      <w:pPr>
        <w:pStyle w:val="APSCBlocktext"/>
        <w:numPr>
          <w:ilvl w:val="0"/>
          <w:numId w:val="27"/>
        </w:numPr>
      </w:pPr>
      <w:r>
        <w:t xml:space="preserve">Work </w:t>
      </w:r>
      <w:r w:rsidR="00630DD9">
        <w:t>L</w:t>
      </w:r>
      <w:r>
        <w:t xml:space="preserve">evel </w:t>
      </w:r>
      <w:r w:rsidR="00630DD9">
        <w:t>S</w:t>
      </w:r>
      <w:r>
        <w:t>tandards – an official statement that provides a general description of the work performed at each of the three approved SES classification levels (</w:t>
      </w:r>
      <w:r w:rsidR="00EC6FB7">
        <w:t>Senior Executive Band 1, 2 and 3</w:t>
      </w:r>
      <w:r w:rsidR="00462331">
        <w:t xml:space="preserve">) </w:t>
      </w:r>
    </w:p>
    <w:p w14:paraId="45C7D3A3" w14:textId="77777777" w:rsidR="005650D2" w:rsidRDefault="00630DD9" w:rsidP="00B22526">
      <w:pPr>
        <w:pStyle w:val="APSCBlocktext"/>
        <w:numPr>
          <w:ilvl w:val="0"/>
          <w:numId w:val="27"/>
        </w:numPr>
      </w:pPr>
      <w:r>
        <w:t>A Role Analysis Tool</w:t>
      </w:r>
      <w:r w:rsidR="005650D2">
        <w:t xml:space="preserve"> – to assist agencies measure the work value of new and existing SES roles against the work level standards.</w:t>
      </w:r>
    </w:p>
    <w:p w14:paraId="1E0EEB36" w14:textId="6851E7FA" w:rsidR="00E064BF" w:rsidRPr="00A43ED5" w:rsidRDefault="00E064BF" w:rsidP="00E06822">
      <w:pPr>
        <w:pStyle w:val="APSCBlocktext"/>
        <w:rPr>
          <w:rFonts w:cs="Times New Roman"/>
        </w:rPr>
      </w:pPr>
      <w:r>
        <w:t xml:space="preserve">This was just one of the strengthened classification management arrangements coming from the </w:t>
      </w:r>
      <w:r w:rsidR="00C3242D">
        <w:t>SES</w:t>
      </w:r>
      <w:r>
        <w:t xml:space="preserve"> Review. </w:t>
      </w:r>
      <w:r w:rsidRPr="00A43ED5">
        <w:rPr>
          <w:rFonts w:cs="Times New Roman"/>
        </w:rPr>
        <w:t xml:space="preserve">The </w:t>
      </w:r>
      <w:r w:rsidR="00C3242D">
        <w:rPr>
          <w:rFonts w:cs="Times New Roman"/>
        </w:rPr>
        <w:t>SES</w:t>
      </w:r>
      <w:r w:rsidRPr="00A43ED5">
        <w:rPr>
          <w:rFonts w:cs="Times New Roman"/>
        </w:rPr>
        <w:t xml:space="preserve"> Review made fourteen recommendations class</w:t>
      </w:r>
      <w:r w:rsidR="00462331">
        <w:rPr>
          <w:rFonts w:cs="Times New Roman"/>
        </w:rPr>
        <w:t>ified under four broad headings</w:t>
      </w:r>
    </w:p>
    <w:p w14:paraId="3D6225AC" w14:textId="77777777" w:rsidR="00E064BF" w:rsidRPr="00A43ED5" w:rsidRDefault="00E064BF" w:rsidP="00B22526">
      <w:pPr>
        <w:pStyle w:val="APSCBlocktext"/>
        <w:numPr>
          <w:ilvl w:val="0"/>
          <w:numId w:val="28"/>
        </w:numPr>
        <w:rPr>
          <w:rFonts w:cs="Times New Roman"/>
        </w:rPr>
      </w:pPr>
      <w:r w:rsidRPr="00A43ED5">
        <w:rPr>
          <w:rFonts w:cs="Times New Roman"/>
        </w:rPr>
        <w:t>Classification</w:t>
      </w:r>
    </w:p>
    <w:p w14:paraId="794C1405" w14:textId="77777777" w:rsidR="00E064BF" w:rsidRPr="00A43ED5" w:rsidRDefault="00E064BF" w:rsidP="00B22526">
      <w:pPr>
        <w:pStyle w:val="APSCBlocktext"/>
        <w:numPr>
          <w:ilvl w:val="0"/>
          <w:numId w:val="28"/>
        </w:numPr>
        <w:rPr>
          <w:rFonts w:cs="Times New Roman"/>
        </w:rPr>
      </w:pPr>
      <w:r w:rsidRPr="00A43ED5">
        <w:rPr>
          <w:rFonts w:cs="Times New Roman"/>
        </w:rPr>
        <w:lastRenderedPageBreak/>
        <w:t>Strengthened classification management arrangements</w:t>
      </w:r>
    </w:p>
    <w:p w14:paraId="76A8EA2A" w14:textId="77777777" w:rsidR="00E064BF" w:rsidRPr="00A43ED5" w:rsidRDefault="00E064BF" w:rsidP="00B22526">
      <w:pPr>
        <w:pStyle w:val="APSCBlocktext"/>
        <w:numPr>
          <w:ilvl w:val="0"/>
          <w:numId w:val="28"/>
        </w:numPr>
        <w:rPr>
          <w:rFonts w:cs="Times New Roman"/>
        </w:rPr>
      </w:pPr>
      <w:r w:rsidRPr="00A43ED5">
        <w:rPr>
          <w:rFonts w:cs="Times New Roman"/>
        </w:rPr>
        <w:t>Limiting the size of the SES and</w:t>
      </w:r>
    </w:p>
    <w:p w14:paraId="492C5241" w14:textId="77777777" w:rsidR="00E064BF" w:rsidRDefault="00E064BF" w:rsidP="00B22526">
      <w:pPr>
        <w:pStyle w:val="APSCBlocktext"/>
        <w:numPr>
          <w:ilvl w:val="0"/>
          <w:numId w:val="28"/>
        </w:numPr>
        <w:rPr>
          <w:rFonts w:cs="Times New Roman"/>
        </w:rPr>
      </w:pPr>
      <w:r w:rsidRPr="00A43ED5">
        <w:rPr>
          <w:rFonts w:cs="Times New Roman"/>
        </w:rPr>
        <w:t>Downsizing the SES.</w:t>
      </w:r>
    </w:p>
    <w:p w14:paraId="445C7156" w14:textId="77777777" w:rsidR="00C3242D" w:rsidRDefault="00C3242D" w:rsidP="00C3242D">
      <w:pPr>
        <w:pStyle w:val="APSCBlocktext"/>
        <w:keepNext/>
      </w:pPr>
      <w:r>
        <w:t xml:space="preserve">In general, the Report’s key aims were to ensure: </w:t>
      </w:r>
    </w:p>
    <w:p w14:paraId="2974D566" w14:textId="77777777" w:rsidR="00C3242D" w:rsidRPr="00FD6801" w:rsidRDefault="00C3242D" w:rsidP="00C3242D">
      <w:pPr>
        <w:pStyle w:val="APSCBlocktext"/>
        <w:numPr>
          <w:ilvl w:val="0"/>
          <w:numId w:val="37"/>
        </w:numPr>
      </w:pPr>
      <w:r w:rsidRPr="00FD6801">
        <w:t>the flexible deployment of SES within agencies and across the APS as it is critical to the effective and efficient implementation of government priorities. The report provides strong evidence and recommendations on how the size of the SES and its classification structure could be managed more effectively to manage the APS more as a consolidated entity or as ‘one APS’ and</w:t>
      </w:r>
    </w:p>
    <w:p w14:paraId="022B65C7" w14:textId="77777777" w:rsidR="00C3242D" w:rsidRPr="00C3242D" w:rsidRDefault="00C3242D" w:rsidP="00C3242D">
      <w:pPr>
        <w:pStyle w:val="APSCBlocktext"/>
        <w:numPr>
          <w:ilvl w:val="0"/>
          <w:numId w:val="28"/>
        </w:numPr>
        <w:ind w:left="426" w:hanging="426"/>
      </w:pPr>
      <w:r w:rsidRPr="00FD6801">
        <w:t>to ensure ‘value for money’ in that SES roles were classified appropriately and the roles were necessary for the implementation for key government policies.</w:t>
      </w:r>
    </w:p>
    <w:p w14:paraId="55EC2DDA" w14:textId="77777777" w:rsidR="00F95395" w:rsidRPr="001023E7" w:rsidRDefault="009C4FAB" w:rsidP="007575D1">
      <w:pPr>
        <w:pStyle w:val="Heading2"/>
      </w:pPr>
      <w:bookmarkStart w:id="3" w:name="_Toc321392412"/>
      <w:bookmarkStart w:id="4" w:name="_Toc326921546"/>
      <w:r w:rsidRPr="001023E7">
        <w:t>APS Classification</w:t>
      </w:r>
      <w:bookmarkEnd w:id="3"/>
      <w:bookmarkEnd w:id="4"/>
    </w:p>
    <w:p w14:paraId="60A7E4A1" w14:textId="77777777" w:rsidR="00F95395" w:rsidRDefault="009C4FAB" w:rsidP="00E06822">
      <w:pPr>
        <w:pStyle w:val="APSCBlocktext"/>
      </w:pPr>
      <w:r>
        <w:t xml:space="preserve">All approved APS-wide classifications are specified in the Public Service Classification Rules 2000, a legislative instrument under the </w:t>
      </w:r>
      <w:r>
        <w:rPr>
          <w:i/>
        </w:rPr>
        <w:t>Public Service Act 1999</w:t>
      </w:r>
      <w:r>
        <w:t xml:space="preserve"> that provides the framework for classification management arrangements in the APS.</w:t>
      </w:r>
    </w:p>
    <w:p w14:paraId="23FADC91" w14:textId="77777777" w:rsidR="009C4FAB" w:rsidRDefault="009C4FAB" w:rsidP="00E06822">
      <w:pPr>
        <w:pStyle w:val="APSCBlocktext"/>
      </w:pPr>
      <w:r>
        <w:lastRenderedPageBreak/>
        <w:t>In addition to specifying the approved APS-wide classifications, the Classification Rules:</w:t>
      </w:r>
    </w:p>
    <w:p w14:paraId="69EC659D" w14:textId="77777777" w:rsidR="0051530F" w:rsidRDefault="009C4FAB" w:rsidP="00B22526">
      <w:pPr>
        <w:pStyle w:val="APSCBlocktext"/>
        <w:numPr>
          <w:ilvl w:val="0"/>
          <w:numId w:val="29"/>
        </w:numPr>
      </w:pPr>
      <w:r>
        <w:t>Allow employees and duties to be classified under a common APS-wide classification system, re</w:t>
      </w:r>
      <w:r w:rsidR="0051530F">
        <w:t>taining work value as the basis</w:t>
      </w:r>
      <w:r w:rsidR="00C3242D">
        <w:t>; and</w:t>
      </w:r>
    </w:p>
    <w:p w14:paraId="2D03280E" w14:textId="77777777" w:rsidR="009C4FAB" w:rsidRDefault="009C4FAB" w:rsidP="00B22526">
      <w:pPr>
        <w:pStyle w:val="APSCBlocktext"/>
        <w:numPr>
          <w:ilvl w:val="0"/>
          <w:numId w:val="29"/>
        </w:numPr>
      </w:pPr>
      <w:r>
        <w:t>Provide the options for mobility within the APS and for the operation of merit-based promotions.</w:t>
      </w:r>
    </w:p>
    <w:p w14:paraId="6D2469C4" w14:textId="35429D2F" w:rsidR="009C4FAB" w:rsidRPr="009C4FAB" w:rsidRDefault="009C4FAB" w:rsidP="00E06822">
      <w:pPr>
        <w:pStyle w:val="APSCBlocktext"/>
      </w:pPr>
      <w:r>
        <w:t xml:space="preserve">Under the Classification Rules </w:t>
      </w:r>
      <w:r w:rsidR="00462331">
        <w:t>Agency Head</w:t>
      </w:r>
      <w:r>
        <w:t>s must allocate an approved classification to each APS employee in their agency. The classification must be appropriate based on the work value requirements of the group of duties undertaken, and the APS Bargaining Framework requires that classification structures contained in agency agreements be consistent with the Rules.</w:t>
      </w:r>
    </w:p>
    <w:p w14:paraId="28FA6563" w14:textId="77777777" w:rsidR="00F95395" w:rsidRPr="007575D1" w:rsidRDefault="009C4FAB" w:rsidP="007575D1">
      <w:pPr>
        <w:pStyle w:val="Heading3"/>
      </w:pPr>
      <w:bookmarkStart w:id="5" w:name="_Toc321392413"/>
      <w:bookmarkStart w:id="6" w:name="_Toc326921547"/>
      <w:r w:rsidRPr="007575D1">
        <w:t>Approved SES Classifications</w:t>
      </w:r>
      <w:bookmarkEnd w:id="5"/>
      <w:bookmarkEnd w:id="6"/>
    </w:p>
    <w:p w14:paraId="29105112" w14:textId="77777777" w:rsidR="00F95395" w:rsidRDefault="009C4FAB" w:rsidP="00E06822">
      <w:pPr>
        <w:pStyle w:val="APSCBlocktext"/>
      </w:pPr>
      <w:r>
        <w:t>There are three approved SES classifications – Senior Executive Band 1, 2 and 3 – with one being the lowest and three being the highest classification.</w:t>
      </w:r>
    </w:p>
    <w:p w14:paraId="7202EBAA" w14:textId="77777777" w:rsidR="009C4FAB" w:rsidRDefault="009C4FAB" w:rsidP="00E06822">
      <w:pPr>
        <w:pStyle w:val="APSCBlocktext"/>
      </w:pPr>
      <w:r>
        <w:t>Some agencies assign local designations or titles, for example, Group Manager, Chief Operating Officer, Deputy Secretary</w:t>
      </w:r>
      <w:r w:rsidR="00EC6FB7">
        <w:t>.</w:t>
      </w:r>
      <w:r w:rsidR="00C3242D">
        <w:t xml:space="preserve"> </w:t>
      </w:r>
      <w:r w:rsidR="00EC6FB7">
        <w:t>T</w:t>
      </w:r>
      <w:r>
        <w:t xml:space="preserve">hese are in addition to the approved </w:t>
      </w:r>
      <w:r w:rsidR="0051530F">
        <w:t xml:space="preserve">APS </w:t>
      </w:r>
      <w:r>
        <w:t>classification</w:t>
      </w:r>
      <w:r w:rsidR="0051530F">
        <w:t xml:space="preserve"> and have no bearing on the actual SES classification.</w:t>
      </w:r>
    </w:p>
    <w:p w14:paraId="7517C793" w14:textId="70F35446" w:rsidR="0033083A" w:rsidRPr="0033083A" w:rsidRDefault="0033083A" w:rsidP="0033083A">
      <w:pPr>
        <w:pStyle w:val="APSCBlocktext"/>
        <w:rPr>
          <w:lang w:val="en"/>
        </w:rPr>
      </w:pPr>
      <w:r w:rsidRPr="0033083A">
        <w:rPr>
          <w:lang w:val="en"/>
        </w:rPr>
        <w:lastRenderedPageBreak/>
        <w:t xml:space="preserve">In addition to the Public Service Classification Rules 2000, section </w:t>
      </w:r>
      <w:r w:rsidR="00534C58">
        <w:rPr>
          <w:lang w:val="en"/>
        </w:rPr>
        <w:t>26</w:t>
      </w:r>
      <w:r w:rsidR="0073330F" w:rsidRPr="0033083A">
        <w:rPr>
          <w:lang w:val="en"/>
        </w:rPr>
        <w:t xml:space="preserve"> </w:t>
      </w:r>
      <w:r w:rsidRPr="0033083A">
        <w:rPr>
          <w:lang w:val="en"/>
        </w:rPr>
        <w:t xml:space="preserve">of the </w:t>
      </w:r>
      <w:hyperlink r:id="rId13" w:history="1">
        <w:r w:rsidR="0073330F" w:rsidRPr="003D16E6">
          <w:rPr>
            <w:rStyle w:val="Hyperlink"/>
            <w:lang w:val="en"/>
          </w:rPr>
          <w:t>Australian Public Service Commissioner's Directions 2022</w:t>
        </w:r>
      </w:hyperlink>
      <w:r w:rsidR="0073330F" w:rsidRPr="0033083A">
        <w:rPr>
          <w:i/>
          <w:lang w:val="en"/>
        </w:rPr>
        <w:t xml:space="preserve"> </w:t>
      </w:r>
      <w:r w:rsidRPr="0033083A">
        <w:rPr>
          <w:lang w:val="en"/>
        </w:rPr>
        <w:t>set</w:t>
      </w:r>
      <w:r w:rsidR="00EC6FB7">
        <w:rPr>
          <w:lang w:val="en"/>
        </w:rPr>
        <w:t>s</w:t>
      </w:r>
      <w:r w:rsidRPr="0033083A">
        <w:rPr>
          <w:lang w:val="en"/>
        </w:rPr>
        <w:t xml:space="preserve"> out additional requirements for SES engagement and promotion decisions.</w:t>
      </w:r>
    </w:p>
    <w:p w14:paraId="2C50451E" w14:textId="77777777" w:rsidR="0051530F" w:rsidRPr="001023E7" w:rsidRDefault="0051530F" w:rsidP="003F45EE">
      <w:pPr>
        <w:pStyle w:val="Heading3"/>
      </w:pPr>
      <w:bookmarkStart w:id="7" w:name="_Toc321392415"/>
      <w:bookmarkStart w:id="8" w:name="_Toc326921548"/>
      <w:r w:rsidRPr="001023E7">
        <w:t xml:space="preserve">SES </w:t>
      </w:r>
      <w:r w:rsidR="00630DD9">
        <w:t>Evaluation</w:t>
      </w:r>
      <w:r w:rsidRPr="001023E7">
        <w:t xml:space="preserve"> Methodology</w:t>
      </w:r>
      <w:bookmarkEnd w:id="7"/>
      <w:bookmarkEnd w:id="8"/>
    </w:p>
    <w:p w14:paraId="1E786D56" w14:textId="1ABA5B50" w:rsidR="00F95395" w:rsidRDefault="0051530F" w:rsidP="00E06822">
      <w:pPr>
        <w:pStyle w:val="APSCBlocktext"/>
      </w:pPr>
      <w:r>
        <w:t xml:space="preserve">In the past, </w:t>
      </w:r>
      <w:r w:rsidR="00462331">
        <w:t>Agency Head</w:t>
      </w:r>
      <w:r>
        <w:t xml:space="preserve">s have typically decided whether an SES job should be created or filled and the appropriate classification level. Few </w:t>
      </w:r>
      <w:r w:rsidR="00462331">
        <w:t>Agency Head</w:t>
      </w:r>
      <w:r>
        <w:t xml:space="preserve">s developed agency specific work level standards for SES roles, or sought expert advice to inform classification structures. </w:t>
      </w:r>
    </w:p>
    <w:p w14:paraId="0D074321" w14:textId="05DDA1AD" w:rsidR="00F74FDA" w:rsidRDefault="00F74FDA" w:rsidP="00E06822">
      <w:pPr>
        <w:pStyle w:val="APSCBlocktext"/>
      </w:pPr>
      <w:r>
        <w:t xml:space="preserve">Following the </w:t>
      </w:r>
      <w:r w:rsidR="00C3242D">
        <w:t>SES Review</w:t>
      </w:r>
      <w:r>
        <w:t xml:space="preserve"> Report recommendations</w:t>
      </w:r>
      <w:r w:rsidR="00C3242D">
        <w:t>,</w:t>
      </w:r>
      <w:r>
        <w:t xml:space="preserve"> the APSC de</w:t>
      </w:r>
      <w:r w:rsidR="00462331">
        <w:t>veloped work level standards.</w:t>
      </w:r>
    </w:p>
    <w:p w14:paraId="6AA6F605" w14:textId="5C672F87" w:rsidR="00F74FDA" w:rsidRDefault="00462331" w:rsidP="00B22526">
      <w:pPr>
        <w:pStyle w:val="APSCBlocktext"/>
        <w:numPr>
          <w:ilvl w:val="0"/>
          <w:numId w:val="30"/>
        </w:numPr>
      </w:pPr>
      <w:r>
        <w:t>To p</w:t>
      </w:r>
      <w:r w:rsidR="00F74FDA">
        <w:t>rovide a common classification framework for all SES roles</w:t>
      </w:r>
    </w:p>
    <w:p w14:paraId="2238FE07" w14:textId="34FB762D" w:rsidR="00F74FDA" w:rsidRDefault="00F74FDA" w:rsidP="00B22526">
      <w:pPr>
        <w:pStyle w:val="APSCBlocktext"/>
        <w:numPr>
          <w:ilvl w:val="0"/>
          <w:numId w:val="30"/>
        </w:numPr>
      </w:pPr>
      <w:r>
        <w:t xml:space="preserve">Minimise inconsistencies in classification decisions, both within and between agencies, by providing common </w:t>
      </w:r>
      <w:r w:rsidR="00462331">
        <w:t>objective external standards</w:t>
      </w:r>
    </w:p>
    <w:p w14:paraId="7F760EB5" w14:textId="77777777" w:rsidR="00F74FDA" w:rsidRDefault="00F74FDA" w:rsidP="00B22526">
      <w:pPr>
        <w:pStyle w:val="APSCBlocktext"/>
        <w:numPr>
          <w:ilvl w:val="0"/>
          <w:numId w:val="30"/>
        </w:numPr>
      </w:pPr>
      <w:r>
        <w:t>Minimise the administrative burden on agencies by providing a streamlined process for classifying new SES roles or reviewing the classification of existing roles.</w:t>
      </w:r>
    </w:p>
    <w:p w14:paraId="6F1F307C" w14:textId="77777777" w:rsidR="00F74FDA" w:rsidRPr="007575D1" w:rsidRDefault="00F74FDA" w:rsidP="007575D1">
      <w:pPr>
        <w:pStyle w:val="Heading3"/>
      </w:pPr>
      <w:bookmarkStart w:id="9" w:name="_Toc326921549"/>
      <w:r w:rsidRPr="007575D1">
        <w:lastRenderedPageBreak/>
        <w:t>Work Level Standards</w:t>
      </w:r>
      <w:bookmarkEnd w:id="9"/>
    </w:p>
    <w:p w14:paraId="1A93F345" w14:textId="77777777" w:rsidR="00F74FDA" w:rsidRDefault="00F74FDA" w:rsidP="00E06822">
      <w:pPr>
        <w:pStyle w:val="APSCBlocktext"/>
      </w:pPr>
      <w:r>
        <w:t xml:space="preserve">The APSC worked with </w:t>
      </w:r>
      <w:r w:rsidR="00C3242D">
        <w:t>a consulting firm</w:t>
      </w:r>
      <w:r>
        <w:t xml:space="preserve"> to develop a set of work level standards (WLS) to describe the work level requirements of SES roles at each of the three classification levels. The development of the standards was overseen by a Reference Group chaired by Mr Beale and comprising the Deputy Public Service Commissioner and senior representatives from a number of APS agencies.</w:t>
      </w:r>
    </w:p>
    <w:p w14:paraId="38E85909" w14:textId="77777777" w:rsidR="00AD5C4B" w:rsidRDefault="00F74FDA" w:rsidP="00E06822">
      <w:pPr>
        <w:pStyle w:val="APSCBlocktext"/>
      </w:pPr>
      <w:r>
        <w:t xml:space="preserve">The WLS reflect the leadership capabilities set out in the Senior Executive Leadership Capability Framework (SELCF) and the broader Integrated Leadership System (ILS). The SELCF </w:t>
      </w:r>
      <w:r w:rsidR="00AD5C4B">
        <w:t>was developed to seek</w:t>
      </w:r>
      <w:r w:rsidR="00AD5C4B" w:rsidRPr="00AD5C4B">
        <w:t xml:space="preserve"> to establish a shared understanding of the critical success factors for perfo</w:t>
      </w:r>
      <w:r w:rsidR="00AD5C4B">
        <w:t>rmance in APS leadership roles. Following its implementation in 1999, the ILS was developed to provide an expanded common language for leadership development in the APS and included all APS levels from APS</w:t>
      </w:r>
      <w:r w:rsidR="00106DEF">
        <w:t xml:space="preserve"> Level </w:t>
      </w:r>
      <w:r w:rsidR="00AD5C4B">
        <w:t>1 through to SES B</w:t>
      </w:r>
      <w:r w:rsidR="00106DEF">
        <w:t xml:space="preserve">and </w:t>
      </w:r>
      <w:r w:rsidR="00AD5C4B">
        <w:t>3 roles.</w:t>
      </w:r>
    </w:p>
    <w:p w14:paraId="44AC863C" w14:textId="77777777" w:rsidR="00AD5C4B" w:rsidRPr="00AD5C4B" w:rsidRDefault="00AD5C4B" w:rsidP="00E06822">
      <w:pPr>
        <w:pStyle w:val="APSCBlocktext"/>
      </w:pPr>
      <w:r>
        <w:t xml:space="preserve">The WLS distinguish SES roles at each level in terms of span of control, the degree of difficulty of stakeholder management responsibilities, the complexity and ambiguity of the job context and environment, the impact of judgements made and the independence with which roles operate. They are formative, rather than prescriptive. This means the WLS do not attempt to describe in detail all </w:t>
      </w:r>
      <w:r>
        <w:lastRenderedPageBreak/>
        <w:t>the possible components of SES roles at their different levels across the APS. Rather they focus on the core components that would need to be taken into account in any SES classification decision. This model requires agencies to exercise judgement in applying the WLS to individual roles, but gives greater flexibility in applying them across the APS including ones that are atypical.</w:t>
      </w:r>
    </w:p>
    <w:p w14:paraId="29A68F14" w14:textId="77777777" w:rsidR="009A55FF" w:rsidRDefault="008A72E5" w:rsidP="00E06822">
      <w:pPr>
        <w:pStyle w:val="APSCBlocktext"/>
      </w:pPr>
      <w:r>
        <w:t>The WLS de</w:t>
      </w:r>
      <w:r w:rsidR="009A55FF">
        <w:t xml:space="preserve">scribe the work value of SES by identifying </w:t>
      </w:r>
      <w:r w:rsidR="009A55FF" w:rsidRPr="002E05F4">
        <w:rPr>
          <w:b/>
        </w:rPr>
        <w:t>four work streams</w:t>
      </w:r>
      <w:r w:rsidR="009A55FF">
        <w:t>:</w:t>
      </w:r>
    </w:p>
    <w:p w14:paraId="75CBBF97" w14:textId="77777777" w:rsidR="009A55FF" w:rsidRDefault="009A55FF" w:rsidP="00B22526">
      <w:pPr>
        <w:pStyle w:val="APSCBlocktext"/>
        <w:numPr>
          <w:ilvl w:val="0"/>
          <w:numId w:val="31"/>
        </w:numPr>
      </w:pPr>
      <w:r w:rsidRPr="002E05F4">
        <w:rPr>
          <w:b/>
        </w:rPr>
        <w:t>Delivery</w:t>
      </w:r>
      <w:r>
        <w:t xml:space="preserve"> – outcome delivery, including development of delivery responses or resource management;</w:t>
      </w:r>
    </w:p>
    <w:p w14:paraId="2481EF14" w14:textId="77777777" w:rsidR="009A55FF" w:rsidRDefault="009A55FF" w:rsidP="00B22526">
      <w:pPr>
        <w:pStyle w:val="APSCBlocktext"/>
        <w:numPr>
          <w:ilvl w:val="0"/>
          <w:numId w:val="31"/>
        </w:numPr>
      </w:pPr>
      <w:r w:rsidRPr="002E05F4">
        <w:rPr>
          <w:b/>
        </w:rPr>
        <w:t>Public Policy</w:t>
      </w:r>
      <w:r>
        <w:t xml:space="preserve"> – provision of policy advice;</w:t>
      </w:r>
    </w:p>
    <w:p w14:paraId="27BDA969" w14:textId="77777777" w:rsidR="009A55FF" w:rsidRDefault="009A55FF" w:rsidP="00B22526">
      <w:pPr>
        <w:pStyle w:val="APSCBlocktext"/>
        <w:numPr>
          <w:ilvl w:val="0"/>
          <w:numId w:val="31"/>
        </w:numPr>
      </w:pPr>
      <w:r w:rsidRPr="002E05F4">
        <w:rPr>
          <w:b/>
        </w:rPr>
        <w:t>Regulatory</w:t>
      </w:r>
      <w:r>
        <w:t xml:space="preserve"> – compliance and enforcement functions; and</w:t>
      </w:r>
    </w:p>
    <w:p w14:paraId="3218DE23" w14:textId="77777777" w:rsidR="009A55FF" w:rsidRDefault="009A55FF" w:rsidP="00B22526">
      <w:pPr>
        <w:pStyle w:val="APSCBlocktext"/>
        <w:numPr>
          <w:ilvl w:val="0"/>
          <w:numId w:val="31"/>
        </w:numPr>
      </w:pPr>
      <w:r w:rsidRPr="002E05F4">
        <w:rPr>
          <w:b/>
        </w:rPr>
        <w:t>Professional/Specialist</w:t>
      </w:r>
      <w:r>
        <w:t xml:space="preserve"> – provision of technical, professional, specialist or strategic advice.</w:t>
      </w:r>
    </w:p>
    <w:p w14:paraId="7F0EB901" w14:textId="77777777" w:rsidR="00F10177" w:rsidRDefault="009A55FF" w:rsidP="00E06822">
      <w:pPr>
        <w:pStyle w:val="APSCBlocktext"/>
      </w:pPr>
      <w:r>
        <w:t>It is useful when classifying a role, to consider if the role has a stronger fit with one of these four streams first up, and then consider secondary contribution areas if none of these fit well.</w:t>
      </w:r>
      <w:r w:rsidR="007D3FD5">
        <w:t xml:space="preserve"> Most SES roles will incorporate one or more of these elements but will have been established on the basis of more significant contribution in one of these areas. This is particularly true for SES Band 1 and 2 </w:t>
      </w:r>
      <w:r w:rsidR="007D3FD5">
        <w:lastRenderedPageBreak/>
        <w:t xml:space="preserve">roles </w:t>
      </w:r>
      <w:r w:rsidR="00F10177">
        <w:t>with the five criteria and distinguishing characteristics also used to identify fundamental differences between the classification levels.</w:t>
      </w:r>
    </w:p>
    <w:p w14:paraId="72DC68D3" w14:textId="77777777" w:rsidR="00F10177" w:rsidRDefault="00F10177" w:rsidP="00E06822">
      <w:pPr>
        <w:pStyle w:val="APSCBlocktext"/>
      </w:pPr>
      <w:r>
        <w:t>Roles at the SES Band 3 level are broader based in terms of functions and accountabilities and therefore the work streams are not included.</w:t>
      </w:r>
    </w:p>
    <w:p w14:paraId="0CAE6476" w14:textId="77777777" w:rsidR="009A55FF" w:rsidRDefault="009A55FF" w:rsidP="00E06822">
      <w:pPr>
        <w:pStyle w:val="APSCBlocktext"/>
      </w:pPr>
      <w:r>
        <w:t>The WLS go on</w:t>
      </w:r>
      <w:r w:rsidR="00EC6FB7">
        <w:t xml:space="preserve"> </w:t>
      </w:r>
      <w:r>
        <w:t>to describe</w:t>
      </w:r>
      <w:r w:rsidR="002D1002">
        <w:t xml:space="preserve"> the work value of SES roles through </w:t>
      </w:r>
      <w:r w:rsidRPr="002E05F4">
        <w:rPr>
          <w:b/>
        </w:rPr>
        <w:t>five</w:t>
      </w:r>
      <w:r>
        <w:t xml:space="preserve"> key </w:t>
      </w:r>
      <w:r w:rsidR="00F80935">
        <w:t>factors</w:t>
      </w:r>
      <w:r>
        <w:t xml:space="preserve"> split into:</w:t>
      </w:r>
    </w:p>
    <w:p w14:paraId="1950B572" w14:textId="77777777" w:rsidR="009A55FF" w:rsidRDefault="009A55FF" w:rsidP="00B22526">
      <w:pPr>
        <w:pStyle w:val="APSCBlocktext"/>
        <w:numPr>
          <w:ilvl w:val="0"/>
          <w:numId w:val="32"/>
        </w:numPr>
      </w:pPr>
      <w:r>
        <w:t>Leadership</w:t>
      </w:r>
    </w:p>
    <w:p w14:paraId="484DA131" w14:textId="77777777" w:rsidR="009A55FF" w:rsidRDefault="009A55FF" w:rsidP="00B22526">
      <w:pPr>
        <w:pStyle w:val="APSCBlocktext"/>
        <w:numPr>
          <w:ilvl w:val="1"/>
          <w:numId w:val="32"/>
        </w:numPr>
      </w:pPr>
      <w:r>
        <w:t>Knowledge</w:t>
      </w:r>
    </w:p>
    <w:p w14:paraId="652DB947" w14:textId="77777777" w:rsidR="009A55FF" w:rsidRDefault="009A55FF" w:rsidP="00B22526">
      <w:pPr>
        <w:pStyle w:val="APSCBlocktext"/>
        <w:numPr>
          <w:ilvl w:val="1"/>
          <w:numId w:val="32"/>
        </w:numPr>
      </w:pPr>
      <w:r>
        <w:t>Accountability</w:t>
      </w:r>
    </w:p>
    <w:p w14:paraId="2629C8E3" w14:textId="77777777" w:rsidR="009A55FF" w:rsidRDefault="009A55FF" w:rsidP="00B22526">
      <w:pPr>
        <w:pStyle w:val="APSCBlocktext"/>
        <w:numPr>
          <w:ilvl w:val="0"/>
          <w:numId w:val="32"/>
        </w:numPr>
      </w:pPr>
      <w:r>
        <w:t>Diversi</w:t>
      </w:r>
      <w:r w:rsidR="002D1002">
        <w:t>ty/Span</w:t>
      </w:r>
    </w:p>
    <w:p w14:paraId="2C0C7C1D" w14:textId="77777777" w:rsidR="002D1002" w:rsidRDefault="002D1002" w:rsidP="00B22526">
      <w:pPr>
        <w:pStyle w:val="APSCBlocktext"/>
        <w:numPr>
          <w:ilvl w:val="0"/>
          <w:numId w:val="32"/>
        </w:numPr>
      </w:pPr>
      <w:r>
        <w:t>Stakeholder Management</w:t>
      </w:r>
    </w:p>
    <w:p w14:paraId="76024198" w14:textId="77777777" w:rsidR="002D1002" w:rsidRDefault="002D1002" w:rsidP="00B22526">
      <w:pPr>
        <w:pStyle w:val="APSCBlocktext"/>
        <w:numPr>
          <w:ilvl w:val="0"/>
          <w:numId w:val="32"/>
        </w:numPr>
      </w:pPr>
      <w:r>
        <w:t>Job Context and Environment</w:t>
      </w:r>
    </w:p>
    <w:p w14:paraId="4F9B54FC" w14:textId="2C4383B6" w:rsidR="002D1002" w:rsidRPr="00AD5C4B" w:rsidRDefault="002D1002" w:rsidP="00B22526">
      <w:pPr>
        <w:pStyle w:val="APSCBlocktext"/>
        <w:numPr>
          <w:ilvl w:val="0"/>
          <w:numId w:val="32"/>
        </w:numPr>
      </w:pPr>
      <w:r>
        <w:t>Judgement and Independence</w:t>
      </w:r>
      <w:r w:rsidR="00462331">
        <w:t>.</w:t>
      </w:r>
    </w:p>
    <w:p w14:paraId="15182FA0" w14:textId="77777777" w:rsidR="00F95395" w:rsidRPr="002E05F4" w:rsidRDefault="00F95395" w:rsidP="007575D1">
      <w:pPr>
        <w:pStyle w:val="Heading3"/>
      </w:pPr>
      <w:bookmarkStart w:id="10" w:name="_Toc326921550"/>
      <w:r w:rsidRPr="002E05F4">
        <w:lastRenderedPageBreak/>
        <w:t xml:space="preserve">APSC </w:t>
      </w:r>
      <w:r w:rsidR="002D1002" w:rsidRPr="002E05F4">
        <w:t xml:space="preserve">Work Level Standards </w:t>
      </w:r>
      <w:bookmarkEnd w:id="10"/>
      <w:r w:rsidR="00F80935">
        <w:t>Factors</w:t>
      </w:r>
      <w:r w:rsidRPr="002E05F4">
        <w:t xml:space="preserve"> </w:t>
      </w:r>
    </w:p>
    <w:tbl>
      <w:tblPr>
        <w:tblStyle w:val="TableGrid"/>
        <w:tblW w:w="9214" w:type="dxa"/>
        <w:tblInd w:w="108" w:type="dxa"/>
        <w:tblLook w:val="04A0" w:firstRow="1" w:lastRow="0" w:firstColumn="1" w:lastColumn="0" w:noHBand="0" w:noVBand="1"/>
        <w:tblCaption w:val="Work level standards factors"/>
      </w:tblPr>
      <w:tblGrid>
        <w:gridCol w:w="3402"/>
        <w:gridCol w:w="5812"/>
      </w:tblGrid>
      <w:tr w:rsidR="002D1002" w:rsidRPr="00E06822" w14:paraId="34F7C10F" w14:textId="77777777" w:rsidTr="00FB3DD4">
        <w:trPr>
          <w:cantSplit/>
          <w:trHeight w:val="677"/>
          <w:tblHeader/>
        </w:trPr>
        <w:tc>
          <w:tcPr>
            <w:tcW w:w="3402" w:type="dxa"/>
            <w:shd w:val="clear" w:color="auto" w:fill="C2D69B" w:themeFill="accent3" w:themeFillTint="99"/>
            <w:vAlign w:val="center"/>
          </w:tcPr>
          <w:p w14:paraId="5BE7CC10" w14:textId="77777777" w:rsidR="002D1002" w:rsidRPr="00D04986" w:rsidRDefault="002D1002" w:rsidP="002D1002">
            <w:pPr>
              <w:pStyle w:val="APSCtablecolumnheadingscentred"/>
              <w:keepNext/>
              <w:rPr>
                <w:rFonts w:ascii="Arial Bold" w:hAnsi="Arial Bold"/>
                <w:caps/>
                <w:sz w:val="22"/>
                <w:szCs w:val="22"/>
              </w:rPr>
            </w:pPr>
            <w:r w:rsidRPr="00D04986">
              <w:rPr>
                <w:rFonts w:ascii="Arial Bold" w:hAnsi="Arial Bold"/>
                <w:caps/>
                <w:sz w:val="22"/>
                <w:szCs w:val="22"/>
              </w:rPr>
              <w:t>Criteri</w:t>
            </w:r>
            <w:r w:rsidR="00A6525F" w:rsidRPr="00D04986">
              <w:rPr>
                <w:rFonts w:ascii="Arial Bold" w:hAnsi="Arial Bold"/>
                <w:caps/>
                <w:sz w:val="22"/>
                <w:szCs w:val="22"/>
              </w:rPr>
              <w:t>on</w:t>
            </w:r>
          </w:p>
        </w:tc>
        <w:tc>
          <w:tcPr>
            <w:tcW w:w="5812" w:type="dxa"/>
            <w:shd w:val="clear" w:color="auto" w:fill="C2D69B" w:themeFill="accent3" w:themeFillTint="99"/>
            <w:vAlign w:val="center"/>
          </w:tcPr>
          <w:p w14:paraId="668C71D4" w14:textId="77777777" w:rsidR="002D1002" w:rsidRPr="00D04986" w:rsidRDefault="002D1002" w:rsidP="002D1002">
            <w:pPr>
              <w:pStyle w:val="APSCtablecolumnheadingscentred"/>
              <w:keepNext/>
              <w:rPr>
                <w:rFonts w:ascii="Arial Bold" w:hAnsi="Arial Bold"/>
                <w:caps/>
                <w:sz w:val="22"/>
                <w:szCs w:val="22"/>
              </w:rPr>
            </w:pPr>
            <w:r w:rsidRPr="00D04986">
              <w:rPr>
                <w:rFonts w:ascii="Arial Bold" w:hAnsi="Arial Bold"/>
                <w:caps/>
                <w:sz w:val="22"/>
                <w:szCs w:val="22"/>
              </w:rPr>
              <w:t>Definition</w:t>
            </w:r>
          </w:p>
        </w:tc>
      </w:tr>
      <w:tr w:rsidR="002D1002" w:rsidRPr="00E06822" w14:paraId="7061EC15" w14:textId="77777777" w:rsidTr="00903D77">
        <w:trPr>
          <w:cantSplit/>
        </w:trPr>
        <w:tc>
          <w:tcPr>
            <w:tcW w:w="3402" w:type="dxa"/>
            <w:shd w:val="clear" w:color="auto" w:fill="D6E3BC" w:themeFill="accent3" w:themeFillTint="66"/>
            <w:vAlign w:val="center"/>
          </w:tcPr>
          <w:p w14:paraId="1FB63DA2" w14:textId="77777777" w:rsidR="002D1002" w:rsidRPr="00D04986" w:rsidRDefault="002D1002" w:rsidP="002D1002">
            <w:pPr>
              <w:pStyle w:val="APSCtabletextcentred"/>
              <w:rPr>
                <w:rFonts w:ascii="Arial Bold" w:hAnsi="Arial Bold"/>
                <w:b/>
                <w:caps/>
                <w:sz w:val="22"/>
                <w:szCs w:val="22"/>
              </w:rPr>
            </w:pPr>
            <w:r w:rsidRPr="00D04986">
              <w:rPr>
                <w:rFonts w:ascii="Arial Bold" w:hAnsi="Arial Bold"/>
                <w:b/>
                <w:caps/>
                <w:sz w:val="22"/>
                <w:szCs w:val="22"/>
              </w:rPr>
              <w:t>Leadership</w:t>
            </w:r>
          </w:p>
        </w:tc>
        <w:tc>
          <w:tcPr>
            <w:tcW w:w="5812" w:type="dxa"/>
            <w:shd w:val="clear" w:color="auto" w:fill="D6E3BC" w:themeFill="accent3" w:themeFillTint="66"/>
            <w:vAlign w:val="center"/>
          </w:tcPr>
          <w:p w14:paraId="2D6739E2" w14:textId="77777777" w:rsidR="002D1002" w:rsidRPr="00E06822" w:rsidRDefault="002D1002" w:rsidP="00A6525F">
            <w:pPr>
              <w:pStyle w:val="APSCtabletextcentred"/>
              <w:spacing w:line="240" w:lineRule="auto"/>
              <w:rPr>
                <w:b/>
                <w:sz w:val="22"/>
                <w:szCs w:val="22"/>
              </w:rPr>
            </w:pPr>
            <w:r w:rsidRPr="00E06822">
              <w:rPr>
                <w:b/>
                <w:sz w:val="22"/>
                <w:szCs w:val="22"/>
              </w:rPr>
              <w:t>Knowledge</w:t>
            </w:r>
          </w:p>
          <w:p w14:paraId="6C245842" w14:textId="77777777" w:rsidR="002D1002" w:rsidRPr="00E06822" w:rsidRDefault="002D1002" w:rsidP="00A6525F">
            <w:pPr>
              <w:pStyle w:val="APSCtabletextcentred"/>
              <w:spacing w:line="240" w:lineRule="auto"/>
              <w:jc w:val="left"/>
              <w:rPr>
                <w:sz w:val="22"/>
                <w:szCs w:val="22"/>
              </w:rPr>
            </w:pPr>
            <w:r w:rsidRPr="00E06822">
              <w:rPr>
                <w:sz w:val="22"/>
                <w:szCs w:val="22"/>
              </w:rPr>
              <w:t>Measures the depth and scope of knowledge essential to the role. Includes management and environment knowle</w:t>
            </w:r>
            <w:r w:rsidR="00EC6FB7">
              <w:rPr>
                <w:sz w:val="22"/>
                <w:szCs w:val="22"/>
              </w:rPr>
              <w:t>dge, professional knowledge and/</w:t>
            </w:r>
            <w:r w:rsidRPr="00E06822">
              <w:rPr>
                <w:sz w:val="22"/>
                <w:szCs w:val="22"/>
              </w:rPr>
              <w:t>or qualifications</w:t>
            </w:r>
          </w:p>
          <w:p w14:paraId="495ACEEB" w14:textId="77777777" w:rsidR="002D1002" w:rsidRPr="00E06822" w:rsidRDefault="002D1002" w:rsidP="00A6525F">
            <w:pPr>
              <w:pStyle w:val="APSCtabletextcentred"/>
              <w:spacing w:line="240" w:lineRule="auto"/>
              <w:rPr>
                <w:sz w:val="22"/>
                <w:szCs w:val="22"/>
              </w:rPr>
            </w:pPr>
            <w:r w:rsidRPr="00E06822">
              <w:rPr>
                <w:b/>
                <w:sz w:val="22"/>
                <w:szCs w:val="22"/>
              </w:rPr>
              <w:t>Accountability</w:t>
            </w:r>
          </w:p>
          <w:p w14:paraId="3BC0D96D" w14:textId="77777777" w:rsidR="002D1002" w:rsidRPr="00E06822" w:rsidRDefault="002D1002" w:rsidP="00D04986">
            <w:pPr>
              <w:pStyle w:val="APSCtabletextcentred"/>
              <w:spacing w:line="240" w:lineRule="auto"/>
              <w:jc w:val="left"/>
              <w:rPr>
                <w:sz w:val="22"/>
                <w:szCs w:val="22"/>
              </w:rPr>
            </w:pPr>
            <w:r w:rsidRPr="00E06822">
              <w:rPr>
                <w:sz w:val="22"/>
                <w:szCs w:val="22"/>
              </w:rPr>
              <w:t xml:space="preserve">Impact of role on agency outcomes using </w:t>
            </w:r>
            <w:r w:rsidR="00D04986">
              <w:rPr>
                <w:sz w:val="22"/>
                <w:szCs w:val="22"/>
              </w:rPr>
              <w:t>two</w:t>
            </w:r>
            <w:r w:rsidRPr="00E06822">
              <w:rPr>
                <w:sz w:val="22"/>
                <w:szCs w:val="22"/>
              </w:rPr>
              <w:t xml:space="preserve"> judgements, </w:t>
            </w:r>
            <w:r w:rsidRPr="00E06822">
              <w:rPr>
                <w:i/>
                <w:sz w:val="22"/>
                <w:szCs w:val="22"/>
              </w:rPr>
              <w:t>scale</w:t>
            </w:r>
            <w:r w:rsidRPr="00E06822">
              <w:rPr>
                <w:sz w:val="22"/>
                <w:szCs w:val="22"/>
              </w:rPr>
              <w:t xml:space="preserve"> </w:t>
            </w:r>
            <w:r w:rsidR="002E05F4" w:rsidRPr="00E06822">
              <w:rPr>
                <w:sz w:val="22"/>
                <w:szCs w:val="22"/>
              </w:rPr>
              <w:t xml:space="preserve">[within or beyond agency] </w:t>
            </w:r>
            <w:r w:rsidRPr="00E06822">
              <w:rPr>
                <w:sz w:val="22"/>
                <w:szCs w:val="22"/>
              </w:rPr>
              <w:t xml:space="preserve">and </w:t>
            </w:r>
            <w:r w:rsidRPr="00E06822">
              <w:rPr>
                <w:i/>
                <w:sz w:val="22"/>
                <w:szCs w:val="22"/>
              </w:rPr>
              <w:t>nature</w:t>
            </w:r>
            <w:r w:rsidRPr="00E06822">
              <w:rPr>
                <w:sz w:val="22"/>
                <w:szCs w:val="22"/>
              </w:rPr>
              <w:t xml:space="preserve"> </w:t>
            </w:r>
            <w:r w:rsidR="002E05F4" w:rsidRPr="00E06822">
              <w:rPr>
                <w:sz w:val="22"/>
                <w:szCs w:val="22"/>
              </w:rPr>
              <w:t xml:space="preserve">[action to be taken] </w:t>
            </w:r>
            <w:r w:rsidRPr="00E06822">
              <w:rPr>
                <w:sz w:val="22"/>
                <w:szCs w:val="22"/>
              </w:rPr>
              <w:t>of impact.</w:t>
            </w:r>
          </w:p>
        </w:tc>
      </w:tr>
      <w:tr w:rsidR="002D1002" w:rsidRPr="00E06822" w14:paraId="53FFDFD5" w14:textId="77777777" w:rsidTr="00903D77">
        <w:trPr>
          <w:cantSplit/>
          <w:trHeight w:val="950"/>
        </w:trPr>
        <w:tc>
          <w:tcPr>
            <w:tcW w:w="3402" w:type="dxa"/>
            <w:shd w:val="clear" w:color="auto" w:fill="EAF1DD" w:themeFill="accent3" w:themeFillTint="33"/>
            <w:vAlign w:val="center"/>
          </w:tcPr>
          <w:p w14:paraId="77AAD863" w14:textId="77777777" w:rsidR="002D1002" w:rsidRPr="00D04986" w:rsidRDefault="002E05F4" w:rsidP="005650D2">
            <w:pPr>
              <w:pStyle w:val="APSCtabletextcentred"/>
              <w:rPr>
                <w:rFonts w:ascii="Arial Bold" w:hAnsi="Arial Bold"/>
                <w:b/>
                <w:caps/>
                <w:sz w:val="22"/>
                <w:szCs w:val="22"/>
              </w:rPr>
            </w:pPr>
            <w:r w:rsidRPr="00D04986">
              <w:rPr>
                <w:rFonts w:ascii="Arial Bold" w:hAnsi="Arial Bold"/>
                <w:b/>
                <w:caps/>
                <w:sz w:val="22"/>
                <w:szCs w:val="22"/>
              </w:rPr>
              <w:t>Diversity/Span</w:t>
            </w:r>
          </w:p>
        </w:tc>
        <w:tc>
          <w:tcPr>
            <w:tcW w:w="5812" w:type="dxa"/>
            <w:shd w:val="clear" w:color="auto" w:fill="EAF1DD" w:themeFill="accent3" w:themeFillTint="33"/>
            <w:vAlign w:val="center"/>
          </w:tcPr>
          <w:p w14:paraId="703C4A6B" w14:textId="77777777" w:rsidR="002D1002" w:rsidRPr="00E06822" w:rsidRDefault="002E05F4" w:rsidP="002E05F4">
            <w:pPr>
              <w:pStyle w:val="APSCtabletextcentred"/>
              <w:jc w:val="left"/>
              <w:rPr>
                <w:sz w:val="22"/>
                <w:szCs w:val="22"/>
              </w:rPr>
            </w:pPr>
            <w:r w:rsidRPr="00E06822">
              <w:rPr>
                <w:sz w:val="22"/>
                <w:szCs w:val="22"/>
              </w:rPr>
              <w:t>Resource management of role, size of management and diversity/complexity of those responsibilities.</w:t>
            </w:r>
          </w:p>
        </w:tc>
      </w:tr>
      <w:tr w:rsidR="002D1002" w:rsidRPr="00E06822" w14:paraId="0E0C1673" w14:textId="77777777" w:rsidTr="00903D77">
        <w:trPr>
          <w:cantSplit/>
          <w:trHeight w:val="978"/>
        </w:trPr>
        <w:tc>
          <w:tcPr>
            <w:tcW w:w="3402" w:type="dxa"/>
            <w:shd w:val="clear" w:color="auto" w:fill="D6E3BC" w:themeFill="accent3" w:themeFillTint="66"/>
            <w:vAlign w:val="center"/>
          </w:tcPr>
          <w:p w14:paraId="1A3ADD0D" w14:textId="77777777" w:rsidR="002D1002" w:rsidRPr="00D04986" w:rsidRDefault="002E05F4" w:rsidP="005650D2">
            <w:pPr>
              <w:pStyle w:val="APSCtabletextcentred"/>
              <w:rPr>
                <w:rFonts w:ascii="Arial Bold" w:hAnsi="Arial Bold"/>
                <w:b/>
                <w:caps/>
                <w:sz w:val="22"/>
                <w:szCs w:val="22"/>
              </w:rPr>
            </w:pPr>
            <w:r w:rsidRPr="00D04986">
              <w:rPr>
                <w:rFonts w:ascii="Arial Bold" w:hAnsi="Arial Bold"/>
                <w:b/>
                <w:caps/>
                <w:sz w:val="22"/>
                <w:szCs w:val="22"/>
              </w:rPr>
              <w:t>Stakeholder Management</w:t>
            </w:r>
          </w:p>
        </w:tc>
        <w:tc>
          <w:tcPr>
            <w:tcW w:w="5812" w:type="dxa"/>
            <w:shd w:val="clear" w:color="auto" w:fill="D6E3BC" w:themeFill="accent3" w:themeFillTint="66"/>
            <w:vAlign w:val="center"/>
          </w:tcPr>
          <w:p w14:paraId="5F3EFA10" w14:textId="77777777" w:rsidR="002D1002" w:rsidRPr="00E06822" w:rsidRDefault="002E05F4" w:rsidP="002E05F4">
            <w:pPr>
              <w:pStyle w:val="APSCtabletextcentred"/>
              <w:jc w:val="left"/>
              <w:rPr>
                <w:sz w:val="22"/>
                <w:szCs w:val="22"/>
              </w:rPr>
            </w:pPr>
            <w:r w:rsidRPr="00E06822">
              <w:rPr>
                <w:sz w:val="22"/>
                <w:szCs w:val="22"/>
              </w:rPr>
              <w:t>The nature of interaction and degree of authority to enter into arrangements with critical stakeholders.</w:t>
            </w:r>
          </w:p>
        </w:tc>
      </w:tr>
      <w:tr w:rsidR="002D1002" w:rsidRPr="00E06822" w14:paraId="3DED18D7" w14:textId="77777777" w:rsidTr="00903D77">
        <w:trPr>
          <w:cantSplit/>
          <w:trHeight w:val="992"/>
        </w:trPr>
        <w:tc>
          <w:tcPr>
            <w:tcW w:w="3402" w:type="dxa"/>
            <w:shd w:val="clear" w:color="auto" w:fill="EAF1DD" w:themeFill="accent3" w:themeFillTint="33"/>
            <w:vAlign w:val="center"/>
          </w:tcPr>
          <w:p w14:paraId="00C5FD11" w14:textId="77777777" w:rsidR="002D1002" w:rsidRPr="00D04986" w:rsidRDefault="002E05F4" w:rsidP="005650D2">
            <w:pPr>
              <w:pStyle w:val="APSCtabletextcentred"/>
              <w:rPr>
                <w:rFonts w:ascii="Arial Bold" w:hAnsi="Arial Bold"/>
                <w:b/>
                <w:caps/>
                <w:color w:val="FFFFFF" w:themeColor="background1"/>
                <w:sz w:val="22"/>
                <w:szCs w:val="22"/>
              </w:rPr>
            </w:pPr>
            <w:r w:rsidRPr="00D04986">
              <w:rPr>
                <w:rFonts w:ascii="Arial Bold" w:hAnsi="Arial Bold"/>
                <w:b/>
                <w:caps/>
                <w:sz w:val="22"/>
                <w:szCs w:val="22"/>
              </w:rPr>
              <w:t>Job Context and Environment</w:t>
            </w:r>
          </w:p>
        </w:tc>
        <w:tc>
          <w:tcPr>
            <w:tcW w:w="5812" w:type="dxa"/>
            <w:shd w:val="clear" w:color="auto" w:fill="EAF1DD" w:themeFill="accent3" w:themeFillTint="33"/>
            <w:vAlign w:val="center"/>
          </w:tcPr>
          <w:p w14:paraId="468A2CFF" w14:textId="77777777" w:rsidR="002D1002" w:rsidRPr="00E06822" w:rsidRDefault="002E05F4" w:rsidP="002E05F4">
            <w:pPr>
              <w:pStyle w:val="APSCtabletextcentred"/>
              <w:jc w:val="left"/>
              <w:rPr>
                <w:sz w:val="22"/>
                <w:szCs w:val="22"/>
              </w:rPr>
            </w:pPr>
            <w:r w:rsidRPr="00E06822">
              <w:rPr>
                <w:sz w:val="22"/>
                <w:szCs w:val="22"/>
              </w:rPr>
              <w:t xml:space="preserve">The complexity and diversity of the </w:t>
            </w:r>
            <w:r w:rsidRPr="00E06822">
              <w:rPr>
                <w:i/>
                <w:sz w:val="22"/>
                <w:szCs w:val="22"/>
              </w:rPr>
              <w:t>operating environment</w:t>
            </w:r>
            <w:r w:rsidRPr="00E06822">
              <w:rPr>
                <w:sz w:val="22"/>
                <w:szCs w:val="22"/>
              </w:rPr>
              <w:t>.</w:t>
            </w:r>
          </w:p>
        </w:tc>
      </w:tr>
      <w:tr w:rsidR="002E05F4" w:rsidRPr="00E06822" w14:paraId="4660C4B6" w14:textId="77777777" w:rsidTr="00903D77">
        <w:trPr>
          <w:cantSplit/>
        </w:trPr>
        <w:tc>
          <w:tcPr>
            <w:tcW w:w="3402" w:type="dxa"/>
            <w:shd w:val="clear" w:color="auto" w:fill="D6E3BC" w:themeFill="accent3" w:themeFillTint="66"/>
            <w:vAlign w:val="center"/>
          </w:tcPr>
          <w:p w14:paraId="4BDECC1E" w14:textId="77777777" w:rsidR="002E05F4" w:rsidRPr="00D04986" w:rsidRDefault="002E05F4" w:rsidP="002E05F4">
            <w:pPr>
              <w:pStyle w:val="APSCtabletextcentred"/>
              <w:rPr>
                <w:rFonts w:ascii="Arial Bold" w:hAnsi="Arial Bold"/>
                <w:b/>
                <w:caps/>
                <w:sz w:val="22"/>
                <w:szCs w:val="22"/>
              </w:rPr>
            </w:pPr>
            <w:r w:rsidRPr="00D04986">
              <w:rPr>
                <w:rFonts w:ascii="Arial Bold" w:hAnsi="Arial Bold"/>
                <w:b/>
                <w:caps/>
                <w:sz w:val="22"/>
                <w:szCs w:val="22"/>
              </w:rPr>
              <w:t>Judgement and Independence</w:t>
            </w:r>
          </w:p>
        </w:tc>
        <w:tc>
          <w:tcPr>
            <w:tcW w:w="5812" w:type="dxa"/>
            <w:shd w:val="clear" w:color="auto" w:fill="D6E3BC" w:themeFill="accent3" w:themeFillTint="66"/>
            <w:vAlign w:val="center"/>
          </w:tcPr>
          <w:p w14:paraId="3D4976D6" w14:textId="77777777" w:rsidR="002E05F4" w:rsidRPr="00E06822" w:rsidRDefault="002E05F4" w:rsidP="002E05F4">
            <w:pPr>
              <w:pStyle w:val="APSCtabletextcentred"/>
              <w:jc w:val="left"/>
              <w:rPr>
                <w:sz w:val="22"/>
                <w:szCs w:val="22"/>
              </w:rPr>
            </w:pPr>
            <w:r w:rsidRPr="00E06822">
              <w:rPr>
                <w:sz w:val="22"/>
                <w:szCs w:val="22"/>
              </w:rPr>
              <w:t>The degree of guidance provided by operating frameworks (policy, statutory etc.) and the scope for judgement and discretion to act, approve or make decisions.</w:t>
            </w:r>
          </w:p>
        </w:tc>
      </w:tr>
    </w:tbl>
    <w:p w14:paraId="09675336" w14:textId="77777777" w:rsidR="002E05F4" w:rsidRDefault="002E05F4" w:rsidP="00E06822">
      <w:pPr>
        <w:pStyle w:val="APSCBlocktext"/>
      </w:pPr>
      <w:r w:rsidRPr="007D3FD5">
        <w:lastRenderedPageBreak/>
        <w:t xml:space="preserve">Describing </w:t>
      </w:r>
      <w:r w:rsidR="007D3FD5">
        <w:t>the work from each of these perspectives ensures a complete understanding of all the work and allows differences between levels be more clearly identified.</w:t>
      </w:r>
    </w:p>
    <w:p w14:paraId="5BEFF0F8" w14:textId="77777777" w:rsidR="00F10177" w:rsidRDefault="00F10177" w:rsidP="00E06822">
      <w:pPr>
        <w:pStyle w:val="APSCBlocktext"/>
      </w:pPr>
      <w:r>
        <w:t>The WLS are flexible enough to encompass both the broad management responsibilities of the SES as well as the more technical and specialist SES roles.</w:t>
      </w:r>
    </w:p>
    <w:p w14:paraId="1EFC3655" w14:textId="77777777" w:rsidR="00F10177" w:rsidRPr="007D3FD5" w:rsidRDefault="00F10177" w:rsidP="00E06822">
      <w:pPr>
        <w:pStyle w:val="APSCBlocktext"/>
      </w:pPr>
      <w:r>
        <w:t xml:space="preserve">Finally to further assist classification decision making, </w:t>
      </w:r>
      <w:r w:rsidR="00EC6FB7">
        <w:t>the work level standards also i</w:t>
      </w:r>
      <w:r>
        <w:t xml:space="preserve">dentify distinguishing characteristics that capture the fundamental </w:t>
      </w:r>
      <w:r w:rsidR="00D333FF">
        <w:t>differences between the three SES classification levels.</w:t>
      </w:r>
    </w:p>
    <w:p w14:paraId="4CBD255B" w14:textId="77777777" w:rsidR="00F95395" w:rsidRPr="001023E7" w:rsidRDefault="00D333FF" w:rsidP="003F45EE">
      <w:pPr>
        <w:pStyle w:val="Heading3"/>
      </w:pPr>
      <w:bookmarkStart w:id="11" w:name="_Toc321392416"/>
      <w:bookmarkStart w:id="12" w:name="_Toc326921551"/>
      <w:r w:rsidRPr="001023E7">
        <w:t>Role Analysis Tool</w:t>
      </w:r>
      <w:bookmarkEnd w:id="11"/>
      <w:bookmarkEnd w:id="12"/>
    </w:p>
    <w:p w14:paraId="0F4F0308" w14:textId="77777777" w:rsidR="00272DE3" w:rsidRDefault="00D333FF" w:rsidP="00E06822">
      <w:pPr>
        <w:pStyle w:val="APSCBlocktext"/>
      </w:pPr>
      <w:r>
        <w:t xml:space="preserve">Role analysis is an evidenced based </w:t>
      </w:r>
      <w:r w:rsidR="00272DE3">
        <w:t>methodology</w:t>
      </w:r>
      <w:r>
        <w:t xml:space="preserve"> that </w:t>
      </w:r>
      <w:r w:rsidR="00272DE3">
        <w:t>gathers information about a role and its work flows in a structured and systematic way. In other words you become a job analyst when trying to classify a work role.</w:t>
      </w:r>
    </w:p>
    <w:p w14:paraId="6533FDC1" w14:textId="77777777" w:rsidR="00F95395" w:rsidRDefault="00272DE3" w:rsidP="00E06822">
      <w:pPr>
        <w:pStyle w:val="APSCBlocktext"/>
      </w:pPr>
      <w:r>
        <w:t xml:space="preserve">It is very important when analysing a role, that you evaluate the position and not the person. </w:t>
      </w:r>
      <w:r w:rsidR="00EC6FB7">
        <w:t>Regardless of</w:t>
      </w:r>
      <w:r>
        <w:t xml:space="preserve"> an incumbent</w:t>
      </w:r>
      <w:r w:rsidR="00EC6FB7">
        <w:t>’s</w:t>
      </w:r>
      <w:r>
        <w:t xml:space="preserve"> strengths or </w:t>
      </w:r>
      <w:r w:rsidR="00EC6FB7">
        <w:t xml:space="preserve">the </w:t>
      </w:r>
      <w:r>
        <w:t>perspectives they bring to the role, when they leave the position remains the same and the classification of the work should therefore remain the same.</w:t>
      </w:r>
    </w:p>
    <w:p w14:paraId="169AC9A1" w14:textId="77777777" w:rsidR="00272DE3" w:rsidRDefault="00272DE3" w:rsidP="007575D1">
      <w:pPr>
        <w:pStyle w:val="Heading3"/>
      </w:pPr>
      <w:bookmarkStart w:id="13" w:name="_Toc326921552"/>
      <w:r>
        <w:lastRenderedPageBreak/>
        <w:t>Differentiating between the person and the job</w:t>
      </w:r>
      <w:bookmarkEnd w:id="13"/>
    </w:p>
    <w:p w14:paraId="4B35EA46" w14:textId="77777777" w:rsidR="00F95395" w:rsidRDefault="00645F5A" w:rsidP="00E06822">
      <w:pPr>
        <w:pStyle w:val="APSCBlocktext"/>
      </w:pPr>
      <w:r>
        <w:t>The role analysis tool breaks SES roles into their main activities around the five WLS criteria and evidence about the role are analysed against a set of factors producing a points score.</w:t>
      </w:r>
    </w:p>
    <w:p w14:paraId="6E694F87" w14:textId="77777777" w:rsidR="00645F5A" w:rsidRDefault="00645F5A" w:rsidP="00E06822">
      <w:pPr>
        <w:pStyle w:val="APSCBlocktext"/>
      </w:pPr>
      <w:r>
        <w:t xml:space="preserve">Remember that the </w:t>
      </w:r>
      <w:r w:rsidR="00630DD9">
        <w:t xml:space="preserve">role </w:t>
      </w:r>
      <w:r>
        <w:t>analysis tool factors are not exclusive and there may be other factors that are relevant to scoring the role.</w:t>
      </w:r>
    </w:p>
    <w:p w14:paraId="591CCE8D" w14:textId="77777777" w:rsidR="00645F5A" w:rsidRDefault="00645F5A" w:rsidP="00AA0B26">
      <w:pPr>
        <w:pStyle w:val="APSCBlocktext"/>
        <w:spacing w:after="180"/>
      </w:pPr>
      <w:r>
        <w:t>Each evaluation factor is assigned a score and the combined scores indicate the appropriate SES classification. The scores for each SES classification are set out below.</w:t>
      </w:r>
    </w:p>
    <w:tbl>
      <w:tblPr>
        <w:tblStyle w:val="TableGrid"/>
        <w:tblW w:w="7371" w:type="dxa"/>
        <w:tblInd w:w="817" w:type="dxa"/>
        <w:tblLook w:val="04A0" w:firstRow="1" w:lastRow="0" w:firstColumn="1" w:lastColumn="0" w:noHBand="0" w:noVBand="1"/>
        <w:tblCaption w:val="level and points"/>
      </w:tblPr>
      <w:tblGrid>
        <w:gridCol w:w="3686"/>
        <w:gridCol w:w="3685"/>
      </w:tblGrid>
      <w:tr w:rsidR="00645F5A" w:rsidRPr="00E06822" w14:paraId="0CB39510" w14:textId="77777777" w:rsidTr="001457B2">
        <w:trPr>
          <w:cantSplit/>
          <w:trHeight w:val="612"/>
          <w:tblHeader/>
        </w:trPr>
        <w:tc>
          <w:tcPr>
            <w:tcW w:w="3686" w:type="dxa"/>
            <w:shd w:val="clear" w:color="auto" w:fill="8DB3E2" w:themeFill="text2" w:themeFillTint="66"/>
            <w:vAlign w:val="center"/>
          </w:tcPr>
          <w:p w14:paraId="412CCF43" w14:textId="77777777" w:rsidR="00645F5A" w:rsidRPr="00D04986" w:rsidRDefault="00645F5A" w:rsidP="00645F5A">
            <w:pPr>
              <w:pStyle w:val="APSCtablecolumnheadingscentred"/>
              <w:keepNext/>
              <w:rPr>
                <w:rFonts w:ascii="Arial Bold" w:hAnsi="Arial Bold"/>
                <w:caps/>
                <w:sz w:val="22"/>
                <w:szCs w:val="22"/>
              </w:rPr>
            </w:pPr>
            <w:r w:rsidRPr="00D04986">
              <w:rPr>
                <w:rFonts w:ascii="Arial Bold" w:hAnsi="Arial Bold"/>
                <w:caps/>
                <w:sz w:val="22"/>
                <w:szCs w:val="22"/>
              </w:rPr>
              <w:t>Classification</w:t>
            </w:r>
          </w:p>
        </w:tc>
        <w:tc>
          <w:tcPr>
            <w:tcW w:w="3685" w:type="dxa"/>
            <w:shd w:val="clear" w:color="auto" w:fill="8DB3E2" w:themeFill="text2" w:themeFillTint="66"/>
            <w:vAlign w:val="center"/>
          </w:tcPr>
          <w:p w14:paraId="6F182796" w14:textId="77777777" w:rsidR="00645F5A" w:rsidRPr="00D04986" w:rsidRDefault="00645F5A" w:rsidP="00645F5A">
            <w:pPr>
              <w:pStyle w:val="APSCtablecolumnheadingscentred"/>
              <w:keepNext/>
              <w:rPr>
                <w:rFonts w:ascii="Arial Bold" w:hAnsi="Arial Bold"/>
                <w:caps/>
                <w:sz w:val="22"/>
                <w:szCs w:val="22"/>
              </w:rPr>
            </w:pPr>
            <w:r w:rsidRPr="00D04986">
              <w:rPr>
                <w:rFonts w:ascii="Arial Bold" w:hAnsi="Arial Bold"/>
                <w:caps/>
                <w:sz w:val="22"/>
                <w:szCs w:val="22"/>
              </w:rPr>
              <w:t>Score</w:t>
            </w:r>
          </w:p>
        </w:tc>
      </w:tr>
      <w:tr w:rsidR="00645F5A" w:rsidRPr="00E06822" w14:paraId="6AF164F3" w14:textId="77777777" w:rsidTr="00FB3DD4">
        <w:trPr>
          <w:cantSplit/>
        </w:trPr>
        <w:tc>
          <w:tcPr>
            <w:tcW w:w="3686" w:type="dxa"/>
            <w:shd w:val="clear" w:color="auto" w:fill="DBE5F1" w:themeFill="accent1" w:themeFillTint="33"/>
            <w:vAlign w:val="center"/>
          </w:tcPr>
          <w:p w14:paraId="606A4C1F" w14:textId="77777777" w:rsidR="00645F5A" w:rsidRPr="00E06822" w:rsidRDefault="00645F5A" w:rsidP="00645F5A">
            <w:pPr>
              <w:pStyle w:val="APSCtabletextcentred"/>
              <w:rPr>
                <w:sz w:val="22"/>
                <w:szCs w:val="22"/>
              </w:rPr>
            </w:pPr>
            <w:r w:rsidRPr="00E06822">
              <w:rPr>
                <w:sz w:val="22"/>
                <w:szCs w:val="22"/>
              </w:rPr>
              <w:t>SES B1</w:t>
            </w:r>
          </w:p>
        </w:tc>
        <w:tc>
          <w:tcPr>
            <w:tcW w:w="3685" w:type="dxa"/>
            <w:shd w:val="clear" w:color="auto" w:fill="DBE5F1" w:themeFill="accent1" w:themeFillTint="33"/>
            <w:vAlign w:val="center"/>
          </w:tcPr>
          <w:p w14:paraId="68F71BC6" w14:textId="77777777" w:rsidR="00645F5A" w:rsidRPr="00E06822" w:rsidRDefault="00645F5A" w:rsidP="00645F5A">
            <w:pPr>
              <w:pStyle w:val="APSCtabletextcentred"/>
              <w:rPr>
                <w:sz w:val="22"/>
                <w:szCs w:val="22"/>
              </w:rPr>
            </w:pPr>
            <w:r w:rsidRPr="00E06822">
              <w:rPr>
                <w:sz w:val="22"/>
                <w:szCs w:val="22"/>
              </w:rPr>
              <w:t>34 – 44 points</w:t>
            </w:r>
          </w:p>
        </w:tc>
      </w:tr>
      <w:tr w:rsidR="00645F5A" w:rsidRPr="00E06822" w14:paraId="59E636FC" w14:textId="77777777" w:rsidTr="00FB3DD4">
        <w:trPr>
          <w:cantSplit/>
        </w:trPr>
        <w:tc>
          <w:tcPr>
            <w:tcW w:w="3686" w:type="dxa"/>
            <w:shd w:val="clear" w:color="auto" w:fill="8DB3E2" w:themeFill="text2" w:themeFillTint="66"/>
            <w:vAlign w:val="center"/>
          </w:tcPr>
          <w:p w14:paraId="49BABF4E" w14:textId="77777777" w:rsidR="00645F5A" w:rsidRPr="00E06822" w:rsidRDefault="00645F5A" w:rsidP="00645F5A">
            <w:pPr>
              <w:pStyle w:val="APSCtabletextcentred"/>
              <w:rPr>
                <w:sz w:val="22"/>
                <w:szCs w:val="22"/>
              </w:rPr>
            </w:pPr>
            <w:r w:rsidRPr="00E06822">
              <w:rPr>
                <w:sz w:val="22"/>
                <w:szCs w:val="22"/>
              </w:rPr>
              <w:t>SES B2</w:t>
            </w:r>
          </w:p>
        </w:tc>
        <w:tc>
          <w:tcPr>
            <w:tcW w:w="3685" w:type="dxa"/>
            <w:shd w:val="clear" w:color="auto" w:fill="8DB3E2" w:themeFill="text2" w:themeFillTint="66"/>
            <w:vAlign w:val="center"/>
          </w:tcPr>
          <w:p w14:paraId="1C49E516" w14:textId="77777777" w:rsidR="00645F5A" w:rsidRPr="00E06822" w:rsidRDefault="00645F5A" w:rsidP="00645F5A">
            <w:pPr>
              <w:pStyle w:val="APSCtabletextcentred"/>
              <w:rPr>
                <w:sz w:val="22"/>
                <w:szCs w:val="22"/>
              </w:rPr>
            </w:pPr>
            <w:r w:rsidRPr="00E06822">
              <w:rPr>
                <w:sz w:val="22"/>
                <w:szCs w:val="22"/>
              </w:rPr>
              <w:t>45 – 53 points</w:t>
            </w:r>
          </w:p>
        </w:tc>
      </w:tr>
      <w:tr w:rsidR="00645F5A" w:rsidRPr="00E06822" w14:paraId="1F612F96" w14:textId="77777777" w:rsidTr="00FB3DD4">
        <w:trPr>
          <w:cantSplit/>
        </w:trPr>
        <w:tc>
          <w:tcPr>
            <w:tcW w:w="3686" w:type="dxa"/>
            <w:shd w:val="clear" w:color="auto" w:fill="DBE5F1" w:themeFill="accent1" w:themeFillTint="33"/>
            <w:vAlign w:val="center"/>
          </w:tcPr>
          <w:p w14:paraId="6FD85203" w14:textId="77777777" w:rsidR="00645F5A" w:rsidRPr="00E06822" w:rsidRDefault="00645F5A" w:rsidP="00645F5A">
            <w:pPr>
              <w:pStyle w:val="APSCtabletextcentred"/>
              <w:rPr>
                <w:sz w:val="22"/>
                <w:szCs w:val="22"/>
              </w:rPr>
            </w:pPr>
            <w:r w:rsidRPr="00E06822">
              <w:rPr>
                <w:sz w:val="22"/>
                <w:szCs w:val="22"/>
              </w:rPr>
              <w:t>SES B3</w:t>
            </w:r>
          </w:p>
        </w:tc>
        <w:tc>
          <w:tcPr>
            <w:tcW w:w="3685" w:type="dxa"/>
            <w:shd w:val="clear" w:color="auto" w:fill="DBE5F1" w:themeFill="accent1" w:themeFillTint="33"/>
            <w:vAlign w:val="center"/>
          </w:tcPr>
          <w:p w14:paraId="58CF2F94" w14:textId="77777777" w:rsidR="00645F5A" w:rsidRPr="00E06822" w:rsidRDefault="00645F5A" w:rsidP="00645F5A">
            <w:pPr>
              <w:pStyle w:val="APSCtabletextcentred"/>
              <w:rPr>
                <w:sz w:val="22"/>
                <w:szCs w:val="22"/>
              </w:rPr>
            </w:pPr>
            <w:r w:rsidRPr="00E06822">
              <w:rPr>
                <w:sz w:val="22"/>
                <w:szCs w:val="22"/>
              </w:rPr>
              <w:t>54 – 60 points</w:t>
            </w:r>
          </w:p>
        </w:tc>
      </w:tr>
    </w:tbl>
    <w:p w14:paraId="6E6B59C4" w14:textId="77777777" w:rsidR="00645F5A" w:rsidRDefault="00645F5A" w:rsidP="00AA0B26">
      <w:pPr>
        <w:pStyle w:val="APSCBlocktext"/>
        <w:spacing w:before="240"/>
      </w:pPr>
      <w:r>
        <w:t>Roles may score anywhere within the range for a classification, reflecting the broad range of work value within each classification level. It is unlikely that all roles within an agency would consistently score at the high levels.</w:t>
      </w:r>
    </w:p>
    <w:p w14:paraId="275FB0F6" w14:textId="77777777" w:rsidR="00645F5A" w:rsidRDefault="00645F5A" w:rsidP="00E06822">
      <w:pPr>
        <w:pStyle w:val="APSCBlocktext"/>
      </w:pPr>
      <w:r>
        <w:lastRenderedPageBreak/>
        <w:t>Roles may score low against one or more elements and high against other elements reflecting the diversity of the role being assessed. For example:</w:t>
      </w:r>
    </w:p>
    <w:p w14:paraId="1D14917B" w14:textId="77777777" w:rsidR="00645F5A" w:rsidRPr="003F45EE" w:rsidRDefault="00645F5A" w:rsidP="0024352E">
      <w:pPr>
        <w:pStyle w:val="APSCBulletedtext"/>
        <w:jc w:val="both"/>
        <w:rPr>
          <w:sz w:val="24"/>
          <w:szCs w:val="24"/>
        </w:rPr>
      </w:pPr>
      <w:r w:rsidRPr="003F45EE">
        <w:rPr>
          <w:sz w:val="24"/>
          <w:szCs w:val="24"/>
        </w:rPr>
        <w:t>A professional/specialist role may score highly against the Leadership-Knowledge factor, but less against the Diversity/Span</w:t>
      </w:r>
      <w:r w:rsidR="00CB60F2" w:rsidRPr="003F45EE">
        <w:rPr>
          <w:sz w:val="24"/>
          <w:szCs w:val="24"/>
        </w:rPr>
        <w:t xml:space="preserve"> factor.</w:t>
      </w:r>
    </w:p>
    <w:p w14:paraId="391DD36E" w14:textId="77777777" w:rsidR="00CB60F2" w:rsidRPr="003F45EE" w:rsidRDefault="00CB60F2" w:rsidP="0024352E">
      <w:pPr>
        <w:pStyle w:val="APSCBulletedtext"/>
        <w:jc w:val="both"/>
        <w:rPr>
          <w:sz w:val="24"/>
          <w:szCs w:val="24"/>
        </w:rPr>
      </w:pPr>
      <w:r w:rsidRPr="003F45EE">
        <w:rPr>
          <w:sz w:val="24"/>
          <w:szCs w:val="24"/>
        </w:rPr>
        <w:t>A policy role may score highly against the Leadership-Accountability factor, but less highly against the Diversity/Span factor.</w:t>
      </w:r>
    </w:p>
    <w:p w14:paraId="48450232" w14:textId="77777777" w:rsidR="00CB60F2" w:rsidRDefault="00CB60F2" w:rsidP="00E06822">
      <w:pPr>
        <w:pStyle w:val="APSCBlocktext"/>
      </w:pPr>
      <w:r>
        <w:t>Where it is difficult to distinguish between the appropriate level</w:t>
      </w:r>
      <w:r w:rsidR="0053675A">
        <w:t>s</w:t>
      </w:r>
      <w:r>
        <w:t>, half points can be awarded. For example the rates are 4, 6, 8 and 10. When analysing the role a score of 3, 5, 7, or 9 might be appropriate.</w:t>
      </w:r>
      <w:r w:rsidR="00630DD9">
        <w:t xml:space="preserve"> </w:t>
      </w:r>
    </w:p>
    <w:p w14:paraId="1A720CD6" w14:textId="77777777" w:rsidR="00CB60F2" w:rsidRPr="001023E7" w:rsidRDefault="005C68AE" w:rsidP="007575D1">
      <w:pPr>
        <w:pStyle w:val="Heading3"/>
      </w:pPr>
      <w:bookmarkStart w:id="14" w:name="_Toc321392417"/>
      <w:bookmarkStart w:id="15" w:name="_Toc326921553"/>
      <w:r>
        <w:t>Evaluation/Classification</w:t>
      </w:r>
      <w:r w:rsidR="00CB60F2" w:rsidRPr="001023E7">
        <w:t xml:space="preserve"> Principles</w:t>
      </w:r>
      <w:bookmarkEnd w:id="14"/>
      <w:bookmarkEnd w:id="15"/>
    </w:p>
    <w:p w14:paraId="24632AF6" w14:textId="77777777" w:rsidR="00CB60F2" w:rsidRPr="00CB60F2" w:rsidRDefault="00CB60F2" w:rsidP="00B22526">
      <w:pPr>
        <w:pStyle w:val="APSCBlocktext"/>
        <w:numPr>
          <w:ilvl w:val="0"/>
          <w:numId w:val="33"/>
        </w:numPr>
      </w:pPr>
      <w:r>
        <w:t xml:space="preserve">At all times score the </w:t>
      </w:r>
      <w:r w:rsidRPr="00CB60F2">
        <w:rPr>
          <w:b/>
        </w:rPr>
        <w:t>role</w:t>
      </w:r>
      <w:r>
        <w:t xml:space="preserve"> not the </w:t>
      </w:r>
      <w:r w:rsidRPr="00CB60F2">
        <w:rPr>
          <w:b/>
        </w:rPr>
        <w:t>person</w:t>
      </w:r>
      <w:r>
        <w:t>.</w:t>
      </w:r>
    </w:p>
    <w:p w14:paraId="0B73E235" w14:textId="77777777" w:rsidR="00CB60F2" w:rsidRDefault="00CB60F2" w:rsidP="00B22526">
      <w:pPr>
        <w:pStyle w:val="APSCBlocktext"/>
        <w:numPr>
          <w:ilvl w:val="0"/>
          <w:numId w:val="33"/>
        </w:numPr>
      </w:pPr>
      <w:r w:rsidRPr="00CB60F2">
        <w:t>Avoid</w:t>
      </w:r>
      <w:r>
        <w:t xml:space="preserve"> </w:t>
      </w:r>
      <w:r>
        <w:rPr>
          <w:b/>
        </w:rPr>
        <w:t>duplication</w:t>
      </w:r>
      <w:r>
        <w:t>. Ensure that credit for the same input is not awarded under another factor as well.</w:t>
      </w:r>
    </w:p>
    <w:p w14:paraId="77B9BFA0" w14:textId="77777777" w:rsidR="00E71B6D" w:rsidRDefault="00CB60F2" w:rsidP="00E71B6D">
      <w:pPr>
        <w:pStyle w:val="APSCBlocktext"/>
        <w:numPr>
          <w:ilvl w:val="0"/>
          <w:numId w:val="33"/>
        </w:numPr>
      </w:pPr>
      <w:r>
        <w:lastRenderedPageBreak/>
        <w:t xml:space="preserve">The classification should be determined according to the </w:t>
      </w:r>
      <w:r w:rsidRPr="00AB305D">
        <w:rPr>
          <w:b/>
        </w:rPr>
        <w:t>highest</w:t>
      </w:r>
      <w:r>
        <w:rPr>
          <w:rStyle w:val="FootnoteReference"/>
          <w:b/>
        </w:rPr>
        <w:footnoteReference w:id="2"/>
      </w:r>
      <w:r>
        <w:t xml:space="preserve"> function, provided that function comprises a substantial component of the work being performed. Typically however, most roles involve a range of duties of greater or lesser work value.</w:t>
      </w:r>
      <w:r w:rsidR="00E71B6D">
        <w:t xml:space="preserve"> As a general rule, the work being performed would consist of between 70% or 80% of the level, with the other 30% or 20% either above the Band or below the Band.</w:t>
      </w:r>
    </w:p>
    <w:p w14:paraId="2BF95C0E" w14:textId="77777777" w:rsidR="005C68AE" w:rsidRDefault="005C68AE" w:rsidP="00E71B6D">
      <w:pPr>
        <w:pStyle w:val="APSCBlocktext"/>
        <w:numPr>
          <w:ilvl w:val="0"/>
          <w:numId w:val="33"/>
        </w:numPr>
      </w:pPr>
      <w:r w:rsidRPr="005C68AE">
        <w:rPr>
          <w:b/>
        </w:rPr>
        <w:t>Ignore</w:t>
      </w:r>
      <w:r>
        <w:t xml:space="preserve"> the existing classification.</w:t>
      </w:r>
    </w:p>
    <w:p w14:paraId="184D538A" w14:textId="77777777" w:rsidR="005C68AE" w:rsidRDefault="005C68AE" w:rsidP="00E71B6D">
      <w:pPr>
        <w:pStyle w:val="APSCBlocktext"/>
        <w:numPr>
          <w:ilvl w:val="0"/>
          <w:numId w:val="33"/>
        </w:numPr>
      </w:pPr>
      <w:r w:rsidRPr="005C68AE">
        <w:t>When assessing the role, take into account both the</w:t>
      </w:r>
      <w:r>
        <w:rPr>
          <w:b/>
        </w:rPr>
        <w:t xml:space="preserve"> importance</w:t>
      </w:r>
      <w:r>
        <w:t xml:space="preserve"> and the </w:t>
      </w:r>
      <w:r>
        <w:rPr>
          <w:b/>
        </w:rPr>
        <w:t>frequency</w:t>
      </w:r>
      <w:r>
        <w:t xml:space="preserve"> of tasks undertaken.</w:t>
      </w:r>
    </w:p>
    <w:p w14:paraId="698A8F6D" w14:textId="77777777" w:rsidR="005C68AE" w:rsidRDefault="005C68AE" w:rsidP="00E71B6D">
      <w:pPr>
        <w:pStyle w:val="APSCBlocktext"/>
        <w:numPr>
          <w:ilvl w:val="0"/>
          <w:numId w:val="33"/>
        </w:numPr>
      </w:pPr>
      <w:r>
        <w:t xml:space="preserve">Take into account all </w:t>
      </w:r>
      <w:r>
        <w:rPr>
          <w:b/>
        </w:rPr>
        <w:t>existing</w:t>
      </w:r>
      <w:r>
        <w:t xml:space="preserve"> or </w:t>
      </w:r>
      <w:r>
        <w:rPr>
          <w:b/>
        </w:rPr>
        <w:t>planned</w:t>
      </w:r>
      <w:r>
        <w:t xml:space="preserve"> immediate future responsibilities.</w:t>
      </w:r>
    </w:p>
    <w:p w14:paraId="03AD2E94" w14:textId="77777777" w:rsidR="005C68AE" w:rsidRDefault="005C68AE" w:rsidP="00E71B6D">
      <w:pPr>
        <w:pStyle w:val="APSCBlocktext"/>
        <w:numPr>
          <w:ilvl w:val="0"/>
          <w:numId w:val="33"/>
        </w:numPr>
      </w:pPr>
      <w:r>
        <w:t xml:space="preserve">Do not classify jobs on the basis of the </w:t>
      </w:r>
      <w:r>
        <w:rPr>
          <w:b/>
        </w:rPr>
        <w:t>workload</w:t>
      </w:r>
      <w:r>
        <w:t xml:space="preserve"> or </w:t>
      </w:r>
      <w:r w:rsidR="00A05B37">
        <w:t xml:space="preserve">how </w:t>
      </w:r>
      <w:r w:rsidR="00A05B37" w:rsidRPr="00A05B37">
        <w:rPr>
          <w:b/>
        </w:rPr>
        <w:t>busy</w:t>
      </w:r>
      <w:r w:rsidR="00A05B37">
        <w:t xml:space="preserve"> it is.</w:t>
      </w:r>
    </w:p>
    <w:p w14:paraId="25E09F69" w14:textId="77777777" w:rsidR="00CB60F2" w:rsidRPr="001023E7" w:rsidRDefault="00A65AC0" w:rsidP="003F45EE">
      <w:pPr>
        <w:pStyle w:val="Heading3"/>
      </w:pPr>
      <w:bookmarkStart w:id="16" w:name="_Toc321392418"/>
      <w:bookmarkStart w:id="17" w:name="_Toc326921554"/>
      <w:r w:rsidRPr="001023E7">
        <w:lastRenderedPageBreak/>
        <w:t>Evaluating the Role</w:t>
      </w:r>
      <w:bookmarkEnd w:id="16"/>
      <w:bookmarkEnd w:id="17"/>
    </w:p>
    <w:p w14:paraId="3550491A" w14:textId="77777777" w:rsidR="00A65AC0" w:rsidRDefault="00A65AC0" w:rsidP="00E06822">
      <w:pPr>
        <w:pStyle w:val="APSCBlocktext"/>
      </w:pPr>
      <w:r>
        <w:t xml:space="preserve">Role evaluation is a </w:t>
      </w:r>
      <w:r>
        <w:rPr>
          <w:b/>
        </w:rPr>
        <w:t>two</w:t>
      </w:r>
      <w:r>
        <w:t xml:space="preserve"> part process. Firstly you gather evidence to </w:t>
      </w:r>
      <w:r>
        <w:rPr>
          <w:b/>
        </w:rPr>
        <w:t>understand</w:t>
      </w:r>
      <w:r>
        <w:t xml:space="preserve"> the role. Secondly you assess the role against the WLS using the </w:t>
      </w:r>
      <w:r w:rsidRPr="00E71B6D">
        <w:rPr>
          <w:b/>
        </w:rPr>
        <w:t xml:space="preserve">role </w:t>
      </w:r>
      <w:r w:rsidR="00E71B6D" w:rsidRPr="00E71B6D">
        <w:rPr>
          <w:b/>
        </w:rPr>
        <w:t>analysis</w:t>
      </w:r>
      <w:r>
        <w:t xml:space="preserve"> </w:t>
      </w:r>
      <w:r>
        <w:rPr>
          <w:b/>
        </w:rPr>
        <w:t>tool</w:t>
      </w:r>
      <w:r>
        <w:t>.</w:t>
      </w:r>
    </w:p>
    <w:p w14:paraId="641128A2" w14:textId="13F91FF6" w:rsidR="00A65AC0" w:rsidRDefault="00A65AC0" w:rsidP="00E06822">
      <w:pPr>
        <w:pStyle w:val="APSCBlocktext"/>
      </w:pPr>
      <w:r>
        <w:t xml:space="preserve">Under the strengthened classification management arrangements </w:t>
      </w:r>
      <w:r w:rsidR="00462331">
        <w:t>Agency Head</w:t>
      </w:r>
      <w:r>
        <w:t>s must reach an agreement with the APS Commissioner to assess all established SES roles within a three year time frame</w:t>
      </w:r>
      <w:r w:rsidR="00E71B6D">
        <w:t xml:space="preserve"> yet to be determined.</w:t>
      </w:r>
    </w:p>
    <w:p w14:paraId="0150C5EB" w14:textId="77777777" w:rsidR="00A65AC0" w:rsidRDefault="00A65AC0" w:rsidP="00E06822">
      <w:pPr>
        <w:pStyle w:val="APSCBlocktext"/>
      </w:pPr>
      <w:r>
        <w:t xml:space="preserve">However, agencies </w:t>
      </w:r>
      <w:r w:rsidRPr="00E71B6D">
        <w:rPr>
          <w:b/>
        </w:rPr>
        <w:t>should</w:t>
      </w:r>
      <w:r>
        <w:t xml:space="preserve"> evaluate a role when a role is created, or substantially changes due to circumstances such as machinery of government changes, a restructure or reorganisation of an agency, a new policy or an incremental change over time.</w:t>
      </w:r>
    </w:p>
    <w:p w14:paraId="12C56D8A" w14:textId="77777777" w:rsidR="00E71B6D" w:rsidRDefault="00E71B6D" w:rsidP="00E06822">
      <w:pPr>
        <w:pStyle w:val="APSCBlocktext"/>
      </w:pPr>
      <w:r>
        <w:t>There are a number o</w:t>
      </w:r>
      <w:r w:rsidR="00395871">
        <w:t>f myths around role evaluation:</w:t>
      </w:r>
    </w:p>
    <w:tbl>
      <w:tblPr>
        <w:tblStyle w:val="TableGrid"/>
        <w:tblW w:w="9214" w:type="dxa"/>
        <w:tblInd w:w="108" w:type="dxa"/>
        <w:tblLook w:val="04A0" w:firstRow="1" w:lastRow="0" w:firstColumn="1" w:lastColumn="0" w:noHBand="0" w:noVBand="1"/>
        <w:tblCaption w:val="Myths"/>
      </w:tblPr>
      <w:tblGrid>
        <w:gridCol w:w="2410"/>
        <w:gridCol w:w="6804"/>
      </w:tblGrid>
      <w:tr w:rsidR="00A65AC0" w:rsidRPr="00E06822" w14:paraId="486E9439" w14:textId="77777777" w:rsidTr="001457B2">
        <w:trPr>
          <w:cantSplit/>
          <w:trHeight w:val="505"/>
          <w:tblHeader/>
        </w:trPr>
        <w:tc>
          <w:tcPr>
            <w:tcW w:w="2410" w:type="dxa"/>
            <w:shd w:val="clear" w:color="auto" w:fill="C2D69B" w:themeFill="accent3" w:themeFillTint="99"/>
            <w:vAlign w:val="center"/>
          </w:tcPr>
          <w:p w14:paraId="3B07FE35" w14:textId="77777777" w:rsidR="00A65AC0" w:rsidRPr="00D04986" w:rsidRDefault="00A65AC0" w:rsidP="00A65AC0">
            <w:pPr>
              <w:pStyle w:val="APSCtablecolumnheadingscentred"/>
              <w:keepNext/>
              <w:rPr>
                <w:rFonts w:ascii="Arial Bold" w:hAnsi="Arial Bold"/>
                <w:caps/>
                <w:sz w:val="22"/>
                <w:szCs w:val="22"/>
              </w:rPr>
            </w:pPr>
            <w:r w:rsidRPr="00D04986">
              <w:rPr>
                <w:rFonts w:ascii="Arial Bold" w:hAnsi="Arial Bold"/>
                <w:caps/>
                <w:sz w:val="22"/>
                <w:szCs w:val="22"/>
              </w:rPr>
              <w:t>Myth</w:t>
            </w:r>
          </w:p>
        </w:tc>
        <w:tc>
          <w:tcPr>
            <w:tcW w:w="6804" w:type="dxa"/>
            <w:shd w:val="clear" w:color="auto" w:fill="C2D69B" w:themeFill="accent3" w:themeFillTint="99"/>
            <w:vAlign w:val="center"/>
          </w:tcPr>
          <w:p w14:paraId="3CB009A3" w14:textId="77777777" w:rsidR="00A65AC0" w:rsidRPr="00D04986" w:rsidRDefault="00A65AC0" w:rsidP="00A65AC0">
            <w:pPr>
              <w:pStyle w:val="APSCtablecolumnheadingscentred"/>
              <w:keepNext/>
              <w:rPr>
                <w:rFonts w:ascii="Arial Bold" w:hAnsi="Arial Bold"/>
                <w:caps/>
                <w:sz w:val="22"/>
                <w:szCs w:val="22"/>
              </w:rPr>
            </w:pPr>
            <w:r w:rsidRPr="00D04986">
              <w:rPr>
                <w:rFonts w:ascii="Arial Bold" w:hAnsi="Arial Bold"/>
                <w:caps/>
                <w:sz w:val="22"/>
                <w:szCs w:val="22"/>
              </w:rPr>
              <w:t>Description</w:t>
            </w:r>
          </w:p>
        </w:tc>
      </w:tr>
      <w:tr w:rsidR="00A65AC0" w:rsidRPr="00E06822" w14:paraId="1CC90DFA" w14:textId="77777777" w:rsidTr="00395871">
        <w:trPr>
          <w:cantSplit/>
        </w:trPr>
        <w:tc>
          <w:tcPr>
            <w:tcW w:w="2410" w:type="dxa"/>
            <w:shd w:val="clear" w:color="auto" w:fill="EAF1DD" w:themeFill="accent3" w:themeFillTint="33"/>
            <w:vAlign w:val="center"/>
          </w:tcPr>
          <w:p w14:paraId="553918A9" w14:textId="77777777" w:rsidR="00A65AC0" w:rsidRPr="00E06822" w:rsidRDefault="00A65AC0" w:rsidP="00A65AC0">
            <w:pPr>
              <w:pStyle w:val="APSCtabletextcentred"/>
              <w:rPr>
                <w:sz w:val="22"/>
                <w:szCs w:val="22"/>
              </w:rPr>
            </w:pPr>
            <w:r w:rsidRPr="00E06822">
              <w:rPr>
                <w:sz w:val="22"/>
                <w:szCs w:val="22"/>
              </w:rPr>
              <w:t>1</w:t>
            </w:r>
          </w:p>
        </w:tc>
        <w:tc>
          <w:tcPr>
            <w:tcW w:w="6804" w:type="dxa"/>
            <w:shd w:val="clear" w:color="auto" w:fill="EAF1DD" w:themeFill="accent3" w:themeFillTint="33"/>
            <w:vAlign w:val="center"/>
          </w:tcPr>
          <w:p w14:paraId="0A73EFF4" w14:textId="77777777" w:rsidR="00A65AC0" w:rsidRPr="00E06822" w:rsidRDefault="00A65AC0" w:rsidP="00903D77">
            <w:pPr>
              <w:pStyle w:val="APSCtabletextcentred"/>
              <w:jc w:val="left"/>
              <w:rPr>
                <w:sz w:val="22"/>
                <w:szCs w:val="22"/>
              </w:rPr>
            </w:pPr>
            <w:r w:rsidRPr="00E06822">
              <w:rPr>
                <w:sz w:val="22"/>
                <w:szCs w:val="22"/>
              </w:rPr>
              <w:t>New roles can’t be analysed because the role has never been performed and there is no one in the role.</w:t>
            </w:r>
          </w:p>
        </w:tc>
      </w:tr>
      <w:tr w:rsidR="00A65AC0" w:rsidRPr="00E06822" w14:paraId="6385E672" w14:textId="77777777" w:rsidTr="00395871">
        <w:trPr>
          <w:cantSplit/>
        </w:trPr>
        <w:tc>
          <w:tcPr>
            <w:tcW w:w="2410" w:type="dxa"/>
            <w:shd w:val="clear" w:color="auto" w:fill="D6E3BC" w:themeFill="accent3" w:themeFillTint="66"/>
            <w:vAlign w:val="center"/>
          </w:tcPr>
          <w:p w14:paraId="6829FB59" w14:textId="77777777" w:rsidR="00A65AC0" w:rsidRPr="00E06822" w:rsidRDefault="00A65AC0" w:rsidP="00A65AC0">
            <w:pPr>
              <w:pStyle w:val="APSCtabletextcentred"/>
              <w:rPr>
                <w:sz w:val="22"/>
                <w:szCs w:val="22"/>
              </w:rPr>
            </w:pPr>
            <w:r w:rsidRPr="00E06822">
              <w:rPr>
                <w:sz w:val="22"/>
                <w:szCs w:val="22"/>
              </w:rPr>
              <w:t>2</w:t>
            </w:r>
          </w:p>
        </w:tc>
        <w:tc>
          <w:tcPr>
            <w:tcW w:w="6804" w:type="dxa"/>
            <w:shd w:val="clear" w:color="auto" w:fill="D6E3BC" w:themeFill="accent3" w:themeFillTint="66"/>
            <w:vAlign w:val="center"/>
          </w:tcPr>
          <w:p w14:paraId="2D9C62C5" w14:textId="77777777" w:rsidR="00A65AC0" w:rsidRPr="00E06822" w:rsidRDefault="00AD2DEA" w:rsidP="00903D77">
            <w:pPr>
              <w:pStyle w:val="APSCtabletextcentred"/>
              <w:jc w:val="left"/>
              <w:rPr>
                <w:sz w:val="22"/>
                <w:szCs w:val="22"/>
              </w:rPr>
            </w:pPr>
            <w:r w:rsidRPr="00E06822">
              <w:rPr>
                <w:sz w:val="22"/>
                <w:szCs w:val="22"/>
              </w:rPr>
              <w:t xml:space="preserve">You only need to talk to the </w:t>
            </w:r>
            <w:r w:rsidR="00877AC2">
              <w:rPr>
                <w:sz w:val="22"/>
                <w:szCs w:val="22"/>
              </w:rPr>
              <w:t>manager</w:t>
            </w:r>
            <w:r w:rsidRPr="00E06822">
              <w:rPr>
                <w:sz w:val="22"/>
                <w:szCs w:val="22"/>
              </w:rPr>
              <w:t xml:space="preserve"> when analysing the job</w:t>
            </w:r>
          </w:p>
        </w:tc>
      </w:tr>
      <w:tr w:rsidR="00A65AC0" w:rsidRPr="00E06822" w14:paraId="20F11755" w14:textId="77777777" w:rsidTr="00395871">
        <w:trPr>
          <w:cantSplit/>
        </w:trPr>
        <w:tc>
          <w:tcPr>
            <w:tcW w:w="2410" w:type="dxa"/>
            <w:shd w:val="clear" w:color="auto" w:fill="EAF1DD" w:themeFill="accent3" w:themeFillTint="33"/>
            <w:vAlign w:val="center"/>
          </w:tcPr>
          <w:p w14:paraId="22E69D2D" w14:textId="77777777" w:rsidR="00A65AC0" w:rsidRPr="00E06822" w:rsidRDefault="00A65AC0" w:rsidP="00A65AC0">
            <w:pPr>
              <w:pStyle w:val="APSCtabletextcentred"/>
              <w:rPr>
                <w:sz w:val="22"/>
                <w:szCs w:val="22"/>
              </w:rPr>
            </w:pPr>
            <w:r w:rsidRPr="00E06822">
              <w:rPr>
                <w:sz w:val="22"/>
                <w:szCs w:val="22"/>
              </w:rPr>
              <w:t>3</w:t>
            </w:r>
          </w:p>
        </w:tc>
        <w:tc>
          <w:tcPr>
            <w:tcW w:w="6804" w:type="dxa"/>
            <w:shd w:val="clear" w:color="auto" w:fill="EAF1DD" w:themeFill="accent3" w:themeFillTint="33"/>
            <w:vAlign w:val="center"/>
          </w:tcPr>
          <w:p w14:paraId="04288132" w14:textId="77777777" w:rsidR="00A65AC0" w:rsidRPr="00E06822" w:rsidRDefault="00AD2DEA" w:rsidP="00903D77">
            <w:pPr>
              <w:pStyle w:val="APSCtabletextcentred"/>
              <w:jc w:val="left"/>
              <w:rPr>
                <w:sz w:val="22"/>
                <w:szCs w:val="22"/>
              </w:rPr>
            </w:pPr>
            <w:r w:rsidRPr="00E06822">
              <w:rPr>
                <w:sz w:val="22"/>
                <w:szCs w:val="22"/>
              </w:rPr>
              <w:t>You only need to talk to the incumbent when analysing the job</w:t>
            </w:r>
          </w:p>
        </w:tc>
      </w:tr>
      <w:tr w:rsidR="00A65AC0" w:rsidRPr="00E06822" w14:paraId="0E12FC54" w14:textId="77777777" w:rsidTr="00395871">
        <w:trPr>
          <w:cantSplit/>
        </w:trPr>
        <w:tc>
          <w:tcPr>
            <w:tcW w:w="2410" w:type="dxa"/>
            <w:shd w:val="clear" w:color="auto" w:fill="D6E3BC" w:themeFill="accent3" w:themeFillTint="66"/>
            <w:vAlign w:val="center"/>
          </w:tcPr>
          <w:p w14:paraId="5C18EC3F" w14:textId="77777777" w:rsidR="00A65AC0" w:rsidRPr="00E06822" w:rsidRDefault="00A65AC0" w:rsidP="00A65AC0">
            <w:pPr>
              <w:pStyle w:val="APSCtabletextcentred"/>
              <w:rPr>
                <w:sz w:val="22"/>
                <w:szCs w:val="22"/>
              </w:rPr>
            </w:pPr>
            <w:r w:rsidRPr="00E06822">
              <w:rPr>
                <w:sz w:val="22"/>
                <w:szCs w:val="22"/>
              </w:rPr>
              <w:lastRenderedPageBreak/>
              <w:t>4</w:t>
            </w:r>
          </w:p>
        </w:tc>
        <w:tc>
          <w:tcPr>
            <w:tcW w:w="6804" w:type="dxa"/>
            <w:shd w:val="clear" w:color="auto" w:fill="D6E3BC" w:themeFill="accent3" w:themeFillTint="66"/>
            <w:vAlign w:val="center"/>
          </w:tcPr>
          <w:p w14:paraId="432C1AF5" w14:textId="77777777" w:rsidR="00A65AC0" w:rsidRPr="00E06822" w:rsidRDefault="00AD2DEA" w:rsidP="00903D77">
            <w:pPr>
              <w:pStyle w:val="APSCtabletextcentred"/>
              <w:jc w:val="left"/>
              <w:rPr>
                <w:sz w:val="22"/>
                <w:szCs w:val="22"/>
              </w:rPr>
            </w:pPr>
            <w:r w:rsidRPr="00E06822">
              <w:rPr>
                <w:sz w:val="22"/>
                <w:szCs w:val="22"/>
              </w:rPr>
              <w:t>The analysis is completely objective and you don’t need to make any subjective judgements</w:t>
            </w:r>
          </w:p>
        </w:tc>
      </w:tr>
    </w:tbl>
    <w:p w14:paraId="0966D565" w14:textId="77777777" w:rsidR="00A65AC0" w:rsidRDefault="00AD2DEA" w:rsidP="007575D1">
      <w:pPr>
        <w:pStyle w:val="Heading3"/>
      </w:pPr>
      <w:bookmarkStart w:id="18" w:name="_Toc321392419"/>
      <w:bookmarkStart w:id="19" w:name="_Toc326921555"/>
      <w:r>
        <w:t>Step 1 – Understand the Role</w:t>
      </w:r>
      <w:bookmarkEnd w:id="18"/>
      <w:bookmarkEnd w:id="19"/>
    </w:p>
    <w:p w14:paraId="491543FB" w14:textId="77777777" w:rsidR="00E71B6D" w:rsidRDefault="00AD2DEA" w:rsidP="00E06822">
      <w:pPr>
        <w:pStyle w:val="APSCBlocktext"/>
      </w:pPr>
      <w:r>
        <w:t xml:space="preserve">Understanding the role is </w:t>
      </w:r>
      <w:r w:rsidRPr="00E71B6D">
        <w:rPr>
          <w:b/>
        </w:rPr>
        <w:t>critical</w:t>
      </w:r>
      <w:r>
        <w:t xml:space="preserve"> to ensure an </w:t>
      </w:r>
      <w:r w:rsidRPr="005C68AE">
        <w:rPr>
          <w:b/>
        </w:rPr>
        <w:t>accurate</w:t>
      </w:r>
      <w:r>
        <w:t xml:space="preserve"> basis on which to conduct the role analysis. </w:t>
      </w:r>
      <w:r w:rsidR="00057F29">
        <w:t xml:space="preserve">It is recommended that a </w:t>
      </w:r>
      <w:r w:rsidR="00057F29" w:rsidRPr="00057F29">
        <w:rPr>
          <w:b/>
        </w:rPr>
        <w:t>minimum</w:t>
      </w:r>
      <w:r w:rsidR="00057F29">
        <w:t xml:space="preserve"> of </w:t>
      </w:r>
      <w:r w:rsidR="00201815">
        <w:t>three</w:t>
      </w:r>
      <w:r w:rsidR="00057F29">
        <w:t xml:space="preserve"> accurate and current information sources are used, one of which should be the role description. It is preferable to use </w:t>
      </w:r>
      <w:r w:rsidR="00057F29" w:rsidRPr="00201815">
        <w:rPr>
          <w:u w:val="single"/>
        </w:rPr>
        <w:t>more</w:t>
      </w:r>
      <w:r w:rsidR="00057F29">
        <w:t xml:space="preserve"> sources than less and interviews are a good source of information.</w:t>
      </w:r>
      <w:r w:rsidR="00E71B6D">
        <w:t xml:space="preserve"> It is also preferable to interview at least the incumbent and manager, where possible</w:t>
      </w:r>
      <w:r w:rsidR="00EC6FB7">
        <w:t>.</w:t>
      </w:r>
      <w:r w:rsidR="00E71B6D">
        <w:t xml:space="preserve"> </w:t>
      </w:r>
      <w:r w:rsidR="00EC6FB7">
        <w:t>R</w:t>
      </w:r>
      <w:r w:rsidR="00E71B6D">
        <w:t>efer to the interview protocol later on in these guidelines as a good source of possible questions.</w:t>
      </w:r>
    </w:p>
    <w:p w14:paraId="4FDDC82D" w14:textId="77777777" w:rsidR="00057F29" w:rsidRDefault="00057F29" w:rsidP="00E71B6D">
      <w:pPr>
        <w:pStyle w:val="APSCBlocktext"/>
        <w:keepNext/>
      </w:pPr>
      <w:r>
        <w:t>The table below lists a range of potential information sources for new and existing roles.</w:t>
      </w:r>
    </w:p>
    <w:tbl>
      <w:tblPr>
        <w:tblStyle w:val="TableGrid"/>
        <w:tblW w:w="9072" w:type="dxa"/>
        <w:tblInd w:w="108" w:type="dxa"/>
        <w:tblLook w:val="04A0" w:firstRow="1" w:lastRow="0" w:firstColumn="1" w:lastColumn="0" w:noHBand="0" w:noVBand="1"/>
        <w:tblCaption w:val="Information sources"/>
      </w:tblPr>
      <w:tblGrid>
        <w:gridCol w:w="3969"/>
        <w:gridCol w:w="2552"/>
        <w:gridCol w:w="2551"/>
      </w:tblGrid>
      <w:tr w:rsidR="00057F29" w:rsidRPr="00F20774" w14:paraId="610C4CD0" w14:textId="77777777" w:rsidTr="00CD2672">
        <w:trPr>
          <w:cantSplit/>
          <w:trHeight w:val="586"/>
          <w:tblHeader/>
        </w:trPr>
        <w:tc>
          <w:tcPr>
            <w:tcW w:w="3969" w:type="dxa"/>
            <w:shd w:val="clear" w:color="auto" w:fill="92CDDC" w:themeFill="accent5" w:themeFillTint="99"/>
            <w:vAlign w:val="center"/>
          </w:tcPr>
          <w:p w14:paraId="0A5557F1" w14:textId="77777777" w:rsidR="00057F29" w:rsidRPr="00E06822" w:rsidRDefault="00057F29" w:rsidP="00E71B6D">
            <w:pPr>
              <w:pStyle w:val="APSCtablecolumnheadingscentred"/>
              <w:keepNext/>
              <w:rPr>
                <w:sz w:val="22"/>
                <w:szCs w:val="22"/>
              </w:rPr>
            </w:pPr>
            <w:r w:rsidRPr="00E06822">
              <w:rPr>
                <w:sz w:val="22"/>
                <w:szCs w:val="22"/>
              </w:rPr>
              <w:t>Source</w:t>
            </w:r>
          </w:p>
        </w:tc>
        <w:tc>
          <w:tcPr>
            <w:tcW w:w="2552" w:type="dxa"/>
            <w:shd w:val="clear" w:color="auto" w:fill="92CDDC" w:themeFill="accent5" w:themeFillTint="99"/>
            <w:vAlign w:val="center"/>
          </w:tcPr>
          <w:p w14:paraId="071B7A1E" w14:textId="77777777" w:rsidR="00057F29" w:rsidRPr="00E06822" w:rsidRDefault="00057F29" w:rsidP="00E71B6D">
            <w:pPr>
              <w:pStyle w:val="APSCtablecolumnheadingscentred"/>
              <w:keepNext/>
              <w:rPr>
                <w:sz w:val="22"/>
                <w:szCs w:val="22"/>
              </w:rPr>
            </w:pPr>
            <w:r w:rsidRPr="00E06822">
              <w:rPr>
                <w:sz w:val="22"/>
                <w:szCs w:val="22"/>
              </w:rPr>
              <w:t>Existing Role</w:t>
            </w:r>
          </w:p>
        </w:tc>
        <w:tc>
          <w:tcPr>
            <w:tcW w:w="2551" w:type="dxa"/>
            <w:shd w:val="clear" w:color="auto" w:fill="92CDDC" w:themeFill="accent5" w:themeFillTint="99"/>
            <w:vAlign w:val="center"/>
          </w:tcPr>
          <w:p w14:paraId="442881E7" w14:textId="77777777" w:rsidR="00057F29" w:rsidRPr="00E06822" w:rsidRDefault="00057F29" w:rsidP="00E71B6D">
            <w:pPr>
              <w:pStyle w:val="APSCtablecolumnheadingscentred"/>
              <w:keepNext/>
              <w:rPr>
                <w:sz w:val="22"/>
                <w:szCs w:val="22"/>
              </w:rPr>
            </w:pPr>
            <w:r w:rsidRPr="00E06822">
              <w:rPr>
                <w:sz w:val="22"/>
                <w:szCs w:val="22"/>
              </w:rPr>
              <w:t>New Role</w:t>
            </w:r>
          </w:p>
        </w:tc>
      </w:tr>
      <w:tr w:rsidR="00057F29" w:rsidRPr="00645F5A" w14:paraId="3C2661F8" w14:textId="77777777" w:rsidTr="00CD2672">
        <w:trPr>
          <w:cantSplit/>
        </w:trPr>
        <w:tc>
          <w:tcPr>
            <w:tcW w:w="3969" w:type="dxa"/>
            <w:shd w:val="clear" w:color="auto" w:fill="DAEEF3" w:themeFill="accent5" w:themeFillTint="33"/>
            <w:vAlign w:val="center"/>
          </w:tcPr>
          <w:p w14:paraId="2FEBB5DC" w14:textId="77777777" w:rsidR="00057F29" w:rsidRPr="00E06822" w:rsidRDefault="00057F29" w:rsidP="00E71B6D">
            <w:pPr>
              <w:pStyle w:val="APSCtabletextcentred"/>
              <w:keepNext/>
              <w:jc w:val="left"/>
              <w:rPr>
                <w:sz w:val="22"/>
                <w:szCs w:val="22"/>
              </w:rPr>
            </w:pPr>
            <w:r w:rsidRPr="00E06822">
              <w:rPr>
                <w:sz w:val="22"/>
                <w:szCs w:val="22"/>
              </w:rPr>
              <w:t>Budget or cabinet papers</w:t>
            </w:r>
          </w:p>
        </w:tc>
        <w:tc>
          <w:tcPr>
            <w:tcW w:w="2552" w:type="dxa"/>
            <w:shd w:val="clear" w:color="auto" w:fill="DAEEF3" w:themeFill="accent5" w:themeFillTint="33"/>
            <w:vAlign w:val="center"/>
          </w:tcPr>
          <w:p w14:paraId="00AC7ACA" w14:textId="77777777" w:rsidR="00057F29" w:rsidRPr="00057F29" w:rsidRDefault="00057F29" w:rsidP="00E71B6D">
            <w:pPr>
              <w:pStyle w:val="APSCtabletextcentred"/>
              <w:keepNext/>
              <w:rPr>
                <w:sz w:val="28"/>
                <w:szCs w:val="28"/>
              </w:rPr>
            </w:pPr>
          </w:p>
        </w:tc>
        <w:tc>
          <w:tcPr>
            <w:tcW w:w="2551" w:type="dxa"/>
            <w:shd w:val="clear" w:color="auto" w:fill="DAEEF3" w:themeFill="accent5" w:themeFillTint="33"/>
            <w:vAlign w:val="center"/>
          </w:tcPr>
          <w:p w14:paraId="73EF3DE5" w14:textId="77777777" w:rsidR="00057F29" w:rsidRPr="00057F29" w:rsidRDefault="00057F29" w:rsidP="00E71B6D">
            <w:pPr>
              <w:pStyle w:val="APSCtabletextcentred"/>
              <w:keepNext/>
              <w:rPr>
                <w:sz w:val="28"/>
                <w:szCs w:val="28"/>
              </w:rPr>
            </w:pPr>
            <w:r w:rsidRPr="00057F29">
              <w:rPr>
                <w:sz w:val="28"/>
                <w:szCs w:val="28"/>
              </w:rPr>
              <w:sym w:font="Wingdings" w:char="F0FC"/>
            </w:r>
          </w:p>
        </w:tc>
      </w:tr>
      <w:tr w:rsidR="00057F29" w:rsidRPr="00645F5A" w14:paraId="3C7F2B4B" w14:textId="77777777" w:rsidTr="00CD2672">
        <w:trPr>
          <w:cantSplit/>
        </w:trPr>
        <w:tc>
          <w:tcPr>
            <w:tcW w:w="3969" w:type="dxa"/>
            <w:shd w:val="clear" w:color="auto" w:fill="B6DDE8" w:themeFill="accent5" w:themeFillTint="66"/>
            <w:vAlign w:val="center"/>
          </w:tcPr>
          <w:p w14:paraId="27893C24" w14:textId="77777777" w:rsidR="00057F29" w:rsidRPr="00E06822" w:rsidRDefault="00057F29" w:rsidP="00057F29">
            <w:pPr>
              <w:pStyle w:val="APSCtabletextcentred"/>
              <w:jc w:val="left"/>
              <w:rPr>
                <w:sz w:val="22"/>
                <w:szCs w:val="22"/>
              </w:rPr>
            </w:pPr>
            <w:r w:rsidRPr="00E06822">
              <w:rPr>
                <w:sz w:val="22"/>
                <w:szCs w:val="22"/>
              </w:rPr>
              <w:t>Delegations held by role</w:t>
            </w:r>
          </w:p>
        </w:tc>
        <w:tc>
          <w:tcPr>
            <w:tcW w:w="2552" w:type="dxa"/>
            <w:shd w:val="clear" w:color="auto" w:fill="B6DDE8" w:themeFill="accent5" w:themeFillTint="66"/>
            <w:vAlign w:val="center"/>
          </w:tcPr>
          <w:p w14:paraId="56D4EAC6"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413F8286" w14:textId="77777777" w:rsidR="00057F29" w:rsidRPr="00057F29" w:rsidRDefault="00057F29" w:rsidP="00057F29">
            <w:pPr>
              <w:pStyle w:val="APSCtabletextcentred"/>
              <w:rPr>
                <w:sz w:val="28"/>
                <w:szCs w:val="28"/>
              </w:rPr>
            </w:pPr>
          </w:p>
        </w:tc>
      </w:tr>
      <w:tr w:rsidR="00057F29" w:rsidRPr="00645F5A" w14:paraId="6DD6C6BF" w14:textId="77777777" w:rsidTr="00CD2672">
        <w:trPr>
          <w:cantSplit/>
        </w:trPr>
        <w:tc>
          <w:tcPr>
            <w:tcW w:w="3969" w:type="dxa"/>
            <w:shd w:val="clear" w:color="auto" w:fill="DAEEF3" w:themeFill="accent5" w:themeFillTint="33"/>
            <w:vAlign w:val="center"/>
          </w:tcPr>
          <w:p w14:paraId="75ACA333" w14:textId="77777777" w:rsidR="00057F29" w:rsidRPr="00E06822" w:rsidRDefault="00057F29" w:rsidP="00057F29">
            <w:pPr>
              <w:pStyle w:val="APSCtabletextcentred"/>
              <w:jc w:val="left"/>
              <w:rPr>
                <w:sz w:val="22"/>
                <w:szCs w:val="22"/>
              </w:rPr>
            </w:pPr>
            <w:r w:rsidRPr="00E06822">
              <w:rPr>
                <w:sz w:val="22"/>
                <w:szCs w:val="22"/>
              </w:rPr>
              <w:t>Performance Agreement</w:t>
            </w:r>
          </w:p>
        </w:tc>
        <w:tc>
          <w:tcPr>
            <w:tcW w:w="2552" w:type="dxa"/>
            <w:shd w:val="clear" w:color="auto" w:fill="DAEEF3" w:themeFill="accent5" w:themeFillTint="33"/>
            <w:vAlign w:val="center"/>
          </w:tcPr>
          <w:p w14:paraId="7AFDDC40"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77F785D9" w14:textId="77777777" w:rsidR="00057F29" w:rsidRPr="00057F29" w:rsidRDefault="00057F29" w:rsidP="00057F29">
            <w:pPr>
              <w:pStyle w:val="APSCtabletextcentred"/>
              <w:rPr>
                <w:sz w:val="28"/>
                <w:szCs w:val="28"/>
              </w:rPr>
            </w:pPr>
          </w:p>
        </w:tc>
      </w:tr>
      <w:tr w:rsidR="00057F29" w:rsidRPr="00645F5A" w14:paraId="03DDC5DE" w14:textId="77777777" w:rsidTr="00CD2672">
        <w:trPr>
          <w:cantSplit/>
        </w:trPr>
        <w:tc>
          <w:tcPr>
            <w:tcW w:w="3969" w:type="dxa"/>
            <w:shd w:val="clear" w:color="auto" w:fill="B6DDE8" w:themeFill="accent5" w:themeFillTint="66"/>
            <w:vAlign w:val="center"/>
          </w:tcPr>
          <w:p w14:paraId="63938366" w14:textId="77777777" w:rsidR="00057F29" w:rsidRPr="00E06822" w:rsidRDefault="00057F29" w:rsidP="00057F29">
            <w:pPr>
              <w:pStyle w:val="APSCtabletextcentred"/>
              <w:jc w:val="left"/>
              <w:rPr>
                <w:sz w:val="22"/>
                <w:szCs w:val="22"/>
              </w:rPr>
            </w:pPr>
            <w:r w:rsidRPr="00E06822">
              <w:rPr>
                <w:sz w:val="22"/>
                <w:szCs w:val="22"/>
              </w:rPr>
              <w:lastRenderedPageBreak/>
              <w:t>Annual Report</w:t>
            </w:r>
          </w:p>
        </w:tc>
        <w:tc>
          <w:tcPr>
            <w:tcW w:w="2552" w:type="dxa"/>
            <w:shd w:val="clear" w:color="auto" w:fill="B6DDE8" w:themeFill="accent5" w:themeFillTint="66"/>
            <w:vAlign w:val="center"/>
          </w:tcPr>
          <w:p w14:paraId="2D24BD31"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757AD22C" w14:textId="77777777" w:rsidR="00057F29" w:rsidRPr="00057F29" w:rsidRDefault="00057F29" w:rsidP="00057F29">
            <w:pPr>
              <w:pStyle w:val="APSCtabletextcentred"/>
              <w:rPr>
                <w:sz w:val="28"/>
                <w:szCs w:val="28"/>
              </w:rPr>
            </w:pPr>
            <w:r w:rsidRPr="00057F29">
              <w:rPr>
                <w:sz w:val="28"/>
                <w:szCs w:val="28"/>
              </w:rPr>
              <w:sym w:font="Wingdings" w:char="F0FC"/>
            </w:r>
          </w:p>
        </w:tc>
      </w:tr>
      <w:tr w:rsidR="00057F29" w:rsidRPr="00645F5A" w14:paraId="2649969C" w14:textId="77777777" w:rsidTr="00CD2672">
        <w:trPr>
          <w:cantSplit/>
        </w:trPr>
        <w:tc>
          <w:tcPr>
            <w:tcW w:w="3969" w:type="dxa"/>
            <w:shd w:val="clear" w:color="auto" w:fill="DAEEF3" w:themeFill="accent5" w:themeFillTint="33"/>
            <w:vAlign w:val="center"/>
          </w:tcPr>
          <w:p w14:paraId="6DFC8E11" w14:textId="77777777" w:rsidR="00057F29" w:rsidRPr="00E06822" w:rsidRDefault="00057F29" w:rsidP="00057F29">
            <w:pPr>
              <w:pStyle w:val="APSCtabletextcentred"/>
              <w:jc w:val="left"/>
              <w:rPr>
                <w:sz w:val="22"/>
                <w:szCs w:val="22"/>
              </w:rPr>
            </w:pPr>
            <w:r w:rsidRPr="00E06822">
              <w:rPr>
                <w:sz w:val="22"/>
                <w:szCs w:val="22"/>
              </w:rPr>
              <w:t>Business Plans</w:t>
            </w:r>
          </w:p>
        </w:tc>
        <w:tc>
          <w:tcPr>
            <w:tcW w:w="2552" w:type="dxa"/>
            <w:shd w:val="clear" w:color="auto" w:fill="DAEEF3" w:themeFill="accent5" w:themeFillTint="33"/>
            <w:vAlign w:val="center"/>
          </w:tcPr>
          <w:p w14:paraId="0CE319C4"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7F6023C7" w14:textId="77777777" w:rsidR="00057F29" w:rsidRPr="00057F29" w:rsidRDefault="00057F29" w:rsidP="00057F29">
            <w:pPr>
              <w:pStyle w:val="APSCtabletextcentred"/>
              <w:rPr>
                <w:sz w:val="28"/>
                <w:szCs w:val="28"/>
              </w:rPr>
            </w:pPr>
          </w:p>
        </w:tc>
      </w:tr>
      <w:tr w:rsidR="00057F29" w:rsidRPr="00645F5A" w14:paraId="5EA1421A" w14:textId="77777777" w:rsidTr="00CD2672">
        <w:trPr>
          <w:cantSplit/>
        </w:trPr>
        <w:tc>
          <w:tcPr>
            <w:tcW w:w="3969" w:type="dxa"/>
            <w:shd w:val="clear" w:color="auto" w:fill="B6DDE8" w:themeFill="accent5" w:themeFillTint="66"/>
            <w:vAlign w:val="center"/>
          </w:tcPr>
          <w:p w14:paraId="7023A853" w14:textId="77777777" w:rsidR="00057F29" w:rsidRPr="00E06822" w:rsidRDefault="00057F29" w:rsidP="00057F29">
            <w:pPr>
              <w:pStyle w:val="APSCtabletextcentred"/>
              <w:jc w:val="left"/>
              <w:rPr>
                <w:sz w:val="22"/>
                <w:szCs w:val="22"/>
              </w:rPr>
            </w:pPr>
            <w:r w:rsidRPr="00E06822">
              <w:rPr>
                <w:sz w:val="22"/>
                <w:szCs w:val="22"/>
              </w:rPr>
              <w:t>Role Description</w:t>
            </w:r>
          </w:p>
        </w:tc>
        <w:tc>
          <w:tcPr>
            <w:tcW w:w="2552" w:type="dxa"/>
            <w:shd w:val="clear" w:color="auto" w:fill="B6DDE8" w:themeFill="accent5" w:themeFillTint="66"/>
            <w:vAlign w:val="center"/>
          </w:tcPr>
          <w:p w14:paraId="22FD6733"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6E6CCA7E" w14:textId="77777777" w:rsidR="00057F29" w:rsidRPr="00057F29" w:rsidRDefault="00057F29" w:rsidP="00057F29">
            <w:pPr>
              <w:pStyle w:val="APSCtabletextcentred"/>
              <w:rPr>
                <w:sz w:val="28"/>
                <w:szCs w:val="28"/>
              </w:rPr>
            </w:pPr>
          </w:p>
        </w:tc>
      </w:tr>
      <w:tr w:rsidR="00057F29" w:rsidRPr="00645F5A" w14:paraId="117FBBB9" w14:textId="77777777" w:rsidTr="00CD2672">
        <w:trPr>
          <w:cantSplit/>
        </w:trPr>
        <w:tc>
          <w:tcPr>
            <w:tcW w:w="3969" w:type="dxa"/>
            <w:shd w:val="clear" w:color="auto" w:fill="DAEEF3" w:themeFill="accent5" w:themeFillTint="33"/>
            <w:vAlign w:val="center"/>
          </w:tcPr>
          <w:p w14:paraId="6B71C2DF" w14:textId="77777777" w:rsidR="00057F29" w:rsidRPr="00E06822" w:rsidRDefault="00057F29" w:rsidP="00057F29">
            <w:pPr>
              <w:pStyle w:val="APSCtabletextcentred"/>
              <w:jc w:val="left"/>
              <w:rPr>
                <w:sz w:val="22"/>
                <w:szCs w:val="22"/>
              </w:rPr>
            </w:pPr>
            <w:r w:rsidRPr="00E06822">
              <w:rPr>
                <w:sz w:val="22"/>
                <w:szCs w:val="22"/>
              </w:rPr>
              <w:t>Performance Agreement</w:t>
            </w:r>
          </w:p>
        </w:tc>
        <w:tc>
          <w:tcPr>
            <w:tcW w:w="2552" w:type="dxa"/>
            <w:shd w:val="clear" w:color="auto" w:fill="DAEEF3" w:themeFill="accent5" w:themeFillTint="33"/>
            <w:vAlign w:val="center"/>
          </w:tcPr>
          <w:p w14:paraId="064DE6A4"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7595DE58" w14:textId="77777777" w:rsidR="00057F29" w:rsidRPr="00057F29" w:rsidRDefault="00057F29" w:rsidP="00057F29">
            <w:pPr>
              <w:pStyle w:val="APSCtabletextcentred"/>
              <w:rPr>
                <w:sz w:val="28"/>
                <w:szCs w:val="28"/>
              </w:rPr>
            </w:pPr>
          </w:p>
        </w:tc>
      </w:tr>
      <w:tr w:rsidR="00057F29" w:rsidRPr="00645F5A" w14:paraId="37334383" w14:textId="77777777" w:rsidTr="00CD2672">
        <w:trPr>
          <w:cantSplit/>
        </w:trPr>
        <w:tc>
          <w:tcPr>
            <w:tcW w:w="3969" w:type="dxa"/>
            <w:shd w:val="clear" w:color="auto" w:fill="B6DDE8" w:themeFill="accent5" w:themeFillTint="66"/>
            <w:vAlign w:val="center"/>
          </w:tcPr>
          <w:p w14:paraId="6C517575" w14:textId="77777777" w:rsidR="00057F29" w:rsidRPr="00E06822" w:rsidRDefault="00057F29" w:rsidP="00057F29">
            <w:pPr>
              <w:pStyle w:val="APSCtabletextcentred"/>
              <w:jc w:val="left"/>
              <w:rPr>
                <w:sz w:val="22"/>
                <w:szCs w:val="22"/>
              </w:rPr>
            </w:pPr>
            <w:r w:rsidRPr="00E06822">
              <w:rPr>
                <w:sz w:val="22"/>
                <w:szCs w:val="22"/>
              </w:rPr>
              <w:t>Government or Ministerial Statements</w:t>
            </w:r>
          </w:p>
        </w:tc>
        <w:tc>
          <w:tcPr>
            <w:tcW w:w="2552" w:type="dxa"/>
            <w:shd w:val="clear" w:color="auto" w:fill="B6DDE8" w:themeFill="accent5" w:themeFillTint="66"/>
            <w:vAlign w:val="center"/>
          </w:tcPr>
          <w:p w14:paraId="0C13EDC3"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739506D0" w14:textId="77777777" w:rsidR="00057F29" w:rsidRPr="00057F29" w:rsidRDefault="00057F29" w:rsidP="00057F29">
            <w:pPr>
              <w:pStyle w:val="APSCtabletextcentred"/>
              <w:rPr>
                <w:sz w:val="28"/>
                <w:szCs w:val="28"/>
              </w:rPr>
            </w:pPr>
            <w:r w:rsidRPr="00057F29">
              <w:rPr>
                <w:sz w:val="28"/>
                <w:szCs w:val="28"/>
              </w:rPr>
              <w:sym w:font="Wingdings" w:char="F0FC"/>
            </w:r>
          </w:p>
        </w:tc>
      </w:tr>
      <w:tr w:rsidR="00057F29" w:rsidRPr="00645F5A" w14:paraId="2ADD379B" w14:textId="77777777" w:rsidTr="00CD2672">
        <w:trPr>
          <w:cantSplit/>
        </w:trPr>
        <w:tc>
          <w:tcPr>
            <w:tcW w:w="3969" w:type="dxa"/>
            <w:shd w:val="clear" w:color="auto" w:fill="DAEEF3" w:themeFill="accent5" w:themeFillTint="33"/>
            <w:vAlign w:val="center"/>
          </w:tcPr>
          <w:p w14:paraId="44B1CC6F" w14:textId="77777777" w:rsidR="00057F29" w:rsidRPr="00E06822" w:rsidRDefault="00057F29" w:rsidP="00057F29">
            <w:pPr>
              <w:pStyle w:val="APSCtabletextcentred"/>
              <w:jc w:val="left"/>
              <w:rPr>
                <w:sz w:val="22"/>
                <w:szCs w:val="22"/>
              </w:rPr>
            </w:pPr>
            <w:r w:rsidRPr="00E06822">
              <w:rPr>
                <w:sz w:val="22"/>
                <w:szCs w:val="22"/>
              </w:rPr>
              <w:t>Press Releases</w:t>
            </w:r>
          </w:p>
        </w:tc>
        <w:tc>
          <w:tcPr>
            <w:tcW w:w="2552" w:type="dxa"/>
            <w:shd w:val="clear" w:color="auto" w:fill="DAEEF3" w:themeFill="accent5" w:themeFillTint="33"/>
            <w:vAlign w:val="center"/>
          </w:tcPr>
          <w:p w14:paraId="73FCA1FA"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3DDEE3FD" w14:textId="77777777" w:rsidR="00057F29" w:rsidRPr="00057F29" w:rsidRDefault="00057F29" w:rsidP="00057F29">
            <w:pPr>
              <w:pStyle w:val="APSCtabletextcentred"/>
              <w:rPr>
                <w:sz w:val="28"/>
                <w:szCs w:val="28"/>
              </w:rPr>
            </w:pPr>
          </w:p>
        </w:tc>
      </w:tr>
      <w:tr w:rsidR="00057F29" w:rsidRPr="00645F5A" w14:paraId="43312FF3" w14:textId="77777777" w:rsidTr="00CD2672">
        <w:trPr>
          <w:cantSplit/>
        </w:trPr>
        <w:tc>
          <w:tcPr>
            <w:tcW w:w="3969" w:type="dxa"/>
            <w:shd w:val="clear" w:color="auto" w:fill="B6DDE8" w:themeFill="accent5" w:themeFillTint="66"/>
            <w:vAlign w:val="center"/>
          </w:tcPr>
          <w:p w14:paraId="03AAEEDC" w14:textId="77777777" w:rsidR="00057F29" w:rsidRPr="00E06822" w:rsidRDefault="00057F29" w:rsidP="00057F29">
            <w:pPr>
              <w:pStyle w:val="APSCtabletextcentred"/>
              <w:jc w:val="left"/>
              <w:rPr>
                <w:sz w:val="22"/>
                <w:szCs w:val="22"/>
              </w:rPr>
            </w:pPr>
            <w:r w:rsidRPr="00E06822">
              <w:rPr>
                <w:sz w:val="22"/>
                <w:szCs w:val="22"/>
              </w:rPr>
              <w:t>New Policy Proposal Documentation</w:t>
            </w:r>
          </w:p>
        </w:tc>
        <w:tc>
          <w:tcPr>
            <w:tcW w:w="2552" w:type="dxa"/>
            <w:shd w:val="clear" w:color="auto" w:fill="B6DDE8" w:themeFill="accent5" w:themeFillTint="66"/>
            <w:vAlign w:val="center"/>
          </w:tcPr>
          <w:p w14:paraId="4F9A0E37" w14:textId="77777777" w:rsidR="00057F29" w:rsidRPr="00057F29" w:rsidRDefault="00057F29" w:rsidP="00057F29">
            <w:pPr>
              <w:pStyle w:val="APSCtabletextcentred"/>
              <w:rPr>
                <w:sz w:val="28"/>
                <w:szCs w:val="28"/>
              </w:rPr>
            </w:pPr>
          </w:p>
        </w:tc>
        <w:tc>
          <w:tcPr>
            <w:tcW w:w="2551" w:type="dxa"/>
            <w:shd w:val="clear" w:color="auto" w:fill="B6DDE8" w:themeFill="accent5" w:themeFillTint="66"/>
            <w:vAlign w:val="center"/>
          </w:tcPr>
          <w:p w14:paraId="642038D5" w14:textId="77777777" w:rsidR="00057F29" w:rsidRPr="00057F29" w:rsidRDefault="00057F29" w:rsidP="00057F29">
            <w:pPr>
              <w:pStyle w:val="APSCtabletextcentred"/>
              <w:rPr>
                <w:sz w:val="28"/>
                <w:szCs w:val="28"/>
              </w:rPr>
            </w:pPr>
            <w:r w:rsidRPr="00057F29">
              <w:rPr>
                <w:sz w:val="28"/>
                <w:szCs w:val="28"/>
              </w:rPr>
              <w:sym w:font="Wingdings" w:char="F0FC"/>
            </w:r>
          </w:p>
        </w:tc>
      </w:tr>
      <w:tr w:rsidR="00057F29" w:rsidRPr="00645F5A" w14:paraId="3A4103D1" w14:textId="77777777" w:rsidTr="00CD2672">
        <w:trPr>
          <w:cantSplit/>
        </w:trPr>
        <w:tc>
          <w:tcPr>
            <w:tcW w:w="3969" w:type="dxa"/>
            <w:shd w:val="clear" w:color="auto" w:fill="DAEEF3" w:themeFill="accent5" w:themeFillTint="33"/>
            <w:vAlign w:val="center"/>
          </w:tcPr>
          <w:p w14:paraId="51095EAF" w14:textId="77777777" w:rsidR="00057F29" w:rsidRPr="00E06822" w:rsidRDefault="00057F29" w:rsidP="00057F29">
            <w:pPr>
              <w:pStyle w:val="APSCtabletextcentred"/>
              <w:jc w:val="left"/>
              <w:rPr>
                <w:sz w:val="22"/>
                <w:szCs w:val="22"/>
              </w:rPr>
            </w:pPr>
            <w:r w:rsidRPr="00CD2672">
              <w:rPr>
                <w:sz w:val="22"/>
                <w:szCs w:val="22"/>
                <w:shd w:val="clear" w:color="auto" w:fill="DAEEF3" w:themeFill="accent5" w:themeFillTint="33"/>
              </w:rPr>
              <w:t>Organisational Chart – existing or</w:t>
            </w:r>
            <w:r w:rsidRPr="00E06822">
              <w:rPr>
                <w:sz w:val="22"/>
                <w:szCs w:val="22"/>
              </w:rPr>
              <w:t xml:space="preserve"> proposed</w:t>
            </w:r>
          </w:p>
        </w:tc>
        <w:tc>
          <w:tcPr>
            <w:tcW w:w="2552" w:type="dxa"/>
            <w:shd w:val="clear" w:color="auto" w:fill="DAEEF3" w:themeFill="accent5" w:themeFillTint="33"/>
            <w:vAlign w:val="center"/>
          </w:tcPr>
          <w:p w14:paraId="6F823E81"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72A4E062" w14:textId="77777777" w:rsidR="00057F29" w:rsidRPr="00057F29" w:rsidRDefault="00057F29" w:rsidP="00057F29">
            <w:pPr>
              <w:pStyle w:val="APSCtabletextcentred"/>
              <w:rPr>
                <w:sz w:val="28"/>
                <w:szCs w:val="28"/>
              </w:rPr>
            </w:pPr>
            <w:r w:rsidRPr="00057F29">
              <w:rPr>
                <w:sz w:val="28"/>
                <w:szCs w:val="28"/>
              </w:rPr>
              <w:sym w:font="Wingdings" w:char="F0FC"/>
            </w:r>
          </w:p>
        </w:tc>
      </w:tr>
      <w:tr w:rsidR="00057F29" w:rsidRPr="00645F5A" w14:paraId="6D83B160" w14:textId="77777777" w:rsidTr="00CD2672">
        <w:trPr>
          <w:cantSplit/>
        </w:trPr>
        <w:tc>
          <w:tcPr>
            <w:tcW w:w="3969" w:type="dxa"/>
            <w:shd w:val="clear" w:color="auto" w:fill="B6DDE8" w:themeFill="accent5" w:themeFillTint="66"/>
            <w:vAlign w:val="center"/>
          </w:tcPr>
          <w:p w14:paraId="6B3C3846" w14:textId="77777777" w:rsidR="00057F29" w:rsidRPr="00E06822" w:rsidRDefault="00057F29" w:rsidP="00225C64">
            <w:pPr>
              <w:pStyle w:val="APSCtabletextcentred"/>
              <w:spacing w:before="40" w:after="40" w:line="240" w:lineRule="auto"/>
              <w:jc w:val="left"/>
              <w:rPr>
                <w:sz w:val="22"/>
                <w:szCs w:val="22"/>
              </w:rPr>
            </w:pPr>
            <w:r w:rsidRPr="00E06822">
              <w:rPr>
                <w:sz w:val="22"/>
                <w:szCs w:val="22"/>
              </w:rPr>
              <w:t>Structured interviews with</w:t>
            </w:r>
            <w:r w:rsidR="00603FF8">
              <w:rPr>
                <w:sz w:val="22"/>
                <w:szCs w:val="22"/>
              </w:rPr>
              <w:t>:</w:t>
            </w:r>
          </w:p>
          <w:p w14:paraId="0047BCFC" w14:textId="77777777" w:rsidR="00057F29" w:rsidRPr="00E06822" w:rsidRDefault="00057F29" w:rsidP="00225C64">
            <w:pPr>
              <w:pStyle w:val="APSCtabletextcentred"/>
              <w:numPr>
                <w:ilvl w:val="0"/>
                <w:numId w:val="3"/>
              </w:numPr>
              <w:spacing w:before="40" w:after="40" w:line="240" w:lineRule="auto"/>
              <w:jc w:val="left"/>
              <w:rPr>
                <w:sz w:val="22"/>
                <w:szCs w:val="22"/>
              </w:rPr>
            </w:pPr>
            <w:r w:rsidRPr="00E06822">
              <w:rPr>
                <w:sz w:val="22"/>
                <w:szCs w:val="22"/>
              </w:rPr>
              <w:t>Incumbent</w:t>
            </w:r>
          </w:p>
          <w:p w14:paraId="5B29C438" w14:textId="77777777" w:rsidR="00057F29" w:rsidRPr="00E06822" w:rsidRDefault="00057F29" w:rsidP="00225C64">
            <w:pPr>
              <w:pStyle w:val="APSCtabletextcentred"/>
              <w:numPr>
                <w:ilvl w:val="0"/>
                <w:numId w:val="3"/>
              </w:numPr>
              <w:spacing w:before="40" w:after="40" w:line="240" w:lineRule="auto"/>
              <w:jc w:val="left"/>
              <w:rPr>
                <w:sz w:val="22"/>
                <w:szCs w:val="22"/>
              </w:rPr>
            </w:pPr>
            <w:r w:rsidRPr="00E06822">
              <w:rPr>
                <w:sz w:val="22"/>
                <w:szCs w:val="22"/>
              </w:rPr>
              <w:t>Manager</w:t>
            </w:r>
          </w:p>
          <w:p w14:paraId="6C598CC8" w14:textId="77777777" w:rsidR="00057F29" w:rsidRPr="00E06822" w:rsidRDefault="00057F29" w:rsidP="00225C64">
            <w:pPr>
              <w:pStyle w:val="APSCtabletextcentred"/>
              <w:numPr>
                <w:ilvl w:val="0"/>
                <w:numId w:val="3"/>
              </w:numPr>
              <w:spacing w:before="40" w:after="40" w:line="240" w:lineRule="auto"/>
              <w:jc w:val="left"/>
              <w:rPr>
                <w:sz w:val="22"/>
                <w:szCs w:val="22"/>
              </w:rPr>
            </w:pPr>
            <w:r w:rsidRPr="00E06822">
              <w:rPr>
                <w:sz w:val="22"/>
                <w:szCs w:val="22"/>
              </w:rPr>
              <w:t>Stakeholders/Peers</w:t>
            </w:r>
          </w:p>
        </w:tc>
        <w:tc>
          <w:tcPr>
            <w:tcW w:w="2552" w:type="dxa"/>
            <w:shd w:val="clear" w:color="auto" w:fill="B6DDE8" w:themeFill="accent5" w:themeFillTint="66"/>
            <w:vAlign w:val="center"/>
          </w:tcPr>
          <w:p w14:paraId="427AC739"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7B39A534" w14:textId="77777777" w:rsidR="00057F29" w:rsidRPr="00057F29" w:rsidRDefault="00057F29" w:rsidP="00057F29">
            <w:pPr>
              <w:pStyle w:val="APSCtabletextcentred"/>
              <w:rPr>
                <w:sz w:val="28"/>
                <w:szCs w:val="28"/>
              </w:rPr>
            </w:pPr>
            <w:r w:rsidRPr="00057F29">
              <w:rPr>
                <w:sz w:val="28"/>
                <w:szCs w:val="28"/>
              </w:rPr>
              <w:sym w:font="Wingdings" w:char="F0FC"/>
            </w:r>
          </w:p>
        </w:tc>
      </w:tr>
    </w:tbl>
    <w:p w14:paraId="7038A8E2" w14:textId="77777777" w:rsidR="00057F29" w:rsidRDefault="00057F29" w:rsidP="007575D1">
      <w:pPr>
        <w:pStyle w:val="Heading4"/>
      </w:pPr>
      <w:r>
        <w:lastRenderedPageBreak/>
        <w:t>Accuracy of Sources</w:t>
      </w:r>
    </w:p>
    <w:p w14:paraId="48B3CD6D" w14:textId="77777777" w:rsidR="00057F29" w:rsidRDefault="00057F29" w:rsidP="007575D1">
      <w:pPr>
        <w:pStyle w:val="APSCBlocktext"/>
        <w:keepNext/>
      </w:pPr>
      <w:r>
        <w:t>Ensure your sources are a</w:t>
      </w:r>
      <w:r w:rsidR="00603FF8">
        <w:t>ccurate. Consider the impact of:</w:t>
      </w:r>
    </w:p>
    <w:p w14:paraId="34DCBB05" w14:textId="77777777" w:rsidR="00057F29" w:rsidRDefault="00057F29" w:rsidP="00B22526">
      <w:pPr>
        <w:pStyle w:val="APSCBlocktext"/>
        <w:numPr>
          <w:ilvl w:val="0"/>
          <w:numId w:val="35"/>
        </w:numPr>
      </w:pPr>
      <w:r>
        <w:t>changes in government</w:t>
      </w:r>
      <w:r w:rsidR="00197924">
        <w:t>/government policy</w:t>
      </w:r>
      <w:r>
        <w:t>, Administrative Arrangement Orders and machinery of government changes</w:t>
      </w:r>
    </w:p>
    <w:p w14:paraId="12FF824A" w14:textId="77777777" w:rsidR="00057F29" w:rsidRDefault="00057F29" w:rsidP="00B22526">
      <w:pPr>
        <w:pStyle w:val="APSCBlocktext"/>
        <w:numPr>
          <w:ilvl w:val="0"/>
          <w:numId w:val="35"/>
        </w:numPr>
      </w:pPr>
      <w:r>
        <w:t xml:space="preserve">new or revised </w:t>
      </w:r>
      <w:r w:rsidR="00197924">
        <w:t>legislation and/or policies</w:t>
      </w:r>
    </w:p>
    <w:p w14:paraId="6F3611B1" w14:textId="77777777" w:rsidR="00057F29" w:rsidRDefault="00057F29" w:rsidP="00B22526">
      <w:pPr>
        <w:pStyle w:val="APSCBlocktext"/>
        <w:numPr>
          <w:ilvl w:val="0"/>
          <w:numId w:val="35"/>
        </w:numPr>
      </w:pPr>
      <w:r>
        <w:t>any internal restructure or reorganisation, including the impact of any new roles in the agency or group.</w:t>
      </w:r>
    </w:p>
    <w:p w14:paraId="0851B814" w14:textId="77777777" w:rsidR="00E7049A" w:rsidRPr="004812DA" w:rsidRDefault="00E7049A" w:rsidP="004812DA">
      <w:pPr>
        <w:pStyle w:val="Heading4"/>
      </w:pPr>
      <w:r w:rsidRPr="004812DA">
        <w:t>The Purpose of the Role</w:t>
      </w:r>
    </w:p>
    <w:p w14:paraId="420F85A5" w14:textId="77777777" w:rsidR="00E7049A" w:rsidRDefault="00E7049A" w:rsidP="005C68AE">
      <w:pPr>
        <w:pStyle w:val="APSCBlocktext"/>
        <w:keepNext/>
      </w:pPr>
      <w:r>
        <w:t>Establish why the role exists and describe the rol</w:t>
      </w:r>
      <w:r w:rsidR="00903D77">
        <w:t>e focus:</w:t>
      </w:r>
    </w:p>
    <w:p w14:paraId="6886F57D" w14:textId="77777777" w:rsidR="00E7049A" w:rsidRPr="004812DA" w:rsidRDefault="00E7049A" w:rsidP="0024352E">
      <w:pPr>
        <w:pStyle w:val="APSCBulletedtext"/>
        <w:jc w:val="both"/>
        <w:rPr>
          <w:sz w:val="24"/>
          <w:szCs w:val="24"/>
        </w:rPr>
      </w:pPr>
      <w:r w:rsidRPr="004812DA">
        <w:rPr>
          <w:sz w:val="24"/>
          <w:szCs w:val="24"/>
        </w:rPr>
        <w:t>Is there a government policy directive that summarises why the role exists?</w:t>
      </w:r>
    </w:p>
    <w:p w14:paraId="1C84A17E" w14:textId="77777777" w:rsidR="00E7049A" w:rsidRPr="004812DA" w:rsidRDefault="00E7049A" w:rsidP="0024352E">
      <w:pPr>
        <w:pStyle w:val="APSCBulletedtext"/>
        <w:jc w:val="both"/>
        <w:rPr>
          <w:sz w:val="24"/>
          <w:szCs w:val="24"/>
        </w:rPr>
      </w:pPr>
      <w:r w:rsidRPr="004812DA">
        <w:rPr>
          <w:sz w:val="24"/>
          <w:szCs w:val="24"/>
        </w:rPr>
        <w:t>Is there anything else to tell you why the role exists?</w:t>
      </w:r>
    </w:p>
    <w:p w14:paraId="27341386" w14:textId="77777777" w:rsidR="00E7049A" w:rsidRDefault="00E7049A" w:rsidP="0024352E">
      <w:pPr>
        <w:pStyle w:val="APSCBlocktext"/>
      </w:pPr>
      <w:r>
        <w:t>Identify key responsibility areas. If this is unclear, determine the major or sig</w:t>
      </w:r>
      <w:r w:rsidR="00903D77">
        <w:t>nificant activities of the role:</w:t>
      </w:r>
    </w:p>
    <w:p w14:paraId="13DDD0BA" w14:textId="77777777" w:rsidR="00E7049A" w:rsidRPr="004812DA" w:rsidRDefault="00E7049A" w:rsidP="0024352E">
      <w:pPr>
        <w:pStyle w:val="APSCBulletedtext"/>
        <w:jc w:val="both"/>
        <w:rPr>
          <w:sz w:val="24"/>
          <w:szCs w:val="24"/>
        </w:rPr>
      </w:pPr>
      <w:r w:rsidRPr="004812DA">
        <w:rPr>
          <w:sz w:val="24"/>
          <w:szCs w:val="24"/>
        </w:rPr>
        <w:t>What are the key challenges for the role now, and into the future?</w:t>
      </w:r>
    </w:p>
    <w:p w14:paraId="3F9D2944" w14:textId="77777777" w:rsidR="00E7049A" w:rsidRPr="004812DA" w:rsidRDefault="00E7049A" w:rsidP="0024352E">
      <w:pPr>
        <w:pStyle w:val="APSCBulletedtext"/>
        <w:jc w:val="both"/>
        <w:rPr>
          <w:sz w:val="24"/>
          <w:szCs w:val="24"/>
        </w:rPr>
      </w:pPr>
      <w:r w:rsidRPr="004812DA">
        <w:rPr>
          <w:sz w:val="24"/>
          <w:szCs w:val="24"/>
        </w:rPr>
        <w:lastRenderedPageBreak/>
        <w:t>What does the role have to achieve? Are these prescribed or determined by government policy, internal agency business requirements?</w:t>
      </w:r>
    </w:p>
    <w:p w14:paraId="0B44EA4D" w14:textId="77777777" w:rsidR="00E7049A" w:rsidRDefault="00E7049A" w:rsidP="0024352E">
      <w:pPr>
        <w:pStyle w:val="APSCBlocktext"/>
      </w:pPr>
      <w:r>
        <w:t xml:space="preserve">Determine </w:t>
      </w:r>
      <w:r w:rsidR="00903D77">
        <w:t>the primary contribution stream:</w:t>
      </w:r>
    </w:p>
    <w:p w14:paraId="6DDD4238" w14:textId="77777777" w:rsidR="00E7049A" w:rsidRDefault="00E7049A" w:rsidP="00903D77">
      <w:pPr>
        <w:pStyle w:val="APSCBlocktext"/>
        <w:ind w:left="567"/>
      </w:pPr>
      <w:r w:rsidRPr="00E7049A">
        <w:rPr>
          <w:b/>
        </w:rPr>
        <w:t>Delivery</w:t>
      </w:r>
      <w:r>
        <w:t xml:space="preserve"> – outcome delivery, including development of delivery responses or resource management;</w:t>
      </w:r>
    </w:p>
    <w:p w14:paraId="5C424BAA" w14:textId="77777777" w:rsidR="00E7049A" w:rsidRDefault="00E7049A" w:rsidP="00903D77">
      <w:pPr>
        <w:pStyle w:val="APSCBlocktext"/>
        <w:ind w:left="567"/>
      </w:pPr>
      <w:r w:rsidRPr="00E7049A">
        <w:rPr>
          <w:b/>
        </w:rPr>
        <w:t>Public Policy</w:t>
      </w:r>
      <w:r>
        <w:t xml:space="preserve"> – provision of policy advice;</w:t>
      </w:r>
    </w:p>
    <w:p w14:paraId="765D9331" w14:textId="77777777" w:rsidR="00E7049A" w:rsidRDefault="00E7049A" w:rsidP="00903D77">
      <w:pPr>
        <w:pStyle w:val="APSCBlocktext"/>
        <w:ind w:left="567"/>
      </w:pPr>
      <w:r w:rsidRPr="00E7049A">
        <w:rPr>
          <w:b/>
        </w:rPr>
        <w:t>Regulatory</w:t>
      </w:r>
      <w:r>
        <w:t xml:space="preserve"> – compliance and enforcement functions; and</w:t>
      </w:r>
    </w:p>
    <w:p w14:paraId="7EE4C837" w14:textId="77777777" w:rsidR="00E7049A" w:rsidRDefault="00E7049A" w:rsidP="00903D77">
      <w:pPr>
        <w:pStyle w:val="APSCBlocktext"/>
        <w:ind w:left="567"/>
      </w:pPr>
      <w:r w:rsidRPr="00E7049A">
        <w:rPr>
          <w:b/>
        </w:rPr>
        <w:t>Professional/Specialist</w:t>
      </w:r>
      <w:r>
        <w:t xml:space="preserve"> – provision of technical, professional, specialist or strategic advice.</w:t>
      </w:r>
    </w:p>
    <w:p w14:paraId="29E1EB48" w14:textId="77777777" w:rsidR="00E7049A" w:rsidRDefault="00E7049A" w:rsidP="0024352E">
      <w:pPr>
        <w:pStyle w:val="APSCBlocktext"/>
      </w:pPr>
      <w:r>
        <w:t>Consider if the role should be an EL2 role. According to an APSC 2010 survey agencies stated that the three most important reasons a new role was classified as an SES role were:</w:t>
      </w:r>
    </w:p>
    <w:p w14:paraId="5B0BE207" w14:textId="77777777" w:rsidR="00E7049A" w:rsidRPr="004812DA" w:rsidRDefault="003F45EE" w:rsidP="0024352E">
      <w:pPr>
        <w:pStyle w:val="APSCBulletedtext"/>
        <w:jc w:val="both"/>
        <w:rPr>
          <w:sz w:val="24"/>
          <w:szCs w:val="24"/>
        </w:rPr>
      </w:pPr>
      <w:r>
        <w:rPr>
          <w:sz w:val="24"/>
          <w:szCs w:val="24"/>
        </w:rPr>
        <w:t>c</w:t>
      </w:r>
      <w:r w:rsidR="00E7049A" w:rsidRPr="004812DA">
        <w:rPr>
          <w:sz w:val="24"/>
          <w:szCs w:val="24"/>
        </w:rPr>
        <w:t>omplexity of the tasks</w:t>
      </w:r>
    </w:p>
    <w:p w14:paraId="71EAFB36" w14:textId="77777777" w:rsidR="00E7049A" w:rsidRPr="004812DA" w:rsidRDefault="003F45EE" w:rsidP="0024352E">
      <w:pPr>
        <w:pStyle w:val="APSCBulletedtext"/>
        <w:jc w:val="both"/>
        <w:rPr>
          <w:sz w:val="24"/>
          <w:szCs w:val="24"/>
        </w:rPr>
      </w:pPr>
      <w:r>
        <w:rPr>
          <w:sz w:val="24"/>
          <w:szCs w:val="24"/>
        </w:rPr>
        <w:t>l</w:t>
      </w:r>
      <w:r w:rsidR="00E7049A" w:rsidRPr="004812DA">
        <w:rPr>
          <w:sz w:val="24"/>
          <w:szCs w:val="24"/>
        </w:rPr>
        <w:t>evel of specialised expertise required and</w:t>
      </w:r>
    </w:p>
    <w:p w14:paraId="5EB42A32" w14:textId="77777777" w:rsidR="00E7049A" w:rsidRPr="004812DA" w:rsidRDefault="003F45EE" w:rsidP="0024352E">
      <w:pPr>
        <w:pStyle w:val="APSCBulletedtext"/>
        <w:jc w:val="both"/>
        <w:rPr>
          <w:sz w:val="24"/>
          <w:szCs w:val="24"/>
        </w:rPr>
      </w:pPr>
      <w:r>
        <w:rPr>
          <w:sz w:val="24"/>
          <w:szCs w:val="24"/>
        </w:rPr>
        <w:t>l</w:t>
      </w:r>
      <w:r w:rsidR="00E7049A" w:rsidRPr="004812DA">
        <w:rPr>
          <w:sz w:val="24"/>
          <w:szCs w:val="24"/>
        </w:rPr>
        <w:t>evel of stakeholder management (including Ministers and their offices).</w:t>
      </w:r>
    </w:p>
    <w:p w14:paraId="40C3A970" w14:textId="77777777" w:rsidR="00E7049A" w:rsidRPr="00A171EE" w:rsidRDefault="00E7049A" w:rsidP="007575D1">
      <w:pPr>
        <w:pStyle w:val="Heading3"/>
      </w:pPr>
      <w:bookmarkStart w:id="20" w:name="_Toc321392420"/>
      <w:bookmarkStart w:id="21" w:name="_Toc326921556"/>
      <w:r w:rsidRPr="00A171EE">
        <w:lastRenderedPageBreak/>
        <w:t>Step 2 – Assess the Role Using the Work Level Standards with the Role Analysis Tool</w:t>
      </w:r>
      <w:bookmarkEnd w:id="20"/>
      <w:bookmarkEnd w:id="21"/>
    </w:p>
    <w:p w14:paraId="2D480F65" w14:textId="77777777" w:rsidR="00057F29" w:rsidRDefault="00E7049A" w:rsidP="00E06822">
      <w:pPr>
        <w:pStyle w:val="APSCBlocktext"/>
      </w:pPr>
      <w:r>
        <w:t>If you have already determined the primary contribution stream (</w:t>
      </w:r>
      <w:r w:rsidR="00903D77">
        <w:t xml:space="preserve">for </w:t>
      </w:r>
      <w:r>
        <w:t>SES B1 or B2 roles), now look at the WLS and the Role Analysis Tool.</w:t>
      </w:r>
    </w:p>
    <w:p w14:paraId="40836A23" w14:textId="77777777" w:rsidR="00E7049A" w:rsidRDefault="00E7049A" w:rsidP="00E06822">
      <w:pPr>
        <w:pStyle w:val="APSCBlocktext"/>
      </w:pPr>
      <w:r>
        <w:t>The tool contains definitions and descriptions closely related to the WLS in order for you to make an assessment of the role against the WLS.</w:t>
      </w:r>
    </w:p>
    <w:p w14:paraId="0C8B8F65" w14:textId="77777777" w:rsidR="00E7049A" w:rsidRDefault="00B37588" w:rsidP="00E06822">
      <w:pPr>
        <w:pStyle w:val="APSCBlocktext"/>
      </w:pPr>
      <w:r>
        <w:t>The tool also contains an evaluation record template and this template</w:t>
      </w:r>
      <w:r w:rsidR="00E71B6D">
        <w:t xml:space="preserve"> (or something similar)</w:t>
      </w:r>
      <w:r>
        <w:t xml:space="preserve">, along with a role description should be </w:t>
      </w:r>
      <w:r w:rsidR="00E71B6D">
        <w:t>used as</w:t>
      </w:r>
      <w:r>
        <w:t xml:space="preserve"> your source of reference to be reviewed and updated for future evaluations.</w:t>
      </w:r>
      <w:r w:rsidR="00E71B6D">
        <w:t xml:space="preserve"> It is very important to document the rationale behind your evaluation.</w:t>
      </w:r>
    </w:p>
    <w:p w14:paraId="6108BE87" w14:textId="77777777" w:rsidR="00B37588" w:rsidRPr="00E06822" w:rsidRDefault="00B37588" w:rsidP="00B22526">
      <w:pPr>
        <w:pStyle w:val="APSCBlocktext"/>
        <w:keepNext/>
        <w:numPr>
          <w:ilvl w:val="0"/>
          <w:numId w:val="34"/>
        </w:numPr>
        <w:ind w:left="357" w:hanging="357"/>
        <w:rPr>
          <w:b/>
        </w:rPr>
      </w:pPr>
      <w:r w:rsidRPr="00E06822">
        <w:rPr>
          <w:b/>
        </w:rPr>
        <w:t>Assess the role against the leadership/knowledge factor</w:t>
      </w:r>
    </w:p>
    <w:p w14:paraId="27821AA9" w14:textId="77777777" w:rsidR="00B37588" w:rsidRDefault="00B37588" w:rsidP="00E06822">
      <w:pPr>
        <w:pStyle w:val="APSCBlocktext"/>
      </w:pPr>
      <w:r>
        <w:t>This factor measures the requirement for knowledge essential to the role, both managerial and environmental knowledge or professional knowledge using specific professional qualifications, or a combination of these.</w:t>
      </w:r>
    </w:p>
    <w:p w14:paraId="45458229" w14:textId="77777777" w:rsidR="00B37588" w:rsidRDefault="00B37588" w:rsidP="00E06822">
      <w:pPr>
        <w:pStyle w:val="APSCBlocktext"/>
      </w:pPr>
      <w:r>
        <w:t>If a role requires mandatory qualifications these must be complemented by significant and relevant work experience for the role.</w:t>
      </w:r>
    </w:p>
    <w:p w14:paraId="169F44A6" w14:textId="77777777" w:rsidR="00B37588" w:rsidRPr="00E06822" w:rsidRDefault="00B37588" w:rsidP="00B22526">
      <w:pPr>
        <w:pStyle w:val="APSCBulletedtext"/>
        <w:numPr>
          <w:ilvl w:val="0"/>
          <w:numId w:val="34"/>
        </w:numPr>
        <w:rPr>
          <w:b/>
        </w:rPr>
      </w:pPr>
      <w:r w:rsidRPr="00E06822">
        <w:rPr>
          <w:b/>
        </w:rPr>
        <w:lastRenderedPageBreak/>
        <w:t>Assess the role against the leadership/accountability factor</w:t>
      </w:r>
    </w:p>
    <w:p w14:paraId="77196167" w14:textId="77777777" w:rsidR="00B37588" w:rsidRDefault="00B37588" w:rsidP="00E06822">
      <w:pPr>
        <w:pStyle w:val="APSCBlocktext"/>
      </w:pPr>
      <w:r>
        <w:t>This factor measures the effect of a role on agency outcomes. It is measured by making two judgements in tandem – the scale, and the nature of impact.</w:t>
      </w:r>
    </w:p>
    <w:p w14:paraId="23BAA91A" w14:textId="77777777" w:rsidR="00B37588" w:rsidRDefault="00B37588" w:rsidP="00E06822">
      <w:pPr>
        <w:pStyle w:val="APSCBlocktext"/>
      </w:pPr>
      <w:r w:rsidRPr="00BC7F7B">
        <w:rPr>
          <w:i/>
        </w:rPr>
        <w:t>Scale</w:t>
      </w:r>
      <w:r>
        <w:t xml:space="preserve"> defines the area of the agency or beyond that is most clearly affected by the role activities</w:t>
      </w:r>
    </w:p>
    <w:p w14:paraId="4AF60783" w14:textId="77777777" w:rsidR="00B37588" w:rsidRDefault="00B37588" w:rsidP="00E06822">
      <w:pPr>
        <w:pStyle w:val="APSCBlocktext"/>
      </w:pPr>
      <w:r w:rsidRPr="00BC7F7B">
        <w:rPr>
          <w:i/>
        </w:rPr>
        <w:t>Nature of impact</w:t>
      </w:r>
      <w:r>
        <w:t xml:space="preserve"> defines the nature of the action the role undertakes – it can be direct or indirect</w:t>
      </w:r>
      <w:r w:rsidR="00EC6FB7">
        <w:t>,</w:t>
      </w:r>
      <w:r>
        <w:t xml:space="preserve"> </w:t>
      </w:r>
      <w:r w:rsidR="00EC6FB7">
        <w:t>f</w:t>
      </w:r>
      <w:r>
        <w:t>or example</w:t>
      </w:r>
      <w:r w:rsidR="00EC6FB7">
        <w:t>,</w:t>
      </w:r>
      <w:r>
        <w:t xml:space="preserve"> direct through the deployment of resources to achieve an outcome</w:t>
      </w:r>
      <w:r w:rsidR="00BC7F7B">
        <w:t>.</w:t>
      </w:r>
    </w:p>
    <w:p w14:paraId="5B8B07DA" w14:textId="77777777" w:rsidR="00BC7F7B" w:rsidRPr="00E06822" w:rsidRDefault="00BC7F7B" w:rsidP="00B22526">
      <w:pPr>
        <w:pStyle w:val="APSCBlocktext"/>
        <w:numPr>
          <w:ilvl w:val="0"/>
          <w:numId w:val="34"/>
        </w:numPr>
        <w:rPr>
          <w:b/>
        </w:rPr>
      </w:pPr>
      <w:r w:rsidRPr="00E06822">
        <w:rPr>
          <w:b/>
        </w:rPr>
        <w:t>Assess the role against the Diversity/Span factor</w:t>
      </w:r>
    </w:p>
    <w:p w14:paraId="7FB9192C" w14:textId="77777777" w:rsidR="00BC7F7B" w:rsidRDefault="00BC7F7B" w:rsidP="00E06822">
      <w:pPr>
        <w:pStyle w:val="APSCBlocktext"/>
      </w:pPr>
      <w:r w:rsidRPr="00BC7F7B">
        <w:t xml:space="preserve">This </w:t>
      </w:r>
      <w:r>
        <w:t xml:space="preserve">factor measures two dimensions of a role’s resource management responsibilities.  </w:t>
      </w:r>
      <w:r>
        <w:rPr>
          <w:b/>
        </w:rPr>
        <w:t>The size of the management role</w:t>
      </w:r>
      <w:r>
        <w:t xml:space="preserve"> measured quantitatively in terms of the number of staff and size of budget; and </w:t>
      </w:r>
      <w:r>
        <w:rPr>
          <w:b/>
        </w:rPr>
        <w:t>the diversity and complexity of the resource management</w:t>
      </w:r>
      <w:r>
        <w:t xml:space="preserve"> </w:t>
      </w:r>
      <w:r w:rsidRPr="00BC7F7B">
        <w:rPr>
          <w:b/>
        </w:rPr>
        <w:t>responsibilities</w:t>
      </w:r>
      <w:r>
        <w:t xml:space="preserve"> including the complexity and diversity of functions and geographic locations.</w:t>
      </w:r>
    </w:p>
    <w:p w14:paraId="7B07AB29" w14:textId="77777777" w:rsidR="00BC7F7B" w:rsidRPr="00E06822" w:rsidRDefault="00BC7F7B" w:rsidP="00B22526">
      <w:pPr>
        <w:pStyle w:val="APSCBlocktext"/>
        <w:numPr>
          <w:ilvl w:val="0"/>
          <w:numId w:val="34"/>
        </w:numPr>
        <w:rPr>
          <w:b/>
        </w:rPr>
      </w:pPr>
      <w:r w:rsidRPr="00E06822">
        <w:rPr>
          <w:b/>
        </w:rPr>
        <w:t>Assess the role against the Stakeholder Management factor</w:t>
      </w:r>
    </w:p>
    <w:p w14:paraId="703E3F99" w14:textId="77777777" w:rsidR="00BC7F7B" w:rsidRDefault="00BC7F7B" w:rsidP="00E06822">
      <w:pPr>
        <w:pStyle w:val="APSCBlocktext"/>
      </w:pPr>
      <w:r>
        <w:t>This factor measures the role’s responsibilities to deliver results through persuasion, negotiation and leadership of people – both those who are directly accountable to the role, and those who are not.</w:t>
      </w:r>
    </w:p>
    <w:p w14:paraId="1F1ACC97" w14:textId="77777777" w:rsidR="00BC7F7B" w:rsidRPr="00BC7F7B" w:rsidRDefault="00BC7F7B" w:rsidP="003F45EE">
      <w:pPr>
        <w:pStyle w:val="APSCBlocktext"/>
        <w:keepNext/>
        <w:numPr>
          <w:ilvl w:val="0"/>
          <w:numId w:val="34"/>
        </w:numPr>
        <w:ind w:left="357" w:hanging="357"/>
        <w:rPr>
          <w:b/>
        </w:rPr>
      </w:pPr>
      <w:r w:rsidRPr="00BC7F7B">
        <w:rPr>
          <w:b/>
        </w:rPr>
        <w:lastRenderedPageBreak/>
        <w:t>Assess the role against the Job Context and Environment factor</w:t>
      </w:r>
    </w:p>
    <w:p w14:paraId="62278802" w14:textId="77777777" w:rsidR="00BC7F7B" w:rsidRDefault="00BC7F7B" w:rsidP="00E06822">
      <w:pPr>
        <w:pStyle w:val="APSCBlocktext"/>
      </w:pPr>
      <w:r>
        <w:t>The job context and environment factor measures the discretionary element of a role, i.e. the complexity and variety of situations, coupled with the lack of accessible advice or protocols.</w:t>
      </w:r>
    </w:p>
    <w:p w14:paraId="219995B0" w14:textId="77777777" w:rsidR="00BC7F7B" w:rsidRPr="00BC7F7B" w:rsidRDefault="00BC7F7B" w:rsidP="00B22526">
      <w:pPr>
        <w:pStyle w:val="APSCBlocktext"/>
        <w:numPr>
          <w:ilvl w:val="0"/>
          <w:numId w:val="34"/>
        </w:numPr>
        <w:rPr>
          <w:b/>
        </w:rPr>
      </w:pPr>
      <w:r w:rsidRPr="00BC7F7B">
        <w:rPr>
          <w:b/>
        </w:rPr>
        <w:t>Assess the role against the Judgement and Independence factor</w:t>
      </w:r>
    </w:p>
    <w:p w14:paraId="1C103610" w14:textId="77777777" w:rsidR="00BC7F7B" w:rsidRDefault="00BC7F7B" w:rsidP="00E06822">
      <w:pPr>
        <w:pStyle w:val="APSCBlocktext"/>
      </w:pPr>
      <w:r>
        <w:t>This factor measures the degree of guidance provided by operating frameworks, policy, statutory and such like. It measures the scope for judgement and the discretion to act, approve or to make decisions for the agency.</w:t>
      </w:r>
    </w:p>
    <w:p w14:paraId="34F6D556" w14:textId="77777777" w:rsidR="00942ECD" w:rsidRDefault="00942ECD" w:rsidP="007575D1">
      <w:pPr>
        <w:pStyle w:val="Heading3"/>
      </w:pPr>
      <w:bookmarkStart w:id="22" w:name="_Toc326921557"/>
      <w:r>
        <w:t>Borderline roles</w:t>
      </w:r>
      <w:bookmarkEnd w:id="22"/>
    </w:p>
    <w:p w14:paraId="7C630FB1" w14:textId="77777777" w:rsidR="00942ECD" w:rsidRDefault="00942ECD" w:rsidP="00E06822">
      <w:pPr>
        <w:pStyle w:val="APSCBlocktext"/>
      </w:pPr>
      <w:r>
        <w:t xml:space="preserve">A borderline role is a role that achieves a score just below or just over the minimum for a particular SES classification. If this happens, </w:t>
      </w:r>
      <w:r w:rsidR="00E71B6D">
        <w:t xml:space="preserve">it is necessary to </w:t>
      </w:r>
      <w:r>
        <w:t>revisit the evaluation and obtain supplementary information. Consult more broadly and tal</w:t>
      </w:r>
      <w:r w:rsidR="00E71B6D">
        <w:t xml:space="preserve">k to other experts, colleagues or </w:t>
      </w:r>
      <w:r>
        <w:t xml:space="preserve">communities of practice. Undertake a second assessment </w:t>
      </w:r>
      <w:r w:rsidR="00F90078">
        <w:t xml:space="preserve">perhaps by another person, </w:t>
      </w:r>
      <w:r>
        <w:t>and establish if there are compelling environmental or other considerations for an SES classification. This could be where the role has a high political profile or is responsible for extremely sensitive issues.</w:t>
      </w:r>
      <w:r w:rsidR="00E71B6D">
        <w:t xml:space="preserve"> If two analysts have conducted </w:t>
      </w:r>
      <w:r w:rsidR="00E71B6D">
        <w:lastRenderedPageBreak/>
        <w:t xml:space="preserve">the original interviews/evidence gathering it is preferable that they score the role separately and then come together to discuss the results. </w:t>
      </w:r>
    </w:p>
    <w:p w14:paraId="7F5DF621" w14:textId="77777777" w:rsidR="001457B2" w:rsidRDefault="001457B2">
      <w:pPr>
        <w:spacing w:after="0" w:line="240" w:lineRule="auto"/>
        <w:rPr>
          <w:rFonts w:eastAsiaTheme="minorEastAsia" w:cstheme="minorBidi"/>
          <w:b/>
          <w:i/>
          <w:iCs/>
          <w:sz w:val="24"/>
        </w:rPr>
      </w:pPr>
      <w:r>
        <w:rPr>
          <w:b/>
          <w:i/>
        </w:rPr>
        <w:br w:type="page"/>
      </w:r>
    </w:p>
    <w:p w14:paraId="52B84181" w14:textId="77777777" w:rsidR="00EC6FB7" w:rsidRDefault="00EC6FB7" w:rsidP="005C68AE">
      <w:pPr>
        <w:pStyle w:val="APSCBlocktext"/>
        <w:jc w:val="center"/>
        <w:rPr>
          <w:b/>
          <w:i/>
        </w:rPr>
      </w:pPr>
    </w:p>
    <w:p w14:paraId="01B5D2E6" w14:textId="77777777" w:rsidR="00A05B37" w:rsidRDefault="00A05B37" w:rsidP="005C68AE">
      <w:pPr>
        <w:pStyle w:val="APSCBlocktext"/>
        <w:jc w:val="center"/>
        <w:rPr>
          <w:b/>
          <w:i/>
        </w:rPr>
      </w:pPr>
      <w:r>
        <w:rPr>
          <w:b/>
          <w:i/>
        </w:rPr>
        <w:t>This page intentionally left blank</w:t>
      </w:r>
    </w:p>
    <w:p w14:paraId="37687DA6" w14:textId="77777777" w:rsidR="00A05B37" w:rsidRDefault="00A05B37" w:rsidP="005C68AE">
      <w:pPr>
        <w:pStyle w:val="APSCBlocktext"/>
        <w:jc w:val="center"/>
        <w:rPr>
          <w:b/>
          <w:i/>
        </w:rPr>
      </w:pPr>
    </w:p>
    <w:p w14:paraId="3EA916B5" w14:textId="77777777" w:rsidR="00A05B37" w:rsidRDefault="00A05B37" w:rsidP="005C68AE">
      <w:pPr>
        <w:pStyle w:val="APSCBlocktext"/>
        <w:jc w:val="center"/>
        <w:rPr>
          <w:b/>
          <w:i/>
        </w:rPr>
      </w:pPr>
    </w:p>
    <w:p w14:paraId="77D90095" w14:textId="77777777" w:rsidR="00A05B37" w:rsidRDefault="00A05B37" w:rsidP="005C68AE">
      <w:pPr>
        <w:pStyle w:val="APSCBlocktext"/>
        <w:jc w:val="center"/>
        <w:rPr>
          <w:b/>
          <w:i/>
        </w:rPr>
      </w:pPr>
    </w:p>
    <w:p w14:paraId="5AF8445F" w14:textId="77777777" w:rsidR="005C68AE" w:rsidRDefault="005C68AE" w:rsidP="005C68AE">
      <w:pPr>
        <w:pStyle w:val="APSCBlocktext"/>
        <w:jc w:val="center"/>
        <w:rPr>
          <w:b/>
          <w:i/>
        </w:rPr>
      </w:pPr>
      <w:r w:rsidRPr="005C68AE">
        <w:rPr>
          <w:b/>
          <w:i/>
        </w:rPr>
        <w:t xml:space="preserve">A workbook follows this </w:t>
      </w:r>
      <w:r w:rsidR="00A05B37">
        <w:rPr>
          <w:b/>
          <w:i/>
        </w:rPr>
        <w:t>section</w:t>
      </w:r>
      <w:r w:rsidRPr="005C68AE">
        <w:rPr>
          <w:b/>
          <w:i/>
        </w:rPr>
        <w:t>, used in the evaluation methodology</w:t>
      </w:r>
      <w:r w:rsidR="00A05B37">
        <w:rPr>
          <w:b/>
          <w:i/>
        </w:rPr>
        <w:t xml:space="preserve"> training containing additional information to these guidelines.</w:t>
      </w:r>
    </w:p>
    <w:p w14:paraId="0163CE40" w14:textId="77777777" w:rsidR="00A05B37" w:rsidRPr="005C68AE" w:rsidRDefault="00A05B37" w:rsidP="005C68AE">
      <w:pPr>
        <w:pStyle w:val="APSCBlocktext"/>
        <w:jc w:val="center"/>
        <w:rPr>
          <w:b/>
          <w:i/>
        </w:rPr>
      </w:pPr>
      <w:r>
        <w:rPr>
          <w:b/>
          <w:i/>
        </w:rPr>
        <w:t>The Work Level Standards should be used in conjunction with the Role Analysis Tool.</w:t>
      </w:r>
    </w:p>
    <w:p w14:paraId="6CEC29A4" w14:textId="77777777" w:rsidR="00BC7F7B" w:rsidRDefault="00BC7F7B">
      <w:pPr>
        <w:spacing w:after="0" w:line="240" w:lineRule="auto"/>
      </w:pPr>
      <w:r>
        <w:br w:type="page"/>
      </w:r>
    </w:p>
    <w:p w14:paraId="3B0661DB" w14:textId="77777777" w:rsidR="00BC7F7B" w:rsidRPr="00F90078" w:rsidRDefault="00BC7F7B" w:rsidP="007575D1">
      <w:pPr>
        <w:pStyle w:val="Heading1"/>
      </w:pPr>
      <w:bookmarkStart w:id="23" w:name="_Toc321392421"/>
      <w:bookmarkStart w:id="24" w:name="_Toc326921558"/>
      <w:r w:rsidRPr="00F90078">
        <w:lastRenderedPageBreak/>
        <w:t xml:space="preserve">Workbook </w:t>
      </w:r>
      <w:r w:rsidR="007575D1" w:rsidRPr="00F90078">
        <w:t xml:space="preserve">and Tool </w:t>
      </w:r>
      <w:r w:rsidRPr="00F90078">
        <w:t>for Assessing SES Roles</w:t>
      </w:r>
      <w:bookmarkEnd w:id="23"/>
      <w:bookmarkEnd w:id="24"/>
    </w:p>
    <w:p w14:paraId="7EE4D583" w14:textId="77777777" w:rsidR="00411B16" w:rsidRDefault="00411B16" w:rsidP="001023E7">
      <w:pPr>
        <w:pStyle w:val="APSCBlocktext"/>
      </w:pPr>
      <w:r>
        <w:t>The rest of this document sets out a step-by-step workbook as part of the SES Evaluation Methodology training.</w:t>
      </w:r>
    </w:p>
    <w:p w14:paraId="2BE00351" w14:textId="77777777" w:rsidR="004812DA" w:rsidRDefault="004812DA" w:rsidP="007575D1">
      <w:pPr>
        <w:pStyle w:val="Heading3"/>
      </w:pPr>
      <w:bookmarkStart w:id="25" w:name="_Toc326921559"/>
      <w:r>
        <w:t>Dealing with Potential Sensitivities</w:t>
      </w:r>
      <w:bookmarkEnd w:id="25"/>
    </w:p>
    <w:p w14:paraId="4BEC16A9" w14:textId="77777777" w:rsidR="004812DA" w:rsidRDefault="004812DA" w:rsidP="004812DA">
      <w:pPr>
        <w:pStyle w:val="APSCBlocktext"/>
      </w:pPr>
      <w:r>
        <w:t xml:space="preserve">For the incumbent and </w:t>
      </w:r>
      <w:r w:rsidR="00877AC2">
        <w:t>manager</w:t>
      </w:r>
      <w:r>
        <w:t xml:space="preserve"> of the role being evaluated, the process of evaluation can be somewhat daunting. It is therefore important to be aware of this and have some potential solutions or an</w:t>
      </w:r>
      <w:r w:rsidR="009039F9">
        <w:t>swers to help alleviate any mis</w:t>
      </w:r>
      <w:r>
        <w:t>understanding.</w:t>
      </w:r>
    </w:p>
    <w:p w14:paraId="3B2E423D" w14:textId="77777777" w:rsidR="004812DA" w:rsidRDefault="004812DA" w:rsidP="004812DA">
      <w:pPr>
        <w:pStyle w:val="APSCBlocktext"/>
      </w:pPr>
      <w:r>
        <w:t>The following suggestions may assist in managing potential sensitivities:</w:t>
      </w:r>
    </w:p>
    <w:p w14:paraId="78AFE6C3" w14:textId="77777777" w:rsidR="004812DA" w:rsidRDefault="004812DA" w:rsidP="00B22526">
      <w:pPr>
        <w:pStyle w:val="APSCBlocktext"/>
        <w:numPr>
          <w:ilvl w:val="0"/>
          <w:numId w:val="36"/>
        </w:numPr>
      </w:pPr>
      <w:r>
        <w:t>Establish what will be done before undertaking the role analysis, if the classification outcome differs from the anticipated classification e.g. reclassifying the job or redesigning the job</w:t>
      </w:r>
    </w:p>
    <w:p w14:paraId="0F34C76C" w14:textId="77777777" w:rsidR="004812DA" w:rsidRDefault="004812DA" w:rsidP="00B22526">
      <w:pPr>
        <w:pStyle w:val="APSCBlocktext"/>
        <w:numPr>
          <w:ilvl w:val="0"/>
          <w:numId w:val="36"/>
        </w:numPr>
      </w:pPr>
      <w:r>
        <w:t xml:space="preserve">Explain the possible classification outcomes to incumbents and </w:t>
      </w:r>
      <w:r w:rsidR="00877AC2">
        <w:t>manager</w:t>
      </w:r>
      <w:r>
        <w:t>s and be clear about what these will mean for the incumbent</w:t>
      </w:r>
    </w:p>
    <w:p w14:paraId="76D32205" w14:textId="77777777" w:rsidR="004812DA" w:rsidRDefault="004812DA" w:rsidP="00B22526">
      <w:pPr>
        <w:pStyle w:val="APSCBlocktext"/>
        <w:numPr>
          <w:ilvl w:val="0"/>
          <w:numId w:val="36"/>
        </w:numPr>
      </w:pPr>
      <w:r>
        <w:t xml:space="preserve">Be aware that </w:t>
      </w:r>
      <w:r w:rsidR="00877AC2">
        <w:t>manager</w:t>
      </w:r>
      <w:r>
        <w:t>s and/or incumbents may try to influence the outcome by ‘talking up the role’</w:t>
      </w:r>
    </w:p>
    <w:p w14:paraId="1CCD04F7" w14:textId="77777777" w:rsidR="004812DA" w:rsidRDefault="004812DA" w:rsidP="00B22526">
      <w:pPr>
        <w:pStyle w:val="APSCBlocktext"/>
        <w:numPr>
          <w:ilvl w:val="0"/>
          <w:numId w:val="36"/>
        </w:numPr>
      </w:pPr>
      <w:r>
        <w:lastRenderedPageBreak/>
        <w:t>Focus on obtaining very specific, detailed and current information to ensure that an independent and accurate assessment can be made of the appropriate classification</w:t>
      </w:r>
      <w:r w:rsidR="00EC6FB7">
        <w:t>.</w:t>
      </w:r>
    </w:p>
    <w:p w14:paraId="004447FC" w14:textId="77777777" w:rsidR="004812DA" w:rsidRPr="00411B16" w:rsidRDefault="004812DA" w:rsidP="004812DA">
      <w:pPr>
        <w:pStyle w:val="APSCBlocktext"/>
      </w:pPr>
      <w:r>
        <w:t xml:space="preserve">In all cases it is important to run the evaluation with </w:t>
      </w:r>
      <w:r w:rsidRPr="003F45EE">
        <w:rPr>
          <w:b/>
        </w:rPr>
        <w:t>empathy</w:t>
      </w:r>
      <w:r>
        <w:t xml:space="preserve"> and be as </w:t>
      </w:r>
      <w:r w:rsidRPr="003F45EE">
        <w:rPr>
          <w:b/>
        </w:rPr>
        <w:t>neutral</w:t>
      </w:r>
      <w:r>
        <w:t xml:space="preserve"> as possible.</w:t>
      </w:r>
    </w:p>
    <w:p w14:paraId="568A3043" w14:textId="77777777" w:rsidR="00BC7F7B" w:rsidRDefault="002A3BBB" w:rsidP="007575D1">
      <w:pPr>
        <w:pStyle w:val="Heading3"/>
      </w:pPr>
      <w:bookmarkStart w:id="26" w:name="_Toc321392422"/>
      <w:bookmarkStart w:id="27" w:name="_Toc326921560"/>
      <w:r>
        <w:t xml:space="preserve">Step 1: </w:t>
      </w:r>
      <w:r w:rsidR="00BC7F7B">
        <w:t>Understand the role</w:t>
      </w:r>
      <w:bookmarkEnd w:id="26"/>
      <w:bookmarkEnd w:id="27"/>
    </w:p>
    <w:p w14:paraId="0E6A7082" w14:textId="77777777" w:rsidR="002A3BBB" w:rsidRDefault="002A3BBB" w:rsidP="001023E7">
      <w:pPr>
        <w:pStyle w:val="APSCBlocktext"/>
      </w:pPr>
      <w:r>
        <w:t xml:space="preserve">Understanding the role is critical to ensure an accurate basis on which to conduct the role analysis. It is recommended that a </w:t>
      </w:r>
      <w:r w:rsidRPr="00057F29">
        <w:rPr>
          <w:b/>
        </w:rPr>
        <w:t>minimum</w:t>
      </w:r>
      <w:r>
        <w:t xml:space="preserve"> of </w:t>
      </w:r>
      <w:r w:rsidR="00201815">
        <w:t>three</w:t>
      </w:r>
      <w:r>
        <w:t xml:space="preserve"> accurate and current information sources are used, one of which should be the role description. It is preferable to use </w:t>
      </w:r>
      <w:r w:rsidRPr="00201815">
        <w:rPr>
          <w:u w:val="single"/>
        </w:rPr>
        <w:t>more</w:t>
      </w:r>
      <w:r>
        <w:t xml:space="preserve"> sources than less and interviews are a good source of information. If possible interview </w:t>
      </w:r>
      <w:r w:rsidR="00E71B6D">
        <w:t>the incumbent and their manager, and it is preferable to have two role analysts at the interview, but this may not always be possible.</w:t>
      </w:r>
    </w:p>
    <w:p w14:paraId="246AD7E3" w14:textId="77777777" w:rsidR="002A3BBB" w:rsidRPr="002A3BBB" w:rsidRDefault="002A3BBB" w:rsidP="001023E7">
      <w:pPr>
        <w:pStyle w:val="APSCBlocktext"/>
      </w:pPr>
      <w:r>
        <w:t xml:space="preserve">The interview protocol below gives you some questions to ask. However, you </w:t>
      </w:r>
      <w:r w:rsidR="00E71B6D">
        <w:t>will need</w:t>
      </w:r>
      <w:r>
        <w:t xml:space="preserve"> to ask clarifying questions and delve deeper to elicit the information you require.</w:t>
      </w:r>
    </w:p>
    <w:p w14:paraId="31E8DCD5" w14:textId="77777777" w:rsidR="004812DA" w:rsidRDefault="004812DA">
      <w:pPr>
        <w:spacing w:after="0" w:line="240" w:lineRule="auto"/>
        <w:rPr>
          <w:rFonts w:ascii="Arial" w:hAnsi="Arial" w:cs="Arial"/>
          <w:b/>
          <w:bCs/>
          <w:sz w:val="24"/>
          <w:szCs w:val="26"/>
        </w:rPr>
      </w:pPr>
      <w:bookmarkStart w:id="28" w:name="_Toc321392423"/>
      <w:r>
        <w:br w:type="page"/>
      </w:r>
    </w:p>
    <w:p w14:paraId="4D6CA827" w14:textId="77777777" w:rsidR="002A3BBB" w:rsidRDefault="002A3BBB" w:rsidP="007575D1">
      <w:pPr>
        <w:pStyle w:val="Heading3"/>
      </w:pPr>
      <w:bookmarkStart w:id="29" w:name="_Toc326921561"/>
      <w:r>
        <w:lastRenderedPageBreak/>
        <w:t>Interview Protocol</w:t>
      </w:r>
      <w:bookmarkEnd w:id="28"/>
      <w:r w:rsidR="00411B16">
        <w:t xml:space="preserve"> – An Example</w:t>
      </w:r>
      <w:bookmarkEnd w:id="29"/>
    </w:p>
    <w:p w14:paraId="5C7BB2AA" w14:textId="77777777" w:rsidR="002E5DAD" w:rsidRDefault="002E5DAD" w:rsidP="002E5DAD">
      <w:pPr>
        <w:pStyle w:val="APSCBlocktext"/>
        <w:spacing w:line="240" w:lineRule="auto"/>
      </w:pPr>
      <w:r>
        <w:t>Outline the purpose of the job analysis activity. Then using a series of open ended questions, try to get a good understanding of the role itself. The following are useful prompts:</w:t>
      </w:r>
    </w:p>
    <w:p w14:paraId="1081FD13"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How </w:t>
      </w:r>
      <w:r>
        <w:rPr>
          <w:rFonts w:ascii="Arial Narrow" w:hAnsi="Arial Narrow"/>
          <w:b/>
          <w:bCs/>
        </w:rPr>
        <w:t>long have you worked</w:t>
      </w:r>
      <w:r>
        <w:rPr>
          <w:rFonts w:ascii="Arial Narrow" w:hAnsi="Arial Narrow"/>
          <w:bCs/>
        </w:rPr>
        <w:t xml:space="preserve"> in this role?  Establish substantive or acting.</w:t>
      </w:r>
    </w:p>
    <w:p w14:paraId="65D68928"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Does the role have </w:t>
      </w:r>
      <w:r>
        <w:rPr>
          <w:rFonts w:ascii="Arial Narrow" w:hAnsi="Arial Narrow"/>
          <w:b/>
          <w:bCs/>
        </w:rPr>
        <w:t>managerial or supervisory</w:t>
      </w:r>
      <w:r>
        <w:rPr>
          <w:rFonts w:ascii="Arial Narrow" w:hAnsi="Arial Narrow"/>
          <w:bCs/>
        </w:rPr>
        <w:t xml:space="preserve"> responsibilities? How many staff? At what levels? Second line management?</w:t>
      </w:r>
    </w:p>
    <w:p w14:paraId="7258B9C4"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level/title position do you </w:t>
      </w:r>
      <w:r>
        <w:rPr>
          <w:rFonts w:ascii="Arial Narrow" w:hAnsi="Arial Narrow"/>
          <w:b/>
          <w:bCs/>
        </w:rPr>
        <w:t>report</w:t>
      </w:r>
      <w:r>
        <w:rPr>
          <w:rFonts w:ascii="Arial Narrow" w:hAnsi="Arial Narrow"/>
          <w:bCs/>
        </w:rPr>
        <w:t xml:space="preserve"> directly to?</w:t>
      </w:r>
    </w:p>
    <w:p w14:paraId="50DB862B"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 you have responsibility for managing a </w:t>
      </w:r>
      <w:r>
        <w:rPr>
          <w:rFonts w:ascii="Arial Narrow" w:hAnsi="Arial Narrow"/>
          <w:b/>
          <w:bCs/>
        </w:rPr>
        <w:t>budget</w:t>
      </w:r>
      <w:r>
        <w:rPr>
          <w:rFonts w:ascii="Arial Narrow" w:hAnsi="Arial Narrow"/>
          <w:bCs/>
        </w:rPr>
        <w:t>?</w:t>
      </w:r>
    </w:p>
    <w:p w14:paraId="10B7041A"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would you describe as the </w:t>
      </w:r>
      <w:r>
        <w:rPr>
          <w:rFonts w:ascii="Arial Narrow" w:hAnsi="Arial Narrow"/>
          <w:b/>
          <w:bCs/>
        </w:rPr>
        <w:t>key responsibilities</w:t>
      </w:r>
      <w:r>
        <w:rPr>
          <w:rFonts w:ascii="Arial Narrow" w:hAnsi="Arial Narrow"/>
          <w:bCs/>
        </w:rPr>
        <w:t xml:space="preserve"> of the role? </w:t>
      </w:r>
    </w:p>
    <w:p w14:paraId="5825232C"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types of </w:t>
      </w:r>
      <w:r>
        <w:rPr>
          <w:rFonts w:ascii="Arial Narrow" w:hAnsi="Arial Narrow"/>
          <w:b/>
          <w:bCs/>
        </w:rPr>
        <w:t>impacts</w:t>
      </w:r>
      <w:r>
        <w:rPr>
          <w:rFonts w:ascii="Arial Narrow" w:hAnsi="Arial Narrow"/>
          <w:bCs/>
        </w:rPr>
        <w:t xml:space="preserve"> does the role have and on what sort of </w:t>
      </w:r>
      <w:r>
        <w:rPr>
          <w:rFonts w:ascii="Arial Narrow" w:hAnsi="Arial Narrow"/>
          <w:b/>
          <w:bCs/>
        </w:rPr>
        <w:t>scale</w:t>
      </w:r>
      <w:r>
        <w:rPr>
          <w:rFonts w:ascii="Arial Narrow" w:hAnsi="Arial Narrow"/>
          <w:bCs/>
        </w:rPr>
        <w:t xml:space="preserve"> (agency-specific, sector-specific, national, international)?</w:t>
      </w:r>
    </w:p>
    <w:p w14:paraId="23C34500"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How </w:t>
      </w:r>
      <w:r>
        <w:rPr>
          <w:rFonts w:ascii="Arial Narrow" w:hAnsi="Arial Narrow"/>
          <w:b/>
          <w:bCs/>
        </w:rPr>
        <w:t>diverse or different</w:t>
      </w:r>
      <w:r>
        <w:rPr>
          <w:rFonts w:ascii="Arial Narrow" w:hAnsi="Arial Narrow"/>
          <w:bCs/>
        </w:rPr>
        <w:t xml:space="preserve"> are the range of functions that the role is responsible for?</w:t>
      </w:r>
    </w:p>
    <w:p w14:paraId="153AC7B3"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are the typical </w:t>
      </w:r>
      <w:r>
        <w:rPr>
          <w:rFonts w:ascii="Arial Narrow" w:hAnsi="Arial Narrow"/>
          <w:b/>
          <w:bCs/>
        </w:rPr>
        <w:t>challenges</w:t>
      </w:r>
      <w:r>
        <w:rPr>
          <w:rFonts w:ascii="Arial Narrow" w:hAnsi="Arial Narrow"/>
          <w:bCs/>
        </w:rPr>
        <w:t xml:space="preserve"> faced in the role?</w:t>
      </w:r>
    </w:p>
    <w:p w14:paraId="0B0BE86F"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kinds of </w:t>
      </w:r>
      <w:r>
        <w:rPr>
          <w:rFonts w:ascii="Arial Narrow" w:hAnsi="Arial Narrow"/>
          <w:b/>
          <w:bCs/>
        </w:rPr>
        <w:t>problems</w:t>
      </w:r>
      <w:r>
        <w:rPr>
          <w:rFonts w:ascii="Arial Narrow" w:hAnsi="Arial Narrow"/>
          <w:bCs/>
        </w:rPr>
        <w:t xml:space="preserve"> have to be solved? Can you give an example to illustrate the complexity of these problems?</w:t>
      </w:r>
    </w:p>
    <w:p w14:paraId="62E0ABF6"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kind of </w:t>
      </w:r>
      <w:r>
        <w:rPr>
          <w:rFonts w:ascii="Arial Narrow" w:hAnsi="Arial Narrow"/>
          <w:b/>
          <w:bCs/>
        </w:rPr>
        <w:t>planning</w:t>
      </w:r>
      <w:r>
        <w:rPr>
          <w:rFonts w:ascii="Arial Narrow" w:hAnsi="Arial Narrow"/>
          <w:bCs/>
        </w:rPr>
        <w:t xml:space="preserve"> has to be undertaken in the role? What is it in relation to?</w:t>
      </w:r>
    </w:p>
    <w:p w14:paraId="6031DAB3"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are the </w:t>
      </w:r>
      <w:r>
        <w:rPr>
          <w:rFonts w:ascii="Arial Narrow" w:hAnsi="Arial Narrow"/>
          <w:b/>
          <w:bCs/>
        </w:rPr>
        <w:t>timeframes</w:t>
      </w:r>
      <w:r>
        <w:rPr>
          <w:rFonts w:ascii="Arial Narrow" w:hAnsi="Arial Narrow"/>
          <w:bCs/>
        </w:rPr>
        <w:t xml:space="preserve"> that are involved in planning? (e.g. planning for the next month or the next 5 years)</w:t>
      </w:r>
    </w:p>
    <w:p w14:paraId="739FF92A"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are the kinds of </w:t>
      </w:r>
      <w:r>
        <w:rPr>
          <w:rFonts w:ascii="Arial Narrow" w:hAnsi="Arial Narrow"/>
          <w:b/>
          <w:bCs/>
        </w:rPr>
        <w:t>decisions or judgments</w:t>
      </w:r>
      <w:r>
        <w:rPr>
          <w:rFonts w:ascii="Arial Narrow" w:hAnsi="Arial Narrow"/>
          <w:bCs/>
        </w:rPr>
        <w:t xml:space="preserve"> that the role has to make and what are the consequences of these decisions?</w:t>
      </w:r>
    </w:p>
    <w:p w14:paraId="5B26AEED"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lastRenderedPageBreak/>
        <w:t xml:space="preserve">How much </w:t>
      </w:r>
      <w:r>
        <w:rPr>
          <w:rFonts w:ascii="Arial Narrow" w:hAnsi="Arial Narrow"/>
          <w:b/>
          <w:bCs/>
        </w:rPr>
        <w:t>autonomy or independence</w:t>
      </w:r>
      <w:r>
        <w:rPr>
          <w:rFonts w:ascii="Arial Narrow" w:hAnsi="Arial Narrow"/>
          <w:bCs/>
        </w:rPr>
        <w:t xml:space="preserve"> does the role have in making decisions?</w:t>
      </w:r>
    </w:p>
    <w:p w14:paraId="76119EE0"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Does the role have to follow </w:t>
      </w:r>
      <w:r>
        <w:rPr>
          <w:rFonts w:ascii="Arial Narrow" w:hAnsi="Arial Narrow"/>
          <w:b/>
          <w:bCs/>
        </w:rPr>
        <w:t>established procedures</w:t>
      </w:r>
      <w:r>
        <w:rPr>
          <w:rFonts w:ascii="Arial Narrow" w:hAnsi="Arial Narrow"/>
          <w:bCs/>
        </w:rPr>
        <w:t>? Are required tasks clear or ambiguous?</w:t>
      </w:r>
    </w:p>
    <w:p w14:paraId="1D08DCFB"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Does the role have to undertake any </w:t>
      </w:r>
      <w:r>
        <w:rPr>
          <w:rFonts w:ascii="Arial Narrow" w:hAnsi="Arial Narrow"/>
          <w:b/>
          <w:bCs/>
        </w:rPr>
        <w:t>negotiation</w:t>
      </w:r>
      <w:r>
        <w:rPr>
          <w:rFonts w:ascii="Arial Narrow" w:hAnsi="Arial Narrow"/>
          <w:bCs/>
        </w:rPr>
        <w:t xml:space="preserve"> or exert any </w:t>
      </w:r>
      <w:r>
        <w:rPr>
          <w:rFonts w:ascii="Arial Narrow" w:hAnsi="Arial Narrow"/>
          <w:b/>
          <w:bCs/>
        </w:rPr>
        <w:t>influence</w:t>
      </w:r>
      <w:r>
        <w:rPr>
          <w:rFonts w:ascii="Arial Narrow" w:hAnsi="Arial Narrow"/>
          <w:bCs/>
        </w:rPr>
        <w:t>? With whom and what is it in relation to?</w:t>
      </w:r>
    </w:p>
    <w:p w14:paraId="78124858"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Does the role require any </w:t>
      </w:r>
      <w:r>
        <w:rPr>
          <w:rFonts w:ascii="Arial Narrow" w:hAnsi="Arial Narrow"/>
          <w:b/>
          <w:bCs/>
        </w:rPr>
        <w:t>innovation</w:t>
      </w:r>
      <w:r>
        <w:rPr>
          <w:rFonts w:ascii="Arial Narrow" w:hAnsi="Arial Narrow"/>
          <w:bCs/>
        </w:rPr>
        <w:t xml:space="preserve"> and what this is in relation to?</w:t>
      </w:r>
    </w:p>
    <w:p w14:paraId="706E5CE4"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kind of </w:t>
      </w:r>
      <w:r>
        <w:rPr>
          <w:rFonts w:ascii="Arial Narrow" w:hAnsi="Arial Narrow"/>
          <w:b/>
          <w:bCs/>
        </w:rPr>
        <w:t>risks</w:t>
      </w:r>
      <w:r>
        <w:rPr>
          <w:rFonts w:ascii="Arial Narrow" w:hAnsi="Arial Narrow"/>
          <w:bCs/>
        </w:rPr>
        <w:t xml:space="preserve"> does the role help to manage or prevent? What would be the consequences if the role did not manage these risks?</w:t>
      </w:r>
    </w:p>
    <w:p w14:paraId="54EE79A8" w14:textId="77777777" w:rsidR="002E5DAD" w:rsidRDefault="002E5DAD" w:rsidP="002E5DAD">
      <w:pPr>
        <w:pStyle w:val="BodyText"/>
        <w:numPr>
          <w:ilvl w:val="0"/>
          <w:numId w:val="39"/>
        </w:numPr>
        <w:tabs>
          <w:tab w:val="decimal" w:pos="7200"/>
        </w:tabs>
        <w:spacing w:after="60" w:line="240" w:lineRule="auto"/>
        <w:ind w:left="284" w:right="-754" w:hanging="426"/>
        <w:rPr>
          <w:rFonts w:ascii="Arial Narrow" w:hAnsi="Arial Narrow"/>
          <w:bCs/>
        </w:rPr>
      </w:pPr>
      <w:r>
        <w:rPr>
          <w:rFonts w:ascii="Arial Narrow" w:hAnsi="Arial Narrow"/>
          <w:bCs/>
        </w:rPr>
        <w:t xml:space="preserve">What are the main </w:t>
      </w:r>
      <w:r>
        <w:rPr>
          <w:rFonts w:ascii="Arial Narrow" w:hAnsi="Arial Narrow"/>
          <w:b/>
          <w:bCs/>
        </w:rPr>
        <w:t>job context</w:t>
      </w:r>
      <w:r>
        <w:rPr>
          <w:rFonts w:ascii="Arial Narrow" w:hAnsi="Arial Narrow"/>
          <w:bCs/>
        </w:rPr>
        <w:t xml:space="preserve"> factors that relate to the role?</w:t>
      </w:r>
    </w:p>
    <w:p w14:paraId="5BBE1259"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
          <w:bCs/>
        </w:rPr>
      </w:pPr>
      <w:r>
        <w:rPr>
          <w:rFonts w:ascii="Arial Narrow" w:hAnsi="Arial Narrow"/>
          <w:bCs/>
        </w:rPr>
        <w:t xml:space="preserve">Any/extent of travel involved? </w:t>
      </w:r>
    </w:p>
    <w:p w14:paraId="25D2C4E3"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
          <w:bCs/>
        </w:rPr>
      </w:pPr>
      <w:r>
        <w:rPr>
          <w:rFonts w:ascii="Arial Narrow" w:hAnsi="Arial Narrow"/>
          <w:bCs/>
        </w:rPr>
        <w:t xml:space="preserve">Type of physical environment – office, lab, outside? </w:t>
      </w:r>
    </w:p>
    <w:p w14:paraId="21D8092A"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
          <w:bCs/>
        </w:rPr>
      </w:pPr>
      <w:r>
        <w:rPr>
          <w:rFonts w:ascii="Arial Narrow" w:hAnsi="Arial Narrow"/>
          <w:bCs/>
        </w:rPr>
        <w:t xml:space="preserve">Variation in work pace? </w:t>
      </w:r>
    </w:p>
    <w:p w14:paraId="77E45BC8" w14:textId="77777777" w:rsidR="002E5DAD" w:rsidRDefault="002E5DAD" w:rsidP="002E5DAD">
      <w:pPr>
        <w:pStyle w:val="BodyText"/>
        <w:numPr>
          <w:ilvl w:val="1"/>
          <w:numId w:val="39"/>
        </w:numPr>
        <w:tabs>
          <w:tab w:val="decimal" w:pos="7200"/>
        </w:tabs>
        <w:spacing w:after="100" w:line="240" w:lineRule="auto"/>
        <w:ind w:left="1077" w:right="-754" w:hanging="357"/>
        <w:rPr>
          <w:rFonts w:ascii="Arial Narrow" w:hAnsi="Arial Narrow"/>
          <w:b/>
          <w:bCs/>
        </w:rPr>
      </w:pPr>
      <w:r>
        <w:rPr>
          <w:rFonts w:ascii="Arial Narrow" w:hAnsi="Arial Narrow"/>
          <w:bCs/>
        </w:rPr>
        <w:t>Any particular workplace health and safety issues?</w:t>
      </w:r>
    </w:p>
    <w:p w14:paraId="0EA20B75" w14:textId="77777777" w:rsidR="002E5DAD" w:rsidRDefault="002E5DAD" w:rsidP="002E5DAD">
      <w:pPr>
        <w:pStyle w:val="BodyText"/>
        <w:numPr>
          <w:ilvl w:val="0"/>
          <w:numId w:val="39"/>
        </w:numPr>
        <w:tabs>
          <w:tab w:val="decimal" w:pos="7200"/>
        </w:tabs>
        <w:spacing w:after="60" w:line="240" w:lineRule="auto"/>
        <w:ind w:left="-142" w:right="-754" w:firstLine="0"/>
        <w:rPr>
          <w:rFonts w:ascii="Arial Narrow" w:hAnsi="Arial Narrow"/>
          <w:bCs/>
        </w:rPr>
      </w:pPr>
      <w:r>
        <w:rPr>
          <w:rFonts w:ascii="Arial Narrow" w:hAnsi="Arial Narrow"/>
          <w:bCs/>
        </w:rPr>
        <w:t xml:space="preserve">Who are your </w:t>
      </w:r>
      <w:r>
        <w:rPr>
          <w:rFonts w:ascii="Arial Narrow" w:hAnsi="Arial Narrow"/>
          <w:b/>
          <w:bCs/>
        </w:rPr>
        <w:t>key clients and stakeholders</w:t>
      </w:r>
      <w:r>
        <w:rPr>
          <w:rFonts w:ascii="Arial Narrow" w:hAnsi="Arial Narrow"/>
          <w:bCs/>
        </w:rPr>
        <w:t xml:space="preserve"> (internal and external)? </w:t>
      </w:r>
    </w:p>
    <w:p w14:paraId="799E4E75"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Cs/>
        </w:rPr>
      </w:pPr>
      <w:r>
        <w:rPr>
          <w:rFonts w:ascii="Arial Narrow" w:hAnsi="Arial Narrow"/>
          <w:bCs/>
        </w:rPr>
        <w:t xml:space="preserve">How many? </w:t>
      </w:r>
    </w:p>
    <w:p w14:paraId="4934DF3B"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Cs/>
        </w:rPr>
      </w:pPr>
      <w:r>
        <w:rPr>
          <w:rFonts w:ascii="Arial Narrow" w:hAnsi="Arial Narrow"/>
          <w:bCs/>
        </w:rPr>
        <w:t xml:space="preserve">At what levels? </w:t>
      </w:r>
    </w:p>
    <w:p w14:paraId="0C64B6AC"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Cs/>
        </w:rPr>
      </w:pPr>
      <w:r>
        <w:rPr>
          <w:rFonts w:ascii="Arial Narrow" w:hAnsi="Arial Narrow"/>
          <w:bCs/>
        </w:rPr>
        <w:t xml:space="preserve">From private or public sector? </w:t>
      </w:r>
    </w:p>
    <w:p w14:paraId="0EC0AEF7" w14:textId="77777777" w:rsidR="002E5DAD" w:rsidRDefault="002E5DAD" w:rsidP="002E5DAD">
      <w:pPr>
        <w:pStyle w:val="BodyText"/>
        <w:numPr>
          <w:ilvl w:val="1"/>
          <w:numId w:val="39"/>
        </w:numPr>
        <w:tabs>
          <w:tab w:val="decimal" w:pos="7200"/>
        </w:tabs>
        <w:spacing w:line="240" w:lineRule="auto"/>
        <w:ind w:right="-755"/>
        <w:rPr>
          <w:rFonts w:ascii="Arial Narrow" w:hAnsi="Arial Narrow"/>
          <w:bCs/>
        </w:rPr>
      </w:pPr>
      <w:r>
        <w:rPr>
          <w:rFonts w:ascii="Arial Narrow" w:hAnsi="Arial Narrow"/>
          <w:bCs/>
        </w:rPr>
        <w:t>What level of involvement – type of communication (e.g. face to face, email, phone)?</w:t>
      </w:r>
    </w:p>
    <w:p w14:paraId="11050257" w14:textId="77777777" w:rsidR="002E5DAD" w:rsidRDefault="002E5DAD" w:rsidP="002E5DAD">
      <w:pPr>
        <w:pStyle w:val="BodyText"/>
        <w:numPr>
          <w:ilvl w:val="0"/>
          <w:numId w:val="39"/>
        </w:numPr>
        <w:tabs>
          <w:tab w:val="decimal" w:pos="7200"/>
        </w:tabs>
        <w:spacing w:after="100" w:line="240" w:lineRule="auto"/>
        <w:ind w:left="-142" w:right="-754" w:firstLine="0"/>
        <w:rPr>
          <w:rFonts w:ascii="Arial Narrow" w:hAnsi="Arial Narrow"/>
          <w:bCs/>
        </w:rPr>
      </w:pPr>
      <w:r>
        <w:rPr>
          <w:rFonts w:ascii="Arial Narrow" w:hAnsi="Arial Narrow"/>
          <w:bCs/>
        </w:rPr>
        <w:t xml:space="preserve">Does the role have to </w:t>
      </w:r>
      <w:r>
        <w:rPr>
          <w:rFonts w:ascii="Arial Narrow" w:hAnsi="Arial Narrow"/>
          <w:b/>
          <w:bCs/>
        </w:rPr>
        <w:t>represent the organisation</w:t>
      </w:r>
      <w:r>
        <w:rPr>
          <w:rFonts w:ascii="Arial Narrow" w:hAnsi="Arial Narrow"/>
          <w:bCs/>
        </w:rPr>
        <w:t xml:space="preserve"> in any way?</w:t>
      </w:r>
    </w:p>
    <w:p w14:paraId="08377776" w14:textId="77777777" w:rsidR="002E5DAD" w:rsidRDefault="002E5DAD" w:rsidP="002E5DAD">
      <w:pPr>
        <w:pStyle w:val="BodyText"/>
        <w:numPr>
          <w:ilvl w:val="0"/>
          <w:numId w:val="39"/>
        </w:numPr>
        <w:tabs>
          <w:tab w:val="decimal" w:pos="7200"/>
        </w:tabs>
        <w:spacing w:after="100" w:line="240" w:lineRule="auto"/>
        <w:ind w:left="-142" w:right="-754" w:firstLine="0"/>
        <w:rPr>
          <w:rFonts w:ascii="Arial Narrow" w:hAnsi="Arial Narrow"/>
          <w:bCs/>
        </w:rPr>
      </w:pPr>
      <w:r>
        <w:rPr>
          <w:rFonts w:ascii="Arial Narrow" w:hAnsi="Arial Narrow"/>
          <w:bCs/>
        </w:rPr>
        <w:t xml:space="preserve">Do you sit on any </w:t>
      </w:r>
      <w:r>
        <w:rPr>
          <w:rFonts w:ascii="Arial Narrow" w:hAnsi="Arial Narrow"/>
          <w:b/>
          <w:bCs/>
        </w:rPr>
        <w:t>key committees</w:t>
      </w:r>
      <w:r>
        <w:rPr>
          <w:rFonts w:ascii="Arial Narrow" w:hAnsi="Arial Narrow"/>
          <w:bCs/>
        </w:rPr>
        <w:t xml:space="preserve">? If so, in what capacities (Chair, Member etc)?  </w:t>
      </w:r>
    </w:p>
    <w:p w14:paraId="52EE91A7" w14:textId="77777777" w:rsidR="002E5DAD" w:rsidRDefault="002E5DAD" w:rsidP="002E5DAD">
      <w:pPr>
        <w:pStyle w:val="BodyText"/>
        <w:numPr>
          <w:ilvl w:val="0"/>
          <w:numId w:val="39"/>
        </w:numPr>
        <w:tabs>
          <w:tab w:val="decimal" w:pos="7200"/>
        </w:tabs>
        <w:spacing w:after="100" w:line="240" w:lineRule="auto"/>
        <w:ind w:left="-142" w:right="-754" w:firstLine="0"/>
        <w:rPr>
          <w:rFonts w:ascii="Arial Narrow" w:hAnsi="Arial Narrow"/>
          <w:bCs/>
        </w:rPr>
      </w:pPr>
      <w:r>
        <w:rPr>
          <w:rFonts w:ascii="Arial Narrow" w:hAnsi="Arial Narrow"/>
          <w:bCs/>
        </w:rPr>
        <w:t xml:space="preserve">What are the key </w:t>
      </w:r>
      <w:r>
        <w:rPr>
          <w:rFonts w:ascii="Arial Narrow" w:hAnsi="Arial Narrow"/>
          <w:b/>
          <w:bCs/>
        </w:rPr>
        <w:t>skills</w:t>
      </w:r>
      <w:r>
        <w:rPr>
          <w:rFonts w:ascii="Arial Narrow" w:hAnsi="Arial Narrow"/>
          <w:bCs/>
        </w:rPr>
        <w:t xml:space="preserve"> you use in your role?</w:t>
      </w:r>
    </w:p>
    <w:p w14:paraId="25569ED1" w14:textId="77777777" w:rsidR="002E5DAD" w:rsidRDefault="002E5DAD" w:rsidP="002E5DAD">
      <w:pPr>
        <w:pStyle w:val="BodyText"/>
        <w:numPr>
          <w:ilvl w:val="0"/>
          <w:numId w:val="39"/>
        </w:numPr>
        <w:tabs>
          <w:tab w:val="decimal" w:pos="7200"/>
        </w:tabs>
        <w:spacing w:after="60" w:line="240" w:lineRule="auto"/>
        <w:ind w:left="-142" w:right="-754" w:firstLine="0"/>
        <w:rPr>
          <w:rFonts w:ascii="Arial Narrow" w:hAnsi="Arial Narrow"/>
          <w:bCs/>
        </w:rPr>
      </w:pPr>
      <w:r>
        <w:rPr>
          <w:rFonts w:ascii="Arial Narrow" w:hAnsi="Arial Narrow"/>
          <w:bCs/>
        </w:rPr>
        <w:lastRenderedPageBreak/>
        <w:t xml:space="preserve">What </w:t>
      </w:r>
      <w:r>
        <w:rPr>
          <w:rFonts w:ascii="Arial Narrow" w:hAnsi="Arial Narrow"/>
          <w:b/>
          <w:bCs/>
        </w:rPr>
        <w:t>specific job or technical knowledge</w:t>
      </w:r>
      <w:r>
        <w:rPr>
          <w:rFonts w:ascii="Arial Narrow" w:hAnsi="Arial Narrow"/>
          <w:bCs/>
        </w:rPr>
        <w:t xml:space="preserve"> do you require? </w:t>
      </w:r>
    </w:p>
    <w:p w14:paraId="07178807" w14:textId="77777777" w:rsidR="002E5DAD" w:rsidRDefault="002E5DAD" w:rsidP="002E5DAD">
      <w:pPr>
        <w:pStyle w:val="BodyText"/>
        <w:numPr>
          <w:ilvl w:val="1"/>
          <w:numId w:val="39"/>
        </w:numPr>
        <w:tabs>
          <w:tab w:val="decimal" w:pos="7200"/>
        </w:tabs>
        <w:spacing w:after="60" w:line="240" w:lineRule="auto"/>
        <w:ind w:left="1077" w:right="-754" w:hanging="357"/>
        <w:rPr>
          <w:rFonts w:ascii="Arial Narrow" w:hAnsi="Arial Narrow"/>
          <w:bCs/>
        </w:rPr>
      </w:pPr>
      <w:r>
        <w:rPr>
          <w:rFonts w:ascii="Arial Narrow" w:hAnsi="Arial Narrow"/>
          <w:bCs/>
        </w:rPr>
        <w:t xml:space="preserve">To what </w:t>
      </w:r>
      <w:r>
        <w:rPr>
          <w:rFonts w:ascii="Arial Narrow" w:hAnsi="Arial Narrow"/>
          <w:b/>
          <w:bCs/>
        </w:rPr>
        <w:t>level</w:t>
      </w:r>
      <w:r>
        <w:rPr>
          <w:rFonts w:ascii="Arial Narrow" w:hAnsi="Arial Narrow"/>
          <w:bCs/>
        </w:rPr>
        <w:t xml:space="preserve"> are these skills required? Ask for examples to illustrate the required skill level/s</w:t>
      </w:r>
    </w:p>
    <w:p w14:paraId="2CCA2EB0" w14:textId="77777777" w:rsidR="002E5DAD" w:rsidRDefault="002E5DAD" w:rsidP="002E5DAD">
      <w:pPr>
        <w:pStyle w:val="BodyText"/>
        <w:numPr>
          <w:ilvl w:val="0"/>
          <w:numId w:val="39"/>
        </w:numPr>
        <w:tabs>
          <w:tab w:val="decimal" w:pos="7200"/>
        </w:tabs>
        <w:spacing w:after="60" w:line="240" w:lineRule="auto"/>
        <w:ind w:left="-142" w:right="-754" w:firstLine="0"/>
        <w:rPr>
          <w:rFonts w:ascii="Arial Narrow" w:hAnsi="Arial Narrow"/>
          <w:bCs/>
        </w:rPr>
      </w:pPr>
      <w:r>
        <w:rPr>
          <w:rFonts w:ascii="Arial Narrow" w:hAnsi="Arial Narrow"/>
          <w:bCs/>
        </w:rPr>
        <w:t xml:space="preserve">How are these </w:t>
      </w:r>
      <w:r>
        <w:rPr>
          <w:rFonts w:ascii="Arial Narrow" w:hAnsi="Arial Narrow"/>
          <w:b/>
          <w:bCs/>
        </w:rPr>
        <w:t>skills or areas of knowledge</w:t>
      </w:r>
      <w:r>
        <w:rPr>
          <w:rFonts w:ascii="Arial Narrow" w:hAnsi="Arial Narrow"/>
          <w:bCs/>
        </w:rPr>
        <w:t xml:space="preserve"> </w:t>
      </w:r>
      <w:r>
        <w:rPr>
          <w:rFonts w:ascii="Arial Narrow" w:hAnsi="Arial Narrow"/>
          <w:b/>
          <w:bCs/>
        </w:rPr>
        <w:t>learned</w:t>
      </w:r>
      <w:r>
        <w:rPr>
          <w:rFonts w:ascii="Arial Narrow" w:hAnsi="Arial Narrow"/>
          <w:bCs/>
        </w:rPr>
        <w:t xml:space="preserve">? </w:t>
      </w:r>
    </w:p>
    <w:p w14:paraId="636DEDFA"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Cs/>
        </w:rPr>
      </w:pPr>
      <w:r>
        <w:rPr>
          <w:rFonts w:ascii="Arial Narrow" w:hAnsi="Arial Narrow"/>
          <w:bCs/>
        </w:rPr>
        <w:t>Where can these skills be learned? (Can they be learned on the job?)</w:t>
      </w:r>
    </w:p>
    <w:p w14:paraId="0B4F7A12" w14:textId="77777777" w:rsidR="002E5DAD" w:rsidRDefault="002E5DAD" w:rsidP="002E5DAD">
      <w:pPr>
        <w:pStyle w:val="BodyText"/>
        <w:numPr>
          <w:ilvl w:val="1"/>
          <w:numId w:val="39"/>
        </w:numPr>
        <w:tabs>
          <w:tab w:val="num" w:pos="360"/>
          <w:tab w:val="decimal" w:pos="7200"/>
        </w:tabs>
        <w:spacing w:after="60" w:line="240" w:lineRule="auto"/>
        <w:ind w:right="-755"/>
        <w:rPr>
          <w:rFonts w:ascii="Arial Narrow" w:hAnsi="Arial Narrow"/>
          <w:bCs/>
        </w:rPr>
      </w:pPr>
      <w:r>
        <w:rPr>
          <w:rFonts w:ascii="Arial Narrow" w:hAnsi="Arial Narrow"/>
          <w:bCs/>
        </w:rPr>
        <w:t>Do they improve with experience?</w:t>
      </w:r>
    </w:p>
    <w:p w14:paraId="030ACDC0" w14:textId="77777777" w:rsidR="002A3BBB" w:rsidRDefault="002A3BBB" w:rsidP="007575D1">
      <w:pPr>
        <w:pStyle w:val="Heading3"/>
      </w:pPr>
      <w:bookmarkStart w:id="30" w:name="_Toc321392424"/>
      <w:bookmarkStart w:id="31" w:name="_Toc326921562"/>
      <w:r>
        <w:t>Gather Documentation about the Role</w:t>
      </w:r>
      <w:bookmarkEnd w:id="30"/>
      <w:bookmarkEnd w:id="31"/>
    </w:p>
    <w:p w14:paraId="5083DD9F" w14:textId="77777777" w:rsidR="002A3BBB" w:rsidRDefault="002A3BBB" w:rsidP="002A3BBB">
      <w:r>
        <w:t>The table below lists a range of potential information sou</w:t>
      </w:r>
      <w:r w:rsidR="00816120">
        <w:t>rces for new and existing roles:</w:t>
      </w:r>
    </w:p>
    <w:tbl>
      <w:tblPr>
        <w:tblStyle w:val="TableGrid"/>
        <w:tblW w:w="9214" w:type="dxa"/>
        <w:tblInd w:w="108" w:type="dxa"/>
        <w:tblLook w:val="04A0" w:firstRow="1" w:lastRow="0" w:firstColumn="1" w:lastColumn="0" w:noHBand="0" w:noVBand="1"/>
        <w:tblCaption w:val="checklist"/>
      </w:tblPr>
      <w:tblGrid>
        <w:gridCol w:w="3828"/>
        <w:gridCol w:w="2693"/>
        <w:gridCol w:w="2693"/>
      </w:tblGrid>
      <w:tr w:rsidR="002A3BBB" w:rsidRPr="00F20774" w14:paraId="666EE7E1" w14:textId="77777777" w:rsidTr="001457B2">
        <w:trPr>
          <w:cantSplit/>
          <w:trHeight w:val="670"/>
          <w:tblHeader/>
        </w:trPr>
        <w:tc>
          <w:tcPr>
            <w:tcW w:w="3828" w:type="dxa"/>
            <w:shd w:val="clear" w:color="auto" w:fill="C2D69B" w:themeFill="accent3" w:themeFillTint="99"/>
            <w:vAlign w:val="center"/>
          </w:tcPr>
          <w:p w14:paraId="6DD9F04E" w14:textId="77777777" w:rsidR="002A3BBB" w:rsidRPr="002D1002" w:rsidRDefault="002A3BBB" w:rsidP="002A3BBB">
            <w:pPr>
              <w:pStyle w:val="APSCtablecolumnheadingscentred"/>
              <w:keepNext/>
              <w:rPr>
                <w:sz w:val="20"/>
                <w:szCs w:val="20"/>
              </w:rPr>
            </w:pPr>
            <w:r>
              <w:rPr>
                <w:sz w:val="20"/>
                <w:szCs w:val="20"/>
              </w:rPr>
              <w:t>Source</w:t>
            </w:r>
          </w:p>
        </w:tc>
        <w:tc>
          <w:tcPr>
            <w:tcW w:w="2693" w:type="dxa"/>
            <w:shd w:val="clear" w:color="auto" w:fill="C2D69B" w:themeFill="accent3" w:themeFillTint="99"/>
            <w:vAlign w:val="center"/>
          </w:tcPr>
          <w:p w14:paraId="5CE4E57B" w14:textId="77777777" w:rsidR="002A3BBB" w:rsidRPr="002D1002" w:rsidRDefault="002A3BBB" w:rsidP="002A3BBB">
            <w:pPr>
              <w:pStyle w:val="APSCtablecolumnheadingscentred"/>
              <w:keepNext/>
              <w:rPr>
                <w:sz w:val="20"/>
                <w:szCs w:val="20"/>
              </w:rPr>
            </w:pPr>
            <w:r>
              <w:rPr>
                <w:sz w:val="20"/>
                <w:szCs w:val="20"/>
              </w:rPr>
              <w:t>Existing Role</w:t>
            </w:r>
          </w:p>
        </w:tc>
        <w:tc>
          <w:tcPr>
            <w:tcW w:w="2693" w:type="dxa"/>
            <w:shd w:val="clear" w:color="auto" w:fill="C2D69B" w:themeFill="accent3" w:themeFillTint="99"/>
            <w:vAlign w:val="center"/>
          </w:tcPr>
          <w:p w14:paraId="54449758" w14:textId="77777777" w:rsidR="002A3BBB" w:rsidRPr="002D1002" w:rsidRDefault="002A3BBB" w:rsidP="002A3BBB">
            <w:pPr>
              <w:pStyle w:val="APSCtablecolumnheadingscentred"/>
              <w:keepNext/>
              <w:rPr>
                <w:sz w:val="20"/>
                <w:szCs w:val="20"/>
              </w:rPr>
            </w:pPr>
            <w:r>
              <w:rPr>
                <w:sz w:val="20"/>
                <w:szCs w:val="20"/>
              </w:rPr>
              <w:t>New Role</w:t>
            </w:r>
          </w:p>
        </w:tc>
      </w:tr>
      <w:tr w:rsidR="002A3BBB" w:rsidRPr="00645F5A" w14:paraId="580EE2D2" w14:textId="77777777" w:rsidTr="005B3070">
        <w:trPr>
          <w:cantSplit/>
        </w:trPr>
        <w:tc>
          <w:tcPr>
            <w:tcW w:w="3828" w:type="dxa"/>
            <w:shd w:val="clear" w:color="auto" w:fill="EAF1DD" w:themeFill="accent3" w:themeFillTint="33"/>
            <w:vAlign w:val="center"/>
          </w:tcPr>
          <w:p w14:paraId="47C28592" w14:textId="77777777" w:rsidR="002A3BBB" w:rsidRPr="00645F5A" w:rsidRDefault="002A3BBB" w:rsidP="002A3BBB">
            <w:pPr>
              <w:pStyle w:val="APSCtabletextcentred"/>
              <w:jc w:val="left"/>
              <w:rPr>
                <w:sz w:val="20"/>
                <w:szCs w:val="20"/>
              </w:rPr>
            </w:pPr>
            <w:r>
              <w:rPr>
                <w:sz w:val="20"/>
                <w:szCs w:val="20"/>
              </w:rPr>
              <w:t>Budget or cabinet papers</w:t>
            </w:r>
          </w:p>
        </w:tc>
        <w:tc>
          <w:tcPr>
            <w:tcW w:w="2693" w:type="dxa"/>
            <w:shd w:val="clear" w:color="auto" w:fill="EAF1DD" w:themeFill="accent3" w:themeFillTint="33"/>
            <w:vAlign w:val="center"/>
          </w:tcPr>
          <w:p w14:paraId="0C8AFBEC" w14:textId="77777777" w:rsidR="002A3BBB" w:rsidRPr="00057F29" w:rsidRDefault="002A3BBB" w:rsidP="002A3BBB">
            <w:pPr>
              <w:pStyle w:val="APSCtabletextcentred"/>
              <w:rPr>
                <w:sz w:val="28"/>
                <w:szCs w:val="28"/>
              </w:rPr>
            </w:pPr>
          </w:p>
        </w:tc>
        <w:tc>
          <w:tcPr>
            <w:tcW w:w="2693" w:type="dxa"/>
            <w:shd w:val="clear" w:color="auto" w:fill="EAF1DD" w:themeFill="accent3" w:themeFillTint="33"/>
            <w:vAlign w:val="center"/>
          </w:tcPr>
          <w:p w14:paraId="4AEF43F5"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6EAF2051" w14:textId="77777777" w:rsidTr="005B3070">
        <w:trPr>
          <w:cantSplit/>
        </w:trPr>
        <w:tc>
          <w:tcPr>
            <w:tcW w:w="3828" w:type="dxa"/>
            <w:shd w:val="clear" w:color="auto" w:fill="D6E3BC" w:themeFill="accent3" w:themeFillTint="66"/>
            <w:vAlign w:val="center"/>
          </w:tcPr>
          <w:p w14:paraId="4E2083CE" w14:textId="77777777" w:rsidR="002A3BBB" w:rsidRPr="00645F5A" w:rsidRDefault="002A3BBB" w:rsidP="002A3BBB">
            <w:pPr>
              <w:pStyle w:val="APSCtabletextcentred"/>
              <w:jc w:val="left"/>
              <w:rPr>
                <w:sz w:val="20"/>
                <w:szCs w:val="20"/>
              </w:rPr>
            </w:pPr>
            <w:r>
              <w:rPr>
                <w:sz w:val="20"/>
                <w:szCs w:val="20"/>
              </w:rPr>
              <w:t>Delegations held by role</w:t>
            </w:r>
          </w:p>
        </w:tc>
        <w:tc>
          <w:tcPr>
            <w:tcW w:w="2693" w:type="dxa"/>
            <w:shd w:val="clear" w:color="auto" w:fill="D6E3BC" w:themeFill="accent3" w:themeFillTint="66"/>
            <w:vAlign w:val="center"/>
          </w:tcPr>
          <w:p w14:paraId="506D56CB"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0DA7853D" w14:textId="77777777" w:rsidR="002A3BBB" w:rsidRPr="00057F29" w:rsidRDefault="002A3BBB" w:rsidP="002A3BBB">
            <w:pPr>
              <w:pStyle w:val="APSCtabletextcentred"/>
              <w:rPr>
                <w:sz w:val="28"/>
                <w:szCs w:val="28"/>
              </w:rPr>
            </w:pPr>
          </w:p>
        </w:tc>
      </w:tr>
      <w:tr w:rsidR="002A3BBB" w:rsidRPr="00645F5A" w14:paraId="331718B5" w14:textId="77777777" w:rsidTr="005B3070">
        <w:trPr>
          <w:cantSplit/>
        </w:trPr>
        <w:tc>
          <w:tcPr>
            <w:tcW w:w="3828" w:type="dxa"/>
            <w:shd w:val="clear" w:color="auto" w:fill="EAF1DD" w:themeFill="accent3" w:themeFillTint="33"/>
            <w:vAlign w:val="center"/>
          </w:tcPr>
          <w:p w14:paraId="4F77B53E" w14:textId="77777777" w:rsidR="002A3BBB" w:rsidRPr="00645F5A" w:rsidRDefault="002A3BBB" w:rsidP="002A3BBB">
            <w:pPr>
              <w:pStyle w:val="APSCtabletextcentred"/>
              <w:jc w:val="left"/>
              <w:rPr>
                <w:sz w:val="20"/>
                <w:szCs w:val="20"/>
              </w:rPr>
            </w:pPr>
            <w:r>
              <w:rPr>
                <w:sz w:val="20"/>
                <w:szCs w:val="20"/>
              </w:rPr>
              <w:t>Performance Agreement</w:t>
            </w:r>
          </w:p>
        </w:tc>
        <w:tc>
          <w:tcPr>
            <w:tcW w:w="2693" w:type="dxa"/>
            <w:shd w:val="clear" w:color="auto" w:fill="EAF1DD" w:themeFill="accent3" w:themeFillTint="33"/>
            <w:vAlign w:val="center"/>
          </w:tcPr>
          <w:p w14:paraId="3E70E211"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0B9D7827" w14:textId="77777777" w:rsidR="002A3BBB" w:rsidRPr="00057F29" w:rsidRDefault="002A3BBB" w:rsidP="002A3BBB">
            <w:pPr>
              <w:pStyle w:val="APSCtabletextcentred"/>
              <w:rPr>
                <w:sz w:val="28"/>
                <w:szCs w:val="28"/>
              </w:rPr>
            </w:pPr>
          </w:p>
        </w:tc>
      </w:tr>
      <w:tr w:rsidR="002A3BBB" w:rsidRPr="00645F5A" w14:paraId="1CF4F7AF" w14:textId="77777777" w:rsidTr="005B3070">
        <w:trPr>
          <w:cantSplit/>
        </w:trPr>
        <w:tc>
          <w:tcPr>
            <w:tcW w:w="3828" w:type="dxa"/>
            <w:shd w:val="clear" w:color="auto" w:fill="D6E3BC" w:themeFill="accent3" w:themeFillTint="66"/>
            <w:vAlign w:val="center"/>
          </w:tcPr>
          <w:p w14:paraId="181B957F" w14:textId="77777777" w:rsidR="002A3BBB" w:rsidRPr="00645F5A" w:rsidRDefault="002A3BBB" w:rsidP="002A3BBB">
            <w:pPr>
              <w:pStyle w:val="APSCtabletextcentred"/>
              <w:jc w:val="left"/>
              <w:rPr>
                <w:sz w:val="20"/>
                <w:szCs w:val="20"/>
              </w:rPr>
            </w:pPr>
            <w:r>
              <w:rPr>
                <w:sz w:val="20"/>
                <w:szCs w:val="20"/>
              </w:rPr>
              <w:t>Annual Report</w:t>
            </w:r>
          </w:p>
        </w:tc>
        <w:tc>
          <w:tcPr>
            <w:tcW w:w="2693" w:type="dxa"/>
            <w:shd w:val="clear" w:color="auto" w:fill="D6E3BC" w:themeFill="accent3" w:themeFillTint="66"/>
            <w:vAlign w:val="center"/>
          </w:tcPr>
          <w:p w14:paraId="7542F663"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24F31839"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1D51E752" w14:textId="77777777" w:rsidTr="005B3070">
        <w:trPr>
          <w:cantSplit/>
        </w:trPr>
        <w:tc>
          <w:tcPr>
            <w:tcW w:w="3828" w:type="dxa"/>
            <w:shd w:val="clear" w:color="auto" w:fill="EAF1DD" w:themeFill="accent3" w:themeFillTint="33"/>
            <w:vAlign w:val="center"/>
          </w:tcPr>
          <w:p w14:paraId="7CCEB828" w14:textId="77777777" w:rsidR="002A3BBB" w:rsidRPr="00645F5A" w:rsidRDefault="002A3BBB" w:rsidP="002A3BBB">
            <w:pPr>
              <w:pStyle w:val="APSCtabletextcentred"/>
              <w:jc w:val="left"/>
              <w:rPr>
                <w:sz w:val="20"/>
                <w:szCs w:val="20"/>
              </w:rPr>
            </w:pPr>
            <w:r>
              <w:rPr>
                <w:sz w:val="20"/>
                <w:szCs w:val="20"/>
              </w:rPr>
              <w:t>Business Plans</w:t>
            </w:r>
          </w:p>
        </w:tc>
        <w:tc>
          <w:tcPr>
            <w:tcW w:w="2693" w:type="dxa"/>
            <w:shd w:val="clear" w:color="auto" w:fill="EAF1DD" w:themeFill="accent3" w:themeFillTint="33"/>
            <w:vAlign w:val="center"/>
          </w:tcPr>
          <w:p w14:paraId="217BD097"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25FE06A6" w14:textId="77777777" w:rsidR="002A3BBB" w:rsidRPr="00057F29" w:rsidRDefault="002A3BBB" w:rsidP="002A3BBB">
            <w:pPr>
              <w:pStyle w:val="APSCtabletextcentred"/>
              <w:rPr>
                <w:sz w:val="28"/>
                <w:szCs w:val="28"/>
              </w:rPr>
            </w:pPr>
          </w:p>
        </w:tc>
      </w:tr>
      <w:tr w:rsidR="002A3BBB" w:rsidRPr="00645F5A" w14:paraId="4AD076D9" w14:textId="77777777" w:rsidTr="005B3070">
        <w:trPr>
          <w:cantSplit/>
        </w:trPr>
        <w:tc>
          <w:tcPr>
            <w:tcW w:w="3828" w:type="dxa"/>
            <w:shd w:val="clear" w:color="auto" w:fill="D6E3BC" w:themeFill="accent3" w:themeFillTint="66"/>
            <w:vAlign w:val="center"/>
          </w:tcPr>
          <w:p w14:paraId="6A240689" w14:textId="77777777" w:rsidR="002A3BBB" w:rsidRDefault="002A3BBB" w:rsidP="002A3BBB">
            <w:pPr>
              <w:pStyle w:val="APSCtabletextcentred"/>
              <w:jc w:val="left"/>
              <w:rPr>
                <w:sz w:val="20"/>
                <w:szCs w:val="20"/>
              </w:rPr>
            </w:pPr>
            <w:r>
              <w:rPr>
                <w:sz w:val="20"/>
                <w:szCs w:val="20"/>
              </w:rPr>
              <w:t>Role Description</w:t>
            </w:r>
          </w:p>
        </w:tc>
        <w:tc>
          <w:tcPr>
            <w:tcW w:w="2693" w:type="dxa"/>
            <w:shd w:val="clear" w:color="auto" w:fill="D6E3BC" w:themeFill="accent3" w:themeFillTint="66"/>
            <w:vAlign w:val="center"/>
          </w:tcPr>
          <w:p w14:paraId="031B9622"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545B3A17" w14:textId="77777777" w:rsidR="002A3BBB" w:rsidRPr="00057F29" w:rsidRDefault="002A3BBB" w:rsidP="002A3BBB">
            <w:pPr>
              <w:pStyle w:val="APSCtabletextcentred"/>
              <w:rPr>
                <w:sz w:val="28"/>
                <w:szCs w:val="28"/>
              </w:rPr>
            </w:pPr>
          </w:p>
        </w:tc>
      </w:tr>
      <w:tr w:rsidR="002A3BBB" w:rsidRPr="00645F5A" w14:paraId="12D04A2C" w14:textId="77777777" w:rsidTr="005B3070">
        <w:trPr>
          <w:cantSplit/>
        </w:trPr>
        <w:tc>
          <w:tcPr>
            <w:tcW w:w="3828" w:type="dxa"/>
            <w:shd w:val="clear" w:color="auto" w:fill="EAF1DD" w:themeFill="accent3" w:themeFillTint="33"/>
            <w:vAlign w:val="center"/>
          </w:tcPr>
          <w:p w14:paraId="3A6C424B" w14:textId="77777777" w:rsidR="002A3BBB" w:rsidRPr="00645F5A" w:rsidRDefault="002A3BBB" w:rsidP="002A3BBB">
            <w:pPr>
              <w:pStyle w:val="APSCtabletextcentred"/>
              <w:jc w:val="left"/>
              <w:rPr>
                <w:sz w:val="20"/>
                <w:szCs w:val="20"/>
              </w:rPr>
            </w:pPr>
            <w:r>
              <w:rPr>
                <w:sz w:val="20"/>
                <w:szCs w:val="20"/>
              </w:rPr>
              <w:t>Performance Agreement</w:t>
            </w:r>
          </w:p>
        </w:tc>
        <w:tc>
          <w:tcPr>
            <w:tcW w:w="2693" w:type="dxa"/>
            <w:shd w:val="clear" w:color="auto" w:fill="EAF1DD" w:themeFill="accent3" w:themeFillTint="33"/>
            <w:vAlign w:val="center"/>
          </w:tcPr>
          <w:p w14:paraId="6637FA74"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0C9031B9" w14:textId="77777777" w:rsidR="002A3BBB" w:rsidRPr="00057F29" w:rsidRDefault="002A3BBB" w:rsidP="002A3BBB">
            <w:pPr>
              <w:pStyle w:val="APSCtabletextcentred"/>
              <w:rPr>
                <w:sz w:val="28"/>
                <w:szCs w:val="28"/>
              </w:rPr>
            </w:pPr>
          </w:p>
        </w:tc>
      </w:tr>
      <w:tr w:rsidR="002A3BBB" w:rsidRPr="00645F5A" w14:paraId="6B21E4BF" w14:textId="77777777" w:rsidTr="005B3070">
        <w:trPr>
          <w:cantSplit/>
        </w:trPr>
        <w:tc>
          <w:tcPr>
            <w:tcW w:w="3828" w:type="dxa"/>
            <w:shd w:val="clear" w:color="auto" w:fill="D6E3BC" w:themeFill="accent3" w:themeFillTint="66"/>
            <w:vAlign w:val="center"/>
          </w:tcPr>
          <w:p w14:paraId="5BBA23CB" w14:textId="77777777" w:rsidR="002A3BBB" w:rsidRDefault="002A3BBB" w:rsidP="002A3BBB">
            <w:pPr>
              <w:pStyle w:val="APSCtabletextcentred"/>
              <w:jc w:val="left"/>
              <w:rPr>
                <w:sz w:val="20"/>
                <w:szCs w:val="20"/>
              </w:rPr>
            </w:pPr>
            <w:r>
              <w:rPr>
                <w:sz w:val="20"/>
                <w:szCs w:val="20"/>
              </w:rPr>
              <w:lastRenderedPageBreak/>
              <w:t>Government or Ministerial Statements</w:t>
            </w:r>
          </w:p>
        </w:tc>
        <w:tc>
          <w:tcPr>
            <w:tcW w:w="2693" w:type="dxa"/>
            <w:shd w:val="clear" w:color="auto" w:fill="D6E3BC" w:themeFill="accent3" w:themeFillTint="66"/>
            <w:vAlign w:val="center"/>
          </w:tcPr>
          <w:p w14:paraId="0EFC0A3A"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762100A0"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13E9E91A" w14:textId="77777777" w:rsidTr="005B3070">
        <w:trPr>
          <w:cantSplit/>
        </w:trPr>
        <w:tc>
          <w:tcPr>
            <w:tcW w:w="3828" w:type="dxa"/>
            <w:shd w:val="clear" w:color="auto" w:fill="EAF1DD" w:themeFill="accent3" w:themeFillTint="33"/>
            <w:vAlign w:val="center"/>
          </w:tcPr>
          <w:p w14:paraId="0E515F83" w14:textId="77777777" w:rsidR="002A3BBB" w:rsidRPr="00645F5A" w:rsidRDefault="002A3BBB" w:rsidP="002A3BBB">
            <w:pPr>
              <w:pStyle w:val="APSCtabletextcentred"/>
              <w:jc w:val="left"/>
              <w:rPr>
                <w:sz w:val="20"/>
                <w:szCs w:val="20"/>
              </w:rPr>
            </w:pPr>
            <w:r>
              <w:rPr>
                <w:sz w:val="20"/>
                <w:szCs w:val="20"/>
              </w:rPr>
              <w:t>Press Releases</w:t>
            </w:r>
          </w:p>
        </w:tc>
        <w:tc>
          <w:tcPr>
            <w:tcW w:w="2693" w:type="dxa"/>
            <w:shd w:val="clear" w:color="auto" w:fill="EAF1DD" w:themeFill="accent3" w:themeFillTint="33"/>
            <w:vAlign w:val="center"/>
          </w:tcPr>
          <w:p w14:paraId="62C9DC43"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7513CE9A" w14:textId="77777777" w:rsidR="002A3BBB" w:rsidRPr="00057F29" w:rsidRDefault="002A3BBB" w:rsidP="002A3BBB">
            <w:pPr>
              <w:pStyle w:val="APSCtabletextcentred"/>
              <w:rPr>
                <w:sz w:val="28"/>
                <w:szCs w:val="28"/>
              </w:rPr>
            </w:pPr>
          </w:p>
        </w:tc>
      </w:tr>
      <w:tr w:rsidR="002A3BBB" w:rsidRPr="00645F5A" w14:paraId="0DC24AC3" w14:textId="77777777" w:rsidTr="005B3070">
        <w:trPr>
          <w:cantSplit/>
        </w:trPr>
        <w:tc>
          <w:tcPr>
            <w:tcW w:w="3828" w:type="dxa"/>
            <w:shd w:val="clear" w:color="auto" w:fill="D6E3BC" w:themeFill="accent3" w:themeFillTint="66"/>
            <w:vAlign w:val="center"/>
          </w:tcPr>
          <w:p w14:paraId="0FA0475E" w14:textId="77777777" w:rsidR="002A3BBB" w:rsidRDefault="002A3BBB" w:rsidP="002A3BBB">
            <w:pPr>
              <w:pStyle w:val="APSCtabletextcentred"/>
              <w:jc w:val="left"/>
              <w:rPr>
                <w:sz w:val="20"/>
                <w:szCs w:val="20"/>
              </w:rPr>
            </w:pPr>
            <w:r>
              <w:rPr>
                <w:sz w:val="20"/>
                <w:szCs w:val="20"/>
              </w:rPr>
              <w:t>New Policy Proposal Documentation</w:t>
            </w:r>
          </w:p>
        </w:tc>
        <w:tc>
          <w:tcPr>
            <w:tcW w:w="2693" w:type="dxa"/>
            <w:shd w:val="clear" w:color="auto" w:fill="D6E3BC" w:themeFill="accent3" w:themeFillTint="66"/>
            <w:vAlign w:val="center"/>
          </w:tcPr>
          <w:p w14:paraId="12DE881D" w14:textId="77777777" w:rsidR="002A3BBB" w:rsidRPr="00057F29" w:rsidRDefault="002A3BBB" w:rsidP="002A3BBB">
            <w:pPr>
              <w:pStyle w:val="APSCtabletextcentred"/>
              <w:rPr>
                <w:sz w:val="28"/>
                <w:szCs w:val="28"/>
              </w:rPr>
            </w:pPr>
          </w:p>
        </w:tc>
        <w:tc>
          <w:tcPr>
            <w:tcW w:w="2693" w:type="dxa"/>
            <w:shd w:val="clear" w:color="auto" w:fill="D6E3BC" w:themeFill="accent3" w:themeFillTint="66"/>
            <w:vAlign w:val="center"/>
          </w:tcPr>
          <w:p w14:paraId="7E188564"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4F869239" w14:textId="77777777" w:rsidTr="005B3070">
        <w:trPr>
          <w:cantSplit/>
        </w:trPr>
        <w:tc>
          <w:tcPr>
            <w:tcW w:w="3828" w:type="dxa"/>
            <w:shd w:val="clear" w:color="auto" w:fill="EAF1DD" w:themeFill="accent3" w:themeFillTint="33"/>
            <w:vAlign w:val="center"/>
          </w:tcPr>
          <w:p w14:paraId="71BAD103" w14:textId="77777777" w:rsidR="002A3BBB" w:rsidRPr="00645F5A" w:rsidRDefault="002A3BBB" w:rsidP="002A3BBB">
            <w:pPr>
              <w:pStyle w:val="APSCtabletextcentred"/>
              <w:jc w:val="left"/>
              <w:rPr>
                <w:sz w:val="20"/>
                <w:szCs w:val="20"/>
              </w:rPr>
            </w:pPr>
            <w:r>
              <w:rPr>
                <w:sz w:val="20"/>
                <w:szCs w:val="20"/>
              </w:rPr>
              <w:t>Organisational Chart – existing or proposed</w:t>
            </w:r>
          </w:p>
        </w:tc>
        <w:tc>
          <w:tcPr>
            <w:tcW w:w="2693" w:type="dxa"/>
            <w:shd w:val="clear" w:color="auto" w:fill="EAF1DD" w:themeFill="accent3" w:themeFillTint="33"/>
            <w:vAlign w:val="center"/>
          </w:tcPr>
          <w:p w14:paraId="26F14672"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11283BB0"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6F231CE0" w14:textId="77777777" w:rsidTr="005B3070">
        <w:trPr>
          <w:cantSplit/>
        </w:trPr>
        <w:tc>
          <w:tcPr>
            <w:tcW w:w="3828" w:type="dxa"/>
            <w:shd w:val="clear" w:color="auto" w:fill="D6E3BC" w:themeFill="accent3" w:themeFillTint="66"/>
            <w:vAlign w:val="center"/>
          </w:tcPr>
          <w:p w14:paraId="78A472E4" w14:textId="77777777" w:rsidR="002A3BBB" w:rsidRDefault="002A3BBB" w:rsidP="00816120">
            <w:pPr>
              <w:pStyle w:val="APSCtabletextcentred"/>
              <w:spacing w:line="240" w:lineRule="auto"/>
              <w:jc w:val="left"/>
              <w:rPr>
                <w:sz w:val="20"/>
                <w:szCs w:val="20"/>
              </w:rPr>
            </w:pPr>
            <w:r>
              <w:rPr>
                <w:sz w:val="20"/>
                <w:szCs w:val="20"/>
              </w:rPr>
              <w:t>Structured interviews with</w:t>
            </w:r>
          </w:p>
          <w:p w14:paraId="57D87B07" w14:textId="77777777" w:rsidR="002A3BBB" w:rsidRDefault="002A3BBB" w:rsidP="00816120">
            <w:pPr>
              <w:pStyle w:val="APSCtabletextcentred"/>
              <w:numPr>
                <w:ilvl w:val="0"/>
                <w:numId w:val="3"/>
              </w:numPr>
              <w:spacing w:line="240" w:lineRule="auto"/>
              <w:jc w:val="left"/>
              <w:rPr>
                <w:sz w:val="20"/>
                <w:szCs w:val="20"/>
              </w:rPr>
            </w:pPr>
            <w:r>
              <w:rPr>
                <w:sz w:val="20"/>
                <w:szCs w:val="20"/>
              </w:rPr>
              <w:t>Incumbent</w:t>
            </w:r>
          </w:p>
          <w:p w14:paraId="26F4B275" w14:textId="77777777" w:rsidR="002A3BBB" w:rsidRDefault="002A3BBB" w:rsidP="00816120">
            <w:pPr>
              <w:pStyle w:val="APSCtabletextcentred"/>
              <w:numPr>
                <w:ilvl w:val="0"/>
                <w:numId w:val="3"/>
              </w:numPr>
              <w:spacing w:line="240" w:lineRule="auto"/>
              <w:jc w:val="left"/>
              <w:rPr>
                <w:sz w:val="20"/>
                <w:szCs w:val="20"/>
              </w:rPr>
            </w:pPr>
            <w:r>
              <w:rPr>
                <w:sz w:val="20"/>
                <w:szCs w:val="20"/>
              </w:rPr>
              <w:t>Manager</w:t>
            </w:r>
          </w:p>
          <w:p w14:paraId="146EF019" w14:textId="77777777" w:rsidR="002A3BBB" w:rsidRDefault="002A3BBB" w:rsidP="00816120">
            <w:pPr>
              <w:pStyle w:val="APSCtabletextcentred"/>
              <w:numPr>
                <w:ilvl w:val="0"/>
                <w:numId w:val="3"/>
              </w:numPr>
              <w:spacing w:line="240" w:lineRule="auto"/>
              <w:jc w:val="left"/>
              <w:rPr>
                <w:sz w:val="20"/>
                <w:szCs w:val="20"/>
              </w:rPr>
            </w:pPr>
            <w:r>
              <w:rPr>
                <w:sz w:val="20"/>
                <w:szCs w:val="20"/>
              </w:rPr>
              <w:t>Stakeholders/Peers</w:t>
            </w:r>
          </w:p>
        </w:tc>
        <w:tc>
          <w:tcPr>
            <w:tcW w:w="2693" w:type="dxa"/>
            <w:shd w:val="clear" w:color="auto" w:fill="D6E3BC" w:themeFill="accent3" w:themeFillTint="66"/>
            <w:vAlign w:val="center"/>
          </w:tcPr>
          <w:p w14:paraId="7EFDAE65"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65184530" w14:textId="77777777" w:rsidR="002A3BBB" w:rsidRPr="00057F29" w:rsidRDefault="002A3BBB" w:rsidP="002A3BBB">
            <w:pPr>
              <w:pStyle w:val="APSCtabletextcentred"/>
              <w:rPr>
                <w:sz w:val="28"/>
                <w:szCs w:val="28"/>
              </w:rPr>
            </w:pPr>
            <w:r w:rsidRPr="00057F29">
              <w:rPr>
                <w:sz w:val="28"/>
                <w:szCs w:val="28"/>
              </w:rPr>
              <w:sym w:font="Wingdings" w:char="F0FC"/>
            </w:r>
          </w:p>
        </w:tc>
      </w:tr>
    </w:tbl>
    <w:p w14:paraId="3117A06E" w14:textId="77777777" w:rsidR="002A3BBB" w:rsidRDefault="002A3BBB" w:rsidP="007575D1">
      <w:pPr>
        <w:pStyle w:val="Heading3"/>
      </w:pPr>
      <w:bookmarkStart w:id="32" w:name="_Toc326921563"/>
      <w:r>
        <w:t>Accuracy of Sources</w:t>
      </w:r>
      <w:bookmarkEnd w:id="32"/>
    </w:p>
    <w:p w14:paraId="72727AE4" w14:textId="77777777" w:rsidR="002A3BBB" w:rsidRPr="00987F88" w:rsidRDefault="002A3BBB" w:rsidP="0024352E">
      <w:pPr>
        <w:jc w:val="both"/>
        <w:rPr>
          <w:sz w:val="24"/>
          <w:szCs w:val="24"/>
        </w:rPr>
      </w:pPr>
      <w:r w:rsidRPr="00987F88">
        <w:rPr>
          <w:sz w:val="24"/>
          <w:szCs w:val="24"/>
        </w:rPr>
        <w:t>Ensure your sources are a</w:t>
      </w:r>
      <w:r w:rsidR="003F45EE">
        <w:rPr>
          <w:sz w:val="24"/>
          <w:szCs w:val="24"/>
        </w:rPr>
        <w:t>ccurate. Consider the impact of:</w:t>
      </w:r>
    </w:p>
    <w:p w14:paraId="2CE1825A" w14:textId="77777777" w:rsidR="002A3BBB" w:rsidRPr="00987F88" w:rsidRDefault="002A3BBB" w:rsidP="0024352E">
      <w:pPr>
        <w:pStyle w:val="ListParagraph"/>
        <w:numPr>
          <w:ilvl w:val="0"/>
          <w:numId w:val="4"/>
        </w:numPr>
        <w:ind w:left="426" w:hanging="426"/>
        <w:jc w:val="both"/>
        <w:rPr>
          <w:sz w:val="24"/>
          <w:szCs w:val="24"/>
        </w:rPr>
      </w:pPr>
      <w:r w:rsidRPr="00987F88">
        <w:rPr>
          <w:sz w:val="24"/>
          <w:szCs w:val="24"/>
        </w:rPr>
        <w:t>changes in government, Administrative Arrangement Orders and machinery of government changes</w:t>
      </w:r>
    </w:p>
    <w:p w14:paraId="6252848B" w14:textId="77777777" w:rsidR="002A3BBB" w:rsidRPr="00987F88" w:rsidRDefault="002A3BBB" w:rsidP="0024352E">
      <w:pPr>
        <w:pStyle w:val="ListParagraph"/>
        <w:numPr>
          <w:ilvl w:val="0"/>
          <w:numId w:val="4"/>
        </w:numPr>
        <w:ind w:left="426" w:hanging="426"/>
        <w:jc w:val="both"/>
        <w:rPr>
          <w:sz w:val="24"/>
          <w:szCs w:val="24"/>
        </w:rPr>
      </w:pPr>
      <w:r w:rsidRPr="00987F88">
        <w:rPr>
          <w:sz w:val="24"/>
          <w:szCs w:val="24"/>
        </w:rPr>
        <w:t>new or revised policies and/or legis</w:t>
      </w:r>
      <w:r w:rsidR="00F90078">
        <w:rPr>
          <w:sz w:val="24"/>
          <w:szCs w:val="24"/>
        </w:rPr>
        <w:t>l</w:t>
      </w:r>
      <w:r w:rsidRPr="00987F88">
        <w:rPr>
          <w:sz w:val="24"/>
          <w:szCs w:val="24"/>
        </w:rPr>
        <w:t>ation</w:t>
      </w:r>
    </w:p>
    <w:p w14:paraId="12B3BE23" w14:textId="77777777" w:rsidR="002A3BBB" w:rsidRPr="00987F88" w:rsidRDefault="002A3BBB" w:rsidP="0024352E">
      <w:pPr>
        <w:pStyle w:val="ListParagraph"/>
        <w:numPr>
          <w:ilvl w:val="0"/>
          <w:numId w:val="4"/>
        </w:numPr>
        <w:ind w:left="426" w:hanging="426"/>
        <w:jc w:val="both"/>
        <w:rPr>
          <w:sz w:val="24"/>
          <w:szCs w:val="24"/>
        </w:rPr>
      </w:pPr>
      <w:r w:rsidRPr="00987F88">
        <w:rPr>
          <w:sz w:val="24"/>
          <w:szCs w:val="24"/>
        </w:rPr>
        <w:lastRenderedPageBreak/>
        <w:t>any internal restructure or reorganisation, including the impact of any new roles in the agency or group.</w:t>
      </w:r>
    </w:p>
    <w:p w14:paraId="1491FEF0" w14:textId="77777777" w:rsidR="002A3BBB" w:rsidRPr="00A171EE" w:rsidRDefault="002A3BBB" w:rsidP="00A171EE">
      <w:pPr>
        <w:pStyle w:val="Heading4"/>
      </w:pPr>
      <w:r w:rsidRPr="00A171EE">
        <w:t>What is the Purpose of the Role?</w:t>
      </w:r>
    </w:p>
    <w:p w14:paraId="3FEDF5D5" w14:textId="77777777" w:rsidR="002A3BBB" w:rsidRPr="00987F88" w:rsidRDefault="002A3BBB" w:rsidP="0024352E">
      <w:pPr>
        <w:jc w:val="both"/>
        <w:rPr>
          <w:sz w:val="24"/>
          <w:szCs w:val="24"/>
        </w:rPr>
      </w:pPr>
      <w:r w:rsidRPr="00987F88">
        <w:rPr>
          <w:sz w:val="24"/>
          <w:szCs w:val="24"/>
        </w:rPr>
        <w:t>Establish why the role exists and describe the role focus.</w:t>
      </w:r>
    </w:p>
    <w:p w14:paraId="26FCD282" w14:textId="77777777" w:rsidR="002A3BBB" w:rsidRPr="00987F88" w:rsidRDefault="002A3BBB" w:rsidP="0024352E">
      <w:pPr>
        <w:pStyle w:val="ListParagraph"/>
        <w:numPr>
          <w:ilvl w:val="0"/>
          <w:numId w:val="5"/>
        </w:numPr>
        <w:ind w:left="426" w:hanging="426"/>
        <w:jc w:val="both"/>
        <w:rPr>
          <w:sz w:val="24"/>
          <w:szCs w:val="24"/>
        </w:rPr>
      </w:pPr>
      <w:r w:rsidRPr="00987F88">
        <w:rPr>
          <w:sz w:val="24"/>
          <w:szCs w:val="24"/>
        </w:rPr>
        <w:t>Is there a government policy directive that summarises why the role exists?</w:t>
      </w:r>
    </w:p>
    <w:p w14:paraId="4C248ECE" w14:textId="77777777" w:rsidR="002A3BBB" w:rsidRPr="00987F88" w:rsidRDefault="002A3BBB" w:rsidP="0024352E">
      <w:pPr>
        <w:pStyle w:val="ListParagraph"/>
        <w:numPr>
          <w:ilvl w:val="0"/>
          <w:numId w:val="5"/>
        </w:numPr>
        <w:ind w:left="426" w:hanging="426"/>
        <w:jc w:val="both"/>
        <w:rPr>
          <w:sz w:val="24"/>
          <w:szCs w:val="24"/>
        </w:rPr>
      </w:pPr>
      <w:r w:rsidRPr="00987F88">
        <w:rPr>
          <w:sz w:val="24"/>
          <w:szCs w:val="24"/>
        </w:rPr>
        <w:t>Is there anything else to tell you why the role exists?</w:t>
      </w:r>
    </w:p>
    <w:p w14:paraId="31875CEA" w14:textId="77777777" w:rsidR="002A3BBB" w:rsidRPr="00987F88" w:rsidRDefault="002A3BBB" w:rsidP="0024352E">
      <w:pPr>
        <w:jc w:val="both"/>
        <w:rPr>
          <w:sz w:val="24"/>
          <w:szCs w:val="24"/>
        </w:rPr>
      </w:pPr>
      <w:r w:rsidRPr="00987F88">
        <w:rPr>
          <w:sz w:val="24"/>
          <w:szCs w:val="24"/>
        </w:rPr>
        <w:t>Identify key responsibility areas. If this is unclear, determine the major or significant activities of the role.</w:t>
      </w:r>
    </w:p>
    <w:p w14:paraId="31043BF3" w14:textId="77777777" w:rsidR="002A3BBB" w:rsidRPr="00987F88" w:rsidRDefault="002A3BBB" w:rsidP="0024352E">
      <w:pPr>
        <w:pStyle w:val="ListParagraph"/>
        <w:numPr>
          <w:ilvl w:val="0"/>
          <w:numId w:val="6"/>
        </w:numPr>
        <w:ind w:left="426" w:hanging="426"/>
        <w:jc w:val="both"/>
        <w:rPr>
          <w:sz w:val="24"/>
          <w:szCs w:val="24"/>
        </w:rPr>
      </w:pPr>
      <w:r w:rsidRPr="00987F88">
        <w:rPr>
          <w:sz w:val="24"/>
          <w:szCs w:val="24"/>
        </w:rPr>
        <w:t>What are the key challenges for the role now, and into the future?</w:t>
      </w:r>
    </w:p>
    <w:p w14:paraId="0A7CA2EF" w14:textId="77777777" w:rsidR="002A3BBB" w:rsidRPr="00987F88" w:rsidRDefault="002A3BBB" w:rsidP="0024352E">
      <w:pPr>
        <w:pStyle w:val="ListParagraph"/>
        <w:numPr>
          <w:ilvl w:val="0"/>
          <w:numId w:val="6"/>
        </w:numPr>
        <w:ind w:left="426" w:hanging="426"/>
        <w:jc w:val="both"/>
        <w:rPr>
          <w:sz w:val="24"/>
          <w:szCs w:val="24"/>
        </w:rPr>
      </w:pPr>
      <w:r w:rsidRPr="00987F88">
        <w:rPr>
          <w:sz w:val="24"/>
          <w:szCs w:val="24"/>
        </w:rPr>
        <w:t>What does the role have to achieve? Are these prescribed or determined by government policy, internal agency business requirements?</w:t>
      </w:r>
    </w:p>
    <w:p w14:paraId="6A837381" w14:textId="77777777" w:rsidR="001B342B" w:rsidRDefault="001B342B" w:rsidP="007575D1">
      <w:pPr>
        <w:pStyle w:val="Heading3"/>
      </w:pPr>
      <w:bookmarkStart w:id="33" w:name="_Toc321392425"/>
      <w:bookmarkStart w:id="34" w:name="_Toc326921564"/>
      <w:r>
        <w:lastRenderedPageBreak/>
        <w:t>Step 2 – Assess the Role Using the Work Level Standards with the Role Analysis Tool</w:t>
      </w:r>
      <w:bookmarkEnd w:id="33"/>
      <w:bookmarkEnd w:id="34"/>
    </w:p>
    <w:p w14:paraId="4FF2FD0B" w14:textId="77777777" w:rsidR="002A3BBB" w:rsidRPr="00987F88" w:rsidRDefault="002A3BBB" w:rsidP="0024352E">
      <w:pPr>
        <w:jc w:val="both"/>
        <w:rPr>
          <w:sz w:val="24"/>
          <w:szCs w:val="24"/>
        </w:rPr>
      </w:pPr>
      <w:r w:rsidRPr="00987F88">
        <w:rPr>
          <w:sz w:val="24"/>
          <w:szCs w:val="24"/>
        </w:rPr>
        <w:t xml:space="preserve">Determine the </w:t>
      </w:r>
      <w:r w:rsidRPr="00987F88">
        <w:rPr>
          <w:b/>
          <w:sz w:val="24"/>
          <w:szCs w:val="24"/>
        </w:rPr>
        <w:t>primary contribution stream</w:t>
      </w:r>
      <w:r w:rsidRPr="00987F88">
        <w:rPr>
          <w:sz w:val="24"/>
          <w:szCs w:val="24"/>
        </w:rPr>
        <w:t xml:space="preserve"> from the four listed below. There may be </w:t>
      </w:r>
      <w:r w:rsidR="00987F88">
        <w:rPr>
          <w:sz w:val="24"/>
          <w:szCs w:val="24"/>
        </w:rPr>
        <w:t xml:space="preserve">some </w:t>
      </w:r>
      <w:r w:rsidRPr="00987F88">
        <w:rPr>
          <w:sz w:val="24"/>
          <w:szCs w:val="24"/>
        </w:rPr>
        <w:t>overlap or a combination of streams.</w:t>
      </w:r>
    </w:p>
    <w:p w14:paraId="37E27F64" w14:textId="77777777" w:rsidR="002A3BBB" w:rsidRPr="00987F88" w:rsidRDefault="002A3BBB" w:rsidP="0024352E">
      <w:pPr>
        <w:pStyle w:val="ListParagraph"/>
        <w:numPr>
          <w:ilvl w:val="0"/>
          <w:numId w:val="7"/>
        </w:numPr>
        <w:ind w:left="426" w:hanging="426"/>
        <w:jc w:val="both"/>
        <w:rPr>
          <w:sz w:val="24"/>
          <w:szCs w:val="24"/>
        </w:rPr>
      </w:pPr>
      <w:r w:rsidRPr="00987F88">
        <w:rPr>
          <w:b/>
          <w:sz w:val="24"/>
          <w:szCs w:val="24"/>
        </w:rPr>
        <w:t>Delivery</w:t>
      </w:r>
    </w:p>
    <w:p w14:paraId="073DE47E" w14:textId="77777777" w:rsidR="00A04ECE" w:rsidRPr="00987F88" w:rsidRDefault="00A04ECE" w:rsidP="0024352E">
      <w:pPr>
        <w:ind w:left="426"/>
        <w:jc w:val="both"/>
        <w:rPr>
          <w:sz w:val="24"/>
          <w:szCs w:val="24"/>
        </w:rPr>
      </w:pPr>
      <w:r w:rsidRPr="00987F88">
        <w:rPr>
          <w:sz w:val="24"/>
          <w:szCs w:val="24"/>
        </w:rPr>
        <w:t xml:space="preserve">The most significant contribution of the role is </w:t>
      </w:r>
      <w:r w:rsidRPr="00987F88">
        <w:rPr>
          <w:b/>
          <w:sz w:val="24"/>
          <w:szCs w:val="24"/>
        </w:rPr>
        <w:t>outcome delivery</w:t>
      </w:r>
      <w:r w:rsidRPr="00987F88">
        <w:rPr>
          <w:sz w:val="24"/>
          <w:szCs w:val="24"/>
        </w:rPr>
        <w:t xml:space="preserve"> and/or effective </w:t>
      </w:r>
      <w:r w:rsidRPr="00987F88">
        <w:rPr>
          <w:b/>
          <w:sz w:val="24"/>
          <w:szCs w:val="24"/>
        </w:rPr>
        <w:t>resource management</w:t>
      </w:r>
      <w:r w:rsidRPr="00987F88">
        <w:rPr>
          <w:sz w:val="24"/>
          <w:szCs w:val="24"/>
        </w:rPr>
        <w:t>. This could include the development of delivery responses for policy objectives. This may include development of delivery responses for policy objectives. Roles are accountable for a measurable impact on the agency or APS as a whole (e.g. achievement of objectives through the management of financial, human and physical resources). This may be directed to an ongoing delivery program, integration of multiple programs for delivery or to a finite government initiative</w:t>
      </w:r>
    </w:p>
    <w:p w14:paraId="6C735BFC" w14:textId="77777777" w:rsidR="002A3BBB" w:rsidRPr="00987F88" w:rsidRDefault="002A3BBB" w:rsidP="0024352E">
      <w:pPr>
        <w:pStyle w:val="ListParagraph"/>
        <w:numPr>
          <w:ilvl w:val="0"/>
          <w:numId w:val="7"/>
        </w:numPr>
        <w:ind w:left="426" w:hanging="426"/>
        <w:jc w:val="both"/>
        <w:rPr>
          <w:sz w:val="24"/>
          <w:szCs w:val="24"/>
        </w:rPr>
      </w:pPr>
      <w:r w:rsidRPr="00987F88">
        <w:rPr>
          <w:b/>
          <w:sz w:val="24"/>
          <w:szCs w:val="24"/>
        </w:rPr>
        <w:t>Public Policy</w:t>
      </w:r>
    </w:p>
    <w:p w14:paraId="209CC4D1" w14:textId="77777777" w:rsidR="00A04ECE" w:rsidRPr="00987F88" w:rsidRDefault="00A04ECE" w:rsidP="0024352E">
      <w:pPr>
        <w:ind w:left="426"/>
        <w:jc w:val="both"/>
        <w:rPr>
          <w:sz w:val="24"/>
          <w:szCs w:val="24"/>
        </w:rPr>
      </w:pPr>
      <w:r w:rsidRPr="00987F88">
        <w:rPr>
          <w:sz w:val="24"/>
          <w:szCs w:val="24"/>
        </w:rPr>
        <w:t xml:space="preserve">The most significant contribution of roles relates to the provision of policy advice, reflecting research and analysis of financial and other implications and stakeholder views obtained through </w:t>
      </w:r>
      <w:r w:rsidRPr="00987F88">
        <w:rPr>
          <w:sz w:val="24"/>
          <w:szCs w:val="24"/>
        </w:rPr>
        <w:lastRenderedPageBreak/>
        <w:t>consultations, and articulation of policy in policy statements, regulatory or financial measures and legislation.</w:t>
      </w:r>
    </w:p>
    <w:p w14:paraId="3937398D" w14:textId="77777777" w:rsidR="002A3BBB" w:rsidRPr="00987F88" w:rsidRDefault="002A3BBB" w:rsidP="0024352E">
      <w:pPr>
        <w:pStyle w:val="ListParagraph"/>
        <w:numPr>
          <w:ilvl w:val="0"/>
          <w:numId w:val="7"/>
        </w:numPr>
        <w:ind w:left="426" w:hanging="426"/>
        <w:jc w:val="both"/>
        <w:rPr>
          <w:sz w:val="24"/>
          <w:szCs w:val="24"/>
        </w:rPr>
      </w:pPr>
      <w:r w:rsidRPr="00987F88">
        <w:rPr>
          <w:b/>
          <w:sz w:val="24"/>
          <w:szCs w:val="24"/>
        </w:rPr>
        <w:t>Regulatory</w:t>
      </w:r>
      <w:r w:rsidR="00A04ECE" w:rsidRPr="00987F88">
        <w:rPr>
          <w:sz w:val="24"/>
          <w:szCs w:val="24"/>
        </w:rPr>
        <w:t xml:space="preserve"> </w:t>
      </w:r>
    </w:p>
    <w:p w14:paraId="16A7B5D6" w14:textId="77777777" w:rsidR="00A04ECE" w:rsidRPr="00987F88" w:rsidRDefault="00A04ECE" w:rsidP="0024352E">
      <w:pPr>
        <w:ind w:left="426"/>
        <w:jc w:val="both"/>
        <w:rPr>
          <w:sz w:val="24"/>
          <w:szCs w:val="24"/>
        </w:rPr>
      </w:pPr>
      <w:r w:rsidRPr="00987F88">
        <w:rPr>
          <w:sz w:val="24"/>
          <w:szCs w:val="24"/>
        </w:rPr>
        <w:t>The most significant contribution of roles relates to information gathering and risk assessment, and the design and implementation of compliance and enforcement programs within a governance framework.</w:t>
      </w:r>
    </w:p>
    <w:p w14:paraId="3AF77D87" w14:textId="77777777" w:rsidR="001B342B" w:rsidRPr="00987F88" w:rsidRDefault="002A3BBB" w:rsidP="0024352E">
      <w:pPr>
        <w:pStyle w:val="ListParagraph"/>
        <w:numPr>
          <w:ilvl w:val="0"/>
          <w:numId w:val="7"/>
        </w:numPr>
        <w:ind w:left="426" w:hanging="426"/>
        <w:jc w:val="both"/>
        <w:rPr>
          <w:sz w:val="24"/>
          <w:szCs w:val="24"/>
        </w:rPr>
      </w:pPr>
      <w:r w:rsidRPr="00987F88">
        <w:rPr>
          <w:b/>
          <w:sz w:val="24"/>
          <w:szCs w:val="24"/>
        </w:rPr>
        <w:t>Professional/Specialist</w:t>
      </w:r>
    </w:p>
    <w:p w14:paraId="43977304" w14:textId="77777777" w:rsidR="001B342B" w:rsidRPr="00987F88" w:rsidRDefault="001B342B" w:rsidP="0024352E">
      <w:pPr>
        <w:ind w:left="426"/>
        <w:jc w:val="both"/>
        <w:rPr>
          <w:sz w:val="24"/>
          <w:szCs w:val="24"/>
        </w:rPr>
      </w:pPr>
      <w:r w:rsidRPr="00987F88">
        <w:rPr>
          <w:sz w:val="24"/>
          <w:szCs w:val="24"/>
        </w:rPr>
        <w:t>The most significant contribution of roles is the provision of technical, professional, specialist, or strategic advice. This advice has a primary influence on adopted strategies, plans and targets and outcomes in terms of effectiveness or efficiency.</w:t>
      </w:r>
    </w:p>
    <w:p w14:paraId="24244B87" w14:textId="77777777" w:rsidR="002A3BBB" w:rsidRPr="00987F88" w:rsidRDefault="00533624" w:rsidP="0024352E">
      <w:pPr>
        <w:jc w:val="both"/>
        <w:rPr>
          <w:sz w:val="24"/>
          <w:szCs w:val="24"/>
        </w:rPr>
      </w:pPr>
      <w:r w:rsidRPr="00987F88">
        <w:rPr>
          <w:sz w:val="24"/>
          <w:szCs w:val="24"/>
        </w:rPr>
        <w:t xml:space="preserve">Using the Evaluation Tool now make assessments using the five evaluation </w:t>
      </w:r>
      <w:r w:rsidR="00201815">
        <w:rPr>
          <w:sz w:val="24"/>
          <w:szCs w:val="24"/>
        </w:rPr>
        <w:t>factors</w:t>
      </w:r>
      <w:r w:rsidRPr="00987F88">
        <w:rPr>
          <w:sz w:val="24"/>
          <w:szCs w:val="24"/>
        </w:rPr>
        <w:t xml:space="preserve">. </w:t>
      </w:r>
      <w:r w:rsidR="002A3BBB" w:rsidRPr="00987F88">
        <w:rPr>
          <w:sz w:val="24"/>
          <w:szCs w:val="24"/>
        </w:rPr>
        <w:t>The tool contains definitions and descriptions closely related to the WLS in order for you to make an assessment of the role against the WLS.</w:t>
      </w:r>
      <w:r w:rsidR="003F45EE">
        <w:rPr>
          <w:sz w:val="24"/>
          <w:szCs w:val="24"/>
        </w:rPr>
        <w:t xml:space="preserve"> </w:t>
      </w:r>
      <w:r w:rsidR="002A3BBB" w:rsidRPr="00987F88">
        <w:rPr>
          <w:sz w:val="24"/>
          <w:szCs w:val="24"/>
        </w:rPr>
        <w:t xml:space="preserve">The tool also contains an evaluation record template and this template is your source of reference </w:t>
      </w:r>
      <w:r w:rsidR="003F45EE">
        <w:rPr>
          <w:sz w:val="24"/>
          <w:szCs w:val="24"/>
        </w:rPr>
        <w:t>for future evaluations or reviews.</w:t>
      </w:r>
    </w:p>
    <w:p w14:paraId="1F72432D" w14:textId="77777777" w:rsidR="00877AC2" w:rsidRPr="00877AC2" w:rsidRDefault="00A05B37" w:rsidP="00877AC2">
      <w:pPr>
        <w:pStyle w:val="Heading3"/>
        <w:spacing w:before="0"/>
        <w:jc w:val="center"/>
        <w:rPr>
          <w:sz w:val="32"/>
          <w:szCs w:val="32"/>
        </w:rPr>
      </w:pPr>
      <w:bookmarkStart w:id="35" w:name="_Toc326921565"/>
      <w:bookmarkStart w:id="36" w:name="_Toc323896334"/>
      <w:r>
        <w:rPr>
          <w:sz w:val="32"/>
          <w:szCs w:val="32"/>
        </w:rPr>
        <w:lastRenderedPageBreak/>
        <w:t>Role Analysis Tool</w:t>
      </w:r>
      <w:bookmarkEnd w:id="35"/>
    </w:p>
    <w:p w14:paraId="7D87D39C" w14:textId="77777777" w:rsidR="002A3BBB" w:rsidRPr="001023E7" w:rsidRDefault="00877AC2" w:rsidP="00877AC2">
      <w:pPr>
        <w:pStyle w:val="Heading3"/>
        <w:spacing w:before="120"/>
      </w:pPr>
      <w:bookmarkStart w:id="37" w:name="_Toc326921566"/>
      <w:r>
        <w:t>A</w:t>
      </w:r>
      <w:r w:rsidR="002A3BBB" w:rsidRPr="001023E7">
        <w:t>ssess the role against the leadership/knowledge factor</w:t>
      </w:r>
      <w:bookmarkEnd w:id="36"/>
      <w:bookmarkEnd w:id="37"/>
    </w:p>
    <w:p w14:paraId="5ECE05B3" w14:textId="77777777" w:rsidR="002A3BBB" w:rsidRPr="00987F88" w:rsidRDefault="00533624" w:rsidP="00987F88">
      <w:pPr>
        <w:spacing w:before="120" w:line="240" w:lineRule="auto"/>
        <w:jc w:val="both"/>
        <w:rPr>
          <w:sz w:val="24"/>
          <w:szCs w:val="24"/>
        </w:rPr>
      </w:pPr>
      <w:r w:rsidRPr="00987F88">
        <w:rPr>
          <w:sz w:val="24"/>
          <w:szCs w:val="24"/>
        </w:rPr>
        <w:t xml:space="preserve">This is the </w:t>
      </w:r>
      <w:r w:rsidRPr="00987F88">
        <w:rPr>
          <w:b/>
          <w:sz w:val="24"/>
          <w:szCs w:val="24"/>
        </w:rPr>
        <w:t>first</w:t>
      </w:r>
      <w:r w:rsidRPr="00987F88">
        <w:rPr>
          <w:sz w:val="24"/>
          <w:szCs w:val="24"/>
        </w:rPr>
        <w:t xml:space="preserve"> of two </w:t>
      </w:r>
      <w:r w:rsidR="00987F88">
        <w:rPr>
          <w:sz w:val="24"/>
          <w:szCs w:val="24"/>
        </w:rPr>
        <w:t>l</w:t>
      </w:r>
      <w:r w:rsidRPr="00987F88">
        <w:rPr>
          <w:sz w:val="24"/>
          <w:szCs w:val="24"/>
        </w:rPr>
        <w:t>eadership evaluation factors. This factor measures the depth and scope of knowledge required by roles. This knowledge includes management and environmental knowledge but may also include scientific, professional and/or technical knowledge which has been acquired through both formal learning and work experience. At the higher levels it has been developed and consolidated through extensive and varied work experience. For professional roles in particular, deep knowledge in a specialised area and experience may determine credibility and authority.</w:t>
      </w:r>
      <w:r w:rsidR="00987F88">
        <w:rPr>
          <w:sz w:val="24"/>
          <w:szCs w:val="24"/>
        </w:rPr>
        <w:t xml:space="preserve"> </w:t>
      </w:r>
      <w:r w:rsidR="002A3BBB" w:rsidRPr="00987F88">
        <w:rPr>
          <w:sz w:val="24"/>
          <w:szCs w:val="24"/>
        </w:rPr>
        <w:t xml:space="preserve">If a role requires </w:t>
      </w:r>
      <w:r w:rsidR="002A3BBB" w:rsidRPr="00987F88">
        <w:rPr>
          <w:b/>
          <w:sz w:val="24"/>
          <w:szCs w:val="24"/>
        </w:rPr>
        <w:t>mandatory</w:t>
      </w:r>
      <w:r w:rsidR="002A3BBB" w:rsidRPr="00987F88">
        <w:rPr>
          <w:sz w:val="24"/>
          <w:szCs w:val="24"/>
        </w:rPr>
        <w:t xml:space="preserve"> qualifications these must be complemented by significant and relevant work experience for the role.</w:t>
      </w:r>
    </w:p>
    <w:tbl>
      <w:tblPr>
        <w:tblStyle w:val="TableGrid"/>
        <w:tblW w:w="9180" w:type="dxa"/>
        <w:tblInd w:w="108" w:type="dxa"/>
        <w:tblLook w:val="04A0" w:firstRow="1" w:lastRow="0" w:firstColumn="1" w:lastColumn="0" w:noHBand="0" w:noVBand="1"/>
        <w:tblCaption w:val="Role assessment"/>
      </w:tblPr>
      <w:tblGrid>
        <w:gridCol w:w="8080"/>
        <w:gridCol w:w="1100"/>
      </w:tblGrid>
      <w:tr w:rsidR="00533624" w:rsidRPr="00533624" w14:paraId="20E220E1" w14:textId="77777777" w:rsidTr="001457B2">
        <w:trPr>
          <w:tblHeader/>
        </w:trPr>
        <w:tc>
          <w:tcPr>
            <w:tcW w:w="8080" w:type="dxa"/>
            <w:vAlign w:val="center"/>
          </w:tcPr>
          <w:p w14:paraId="20BD91F3" w14:textId="77777777" w:rsidR="00533624" w:rsidRPr="00533624" w:rsidRDefault="00533624" w:rsidP="00533624">
            <w:pPr>
              <w:spacing w:before="60" w:after="60" w:line="240" w:lineRule="auto"/>
              <w:jc w:val="center"/>
              <w:rPr>
                <w:b/>
              </w:rPr>
            </w:pPr>
            <w:r w:rsidRPr="00533624">
              <w:rPr>
                <w:b/>
              </w:rPr>
              <w:t>Description</w:t>
            </w:r>
          </w:p>
        </w:tc>
        <w:tc>
          <w:tcPr>
            <w:tcW w:w="1100" w:type="dxa"/>
            <w:vAlign w:val="center"/>
          </w:tcPr>
          <w:p w14:paraId="2394DCAA" w14:textId="77777777" w:rsidR="00533624" w:rsidRPr="00533624" w:rsidRDefault="00533624" w:rsidP="00533624">
            <w:pPr>
              <w:spacing w:before="60" w:after="60" w:line="240" w:lineRule="auto"/>
              <w:jc w:val="center"/>
              <w:rPr>
                <w:b/>
              </w:rPr>
            </w:pPr>
            <w:r w:rsidRPr="00533624">
              <w:rPr>
                <w:b/>
              </w:rPr>
              <w:t>Points</w:t>
            </w:r>
          </w:p>
        </w:tc>
      </w:tr>
      <w:tr w:rsidR="00533624" w14:paraId="0B2A8E75" w14:textId="77777777" w:rsidTr="00533624">
        <w:tc>
          <w:tcPr>
            <w:tcW w:w="8080" w:type="dxa"/>
            <w:vAlign w:val="center"/>
          </w:tcPr>
          <w:p w14:paraId="1E141748" w14:textId="77777777" w:rsidR="00533624" w:rsidRPr="00987F88" w:rsidRDefault="00533624" w:rsidP="0024352E">
            <w:pPr>
              <w:spacing w:before="120" w:line="240" w:lineRule="auto"/>
              <w:jc w:val="both"/>
            </w:pPr>
            <w:r w:rsidRPr="00987F88">
              <w:t>Advanced specialist, professional and/or management knowledge and commensurate understanding of related principles and practices. Roles also require detailed knowledge of statutory, regulatory and policy frameworks relevant to the area of responsibility.</w:t>
            </w:r>
          </w:p>
        </w:tc>
        <w:tc>
          <w:tcPr>
            <w:tcW w:w="1100" w:type="dxa"/>
            <w:vAlign w:val="center"/>
          </w:tcPr>
          <w:p w14:paraId="03CDD9D6" w14:textId="77777777" w:rsidR="00533624" w:rsidRPr="004F3175" w:rsidRDefault="00533624" w:rsidP="00533624">
            <w:pPr>
              <w:pStyle w:val="BodyText"/>
              <w:spacing w:before="60" w:after="60" w:line="240" w:lineRule="auto"/>
              <w:jc w:val="center"/>
            </w:pPr>
            <w:r w:rsidRPr="004F3175">
              <w:t>4</w:t>
            </w:r>
          </w:p>
        </w:tc>
      </w:tr>
      <w:tr w:rsidR="00533624" w14:paraId="2066D28A" w14:textId="77777777" w:rsidTr="00533624">
        <w:tc>
          <w:tcPr>
            <w:tcW w:w="8080" w:type="dxa"/>
            <w:vAlign w:val="center"/>
          </w:tcPr>
          <w:p w14:paraId="7AA7DC51" w14:textId="77777777" w:rsidR="00533624" w:rsidRPr="00987F88" w:rsidRDefault="00533624" w:rsidP="0024352E">
            <w:pPr>
              <w:spacing w:before="120" w:line="240" w:lineRule="auto"/>
              <w:jc w:val="both"/>
            </w:pPr>
            <w:r w:rsidRPr="00987F88">
              <w:t xml:space="preserve">Comprehensive knowledge and skills developed as a result of professional and/or management experience in a generalist, technical, scientific or specialised field. A thorough knowledge and understanding of the relevant social, political, environmental and economic contexts and legislative frameworks relevant to the area of responsibility is also required. </w:t>
            </w:r>
          </w:p>
          <w:p w14:paraId="14BC0A03" w14:textId="77777777" w:rsidR="00533624" w:rsidRPr="00987F88" w:rsidRDefault="00533624" w:rsidP="0024352E">
            <w:pPr>
              <w:spacing w:before="120" w:line="240" w:lineRule="auto"/>
              <w:jc w:val="both"/>
            </w:pPr>
            <w:r w:rsidRPr="00987F88">
              <w:t>Roles at this level are an influential source of advice related to specific area of knowledge or practice that are key inputs to agency decision making processes.</w:t>
            </w:r>
          </w:p>
          <w:p w14:paraId="0CD8CEDD" w14:textId="77777777" w:rsidR="00533624" w:rsidRPr="00987F88" w:rsidRDefault="00533624" w:rsidP="0024352E">
            <w:pPr>
              <w:spacing w:before="120" w:line="240" w:lineRule="auto"/>
              <w:jc w:val="both"/>
            </w:pPr>
            <w:r w:rsidRPr="00987F88">
              <w:lastRenderedPageBreak/>
              <w:t xml:space="preserve">Roles must understand a range of external factors, and regularly monitor and respond to a changing operating environment. </w:t>
            </w:r>
          </w:p>
        </w:tc>
        <w:tc>
          <w:tcPr>
            <w:tcW w:w="1100" w:type="dxa"/>
            <w:vAlign w:val="center"/>
          </w:tcPr>
          <w:p w14:paraId="7484A97B" w14:textId="77777777" w:rsidR="00533624" w:rsidRPr="007A25D1" w:rsidRDefault="00533624" w:rsidP="00533624">
            <w:pPr>
              <w:pStyle w:val="BodyText"/>
              <w:spacing w:before="60" w:after="60" w:line="240" w:lineRule="auto"/>
              <w:jc w:val="center"/>
            </w:pPr>
            <w:r w:rsidRPr="007A25D1">
              <w:lastRenderedPageBreak/>
              <w:t>6</w:t>
            </w:r>
          </w:p>
        </w:tc>
      </w:tr>
      <w:tr w:rsidR="00533624" w14:paraId="76E5D514" w14:textId="77777777" w:rsidTr="00533624">
        <w:tc>
          <w:tcPr>
            <w:tcW w:w="8080" w:type="dxa"/>
            <w:vAlign w:val="center"/>
          </w:tcPr>
          <w:p w14:paraId="23A7BF8B" w14:textId="77777777" w:rsidR="00533624" w:rsidRPr="00987F88" w:rsidRDefault="00533624" w:rsidP="0024352E">
            <w:pPr>
              <w:spacing w:before="120" w:line="240" w:lineRule="auto"/>
              <w:jc w:val="both"/>
            </w:pPr>
            <w:r w:rsidRPr="00987F88">
              <w:t xml:space="preserve">Broad and/or deep knowledge and skills, and advanced professional/specialist/public administration expertise acquired through significant professional and/or management experience—in some cases combined with an academic/professional qualification. Specialised skills and/or knowledge are supplemented by substantial, relevant work experience in a complex field. </w:t>
            </w:r>
          </w:p>
          <w:p w14:paraId="756BEEF1" w14:textId="77777777" w:rsidR="00533624" w:rsidRPr="00987F88" w:rsidRDefault="00533624" w:rsidP="0024352E">
            <w:pPr>
              <w:spacing w:before="120" w:line="240" w:lineRule="auto"/>
              <w:jc w:val="both"/>
            </w:pPr>
            <w:r w:rsidRPr="00987F88">
              <w:t>Roles at this level have a strategic understanding of the organisation’s role and require a strong understanding of relevant environmental factors affecting the agency, and the relationships between complex issues.</w:t>
            </w:r>
          </w:p>
          <w:p w14:paraId="48BA7D46" w14:textId="77777777" w:rsidR="00533624" w:rsidRPr="00987F88" w:rsidRDefault="00533624" w:rsidP="0024352E">
            <w:pPr>
              <w:spacing w:before="120" w:line="240" w:lineRule="auto"/>
              <w:jc w:val="both"/>
            </w:pPr>
            <w:r w:rsidRPr="00987F88">
              <w:t>Roles may be the principal and authoritative source of advice related to specific area of knowledge or practice for agency and Minister(s).</w:t>
            </w:r>
          </w:p>
        </w:tc>
        <w:tc>
          <w:tcPr>
            <w:tcW w:w="1100" w:type="dxa"/>
            <w:vAlign w:val="center"/>
          </w:tcPr>
          <w:p w14:paraId="3564CBA9" w14:textId="77777777" w:rsidR="00533624" w:rsidRPr="007A25D1" w:rsidRDefault="00533624" w:rsidP="00533624">
            <w:pPr>
              <w:pStyle w:val="BodyText"/>
              <w:spacing w:before="60" w:after="60" w:line="240" w:lineRule="auto"/>
              <w:jc w:val="center"/>
            </w:pPr>
            <w:r w:rsidRPr="007A25D1">
              <w:t>8</w:t>
            </w:r>
          </w:p>
        </w:tc>
      </w:tr>
      <w:tr w:rsidR="00533624" w:rsidRPr="00533624" w14:paraId="365946AA" w14:textId="77777777" w:rsidTr="00533624">
        <w:tc>
          <w:tcPr>
            <w:tcW w:w="8080" w:type="dxa"/>
            <w:vAlign w:val="center"/>
          </w:tcPr>
          <w:p w14:paraId="6A2C536E" w14:textId="77777777" w:rsidR="00533624" w:rsidRPr="00987F88" w:rsidRDefault="00533624" w:rsidP="0024352E">
            <w:pPr>
              <w:spacing w:before="120" w:line="240" w:lineRule="auto"/>
              <w:jc w:val="both"/>
            </w:pPr>
            <w:r w:rsidRPr="00987F88">
              <w:t>Diverse, cumulative knowledge and/or fundamental understanding of relevant concepts, principles and practices acquired through extensive and advanced professional and/or executive management experience in government or other sectors. Required knowledge encompasses specialist expertise (e.g. financial, technical and legal) essential to activities of government and/or deep knowledge of government decision-making processes (e.g.</w:t>
            </w:r>
            <w:r w:rsidR="0053675A">
              <w:t> </w:t>
            </w:r>
            <w:r w:rsidRPr="00987F88">
              <w:t xml:space="preserve">Cabinet, budget and legislative processes). </w:t>
            </w:r>
          </w:p>
          <w:p w14:paraId="418983D8" w14:textId="77777777" w:rsidR="00533624" w:rsidRPr="00987F88" w:rsidRDefault="00533624" w:rsidP="0024352E">
            <w:pPr>
              <w:spacing w:before="120" w:line="240" w:lineRule="auto"/>
              <w:jc w:val="both"/>
            </w:pPr>
            <w:r w:rsidRPr="00987F88">
              <w:t>Roles require a highly developed understanding of contemporary and emerging cross-jurisdictional and international issues relevant to the agency and the APS.</w:t>
            </w:r>
          </w:p>
          <w:p w14:paraId="5393C9FD" w14:textId="77777777" w:rsidR="00533624" w:rsidRPr="00987F88" w:rsidRDefault="00533624" w:rsidP="0024352E">
            <w:pPr>
              <w:spacing w:before="120" w:line="240" w:lineRule="auto"/>
              <w:jc w:val="both"/>
            </w:pPr>
            <w:r w:rsidRPr="00987F88">
              <w:t>Roles are the principal and authoritative source of advice for one or more agency outcomes or issues of very high risk and complexity for agency and Minister(s).</w:t>
            </w:r>
          </w:p>
        </w:tc>
        <w:tc>
          <w:tcPr>
            <w:tcW w:w="1100" w:type="dxa"/>
            <w:vAlign w:val="center"/>
          </w:tcPr>
          <w:p w14:paraId="67B8C48D" w14:textId="77777777" w:rsidR="00533624" w:rsidRPr="00533624" w:rsidRDefault="00533624" w:rsidP="00533624">
            <w:pPr>
              <w:pStyle w:val="BodyText"/>
              <w:spacing w:before="60" w:after="60" w:line="240" w:lineRule="auto"/>
              <w:jc w:val="center"/>
              <w:rPr>
                <w:sz w:val="20"/>
                <w:szCs w:val="20"/>
              </w:rPr>
            </w:pPr>
            <w:r w:rsidRPr="00533624">
              <w:rPr>
                <w:sz w:val="20"/>
                <w:szCs w:val="20"/>
              </w:rPr>
              <w:t>10</w:t>
            </w:r>
          </w:p>
        </w:tc>
      </w:tr>
    </w:tbl>
    <w:p w14:paraId="19F8C1C0" w14:textId="77777777" w:rsidR="002A3BBB" w:rsidRPr="00533624" w:rsidRDefault="002A3BBB" w:rsidP="00B22526">
      <w:pPr>
        <w:pStyle w:val="Heading3"/>
      </w:pPr>
      <w:bookmarkStart w:id="38" w:name="_Toc323896335"/>
      <w:bookmarkStart w:id="39" w:name="_Toc326921567"/>
      <w:r w:rsidRPr="00533624">
        <w:lastRenderedPageBreak/>
        <w:t>Assess the role against the leadership/accountability factor</w:t>
      </w:r>
      <w:bookmarkEnd w:id="38"/>
      <w:bookmarkEnd w:id="39"/>
    </w:p>
    <w:p w14:paraId="772D9BFE" w14:textId="77777777" w:rsidR="00C5192C" w:rsidRPr="00987F88" w:rsidRDefault="00533624" w:rsidP="00987F88">
      <w:pPr>
        <w:jc w:val="both"/>
        <w:rPr>
          <w:sz w:val="24"/>
          <w:szCs w:val="24"/>
        </w:rPr>
      </w:pPr>
      <w:r w:rsidRPr="00987F88">
        <w:rPr>
          <w:sz w:val="24"/>
          <w:szCs w:val="24"/>
        </w:rPr>
        <w:t xml:space="preserve">This is the </w:t>
      </w:r>
      <w:r w:rsidRPr="00987F88">
        <w:rPr>
          <w:b/>
          <w:sz w:val="24"/>
          <w:szCs w:val="24"/>
        </w:rPr>
        <w:t>second</w:t>
      </w:r>
      <w:r w:rsidRPr="00987F88">
        <w:rPr>
          <w:sz w:val="24"/>
          <w:szCs w:val="24"/>
        </w:rPr>
        <w:t xml:space="preserve"> Leadership factor. Accountability is the measured effect of a role on agency outcomes. It can be measured by making two judgements in tandem. </w:t>
      </w:r>
      <w:r w:rsidRPr="00987F88">
        <w:rPr>
          <w:b/>
          <w:sz w:val="24"/>
          <w:szCs w:val="24"/>
        </w:rPr>
        <w:t>Scale</w:t>
      </w:r>
      <w:r w:rsidRPr="00987F88">
        <w:rPr>
          <w:sz w:val="24"/>
          <w:szCs w:val="24"/>
        </w:rPr>
        <w:t xml:space="preserve"> defines the area of the agency or beyond that is most clearly affected by the activities of the role. </w:t>
      </w:r>
      <w:r w:rsidRPr="00987F88">
        <w:rPr>
          <w:b/>
          <w:sz w:val="24"/>
          <w:szCs w:val="24"/>
        </w:rPr>
        <w:t>Nature of impact</w:t>
      </w:r>
      <w:r w:rsidRPr="00987F88">
        <w:rPr>
          <w:sz w:val="24"/>
          <w:szCs w:val="24"/>
        </w:rPr>
        <w:t xml:space="preserve"> defines the nature of the action taken by the role. It can be direct—through the deployment of resources to achieve an outcome, or it can be indirect—where the role supports others to deliver outcomes.</w:t>
      </w:r>
      <w:r w:rsidR="00C5192C" w:rsidRPr="00987F88">
        <w:rPr>
          <w:sz w:val="24"/>
          <w:szCs w:val="24"/>
        </w:rPr>
        <w:t xml:space="preserve"> </w:t>
      </w:r>
    </w:p>
    <w:tbl>
      <w:tblPr>
        <w:tblStyle w:val="TableGrid"/>
        <w:tblW w:w="9497" w:type="dxa"/>
        <w:tblInd w:w="108" w:type="dxa"/>
        <w:tblLayout w:type="fixed"/>
        <w:tblLook w:val="04A0" w:firstRow="1" w:lastRow="0" w:firstColumn="1" w:lastColumn="0" w:noHBand="0" w:noVBand="1"/>
        <w:tblCaption w:val="Role assessment"/>
      </w:tblPr>
      <w:tblGrid>
        <w:gridCol w:w="567"/>
        <w:gridCol w:w="2694"/>
        <w:gridCol w:w="1559"/>
        <w:gridCol w:w="1559"/>
        <w:gridCol w:w="1559"/>
        <w:gridCol w:w="1559"/>
      </w:tblGrid>
      <w:tr w:rsidR="00F90078" w:rsidRPr="003429C6" w14:paraId="1F89D26A" w14:textId="77777777" w:rsidTr="001457B2">
        <w:trPr>
          <w:trHeight w:val="1622"/>
          <w:tblHeader/>
        </w:trPr>
        <w:tc>
          <w:tcPr>
            <w:tcW w:w="3261" w:type="dxa"/>
            <w:gridSpan w:val="2"/>
            <w:tcBorders>
              <w:top w:val="single" w:sz="4" w:space="0" w:color="000000" w:themeColor="text1"/>
              <w:right w:val="nil"/>
              <w:tl2br w:val="single" w:sz="4" w:space="0" w:color="000000" w:themeColor="text1"/>
            </w:tcBorders>
          </w:tcPr>
          <w:p w14:paraId="2BC656C9" w14:textId="77777777" w:rsidR="00F90078" w:rsidRPr="003429C6" w:rsidRDefault="00F90078" w:rsidP="00C5192C">
            <w:pPr>
              <w:spacing w:after="200" w:line="276" w:lineRule="auto"/>
              <w:rPr>
                <w:sz w:val="20"/>
                <w:szCs w:val="20"/>
              </w:rPr>
            </w:pPr>
          </w:p>
          <w:p w14:paraId="72FC2C11" w14:textId="77777777" w:rsidR="00F90078" w:rsidRPr="003429C6" w:rsidRDefault="00F90078" w:rsidP="001457B2">
            <w:pPr>
              <w:spacing w:line="276" w:lineRule="auto"/>
              <w:jc w:val="right"/>
              <w:rPr>
                <w:sz w:val="20"/>
                <w:szCs w:val="20"/>
              </w:rPr>
            </w:pPr>
            <w:r w:rsidRPr="003429C6">
              <w:rPr>
                <w:b/>
                <w:sz w:val="20"/>
                <w:szCs w:val="20"/>
              </w:rPr>
              <w:t>Scale</w:t>
            </w:r>
            <w:r w:rsidR="00E71B6D">
              <w:rPr>
                <w:b/>
                <w:sz w:val="20"/>
                <w:szCs w:val="20"/>
              </w:rPr>
              <w:t>   </w:t>
            </w:r>
          </w:p>
          <w:p w14:paraId="4F337A37" w14:textId="77777777" w:rsidR="00F90078" w:rsidRPr="003429C6" w:rsidRDefault="00F90078" w:rsidP="00C5192C">
            <w:pPr>
              <w:spacing w:line="276" w:lineRule="auto"/>
              <w:jc w:val="center"/>
              <w:rPr>
                <w:sz w:val="20"/>
                <w:szCs w:val="20"/>
              </w:rPr>
            </w:pPr>
          </w:p>
          <w:p w14:paraId="04E47B82" w14:textId="77777777" w:rsidR="00F90078" w:rsidRPr="003429C6" w:rsidRDefault="00F90078" w:rsidP="00C5192C">
            <w:pPr>
              <w:spacing w:line="276" w:lineRule="auto"/>
              <w:jc w:val="center"/>
              <w:rPr>
                <w:b/>
                <w:sz w:val="20"/>
                <w:szCs w:val="20"/>
              </w:rPr>
            </w:pPr>
            <w:r w:rsidRPr="003429C6">
              <w:rPr>
                <w:b/>
                <w:sz w:val="20"/>
                <w:szCs w:val="20"/>
              </w:rPr>
              <w:t>Nature of Impact</w:t>
            </w:r>
          </w:p>
        </w:tc>
        <w:tc>
          <w:tcPr>
            <w:tcW w:w="1559" w:type="dxa"/>
            <w:vAlign w:val="center"/>
          </w:tcPr>
          <w:p w14:paraId="4C62D071" w14:textId="77777777" w:rsidR="00F90078" w:rsidRPr="00C5192C" w:rsidRDefault="00F90078" w:rsidP="00C5192C">
            <w:pPr>
              <w:spacing w:after="200" w:line="276" w:lineRule="auto"/>
              <w:jc w:val="center"/>
              <w:rPr>
                <w:sz w:val="18"/>
                <w:szCs w:val="18"/>
              </w:rPr>
            </w:pPr>
            <w:r w:rsidRPr="00C5192C">
              <w:rPr>
                <w:sz w:val="18"/>
                <w:szCs w:val="18"/>
              </w:rPr>
              <w:t>Internal to an agency (impacts on one or more parts of an agency)</w:t>
            </w:r>
          </w:p>
        </w:tc>
        <w:tc>
          <w:tcPr>
            <w:tcW w:w="1559" w:type="dxa"/>
            <w:vAlign w:val="center"/>
          </w:tcPr>
          <w:p w14:paraId="05E34AF5" w14:textId="77777777" w:rsidR="00F90078" w:rsidRPr="00C5192C" w:rsidRDefault="00F90078" w:rsidP="00C5192C">
            <w:pPr>
              <w:spacing w:after="200" w:line="276" w:lineRule="auto"/>
              <w:jc w:val="center"/>
              <w:rPr>
                <w:sz w:val="18"/>
                <w:szCs w:val="18"/>
              </w:rPr>
            </w:pPr>
            <w:r w:rsidRPr="00C5192C">
              <w:rPr>
                <w:sz w:val="18"/>
                <w:szCs w:val="18"/>
              </w:rPr>
              <w:t>Agency-wide (impacts on all agency outcomes)</w:t>
            </w:r>
          </w:p>
        </w:tc>
        <w:tc>
          <w:tcPr>
            <w:tcW w:w="1559" w:type="dxa"/>
            <w:vAlign w:val="center"/>
          </w:tcPr>
          <w:p w14:paraId="7BBF4C8D" w14:textId="77777777" w:rsidR="00F90078" w:rsidRPr="00C5192C" w:rsidRDefault="00F90078" w:rsidP="00630DD9">
            <w:pPr>
              <w:spacing w:after="200" w:line="276" w:lineRule="auto"/>
              <w:jc w:val="center"/>
              <w:rPr>
                <w:sz w:val="18"/>
                <w:szCs w:val="18"/>
              </w:rPr>
            </w:pPr>
            <w:r w:rsidRPr="00C5192C">
              <w:rPr>
                <w:sz w:val="18"/>
                <w:szCs w:val="18"/>
              </w:rPr>
              <w:t>Sector-wide or APS-wide</w:t>
            </w:r>
          </w:p>
        </w:tc>
        <w:tc>
          <w:tcPr>
            <w:tcW w:w="1559" w:type="dxa"/>
            <w:vAlign w:val="center"/>
          </w:tcPr>
          <w:p w14:paraId="74E8BC39" w14:textId="77777777" w:rsidR="00F90078" w:rsidRPr="00C5192C" w:rsidRDefault="00F90078" w:rsidP="00C5192C">
            <w:pPr>
              <w:spacing w:after="200" w:line="276" w:lineRule="auto"/>
              <w:jc w:val="center"/>
              <w:rPr>
                <w:sz w:val="18"/>
                <w:szCs w:val="18"/>
              </w:rPr>
            </w:pPr>
            <w:r w:rsidRPr="00C5192C">
              <w:rPr>
                <w:sz w:val="18"/>
                <w:szCs w:val="18"/>
              </w:rPr>
              <w:t>Government-wide, community-wide, national or international impact</w:t>
            </w:r>
          </w:p>
        </w:tc>
      </w:tr>
      <w:tr w:rsidR="00F90078" w:rsidRPr="003429C6" w14:paraId="227BCE29" w14:textId="77777777" w:rsidTr="00F80935">
        <w:trPr>
          <w:trHeight w:val="1718"/>
        </w:trPr>
        <w:tc>
          <w:tcPr>
            <w:tcW w:w="567" w:type="dxa"/>
            <w:vMerge w:val="restart"/>
            <w:tcBorders>
              <w:top w:val="single" w:sz="4" w:space="0" w:color="auto"/>
              <w:left w:val="single" w:sz="4" w:space="0" w:color="auto"/>
              <w:bottom w:val="nil"/>
              <w:right w:val="single" w:sz="4" w:space="0" w:color="auto"/>
            </w:tcBorders>
            <w:textDirection w:val="btLr"/>
          </w:tcPr>
          <w:p w14:paraId="055A0228" w14:textId="77777777" w:rsidR="00F90078" w:rsidRPr="0041597E" w:rsidRDefault="00F90078" w:rsidP="00C5192C">
            <w:pPr>
              <w:spacing w:after="200" w:line="276" w:lineRule="auto"/>
              <w:ind w:left="113" w:right="113"/>
              <w:jc w:val="center"/>
              <w:rPr>
                <w:sz w:val="20"/>
                <w:szCs w:val="20"/>
              </w:rPr>
            </w:pPr>
            <w:r>
              <w:rPr>
                <w:sz w:val="20"/>
                <w:szCs w:val="20"/>
              </w:rPr>
              <w:t>Indirect</w:t>
            </w:r>
          </w:p>
        </w:tc>
        <w:tc>
          <w:tcPr>
            <w:tcW w:w="2694" w:type="dxa"/>
            <w:tcBorders>
              <w:left w:val="single" w:sz="4" w:space="0" w:color="auto"/>
            </w:tcBorders>
            <w:vAlign w:val="center"/>
          </w:tcPr>
          <w:p w14:paraId="69115D3E" w14:textId="77777777" w:rsidR="00F90078" w:rsidRPr="003429C6" w:rsidRDefault="00F90078" w:rsidP="0024352E">
            <w:pPr>
              <w:spacing w:after="200"/>
              <w:jc w:val="both"/>
              <w:rPr>
                <w:sz w:val="20"/>
                <w:szCs w:val="20"/>
              </w:rPr>
            </w:pPr>
            <w:r w:rsidRPr="0041597E">
              <w:rPr>
                <w:sz w:val="20"/>
                <w:szCs w:val="20"/>
              </w:rPr>
              <w:t>Develops processes, policy and/or strategy over a 12 month timeframe for an organisational unit or contributes to an outcome through internal or external partners.</w:t>
            </w:r>
          </w:p>
        </w:tc>
        <w:tc>
          <w:tcPr>
            <w:tcW w:w="1559" w:type="dxa"/>
            <w:vAlign w:val="center"/>
          </w:tcPr>
          <w:p w14:paraId="5A3313E0" w14:textId="77777777" w:rsidR="00F90078" w:rsidRPr="00E71B6D" w:rsidRDefault="00F90078" w:rsidP="00C5192C">
            <w:pPr>
              <w:spacing w:after="200" w:line="276" w:lineRule="auto"/>
              <w:jc w:val="center"/>
              <w:rPr>
                <w:sz w:val="24"/>
                <w:szCs w:val="24"/>
              </w:rPr>
            </w:pPr>
            <w:r w:rsidRPr="00E71B6D">
              <w:rPr>
                <w:sz w:val="24"/>
                <w:szCs w:val="24"/>
              </w:rPr>
              <w:t>4</w:t>
            </w:r>
          </w:p>
        </w:tc>
        <w:tc>
          <w:tcPr>
            <w:tcW w:w="1559" w:type="dxa"/>
            <w:vAlign w:val="center"/>
          </w:tcPr>
          <w:p w14:paraId="748E57FB" w14:textId="77777777" w:rsidR="00F90078" w:rsidRPr="00E71B6D" w:rsidRDefault="00F90078" w:rsidP="00C5192C">
            <w:pPr>
              <w:spacing w:after="200" w:line="276" w:lineRule="auto"/>
              <w:jc w:val="center"/>
              <w:rPr>
                <w:sz w:val="24"/>
                <w:szCs w:val="24"/>
              </w:rPr>
            </w:pPr>
            <w:r w:rsidRPr="00E71B6D">
              <w:rPr>
                <w:sz w:val="24"/>
                <w:szCs w:val="24"/>
              </w:rPr>
              <w:t>5</w:t>
            </w:r>
          </w:p>
        </w:tc>
        <w:tc>
          <w:tcPr>
            <w:tcW w:w="1559" w:type="dxa"/>
            <w:vAlign w:val="center"/>
          </w:tcPr>
          <w:p w14:paraId="13D22FB2" w14:textId="77777777" w:rsidR="00F90078" w:rsidRPr="00E71B6D" w:rsidRDefault="00F90078" w:rsidP="00C5192C">
            <w:pPr>
              <w:spacing w:after="200" w:line="276" w:lineRule="auto"/>
              <w:jc w:val="center"/>
              <w:rPr>
                <w:sz w:val="24"/>
                <w:szCs w:val="24"/>
              </w:rPr>
            </w:pPr>
            <w:r w:rsidRPr="00E71B6D">
              <w:rPr>
                <w:sz w:val="24"/>
                <w:szCs w:val="24"/>
              </w:rPr>
              <w:t>6</w:t>
            </w:r>
          </w:p>
        </w:tc>
        <w:tc>
          <w:tcPr>
            <w:tcW w:w="1559" w:type="dxa"/>
            <w:vAlign w:val="center"/>
          </w:tcPr>
          <w:p w14:paraId="017C8EB8" w14:textId="77777777" w:rsidR="00F90078" w:rsidRPr="00E71B6D" w:rsidRDefault="00F90078" w:rsidP="00C5192C">
            <w:pPr>
              <w:spacing w:after="200" w:line="276" w:lineRule="auto"/>
              <w:jc w:val="center"/>
              <w:rPr>
                <w:sz w:val="24"/>
                <w:szCs w:val="24"/>
              </w:rPr>
            </w:pPr>
            <w:r w:rsidRPr="00E71B6D">
              <w:rPr>
                <w:sz w:val="24"/>
                <w:szCs w:val="24"/>
              </w:rPr>
              <w:t>7</w:t>
            </w:r>
          </w:p>
        </w:tc>
      </w:tr>
      <w:tr w:rsidR="00F90078" w:rsidRPr="003429C6" w14:paraId="66FF5827" w14:textId="77777777" w:rsidTr="00F80935">
        <w:trPr>
          <w:trHeight w:val="1718"/>
        </w:trPr>
        <w:tc>
          <w:tcPr>
            <w:tcW w:w="567" w:type="dxa"/>
            <w:vMerge/>
            <w:tcBorders>
              <w:left w:val="single" w:sz="4" w:space="0" w:color="auto"/>
              <w:bottom w:val="nil"/>
              <w:right w:val="single" w:sz="4" w:space="0" w:color="auto"/>
            </w:tcBorders>
            <w:textDirection w:val="btLr"/>
          </w:tcPr>
          <w:p w14:paraId="02A0BFE9" w14:textId="77777777" w:rsidR="00F90078" w:rsidRPr="0041597E" w:rsidRDefault="00F90078" w:rsidP="00C5192C">
            <w:pPr>
              <w:spacing w:after="200" w:line="276" w:lineRule="auto"/>
              <w:ind w:left="113" w:right="113"/>
              <w:jc w:val="center"/>
              <w:rPr>
                <w:sz w:val="20"/>
                <w:szCs w:val="20"/>
              </w:rPr>
            </w:pPr>
          </w:p>
        </w:tc>
        <w:tc>
          <w:tcPr>
            <w:tcW w:w="2694" w:type="dxa"/>
            <w:tcBorders>
              <w:left w:val="single" w:sz="4" w:space="0" w:color="auto"/>
              <w:bottom w:val="single" w:sz="4" w:space="0" w:color="auto"/>
            </w:tcBorders>
            <w:vAlign w:val="center"/>
          </w:tcPr>
          <w:p w14:paraId="6BEEF16C" w14:textId="77777777" w:rsidR="00F90078" w:rsidRPr="003429C6" w:rsidRDefault="00F90078" w:rsidP="0024352E">
            <w:pPr>
              <w:spacing w:after="200"/>
              <w:jc w:val="both"/>
              <w:rPr>
                <w:sz w:val="20"/>
                <w:szCs w:val="20"/>
              </w:rPr>
            </w:pPr>
            <w:r w:rsidRPr="0041597E">
              <w:rPr>
                <w:sz w:val="20"/>
                <w:szCs w:val="20"/>
              </w:rPr>
              <w:t>Develops strategic direction over 2-3 year time frames for an organisational unit including integration of activities and working through external or internal partners to achieve policy or program outcomes.</w:t>
            </w:r>
          </w:p>
        </w:tc>
        <w:tc>
          <w:tcPr>
            <w:tcW w:w="1559" w:type="dxa"/>
            <w:tcBorders>
              <w:bottom w:val="single" w:sz="4" w:space="0" w:color="auto"/>
            </w:tcBorders>
            <w:vAlign w:val="center"/>
          </w:tcPr>
          <w:p w14:paraId="48B09F08" w14:textId="77777777" w:rsidR="00F90078" w:rsidRPr="00E71B6D" w:rsidRDefault="00F90078" w:rsidP="00C5192C">
            <w:pPr>
              <w:spacing w:after="200" w:line="276" w:lineRule="auto"/>
              <w:jc w:val="center"/>
              <w:rPr>
                <w:sz w:val="24"/>
                <w:szCs w:val="24"/>
              </w:rPr>
            </w:pPr>
            <w:r w:rsidRPr="00E71B6D">
              <w:rPr>
                <w:sz w:val="24"/>
                <w:szCs w:val="24"/>
              </w:rPr>
              <w:t>5</w:t>
            </w:r>
          </w:p>
        </w:tc>
        <w:tc>
          <w:tcPr>
            <w:tcW w:w="1559" w:type="dxa"/>
            <w:tcBorders>
              <w:bottom w:val="single" w:sz="4" w:space="0" w:color="auto"/>
            </w:tcBorders>
            <w:vAlign w:val="center"/>
          </w:tcPr>
          <w:p w14:paraId="3AD1C029" w14:textId="77777777" w:rsidR="00F90078" w:rsidRPr="00E71B6D" w:rsidRDefault="00F90078" w:rsidP="00C5192C">
            <w:pPr>
              <w:spacing w:after="200" w:line="276" w:lineRule="auto"/>
              <w:jc w:val="center"/>
              <w:rPr>
                <w:sz w:val="24"/>
                <w:szCs w:val="24"/>
              </w:rPr>
            </w:pPr>
            <w:r w:rsidRPr="00E71B6D">
              <w:rPr>
                <w:sz w:val="24"/>
                <w:szCs w:val="24"/>
              </w:rPr>
              <w:t>6</w:t>
            </w:r>
          </w:p>
        </w:tc>
        <w:tc>
          <w:tcPr>
            <w:tcW w:w="1559" w:type="dxa"/>
            <w:tcBorders>
              <w:bottom w:val="single" w:sz="4" w:space="0" w:color="auto"/>
            </w:tcBorders>
            <w:vAlign w:val="center"/>
          </w:tcPr>
          <w:p w14:paraId="1BC5BEF6" w14:textId="77777777" w:rsidR="00F90078" w:rsidRPr="00E71B6D" w:rsidRDefault="00F90078" w:rsidP="00C5192C">
            <w:pPr>
              <w:spacing w:after="200" w:line="276" w:lineRule="auto"/>
              <w:jc w:val="center"/>
              <w:rPr>
                <w:sz w:val="24"/>
                <w:szCs w:val="24"/>
              </w:rPr>
            </w:pPr>
            <w:r w:rsidRPr="00E71B6D">
              <w:rPr>
                <w:sz w:val="24"/>
                <w:szCs w:val="24"/>
              </w:rPr>
              <w:t>7</w:t>
            </w:r>
          </w:p>
        </w:tc>
        <w:tc>
          <w:tcPr>
            <w:tcW w:w="1559" w:type="dxa"/>
            <w:tcBorders>
              <w:bottom w:val="single" w:sz="4" w:space="0" w:color="auto"/>
            </w:tcBorders>
            <w:vAlign w:val="center"/>
          </w:tcPr>
          <w:p w14:paraId="0C3BA396" w14:textId="77777777" w:rsidR="00F90078" w:rsidRPr="00E71B6D" w:rsidRDefault="00F90078" w:rsidP="00C5192C">
            <w:pPr>
              <w:spacing w:after="200" w:line="276" w:lineRule="auto"/>
              <w:jc w:val="center"/>
              <w:rPr>
                <w:sz w:val="24"/>
                <w:szCs w:val="24"/>
              </w:rPr>
            </w:pPr>
            <w:r w:rsidRPr="00E71B6D">
              <w:rPr>
                <w:sz w:val="24"/>
                <w:szCs w:val="24"/>
              </w:rPr>
              <w:t>8</w:t>
            </w:r>
          </w:p>
        </w:tc>
      </w:tr>
      <w:tr w:rsidR="00F90078" w:rsidRPr="003429C6" w14:paraId="1ED18AC8" w14:textId="77777777" w:rsidTr="00F80935">
        <w:trPr>
          <w:trHeight w:val="1718"/>
        </w:trPr>
        <w:tc>
          <w:tcPr>
            <w:tcW w:w="567" w:type="dxa"/>
            <w:vMerge w:val="restart"/>
            <w:tcBorders>
              <w:top w:val="nil"/>
              <w:left w:val="single" w:sz="4" w:space="0" w:color="auto"/>
              <w:right w:val="single" w:sz="4" w:space="0" w:color="auto"/>
            </w:tcBorders>
            <w:textDirection w:val="btLr"/>
          </w:tcPr>
          <w:p w14:paraId="6CE5C5E1" w14:textId="77777777" w:rsidR="00F90078" w:rsidRPr="003429C6" w:rsidRDefault="00F90078" w:rsidP="00C5192C">
            <w:pPr>
              <w:spacing w:after="200" w:line="276" w:lineRule="auto"/>
              <w:ind w:left="113" w:right="113"/>
              <w:jc w:val="center"/>
              <w:rPr>
                <w:sz w:val="20"/>
                <w:szCs w:val="20"/>
              </w:rPr>
            </w:pPr>
            <w:r w:rsidRPr="0041597E">
              <w:rPr>
                <w:sz w:val="20"/>
                <w:szCs w:val="20"/>
              </w:rPr>
              <w:t>Direct</w:t>
            </w:r>
          </w:p>
          <w:p w14:paraId="45E5304A" w14:textId="77777777" w:rsidR="00F90078" w:rsidRPr="0041597E" w:rsidRDefault="00F90078" w:rsidP="00C5192C">
            <w:pPr>
              <w:spacing w:after="200" w:line="276" w:lineRule="auto"/>
              <w:ind w:left="113" w:right="113"/>
              <w:jc w:val="center"/>
              <w:rPr>
                <w:sz w:val="20"/>
                <w:szCs w:val="20"/>
              </w:rPr>
            </w:pPr>
            <w:r w:rsidRPr="0041597E">
              <w:rPr>
                <w:sz w:val="20"/>
                <w:szCs w:val="20"/>
              </w:rPr>
              <w:t xml:space="preserve">IndirectDirect                                                         </w:t>
            </w:r>
          </w:p>
        </w:tc>
        <w:tc>
          <w:tcPr>
            <w:tcW w:w="2694" w:type="dxa"/>
            <w:tcBorders>
              <w:left w:val="single" w:sz="4" w:space="0" w:color="auto"/>
            </w:tcBorders>
            <w:vAlign w:val="center"/>
          </w:tcPr>
          <w:p w14:paraId="047A61ED" w14:textId="77777777" w:rsidR="00F90078" w:rsidRPr="003429C6" w:rsidRDefault="00F90078" w:rsidP="0024352E">
            <w:pPr>
              <w:jc w:val="both"/>
              <w:rPr>
                <w:sz w:val="20"/>
                <w:szCs w:val="20"/>
              </w:rPr>
            </w:pPr>
            <w:r w:rsidRPr="0041597E">
              <w:rPr>
                <w:sz w:val="20"/>
                <w:szCs w:val="20"/>
              </w:rPr>
              <w:t>Directly contributes to the development of 3-5 year organisational strategies to achieve agency outcomes, or shapes policy development and program delivery.</w:t>
            </w:r>
          </w:p>
        </w:tc>
        <w:tc>
          <w:tcPr>
            <w:tcW w:w="1559" w:type="dxa"/>
            <w:vAlign w:val="center"/>
          </w:tcPr>
          <w:p w14:paraId="660B68CF" w14:textId="77777777" w:rsidR="00F90078" w:rsidRPr="00E71B6D" w:rsidRDefault="00F90078" w:rsidP="00C5192C">
            <w:pPr>
              <w:spacing w:after="200" w:line="276" w:lineRule="auto"/>
              <w:jc w:val="center"/>
              <w:rPr>
                <w:sz w:val="24"/>
                <w:szCs w:val="24"/>
              </w:rPr>
            </w:pPr>
            <w:r w:rsidRPr="00E71B6D">
              <w:rPr>
                <w:sz w:val="24"/>
                <w:szCs w:val="24"/>
              </w:rPr>
              <w:t>6</w:t>
            </w:r>
          </w:p>
        </w:tc>
        <w:tc>
          <w:tcPr>
            <w:tcW w:w="1559" w:type="dxa"/>
            <w:vAlign w:val="center"/>
          </w:tcPr>
          <w:p w14:paraId="5EC0B160" w14:textId="77777777" w:rsidR="00F90078" w:rsidRPr="00E71B6D" w:rsidRDefault="00F90078" w:rsidP="00C5192C">
            <w:pPr>
              <w:spacing w:after="200" w:line="276" w:lineRule="auto"/>
              <w:jc w:val="center"/>
              <w:rPr>
                <w:sz w:val="24"/>
                <w:szCs w:val="24"/>
              </w:rPr>
            </w:pPr>
            <w:r w:rsidRPr="00E71B6D">
              <w:rPr>
                <w:sz w:val="24"/>
                <w:szCs w:val="24"/>
              </w:rPr>
              <w:t>7</w:t>
            </w:r>
          </w:p>
        </w:tc>
        <w:tc>
          <w:tcPr>
            <w:tcW w:w="1559" w:type="dxa"/>
            <w:vAlign w:val="center"/>
          </w:tcPr>
          <w:p w14:paraId="2161AA76" w14:textId="77777777" w:rsidR="00F90078" w:rsidRPr="00E71B6D" w:rsidRDefault="00F90078" w:rsidP="00C5192C">
            <w:pPr>
              <w:spacing w:after="200" w:line="276" w:lineRule="auto"/>
              <w:jc w:val="center"/>
              <w:rPr>
                <w:sz w:val="24"/>
                <w:szCs w:val="24"/>
              </w:rPr>
            </w:pPr>
            <w:r w:rsidRPr="00E71B6D">
              <w:rPr>
                <w:sz w:val="24"/>
                <w:szCs w:val="24"/>
              </w:rPr>
              <w:t>8</w:t>
            </w:r>
          </w:p>
        </w:tc>
        <w:tc>
          <w:tcPr>
            <w:tcW w:w="1559" w:type="dxa"/>
            <w:vAlign w:val="center"/>
          </w:tcPr>
          <w:p w14:paraId="3AD52AA3" w14:textId="77777777" w:rsidR="00F90078" w:rsidRPr="00E71B6D" w:rsidRDefault="00F90078" w:rsidP="00C5192C">
            <w:pPr>
              <w:spacing w:after="200" w:line="276" w:lineRule="auto"/>
              <w:jc w:val="center"/>
              <w:rPr>
                <w:sz w:val="24"/>
                <w:szCs w:val="24"/>
              </w:rPr>
            </w:pPr>
            <w:r w:rsidRPr="00E71B6D">
              <w:rPr>
                <w:sz w:val="24"/>
                <w:szCs w:val="24"/>
              </w:rPr>
              <w:t>9</w:t>
            </w:r>
          </w:p>
        </w:tc>
      </w:tr>
      <w:tr w:rsidR="00F90078" w:rsidRPr="003429C6" w14:paraId="0DD446CA" w14:textId="77777777" w:rsidTr="00F90078">
        <w:trPr>
          <w:trHeight w:val="1718"/>
        </w:trPr>
        <w:tc>
          <w:tcPr>
            <w:tcW w:w="567" w:type="dxa"/>
            <w:vMerge/>
            <w:tcBorders>
              <w:left w:val="single" w:sz="4" w:space="0" w:color="auto"/>
              <w:bottom w:val="single" w:sz="4" w:space="0" w:color="auto"/>
              <w:right w:val="single" w:sz="4" w:space="0" w:color="auto"/>
            </w:tcBorders>
            <w:textDirection w:val="btLr"/>
          </w:tcPr>
          <w:p w14:paraId="67C5CCC8" w14:textId="77777777" w:rsidR="00F90078" w:rsidRPr="003429C6" w:rsidRDefault="00F90078" w:rsidP="00C5192C">
            <w:pPr>
              <w:spacing w:after="200" w:line="276" w:lineRule="auto"/>
              <w:ind w:left="113" w:right="113"/>
              <w:jc w:val="center"/>
              <w:rPr>
                <w:sz w:val="20"/>
                <w:szCs w:val="20"/>
              </w:rPr>
            </w:pPr>
          </w:p>
        </w:tc>
        <w:tc>
          <w:tcPr>
            <w:tcW w:w="2694" w:type="dxa"/>
            <w:tcBorders>
              <w:left w:val="single" w:sz="4" w:space="0" w:color="auto"/>
              <w:bottom w:val="single" w:sz="4" w:space="0" w:color="auto"/>
            </w:tcBorders>
          </w:tcPr>
          <w:p w14:paraId="2A4E025A" w14:textId="77777777" w:rsidR="00F90078" w:rsidRPr="003429C6" w:rsidRDefault="00F90078" w:rsidP="0024352E">
            <w:pPr>
              <w:jc w:val="both"/>
              <w:rPr>
                <w:sz w:val="20"/>
                <w:szCs w:val="20"/>
              </w:rPr>
            </w:pPr>
            <w:r w:rsidRPr="0041597E">
              <w:rPr>
                <w:sz w:val="20"/>
                <w:szCs w:val="20"/>
              </w:rPr>
              <w:t xml:space="preserve">Shapes organisational strategies with 5-10 year time frames and is fundamental to the agency’s performance in delivering </w:t>
            </w:r>
            <w:r w:rsidRPr="0041597E">
              <w:rPr>
                <w:sz w:val="20"/>
                <w:szCs w:val="20"/>
              </w:rPr>
              <w:lastRenderedPageBreak/>
              <w:t>policy or program outcomes.</w:t>
            </w:r>
          </w:p>
        </w:tc>
        <w:tc>
          <w:tcPr>
            <w:tcW w:w="1559" w:type="dxa"/>
            <w:tcBorders>
              <w:bottom w:val="single" w:sz="4" w:space="0" w:color="auto"/>
            </w:tcBorders>
            <w:vAlign w:val="center"/>
          </w:tcPr>
          <w:p w14:paraId="0DBD0D8A" w14:textId="77777777" w:rsidR="00F90078" w:rsidRPr="00E71B6D" w:rsidRDefault="00F90078" w:rsidP="00C5192C">
            <w:pPr>
              <w:spacing w:after="200" w:line="276" w:lineRule="auto"/>
              <w:jc w:val="center"/>
              <w:rPr>
                <w:sz w:val="24"/>
                <w:szCs w:val="24"/>
              </w:rPr>
            </w:pPr>
            <w:r w:rsidRPr="00E71B6D">
              <w:rPr>
                <w:sz w:val="24"/>
                <w:szCs w:val="24"/>
              </w:rPr>
              <w:lastRenderedPageBreak/>
              <w:t>7</w:t>
            </w:r>
          </w:p>
        </w:tc>
        <w:tc>
          <w:tcPr>
            <w:tcW w:w="1559" w:type="dxa"/>
            <w:tcBorders>
              <w:bottom w:val="single" w:sz="4" w:space="0" w:color="auto"/>
            </w:tcBorders>
            <w:vAlign w:val="center"/>
          </w:tcPr>
          <w:p w14:paraId="28BD2E9E" w14:textId="77777777" w:rsidR="00F90078" w:rsidRPr="00E71B6D" w:rsidRDefault="00F90078" w:rsidP="00C5192C">
            <w:pPr>
              <w:spacing w:after="200" w:line="276" w:lineRule="auto"/>
              <w:jc w:val="center"/>
              <w:rPr>
                <w:sz w:val="24"/>
                <w:szCs w:val="24"/>
              </w:rPr>
            </w:pPr>
            <w:r w:rsidRPr="00E71B6D">
              <w:rPr>
                <w:sz w:val="24"/>
                <w:szCs w:val="24"/>
              </w:rPr>
              <w:t>8</w:t>
            </w:r>
          </w:p>
        </w:tc>
        <w:tc>
          <w:tcPr>
            <w:tcW w:w="1559" w:type="dxa"/>
            <w:tcBorders>
              <w:bottom w:val="single" w:sz="4" w:space="0" w:color="auto"/>
            </w:tcBorders>
            <w:vAlign w:val="center"/>
          </w:tcPr>
          <w:p w14:paraId="7CB221CF" w14:textId="77777777" w:rsidR="00F90078" w:rsidRPr="00E71B6D" w:rsidRDefault="00F90078" w:rsidP="00C5192C">
            <w:pPr>
              <w:spacing w:after="200" w:line="276" w:lineRule="auto"/>
              <w:jc w:val="center"/>
              <w:rPr>
                <w:sz w:val="24"/>
                <w:szCs w:val="24"/>
              </w:rPr>
            </w:pPr>
            <w:r w:rsidRPr="00E71B6D">
              <w:rPr>
                <w:sz w:val="24"/>
                <w:szCs w:val="24"/>
              </w:rPr>
              <w:t>9</w:t>
            </w:r>
          </w:p>
        </w:tc>
        <w:tc>
          <w:tcPr>
            <w:tcW w:w="1559" w:type="dxa"/>
            <w:tcBorders>
              <w:bottom w:val="single" w:sz="4" w:space="0" w:color="auto"/>
            </w:tcBorders>
            <w:vAlign w:val="center"/>
          </w:tcPr>
          <w:p w14:paraId="58C80E2A" w14:textId="77777777" w:rsidR="00F90078" w:rsidRPr="00E71B6D" w:rsidRDefault="00F90078" w:rsidP="00C5192C">
            <w:pPr>
              <w:spacing w:after="200" w:line="276" w:lineRule="auto"/>
              <w:jc w:val="center"/>
              <w:rPr>
                <w:sz w:val="24"/>
                <w:szCs w:val="24"/>
              </w:rPr>
            </w:pPr>
            <w:r w:rsidRPr="00E71B6D">
              <w:rPr>
                <w:sz w:val="24"/>
                <w:szCs w:val="24"/>
              </w:rPr>
              <w:t>10</w:t>
            </w:r>
          </w:p>
        </w:tc>
      </w:tr>
    </w:tbl>
    <w:p w14:paraId="23AC6B95" w14:textId="77777777" w:rsidR="002A3BBB" w:rsidRPr="00C5192C" w:rsidRDefault="002A3BBB" w:rsidP="00B22526">
      <w:pPr>
        <w:pStyle w:val="Heading3"/>
      </w:pPr>
      <w:bookmarkStart w:id="40" w:name="_Toc323896336"/>
      <w:bookmarkStart w:id="41" w:name="_Toc326921568"/>
      <w:r w:rsidRPr="00C5192C">
        <w:t>Assess the role against the Diversity/Span factor</w:t>
      </w:r>
      <w:bookmarkEnd w:id="40"/>
      <w:bookmarkEnd w:id="41"/>
    </w:p>
    <w:p w14:paraId="28A7EF73" w14:textId="77777777" w:rsidR="00C5192C" w:rsidRPr="00987F88" w:rsidRDefault="00C5192C" w:rsidP="0024352E">
      <w:pPr>
        <w:jc w:val="both"/>
        <w:rPr>
          <w:sz w:val="24"/>
          <w:szCs w:val="24"/>
        </w:rPr>
      </w:pPr>
      <w:r w:rsidRPr="00987F88">
        <w:rPr>
          <w:sz w:val="24"/>
          <w:szCs w:val="24"/>
        </w:rPr>
        <w:t xml:space="preserve">This factor measures the resource management responsibilities of a role along two dimensions. On the horizontal scale, the size of a management role is measured quantitatively in terms of the number of staff it is responsible for managing and/or the size of its budget. On the vertical scale, the management role is evaluated in terms of its diversity and complexity, which could be related to functional and/or geographic diversity and/or task complexity. </w:t>
      </w:r>
    </w:p>
    <w:tbl>
      <w:tblPr>
        <w:tblStyle w:val="TableGrid"/>
        <w:tblW w:w="9320" w:type="dxa"/>
        <w:tblLook w:val="04A0" w:firstRow="1" w:lastRow="0" w:firstColumn="1" w:lastColumn="0" w:noHBand="0" w:noVBand="1"/>
        <w:tblCaption w:val="Role assessment"/>
      </w:tblPr>
      <w:tblGrid>
        <w:gridCol w:w="2660"/>
        <w:gridCol w:w="1665"/>
        <w:gridCol w:w="1665"/>
        <w:gridCol w:w="1665"/>
        <w:gridCol w:w="1665"/>
      </w:tblGrid>
      <w:tr w:rsidR="00F90078" w:rsidRPr="00F30129" w14:paraId="203F3676" w14:textId="77777777" w:rsidTr="001457B2">
        <w:trPr>
          <w:trHeight w:val="2007"/>
          <w:tblHeader/>
        </w:trPr>
        <w:tc>
          <w:tcPr>
            <w:tcW w:w="2660" w:type="dxa"/>
            <w:tcBorders>
              <w:left w:val="single" w:sz="4" w:space="0" w:color="auto"/>
              <w:tl2br w:val="single" w:sz="4" w:space="0" w:color="000000" w:themeColor="text1"/>
            </w:tcBorders>
          </w:tcPr>
          <w:p w14:paraId="4D99CAB8" w14:textId="77777777" w:rsidR="00F90078" w:rsidRDefault="00F90078" w:rsidP="00C5192C">
            <w:pPr>
              <w:spacing w:after="200" w:line="276" w:lineRule="auto"/>
              <w:jc w:val="right"/>
              <w:rPr>
                <w:b/>
                <w:sz w:val="20"/>
                <w:szCs w:val="20"/>
              </w:rPr>
            </w:pPr>
          </w:p>
          <w:p w14:paraId="2002DAAC" w14:textId="77777777" w:rsidR="00F90078" w:rsidRPr="00F30129" w:rsidRDefault="00F90078" w:rsidP="00C5192C">
            <w:pPr>
              <w:spacing w:after="200" w:line="276" w:lineRule="auto"/>
              <w:jc w:val="right"/>
              <w:rPr>
                <w:b/>
                <w:sz w:val="20"/>
                <w:szCs w:val="20"/>
              </w:rPr>
            </w:pPr>
            <w:r w:rsidRPr="00F30129">
              <w:rPr>
                <w:b/>
                <w:sz w:val="20"/>
                <w:szCs w:val="20"/>
              </w:rPr>
              <w:t>Span of Control</w:t>
            </w:r>
          </w:p>
          <w:p w14:paraId="288BCC8E" w14:textId="77777777" w:rsidR="00F90078" w:rsidRPr="00F30129" w:rsidRDefault="00F90078" w:rsidP="00C5192C">
            <w:pPr>
              <w:spacing w:line="276" w:lineRule="auto"/>
              <w:rPr>
                <w:sz w:val="20"/>
                <w:szCs w:val="20"/>
              </w:rPr>
            </w:pPr>
          </w:p>
          <w:p w14:paraId="163335C9" w14:textId="77777777" w:rsidR="00F90078" w:rsidRPr="00F30129" w:rsidRDefault="00F90078" w:rsidP="00C5192C">
            <w:pPr>
              <w:spacing w:line="276" w:lineRule="auto"/>
              <w:rPr>
                <w:b/>
                <w:sz w:val="20"/>
                <w:szCs w:val="20"/>
              </w:rPr>
            </w:pPr>
            <w:r>
              <w:rPr>
                <w:sz w:val="20"/>
                <w:szCs w:val="20"/>
              </w:rPr>
              <w:t>D</w:t>
            </w:r>
            <w:r w:rsidRPr="00F30129">
              <w:rPr>
                <w:b/>
                <w:sz w:val="20"/>
                <w:szCs w:val="20"/>
              </w:rPr>
              <w:t>iversity</w:t>
            </w:r>
          </w:p>
        </w:tc>
        <w:tc>
          <w:tcPr>
            <w:tcW w:w="1665" w:type="dxa"/>
            <w:vAlign w:val="center"/>
          </w:tcPr>
          <w:p w14:paraId="45A31D76" w14:textId="77777777" w:rsidR="00F90078" w:rsidRPr="00F30129" w:rsidRDefault="00F90078" w:rsidP="00630DD9">
            <w:pPr>
              <w:spacing w:line="276" w:lineRule="auto"/>
              <w:jc w:val="center"/>
              <w:rPr>
                <w:sz w:val="20"/>
                <w:szCs w:val="20"/>
              </w:rPr>
            </w:pPr>
            <w:r w:rsidRPr="00F30129">
              <w:rPr>
                <w:sz w:val="20"/>
                <w:szCs w:val="20"/>
              </w:rPr>
              <w:t>Less than 20 staff and/or expenditure under $10m pa</w:t>
            </w:r>
          </w:p>
        </w:tc>
        <w:tc>
          <w:tcPr>
            <w:tcW w:w="1665" w:type="dxa"/>
            <w:vAlign w:val="center"/>
          </w:tcPr>
          <w:p w14:paraId="1DAE0F9C" w14:textId="77777777" w:rsidR="00F90078" w:rsidRPr="00F30129" w:rsidRDefault="00F90078" w:rsidP="00630DD9">
            <w:pPr>
              <w:spacing w:line="276" w:lineRule="auto"/>
              <w:jc w:val="center"/>
              <w:rPr>
                <w:sz w:val="20"/>
                <w:szCs w:val="20"/>
              </w:rPr>
            </w:pPr>
            <w:r w:rsidRPr="00F30129">
              <w:rPr>
                <w:sz w:val="20"/>
                <w:szCs w:val="20"/>
              </w:rPr>
              <w:t>20 to 100 staff and/or expenditure between $10m and $100m pa</w:t>
            </w:r>
          </w:p>
        </w:tc>
        <w:tc>
          <w:tcPr>
            <w:tcW w:w="1665" w:type="dxa"/>
            <w:vAlign w:val="center"/>
          </w:tcPr>
          <w:p w14:paraId="3999A20C" w14:textId="77777777" w:rsidR="00F90078" w:rsidRPr="00F30129" w:rsidRDefault="00F90078" w:rsidP="00630DD9">
            <w:pPr>
              <w:spacing w:line="276" w:lineRule="auto"/>
              <w:jc w:val="center"/>
              <w:rPr>
                <w:sz w:val="20"/>
                <w:szCs w:val="20"/>
              </w:rPr>
            </w:pPr>
            <w:r w:rsidRPr="00F30129">
              <w:rPr>
                <w:sz w:val="20"/>
                <w:szCs w:val="20"/>
              </w:rPr>
              <w:t>100 to 1,000 staff and/or expenditure between $100m and $1b pa</w:t>
            </w:r>
          </w:p>
        </w:tc>
        <w:tc>
          <w:tcPr>
            <w:tcW w:w="1665" w:type="dxa"/>
            <w:vAlign w:val="center"/>
          </w:tcPr>
          <w:p w14:paraId="55EA800C" w14:textId="77777777" w:rsidR="00F90078" w:rsidRPr="00F30129" w:rsidRDefault="00F90078" w:rsidP="00C5192C">
            <w:pPr>
              <w:spacing w:line="276" w:lineRule="auto"/>
              <w:jc w:val="center"/>
              <w:rPr>
                <w:sz w:val="20"/>
                <w:szCs w:val="20"/>
              </w:rPr>
            </w:pPr>
            <w:r w:rsidRPr="00F30129">
              <w:rPr>
                <w:sz w:val="20"/>
                <w:szCs w:val="20"/>
              </w:rPr>
              <w:t>More than 1,000 staff and/or expenditure above $1b pa</w:t>
            </w:r>
          </w:p>
        </w:tc>
      </w:tr>
      <w:tr w:rsidR="00F90078" w:rsidRPr="00F30129" w14:paraId="721D14BE" w14:textId="77777777" w:rsidTr="00F90078">
        <w:tc>
          <w:tcPr>
            <w:tcW w:w="2660" w:type="dxa"/>
            <w:vAlign w:val="center"/>
          </w:tcPr>
          <w:p w14:paraId="34190823" w14:textId="77777777" w:rsidR="00F90078" w:rsidRPr="00FB5549" w:rsidRDefault="00F90078" w:rsidP="0024352E">
            <w:pPr>
              <w:spacing w:line="276" w:lineRule="auto"/>
              <w:jc w:val="both"/>
            </w:pPr>
            <w:r w:rsidRPr="00FB5549">
              <w:t>Manages a single or small number of related or complementary activities undertaken by a workforce with similar skills and knowledge</w:t>
            </w:r>
            <w:r w:rsidR="005C68AE">
              <w:t>.</w:t>
            </w:r>
          </w:p>
        </w:tc>
        <w:tc>
          <w:tcPr>
            <w:tcW w:w="1665" w:type="dxa"/>
            <w:vAlign w:val="center"/>
          </w:tcPr>
          <w:p w14:paraId="3F59F431" w14:textId="77777777" w:rsidR="00F90078" w:rsidRPr="005C68AE" w:rsidRDefault="00F90078" w:rsidP="00630DD9">
            <w:pPr>
              <w:spacing w:after="200" w:line="276" w:lineRule="auto"/>
              <w:jc w:val="center"/>
              <w:rPr>
                <w:sz w:val="24"/>
                <w:szCs w:val="24"/>
              </w:rPr>
            </w:pPr>
            <w:r w:rsidRPr="005C68AE">
              <w:rPr>
                <w:sz w:val="24"/>
                <w:szCs w:val="24"/>
              </w:rPr>
              <w:t>4</w:t>
            </w:r>
          </w:p>
        </w:tc>
        <w:tc>
          <w:tcPr>
            <w:tcW w:w="1665" w:type="dxa"/>
            <w:vAlign w:val="center"/>
          </w:tcPr>
          <w:p w14:paraId="78F9CE98" w14:textId="77777777" w:rsidR="00F90078" w:rsidRPr="005C68AE" w:rsidRDefault="00F90078" w:rsidP="00630DD9">
            <w:pPr>
              <w:spacing w:after="200" w:line="276" w:lineRule="auto"/>
              <w:jc w:val="center"/>
              <w:rPr>
                <w:sz w:val="24"/>
                <w:szCs w:val="24"/>
              </w:rPr>
            </w:pPr>
            <w:r w:rsidRPr="005C68AE">
              <w:rPr>
                <w:sz w:val="24"/>
                <w:szCs w:val="24"/>
              </w:rPr>
              <w:t>5</w:t>
            </w:r>
          </w:p>
        </w:tc>
        <w:tc>
          <w:tcPr>
            <w:tcW w:w="1665" w:type="dxa"/>
            <w:vAlign w:val="center"/>
          </w:tcPr>
          <w:p w14:paraId="22779269" w14:textId="77777777" w:rsidR="00F90078" w:rsidRPr="005C68AE" w:rsidRDefault="00F90078" w:rsidP="00630DD9">
            <w:pPr>
              <w:spacing w:after="200" w:line="276" w:lineRule="auto"/>
              <w:jc w:val="center"/>
              <w:rPr>
                <w:sz w:val="24"/>
                <w:szCs w:val="24"/>
              </w:rPr>
            </w:pPr>
            <w:r w:rsidRPr="005C68AE">
              <w:rPr>
                <w:sz w:val="24"/>
                <w:szCs w:val="24"/>
              </w:rPr>
              <w:t>6</w:t>
            </w:r>
          </w:p>
        </w:tc>
        <w:tc>
          <w:tcPr>
            <w:tcW w:w="1665" w:type="dxa"/>
            <w:vAlign w:val="center"/>
          </w:tcPr>
          <w:p w14:paraId="60387CEA" w14:textId="77777777" w:rsidR="00F90078" w:rsidRPr="005C68AE" w:rsidRDefault="00F90078" w:rsidP="00C5192C">
            <w:pPr>
              <w:spacing w:after="200" w:line="276" w:lineRule="auto"/>
              <w:jc w:val="center"/>
              <w:rPr>
                <w:sz w:val="24"/>
                <w:szCs w:val="24"/>
              </w:rPr>
            </w:pPr>
            <w:r w:rsidRPr="005C68AE">
              <w:rPr>
                <w:sz w:val="24"/>
                <w:szCs w:val="24"/>
              </w:rPr>
              <w:t>7</w:t>
            </w:r>
          </w:p>
        </w:tc>
      </w:tr>
      <w:tr w:rsidR="00F90078" w:rsidRPr="00F30129" w14:paraId="5FEFA84E" w14:textId="77777777" w:rsidTr="00F90078">
        <w:tc>
          <w:tcPr>
            <w:tcW w:w="2660" w:type="dxa"/>
            <w:vAlign w:val="center"/>
          </w:tcPr>
          <w:p w14:paraId="60B1A0E7" w14:textId="77777777" w:rsidR="00F90078" w:rsidRPr="00FB5549" w:rsidRDefault="00F90078" w:rsidP="0024352E">
            <w:pPr>
              <w:spacing w:line="276" w:lineRule="auto"/>
              <w:jc w:val="both"/>
            </w:pPr>
            <w:r w:rsidRPr="00FB5549">
              <w:t>Manages several related or complementary activities undertaken by a workforce with similar skills and knowledge</w:t>
            </w:r>
            <w:r w:rsidR="005C68AE">
              <w:t>.</w:t>
            </w:r>
          </w:p>
        </w:tc>
        <w:tc>
          <w:tcPr>
            <w:tcW w:w="1665" w:type="dxa"/>
            <w:vAlign w:val="center"/>
          </w:tcPr>
          <w:p w14:paraId="19769CB4" w14:textId="77777777" w:rsidR="00F90078" w:rsidRPr="005C68AE" w:rsidRDefault="00F90078" w:rsidP="00630DD9">
            <w:pPr>
              <w:spacing w:after="200" w:line="276" w:lineRule="auto"/>
              <w:jc w:val="center"/>
              <w:rPr>
                <w:sz w:val="24"/>
                <w:szCs w:val="24"/>
              </w:rPr>
            </w:pPr>
            <w:r w:rsidRPr="005C68AE">
              <w:rPr>
                <w:sz w:val="24"/>
                <w:szCs w:val="24"/>
              </w:rPr>
              <w:t>5</w:t>
            </w:r>
          </w:p>
        </w:tc>
        <w:tc>
          <w:tcPr>
            <w:tcW w:w="1665" w:type="dxa"/>
            <w:vAlign w:val="center"/>
          </w:tcPr>
          <w:p w14:paraId="7666769C" w14:textId="77777777" w:rsidR="00F90078" w:rsidRPr="005C68AE" w:rsidRDefault="00F90078" w:rsidP="00630DD9">
            <w:pPr>
              <w:spacing w:after="200" w:line="276" w:lineRule="auto"/>
              <w:jc w:val="center"/>
              <w:rPr>
                <w:sz w:val="24"/>
                <w:szCs w:val="24"/>
              </w:rPr>
            </w:pPr>
            <w:r w:rsidRPr="005C68AE">
              <w:rPr>
                <w:sz w:val="24"/>
                <w:szCs w:val="24"/>
              </w:rPr>
              <w:t>6</w:t>
            </w:r>
          </w:p>
        </w:tc>
        <w:tc>
          <w:tcPr>
            <w:tcW w:w="1665" w:type="dxa"/>
            <w:vAlign w:val="center"/>
          </w:tcPr>
          <w:p w14:paraId="53E13AFA" w14:textId="77777777" w:rsidR="00F90078" w:rsidRPr="005C68AE" w:rsidRDefault="00F90078" w:rsidP="00630DD9">
            <w:pPr>
              <w:spacing w:after="200" w:line="276" w:lineRule="auto"/>
              <w:jc w:val="center"/>
              <w:rPr>
                <w:sz w:val="24"/>
                <w:szCs w:val="24"/>
              </w:rPr>
            </w:pPr>
            <w:r w:rsidRPr="005C68AE">
              <w:rPr>
                <w:sz w:val="24"/>
                <w:szCs w:val="24"/>
              </w:rPr>
              <w:t>7</w:t>
            </w:r>
          </w:p>
        </w:tc>
        <w:tc>
          <w:tcPr>
            <w:tcW w:w="1665" w:type="dxa"/>
            <w:vAlign w:val="center"/>
          </w:tcPr>
          <w:p w14:paraId="02A06FDA" w14:textId="77777777" w:rsidR="00F90078" w:rsidRPr="005C68AE" w:rsidRDefault="00F90078" w:rsidP="00C5192C">
            <w:pPr>
              <w:spacing w:after="200" w:line="276" w:lineRule="auto"/>
              <w:jc w:val="center"/>
              <w:rPr>
                <w:sz w:val="24"/>
                <w:szCs w:val="24"/>
              </w:rPr>
            </w:pPr>
            <w:r w:rsidRPr="005C68AE">
              <w:rPr>
                <w:sz w:val="24"/>
                <w:szCs w:val="24"/>
              </w:rPr>
              <w:t>8</w:t>
            </w:r>
          </w:p>
        </w:tc>
      </w:tr>
      <w:tr w:rsidR="00F90078" w:rsidRPr="00F30129" w14:paraId="02B39505" w14:textId="77777777" w:rsidTr="00F90078">
        <w:tc>
          <w:tcPr>
            <w:tcW w:w="2660" w:type="dxa"/>
            <w:vAlign w:val="center"/>
          </w:tcPr>
          <w:p w14:paraId="08189554" w14:textId="77777777" w:rsidR="00F90078" w:rsidRPr="00FB5549" w:rsidRDefault="00F90078" w:rsidP="0024352E">
            <w:pPr>
              <w:spacing w:line="276" w:lineRule="auto"/>
              <w:jc w:val="both"/>
            </w:pPr>
            <w:r w:rsidRPr="00FB5549">
              <w:t xml:space="preserve">Manages a function encompassing a range of activities and initiatives or issues with high complexity and risk at whole of agency level delivered by a workforce with related high </w:t>
            </w:r>
            <w:r w:rsidRPr="00FB5549">
              <w:lastRenderedPageBreak/>
              <w:t>level and varied skill sets and knowledge</w:t>
            </w:r>
            <w:r w:rsidR="005C68AE">
              <w:t>.</w:t>
            </w:r>
          </w:p>
        </w:tc>
        <w:tc>
          <w:tcPr>
            <w:tcW w:w="1665" w:type="dxa"/>
            <w:vAlign w:val="center"/>
          </w:tcPr>
          <w:p w14:paraId="32256B98" w14:textId="77777777" w:rsidR="00F90078" w:rsidRPr="005C68AE" w:rsidRDefault="00F90078" w:rsidP="00630DD9">
            <w:pPr>
              <w:spacing w:after="200" w:line="276" w:lineRule="auto"/>
              <w:jc w:val="center"/>
              <w:rPr>
                <w:sz w:val="24"/>
                <w:szCs w:val="24"/>
              </w:rPr>
            </w:pPr>
            <w:r w:rsidRPr="005C68AE">
              <w:rPr>
                <w:sz w:val="24"/>
                <w:szCs w:val="24"/>
              </w:rPr>
              <w:lastRenderedPageBreak/>
              <w:t>6</w:t>
            </w:r>
          </w:p>
        </w:tc>
        <w:tc>
          <w:tcPr>
            <w:tcW w:w="1665" w:type="dxa"/>
            <w:vAlign w:val="center"/>
          </w:tcPr>
          <w:p w14:paraId="609D62E9" w14:textId="77777777" w:rsidR="00F90078" w:rsidRPr="005C68AE" w:rsidRDefault="00F90078" w:rsidP="00630DD9">
            <w:pPr>
              <w:spacing w:after="200" w:line="276" w:lineRule="auto"/>
              <w:jc w:val="center"/>
              <w:rPr>
                <w:sz w:val="24"/>
                <w:szCs w:val="24"/>
              </w:rPr>
            </w:pPr>
            <w:r w:rsidRPr="005C68AE">
              <w:rPr>
                <w:sz w:val="24"/>
                <w:szCs w:val="24"/>
              </w:rPr>
              <w:t>7</w:t>
            </w:r>
          </w:p>
        </w:tc>
        <w:tc>
          <w:tcPr>
            <w:tcW w:w="1665" w:type="dxa"/>
            <w:vAlign w:val="center"/>
          </w:tcPr>
          <w:p w14:paraId="10E8636F" w14:textId="77777777" w:rsidR="00F90078" w:rsidRPr="005C68AE" w:rsidRDefault="00F90078" w:rsidP="00630DD9">
            <w:pPr>
              <w:spacing w:after="200" w:line="276" w:lineRule="auto"/>
              <w:jc w:val="center"/>
              <w:rPr>
                <w:sz w:val="24"/>
                <w:szCs w:val="24"/>
              </w:rPr>
            </w:pPr>
            <w:r w:rsidRPr="005C68AE">
              <w:rPr>
                <w:sz w:val="24"/>
                <w:szCs w:val="24"/>
              </w:rPr>
              <w:t>8</w:t>
            </w:r>
          </w:p>
        </w:tc>
        <w:tc>
          <w:tcPr>
            <w:tcW w:w="1665" w:type="dxa"/>
            <w:vAlign w:val="center"/>
          </w:tcPr>
          <w:p w14:paraId="3E3B442F" w14:textId="77777777" w:rsidR="00F90078" w:rsidRPr="005C68AE" w:rsidRDefault="00F90078" w:rsidP="00C5192C">
            <w:pPr>
              <w:spacing w:after="200" w:line="276" w:lineRule="auto"/>
              <w:jc w:val="center"/>
              <w:rPr>
                <w:sz w:val="24"/>
                <w:szCs w:val="24"/>
              </w:rPr>
            </w:pPr>
            <w:r w:rsidRPr="005C68AE">
              <w:rPr>
                <w:sz w:val="24"/>
                <w:szCs w:val="24"/>
              </w:rPr>
              <w:t>9</w:t>
            </w:r>
          </w:p>
        </w:tc>
      </w:tr>
      <w:tr w:rsidR="00F90078" w:rsidRPr="00F30129" w14:paraId="397A3D51" w14:textId="77777777" w:rsidTr="00F90078">
        <w:tc>
          <w:tcPr>
            <w:tcW w:w="2660" w:type="dxa"/>
            <w:tcBorders>
              <w:left w:val="single" w:sz="4" w:space="0" w:color="auto"/>
            </w:tcBorders>
            <w:vAlign w:val="center"/>
          </w:tcPr>
          <w:p w14:paraId="3E68A168" w14:textId="77777777" w:rsidR="00F90078" w:rsidRPr="00FB5549" w:rsidRDefault="00F90078" w:rsidP="0024352E">
            <w:pPr>
              <w:spacing w:line="276" w:lineRule="auto"/>
              <w:jc w:val="both"/>
            </w:pPr>
            <w:r w:rsidRPr="00FB5549">
              <w:t>Manages the integration of a number of diverse and complex functions at whole of agency level delivered by a workforce with multiple high level and varied skill sets and knowledge</w:t>
            </w:r>
            <w:r w:rsidR="005C68AE">
              <w:t>.</w:t>
            </w:r>
          </w:p>
        </w:tc>
        <w:tc>
          <w:tcPr>
            <w:tcW w:w="1665" w:type="dxa"/>
            <w:vAlign w:val="center"/>
          </w:tcPr>
          <w:p w14:paraId="4F04DC4A" w14:textId="77777777" w:rsidR="00F90078" w:rsidRPr="005C68AE" w:rsidRDefault="00F90078" w:rsidP="00630DD9">
            <w:pPr>
              <w:spacing w:after="200" w:line="276" w:lineRule="auto"/>
              <w:jc w:val="center"/>
              <w:rPr>
                <w:sz w:val="24"/>
                <w:szCs w:val="24"/>
              </w:rPr>
            </w:pPr>
            <w:r w:rsidRPr="005C68AE">
              <w:rPr>
                <w:sz w:val="24"/>
                <w:szCs w:val="24"/>
              </w:rPr>
              <w:t>7</w:t>
            </w:r>
          </w:p>
        </w:tc>
        <w:tc>
          <w:tcPr>
            <w:tcW w:w="1665" w:type="dxa"/>
            <w:vAlign w:val="center"/>
          </w:tcPr>
          <w:p w14:paraId="0883D4A2" w14:textId="77777777" w:rsidR="00F90078" w:rsidRPr="005C68AE" w:rsidRDefault="00F90078" w:rsidP="00630DD9">
            <w:pPr>
              <w:spacing w:after="200" w:line="276" w:lineRule="auto"/>
              <w:jc w:val="center"/>
              <w:rPr>
                <w:sz w:val="24"/>
                <w:szCs w:val="24"/>
              </w:rPr>
            </w:pPr>
            <w:r w:rsidRPr="005C68AE">
              <w:rPr>
                <w:sz w:val="24"/>
                <w:szCs w:val="24"/>
              </w:rPr>
              <w:t>8</w:t>
            </w:r>
          </w:p>
        </w:tc>
        <w:tc>
          <w:tcPr>
            <w:tcW w:w="1665" w:type="dxa"/>
            <w:vAlign w:val="center"/>
          </w:tcPr>
          <w:p w14:paraId="448104D9" w14:textId="77777777" w:rsidR="00F90078" w:rsidRPr="005C68AE" w:rsidRDefault="00F90078" w:rsidP="00630DD9">
            <w:pPr>
              <w:spacing w:after="200" w:line="276" w:lineRule="auto"/>
              <w:jc w:val="center"/>
              <w:rPr>
                <w:sz w:val="24"/>
                <w:szCs w:val="24"/>
              </w:rPr>
            </w:pPr>
            <w:r w:rsidRPr="005C68AE">
              <w:rPr>
                <w:sz w:val="24"/>
                <w:szCs w:val="24"/>
              </w:rPr>
              <w:t>9</w:t>
            </w:r>
          </w:p>
        </w:tc>
        <w:tc>
          <w:tcPr>
            <w:tcW w:w="1665" w:type="dxa"/>
            <w:vAlign w:val="center"/>
          </w:tcPr>
          <w:p w14:paraId="24A3C2F0" w14:textId="77777777" w:rsidR="00F90078" w:rsidRPr="005C68AE" w:rsidRDefault="00F90078" w:rsidP="00C5192C">
            <w:pPr>
              <w:spacing w:after="200" w:line="276" w:lineRule="auto"/>
              <w:jc w:val="center"/>
              <w:rPr>
                <w:sz w:val="24"/>
                <w:szCs w:val="24"/>
              </w:rPr>
            </w:pPr>
            <w:r w:rsidRPr="005C68AE">
              <w:rPr>
                <w:sz w:val="24"/>
                <w:szCs w:val="24"/>
              </w:rPr>
              <w:t>10</w:t>
            </w:r>
          </w:p>
        </w:tc>
      </w:tr>
    </w:tbl>
    <w:p w14:paraId="218F14E2" w14:textId="77777777" w:rsidR="002A3BBB" w:rsidRDefault="002A3BBB" w:rsidP="002A3BBB"/>
    <w:p w14:paraId="0920EE62" w14:textId="77777777" w:rsidR="002A3BBB" w:rsidRPr="00C5192C" w:rsidRDefault="002A3BBB" w:rsidP="00B22526">
      <w:pPr>
        <w:pStyle w:val="Heading3"/>
      </w:pPr>
      <w:bookmarkStart w:id="42" w:name="_Toc323896337"/>
      <w:bookmarkStart w:id="43" w:name="_Toc326921569"/>
      <w:r w:rsidRPr="00C5192C">
        <w:t>Assess the role against the Stakeholder Management factor</w:t>
      </w:r>
      <w:bookmarkEnd w:id="42"/>
      <w:bookmarkEnd w:id="43"/>
    </w:p>
    <w:p w14:paraId="4F65D5A1" w14:textId="77777777" w:rsidR="00C5192C" w:rsidRPr="00C5192C" w:rsidRDefault="00C5192C" w:rsidP="0024352E">
      <w:pPr>
        <w:jc w:val="both"/>
        <w:rPr>
          <w:b/>
        </w:rPr>
      </w:pPr>
      <w:r w:rsidRPr="00C5192C">
        <w:t>This factor measures the requirement to communicate with and influence individuals and/or groups both within and outside the agency through technical/content based argument and, at higher levels, through leadership and motivation.</w:t>
      </w:r>
    </w:p>
    <w:tbl>
      <w:tblPr>
        <w:tblStyle w:val="TableGrid"/>
        <w:tblW w:w="0" w:type="auto"/>
        <w:tblInd w:w="108" w:type="dxa"/>
        <w:tblLook w:val="04A0" w:firstRow="1" w:lastRow="0" w:firstColumn="1" w:lastColumn="0" w:noHBand="0" w:noVBand="1"/>
        <w:tblCaption w:val="Role assessment"/>
      </w:tblPr>
      <w:tblGrid>
        <w:gridCol w:w="7371"/>
        <w:gridCol w:w="1418"/>
      </w:tblGrid>
      <w:tr w:rsidR="00C5192C" w14:paraId="3887AFAA" w14:textId="77777777" w:rsidTr="001457B2">
        <w:trPr>
          <w:tblHeader/>
        </w:trPr>
        <w:tc>
          <w:tcPr>
            <w:tcW w:w="7371" w:type="dxa"/>
          </w:tcPr>
          <w:p w14:paraId="10C16BE4" w14:textId="77777777" w:rsidR="00C5192C" w:rsidRDefault="00C5192C" w:rsidP="00C5192C">
            <w:pPr>
              <w:pStyle w:val="BodyText"/>
              <w:spacing w:before="120"/>
              <w:jc w:val="center"/>
              <w:rPr>
                <w:b/>
              </w:rPr>
            </w:pPr>
            <w:r>
              <w:rPr>
                <w:b/>
              </w:rPr>
              <w:lastRenderedPageBreak/>
              <w:t>Description</w:t>
            </w:r>
          </w:p>
        </w:tc>
        <w:tc>
          <w:tcPr>
            <w:tcW w:w="1418" w:type="dxa"/>
          </w:tcPr>
          <w:p w14:paraId="6754BA9B" w14:textId="77777777" w:rsidR="00C5192C" w:rsidRDefault="00C5192C" w:rsidP="00C5192C">
            <w:pPr>
              <w:pStyle w:val="BodyText"/>
              <w:spacing w:before="120"/>
              <w:jc w:val="center"/>
              <w:rPr>
                <w:b/>
              </w:rPr>
            </w:pPr>
            <w:r>
              <w:rPr>
                <w:b/>
              </w:rPr>
              <w:t>Points</w:t>
            </w:r>
          </w:p>
        </w:tc>
      </w:tr>
      <w:tr w:rsidR="00C5192C" w:rsidRPr="009867A5" w14:paraId="0C771596" w14:textId="77777777" w:rsidTr="00C5192C">
        <w:tc>
          <w:tcPr>
            <w:tcW w:w="7371" w:type="dxa"/>
          </w:tcPr>
          <w:p w14:paraId="486AE10D" w14:textId="77777777" w:rsidR="00C5192C" w:rsidRDefault="00C5192C" w:rsidP="0024352E">
            <w:pPr>
              <w:suppressAutoHyphens/>
              <w:spacing w:before="120"/>
              <w:jc w:val="both"/>
            </w:pPr>
            <w:r>
              <w:t>R</w:t>
            </w:r>
            <w:r w:rsidRPr="00161F6B">
              <w:t xml:space="preserve">oles </w:t>
            </w:r>
            <w:r>
              <w:t xml:space="preserve">negotiate with senior staff in the agency, </w:t>
            </w:r>
            <w:r w:rsidRPr="003330C5">
              <w:t xml:space="preserve">respond well and quickly to </w:t>
            </w:r>
            <w:r>
              <w:t xml:space="preserve">other agency staff, and may also present and explain the agency’s views to external organisations and other agencies. </w:t>
            </w:r>
          </w:p>
          <w:p w14:paraId="474896D3" w14:textId="77777777" w:rsidR="00C5192C" w:rsidRPr="00427822" w:rsidRDefault="00C5192C" w:rsidP="0024352E">
            <w:pPr>
              <w:suppressAutoHyphens/>
              <w:spacing w:before="120"/>
              <w:jc w:val="both"/>
            </w:pPr>
            <w:r>
              <w:t xml:space="preserve">These roles may also negotiate complex customer service issues, and/or represent the agency in the context of contentious and high profile issues at cross-agency meetings. </w:t>
            </w:r>
          </w:p>
        </w:tc>
        <w:tc>
          <w:tcPr>
            <w:tcW w:w="1418" w:type="dxa"/>
            <w:vAlign w:val="center"/>
          </w:tcPr>
          <w:p w14:paraId="46CEF418" w14:textId="77777777" w:rsidR="00C5192C" w:rsidRPr="009867A5" w:rsidRDefault="00C5192C" w:rsidP="00C5192C">
            <w:pPr>
              <w:pStyle w:val="BodyText"/>
              <w:spacing w:before="120"/>
              <w:jc w:val="center"/>
            </w:pPr>
            <w:r>
              <w:t>4</w:t>
            </w:r>
          </w:p>
        </w:tc>
      </w:tr>
      <w:tr w:rsidR="00C5192C" w:rsidRPr="009867A5" w14:paraId="532D759B" w14:textId="77777777" w:rsidTr="00C5192C">
        <w:tc>
          <w:tcPr>
            <w:tcW w:w="7371" w:type="dxa"/>
          </w:tcPr>
          <w:p w14:paraId="4F83DF4D" w14:textId="77777777" w:rsidR="00C5192C" w:rsidRDefault="00C5192C" w:rsidP="0024352E">
            <w:pPr>
              <w:suppressAutoHyphens/>
              <w:spacing w:before="120"/>
              <w:jc w:val="both"/>
            </w:pPr>
            <w:r>
              <w:t xml:space="preserve">Roles are actively involved in influencing and convincing internal and external stakeholders in relation to specific and set objectives and represent the Government and agency authoritatively. </w:t>
            </w:r>
          </w:p>
          <w:p w14:paraId="111A7593" w14:textId="77777777" w:rsidR="00C5192C" w:rsidRDefault="00C5192C" w:rsidP="0024352E">
            <w:pPr>
              <w:suppressAutoHyphens/>
              <w:spacing w:before="120"/>
              <w:jc w:val="both"/>
            </w:pPr>
            <w:r>
              <w:t xml:space="preserve">These roles actively build relationships with a range of internal and external stakeholders, e.g. within an agency, with other APS agencies, with Ministers’ offices, and external parties. </w:t>
            </w:r>
          </w:p>
          <w:p w14:paraId="3F1D51C2" w14:textId="77777777" w:rsidR="00C5192C" w:rsidRPr="00427822" w:rsidRDefault="00C5192C" w:rsidP="0024352E">
            <w:pPr>
              <w:suppressAutoHyphens/>
              <w:spacing w:before="120"/>
              <w:jc w:val="both"/>
            </w:pPr>
            <w:r>
              <w:t>Where roles lead an organisational unit they manage interactions and influence processes and outcomes though others.</w:t>
            </w:r>
          </w:p>
        </w:tc>
        <w:tc>
          <w:tcPr>
            <w:tcW w:w="1418" w:type="dxa"/>
            <w:vAlign w:val="center"/>
          </w:tcPr>
          <w:p w14:paraId="62D652A5" w14:textId="77777777" w:rsidR="00C5192C" w:rsidRPr="009867A5" w:rsidRDefault="00C5192C" w:rsidP="00C5192C">
            <w:pPr>
              <w:pStyle w:val="BodyText"/>
              <w:spacing w:before="120"/>
              <w:jc w:val="center"/>
            </w:pPr>
            <w:r>
              <w:t>6</w:t>
            </w:r>
          </w:p>
        </w:tc>
      </w:tr>
      <w:tr w:rsidR="00C5192C" w:rsidRPr="009867A5" w14:paraId="24378327" w14:textId="77777777" w:rsidTr="00C5192C">
        <w:tc>
          <w:tcPr>
            <w:tcW w:w="7371" w:type="dxa"/>
          </w:tcPr>
          <w:p w14:paraId="1205AA35" w14:textId="77777777" w:rsidR="00C5192C" w:rsidRDefault="00C5192C" w:rsidP="0024352E">
            <w:pPr>
              <w:suppressAutoHyphens/>
              <w:spacing w:before="120"/>
              <w:jc w:val="both"/>
            </w:pPr>
            <w:r>
              <w:t>Roles</w:t>
            </w:r>
            <w:r w:rsidRPr="00427822">
              <w:t xml:space="preserve"> </w:t>
            </w:r>
            <w:r>
              <w:t>lead and oversee engagement with internal and external stakeholders and influence outcomes, including through leading and motivating others</w:t>
            </w:r>
            <w:r w:rsidRPr="00427822">
              <w:t>.</w:t>
            </w:r>
            <w:r>
              <w:t xml:space="preserve"> </w:t>
            </w:r>
          </w:p>
          <w:p w14:paraId="7E5F6022" w14:textId="77777777" w:rsidR="00C5192C" w:rsidRDefault="00C5192C" w:rsidP="0024352E">
            <w:pPr>
              <w:suppressAutoHyphens/>
              <w:spacing w:before="120"/>
              <w:jc w:val="both"/>
            </w:pPr>
            <w:r>
              <w:t xml:space="preserve">Roles proactively develop productive relationships across the broader APS on complex issues. </w:t>
            </w:r>
          </w:p>
          <w:p w14:paraId="2BF7F0FD" w14:textId="77777777" w:rsidR="00C5192C" w:rsidRPr="00427822" w:rsidRDefault="00C5192C" w:rsidP="0024352E">
            <w:pPr>
              <w:suppressAutoHyphens/>
              <w:spacing w:before="120"/>
              <w:jc w:val="both"/>
            </w:pPr>
            <w:r>
              <w:lastRenderedPageBreak/>
              <w:t xml:space="preserve">Key features are anticipating the needs of stakeholders and providing persuasive advice to resolve divergent views and conflicting priorities. </w:t>
            </w:r>
          </w:p>
        </w:tc>
        <w:tc>
          <w:tcPr>
            <w:tcW w:w="1418" w:type="dxa"/>
            <w:vAlign w:val="center"/>
          </w:tcPr>
          <w:p w14:paraId="61E4DE78" w14:textId="77777777" w:rsidR="00C5192C" w:rsidRPr="009867A5" w:rsidRDefault="00C5192C" w:rsidP="00C5192C">
            <w:pPr>
              <w:pStyle w:val="BodyText"/>
              <w:spacing w:before="120"/>
              <w:jc w:val="center"/>
            </w:pPr>
            <w:r>
              <w:lastRenderedPageBreak/>
              <w:t>8</w:t>
            </w:r>
          </w:p>
        </w:tc>
      </w:tr>
      <w:tr w:rsidR="00C5192C" w:rsidRPr="009867A5" w14:paraId="5AAD7657" w14:textId="77777777" w:rsidTr="00C5192C">
        <w:tc>
          <w:tcPr>
            <w:tcW w:w="7371" w:type="dxa"/>
          </w:tcPr>
          <w:p w14:paraId="00AF35AE" w14:textId="77777777" w:rsidR="00C5192C" w:rsidRDefault="00C5192C" w:rsidP="0024352E">
            <w:pPr>
              <w:suppressAutoHyphens/>
              <w:spacing w:before="120"/>
              <w:jc w:val="both"/>
            </w:pPr>
            <w:r>
              <w:t>Roles</w:t>
            </w:r>
            <w:r w:rsidRPr="00427822">
              <w:t xml:space="preserve"> have significant interaction with </w:t>
            </w:r>
            <w:r>
              <w:t>stakeholders</w:t>
            </w:r>
            <w:r w:rsidRPr="00427822">
              <w:t xml:space="preserve"> at </w:t>
            </w:r>
            <w:r>
              <w:t>all</w:t>
            </w:r>
            <w:r w:rsidRPr="00427822">
              <w:t xml:space="preserve"> level</w:t>
            </w:r>
            <w:r>
              <w:t>s</w:t>
            </w:r>
            <w:r w:rsidRPr="00427822">
              <w:t xml:space="preserve"> within </w:t>
            </w:r>
            <w:r>
              <w:t>and</w:t>
            </w:r>
            <w:r w:rsidR="00AC3C52">
              <w:t xml:space="preserve"> outside the agency.</w:t>
            </w:r>
          </w:p>
          <w:p w14:paraId="5CAB04C3" w14:textId="77777777" w:rsidR="00C5192C" w:rsidRDefault="00C5192C" w:rsidP="0024352E">
            <w:pPr>
              <w:suppressAutoHyphens/>
              <w:spacing w:before="120"/>
              <w:jc w:val="both"/>
            </w:pPr>
            <w:r w:rsidRPr="00427822">
              <w:t xml:space="preserve">The </w:t>
            </w:r>
            <w:r>
              <w:t xml:space="preserve">role </w:t>
            </w:r>
            <w:r w:rsidRPr="00427822">
              <w:t xml:space="preserve">is likely to be the principal government representative with authority to negotiate and/or resolve conflict with </w:t>
            </w:r>
            <w:r>
              <w:t xml:space="preserve">critical </w:t>
            </w:r>
            <w:r w:rsidR="00AC3C52">
              <w:t>stakeholder leadership.</w:t>
            </w:r>
          </w:p>
          <w:p w14:paraId="27E2A1A8" w14:textId="77777777" w:rsidR="00C5192C" w:rsidRPr="009867A5" w:rsidRDefault="00C5192C" w:rsidP="0024352E">
            <w:pPr>
              <w:suppressAutoHyphens/>
              <w:spacing w:before="120"/>
              <w:jc w:val="both"/>
            </w:pPr>
            <w:r w:rsidRPr="00427822">
              <w:t xml:space="preserve">The focus is </w:t>
            </w:r>
            <w:r>
              <w:t>largely</w:t>
            </w:r>
            <w:r w:rsidRPr="00427822">
              <w:t xml:space="preserve"> on long-term outcomes and/or particularly sensitive/contentious matters </w:t>
            </w:r>
            <w:r>
              <w:t xml:space="preserve">usually </w:t>
            </w:r>
            <w:r w:rsidRPr="00427822">
              <w:t>with whole-of-government significance.</w:t>
            </w:r>
          </w:p>
        </w:tc>
        <w:tc>
          <w:tcPr>
            <w:tcW w:w="1418" w:type="dxa"/>
            <w:vAlign w:val="center"/>
          </w:tcPr>
          <w:p w14:paraId="3C606FCA" w14:textId="77777777" w:rsidR="00C5192C" w:rsidRPr="00155A0C" w:rsidRDefault="00C5192C" w:rsidP="00C5192C">
            <w:pPr>
              <w:pStyle w:val="BodyText"/>
              <w:spacing w:before="120"/>
              <w:jc w:val="center"/>
            </w:pPr>
            <w:r w:rsidRPr="00155A0C">
              <w:t>10</w:t>
            </w:r>
          </w:p>
        </w:tc>
      </w:tr>
    </w:tbl>
    <w:p w14:paraId="4BA1DF44" w14:textId="77777777" w:rsidR="00411B16" w:rsidRPr="001023E7" w:rsidRDefault="00987F88" w:rsidP="00B22526">
      <w:pPr>
        <w:pStyle w:val="Heading3"/>
        <w:pageBreakBefore/>
      </w:pPr>
      <w:bookmarkStart w:id="44" w:name="_Toc323896338"/>
      <w:bookmarkStart w:id="45" w:name="_Toc326921570"/>
      <w:bookmarkStart w:id="46" w:name="_Toc321392426"/>
      <w:r>
        <w:lastRenderedPageBreak/>
        <w:t xml:space="preserve">Assess the role against the </w:t>
      </w:r>
      <w:r w:rsidR="00411B16" w:rsidRPr="001023E7">
        <w:t>Job Context and Environment</w:t>
      </w:r>
      <w:r>
        <w:t xml:space="preserve"> Factor</w:t>
      </w:r>
      <w:bookmarkEnd w:id="44"/>
      <w:bookmarkEnd w:id="45"/>
    </w:p>
    <w:p w14:paraId="1BFF109E" w14:textId="77777777" w:rsidR="00411B16" w:rsidRPr="00411B16" w:rsidRDefault="00411B16" w:rsidP="0024352E">
      <w:pPr>
        <w:jc w:val="both"/>
      </w:pPr>
      <w:r w:rsidRPr="00411B16">
        <w:t>This factor measures the degree to which the role’s operating environment is complex and involves multiple factors that impinge on decision-making. This factor also concerns the complexity and scale of issues faced in the role, and of the complexity and scope of plans and outcomes that derive from decisions made in the role.</w:t>
      </w:r>
    </w:p>
    <w:tbl>
      <w:tblPr>
        <w:tblStyle w:val="TableGrid"/>
        <w:tblW w:w="0" w:type="auto"/>
        <w:tblInd w:w="108" w:type="dxa"/>
        <w:tblLook w:val="04A0" w:firstRow="1" w:lastRow="0" w:firstColumn="1" w:lastColumn="0" w:noHBand="0" w:noVBand="1"/>
        <w:tblCaption w:val="Role assessment"/>
      </w:tblPr>
      <w:tblGrid>
        <w:gridCol w:w="7229"/>
        <w:gridCol w:w="1679"/>
      </w:tblGrid>
      <w:tr w:rsidR="00411B16" w14:paraId="5986EFA1" w14:textId="77777777" w:rsidTr="001457B2">
        <w:trPr>
          <w:tblHeader/>
        </w:trPr>
        <w:tc>
          <w:tcPr>
            <w:tcW w:w="7371" w:type="dxa"/>
          </w:tcPr>
          <w:p w14:paraId="232D39DE" w14:textId="77777777" w:rsidR="00411B16" w:rsidRDefault="00411B16" w:rsidP="00411B16">
            <w:pPr>
              <w:pStyle w:val="BodyText"/>
              <w:jc w:val="center"/>
              <w:rPr>
                <w:b/>
              </w:rPr>
            </w:pPr>
            <w:r>
              <w:rPr>
                <w:b/>
              </w:rPr>
              <w:t>Description</w:t>
            </w:r>
          </w:p>
        </w:tc>
        <w:tc>
          <w:tcPr>
            <w:tcW w:w="1701" w:type="dxa"/>
          </w:tcPr>
          <w:p w14:paraId="1911C388" w14:textId="77777777" w:rsidR="00411B16" w:rsidRDefault="00411B16" w:rsidP="00411B16">
            <w:pPr>
              <w:pStyle w:val="BodyText"/>
              <w:jc w:val="center"/>
              <w:rPr>
                <w:b/>
              </w:rPr>
            </w:pPr>
            <w:r>
              <w:rPr>
                <w:b/>
              </w:rPr>
              <w:t>Points</w:t>
            </w:r>
          </w:p>
        </w:tc>
      </w:tr>
      <w:tr w:rsidR="00411B16" w14:paraId="26461128" w14:textId="77777777" w:rsidTr="00411B16">
        <w:tc>
          <w:tcPr>
            <w:tcW w:w="7371" w:type="dxa"/>
          </w:tcPr>
          <w:p w14:paraId="28A3C84F" w14:textId="77777777" w:rsidR="00411B16" w:rsidRPr="007F5650" w:rsidRDefault="00411B16" w:rsidP="0024352E">
            <w:pPr>
              <w:suppressAutoHyphens/>
              <w:spacing w:before="120"/>
              <w:jc w:val="both"/>
            </w:pPr>
            <w:r w:rsidRPr="007F5650">
              <w:t xml:space="preserve">Roles operate with reference to organisational objectives that are clear although specific guidelines, strategies or tactics are sometimes ill-defined or incomplete. </w:t>
            </w:r>
          </w:p>
        </w:tc>
        <w:tc>
          <w:tcPr>
            <w:tcW w:w="1701" w:type="dxa"/>
            <w:vAlign w:val="center"/>
          </w:tcPr>
          <w:p w14:paraId="2E4849DB" w14:textId="77777777" w:rsidR="00411B16" w:rsidRPr="007F5650" w:rsidRDefault="00411B16" w:rsidP="00411B16">
            <w:pPr>
              <w:pStyle w:val="BodyText"/>
              <w:spacing w:after="0"/>
              <w:jc w:val="center"/>
            </w:pPr>
            <w:r w:rsidRPr="007F5650">
              <w:t>4</w:t>
            </w:r>
          </w:p>
        </w:tc>
      </w:tr>
      <w:tr w:rsidR="00411B16" w14:paraId="34A2AF73" w14:textId="77777777" w:rsidTr="00411B16">
        <w:tc>
          <w:tcPr>
            <w:tcW w:w="7371" w:type="dxa"/>
          </w:tcPr>
          <w:p w14:paraId="690CE0A7" w14:textId="77777777" w:rsidR="00411B16" w:rsidRPr="007F5650" w:rsidRDefault="00411B16" w:rsidP="0024352E">
            <w:pPr>
              <w:suppressAutoHyphens/>
              <w:spacing w:before="120"/>
              <w:jc w:val="both"/>
            </w:pPr>
            <w:r w:rsidRPr="007F5650">
              <w:t xml:space="preserve">Roles are required to understand and monitor a range of external factors affecting the agency, including an understanding of cross-jurisdictional and international issues.  </w:t>
            </w:r>
          </w:p>
          <w:p w14:paraId="2E135E8E" w14:textId="77777777" w:rsidR="00411B16" w:rsidRPr="007F5650" w:rsidRDefault="00411B16" w:rsidP="0024352E">
            <w:pPr>
              <w:suppressAutoHyphens/>
              <w:spacing w:before="120"/>
              <w:jc w:val="both"/>
            </w:pPr>
            <w:r w:rsidRPr="007F5650">
              <w:t xml:space="preserve">Work is characterised by the regular requirement to improve or revise established techniques, methods, systems or policies, or the relating of precedent to new situations to propose solutions that usually have enduring effects and risks that extend beyond the immediate work environment. </w:t>
            </w:r>
          </w:p>
          <w:p w14:paraId="381F390A" w14:textId="77777777" w:rsidR="00411B16" w:rsidRPr="007F5650" w:rsidRDefault="00411B16" w:rsidP="0024352E">
            <w:pPr>
              <w:suppressAutoHyphens/>
              <w:spacing w:before="120"/>
              <w:jc w:val="both"/>
              <w:rPr>
                <w:b/>
              </w:rPr>
            </w:pPr>
            <w:r w:rsidRPr="007F5650">
              <w:t>Professional and policy roles operate within a framework of broad policy parameters and service delivery roles are governed by clear objectives and/or budgets. The focus of the role may be national and/or international, representing the organisation or government.</w:t>
            </w:r>
          </w:p>
        </w:tc>
        <w:tc>
          <w:tcPr>
            <w:tcW w:w="1701" w:type="dxa"/>
            <w:vAlign w:val="center"/>
          </w:tcPr>
          <w:p w14:paraId="20DC0B1A" w14:textId="77777777" w:rsidR="00411B16" w:rsidRPr="007F5650" w:rsidRDefault="00411B16" w:rsidP="00411B16">
            <w:pPr>
              <w:pStyle w:val="BodyText"/>
              <w:spacing w:after="0"/>
              <w:jc w:val="center"/>
            </w:pPr>
            <w:r w:rsidRPr="007F5650">
              <w:t>6</w:t>
            </w:r>
          </w:p>
        </w:tc>
      </w:tr>
      <w:tr w:rsidR="00411B16" w14:paraId="38FA7463" w14:textId="77777777" w:rsidTr="00411B16">
        <w:tc>
          <w:tcPr>
            <w:tcW w:w="7371" w:type="dxa"/>
          </w:tcPr>
          <w:p w14:paraId="6031A1CC" w14:textId="77777777" w:rsidR="00411B16" w:rsidRPr="007F5650" w:rsidRDefault="00411B16" w:rsidP="0024352E">
            <w:pPr>
              <w:suppressAutoHyphens/>
              <w:spacing w:before="120"/>
              <w:jc w:val="both"/>
            </w:pPr>
            <w:r w:rsidRPr="007F5650">
              <w:lastRenderedPageBreak/>
              <w:t xml:space="preserve">Roles identify long-term opportunities, consider emerging trends and the whole-of-government agenda. Roles operate in an environment characterised by the frequent emergence of complex and novel problems and issues that require innovative solutions. The issues faced may involve high risk and be characterised by a lack of available source of advice or guidance. </w:t>
            </w:r>
          </w:p>
          <w:p w14:paraId="6B18F2D6" w14:textId="77777777" w:rsidR="00411B16" w:rsidRPr="007F5650" w:rsidRDefault="00411B16" w:rsidP="0024352E">
            <w:pPr>
              <w:suppressAutoHyphens/>
              <w:spacing w:before="120"/>
              <w:jc w:val="both"/>
            </w:pPr>
            <w:r w:rsidRPr="007F5650">
              <w:t xml:space="preserve">Roles must consider multiple options to resolve complex issues and develop contingency plans to mitigate risks to the achievement of government objectives.  </w:t>
            </w:r>
          </w:p>
        </w:tc>
        <w:tc>
          <w:tcPr>
            <w:tcW w:w="1701" w:type="dxa"/>
            <w:vAlign w:val="center"/>
          </w:tcPr>
          <w:p w14:paraId="3728F2E1" w14:textId="77777777" w:rsidR="00411B16" w:rsidRPr="007F5650" w:rsidRDefault="00411B16" w:rsidP="00411B16">
            <w:pPr>
              <w:pStyle w:val="BodyText"/>
              <w:spacing w:after="0"/>
              <w:jc w:val="center"/>
            </w:pPr>
            <w:r w:rsidRPr="007F5650">
              <w:t>8</w:t>
            </w:r>
          </w:p>
        </w:tc>
      </w:tr>
      <w:tr w:rsidR="00411B16" w14:paraId="6A865FE4" w14:textId="77777777" w:rsidTr="00411B16">
        <w:tc>
          <w:tcPr>
            <w:tcW w:w="7371" w:type="dxa"/>
          </w:tcPr>
          <w:p w14:paraId="7B4FBAD9" w14:textId="77777777" w:rsidR="00411B16" w:rsidRPr="007F5650" w:rsidRDefault="00411B16" w:rsidP="0024352E">
            <w:pPr>
              <w:suppressAutoHyphens/>
              <w:spacing w:before="120"/>
              <w:jc w:val="both"/>
            </w:pPr>
            <w:r w:rsidRPr="007F5650">
              <w:t xml:space="preserve">Roles are required to identify and define corporate issues or emerging issues of major community, professional or Government concern. Roles manage strategic change with government-wide, community-wide, whole-of-sector, national or international impact.  </w:t>
            </w:r>
          </w:p>
          <w:p w14:paraId="3CC02293" w14:textId="77777777" w:rsidR="00411B16" w:rsidRPr="007F5650" w:rsidRDefault="00411B16" w:rsidP="0024352E">
            <w:pPr>
              <w:suppressAutoHyphens/>
              <w:spacing w:before="120"/>
              <w:jc w:val="both"/>
            </w:pPr>
            <w:r w:rsidRPr="007F5650">
              <w:t xml:space="preserve">Existing policy responses may be inadequate in dealing with frequent complex or unusual problems and it is likely that the lack of precedent is a </w:t>
            </w:r>
            <w:r w:rsidRPr="007F5650">
              <w:rPr>
                <w:lang w:val="en-US"/>
              </w:rPr>
              <w:t>significant</w:t>
            </w:r>
            <w:r w:rsidRPr="007F5650">
              <w:t xml:space="preserve"> feature in the majority of activities pursued, thereby requiring the management of risk and innovation. </w:t>
            </w:r>
          </w:p>
          <w:p w14:paraId="31FB321A" w14:textId="77777777" w:rsidR="00411B16" w:rsidRPr="007F5650" w:rsidRDefault="00411B16" w:rsidP="0024352E">
            <w:pPr>
              <w:suppressAutoHyphens/>
              <w:spacing w:before="120"/>
              <w:jc w:val="both"/>
              <w:rPr>
                <w:b/>
              </w:rPr>
            </w:pPr>
            <w:r w:rsidRPr="007F5650">
              <w:t xml:space="preserve">Issues often involve very high political and reputational risk and complexity. </w:t>
            </w:r>
          </w:p>
        </w:tc>
        <w:tc>
          <w:tcPr>
            <w:tcW w:w="1701" w:type="dxa"/>
            <w:vAlign w:val="center"/>
          </w:tcPr>
          <w:p w14:paraId="0CBDDAFA" w14:textId="77777777" w:rsidR="00411B16" w:rsidRPr="007F5650" w:rsidRDefault="00411B16" w:rsidP="00411B16">
            <w:pPr>
              <w:pStyle w:val="BodyText"/>
              <w:spacing w:after="0"/>
              <w:jc w:val="center"/>
            </w:pPr>
            <w:r w:rsidRPr="007F5650">
              <w:t>10</w:t>
            </w:r>
          </w:p>
        </w:tc>
      </w:tr>
    </w:tbl>
    <w:p w14:paraId="40199B13" w14:textId="77777777" w:rsidR="00411B16" w:rsidRPr="001023E7" w:rsidRDefault="00987F88" w:rsidP="00B22526">
      <w:pPr>
        <w:pStyle w:val="Heading3"/>
      </w:pPr>
      <w:bookmarkStart w:id="47" w:name="_Toc323896339"/>
      <w:bookmarkStart w:id="48" w:name="_Toc326921571"/>
      <w:r>
        <w:t xml:space="preserve">Assess the Role against the </w:t>
      </w:r>
      <w:r w:rsidR="00411B16" w:rsidRPr="001023E7">
        <w:t>Judgement and Independence</w:t>
      </w:r>
      <w:r>
        <w:t xml:space="preserve"> Factor</w:t>
      </w:r>
      <w:bookmarkEnd w:id="47"/>
      <w:bookmarkEnd w:id="48"/>
    </w:p>
    <w:p w14:paraId="315EFB4C" w14:textId="77777777" w:rsidR="00411B16" w:rsidRPr="00411B16" w:rsidRDefault="00411B16" w:rsidP="0024352E">
      <w:pPr>
        <w:jc w:val="both"/>
      </w:pPr>
      <w:r w:rsidRPr="00411B16">
        <w:t xml:space="preserve">This factor relates to the extent to which a role makes decisions, or issues opinions or rulings on the basis of clear, established guidelines and objectives. This factor also concerns the degree of independence required </w:t>
      </w:r>
      <w:r w:rsidRPr="00411B16">
        <w:lastRenderedPageBreak/>
        <w:t xml:space="preserve">when making decisions as well as the degree of authority that the role has to make determinations that affect the agency or the outcomes that it oversees. </w:t>
      </w:r>
    </w:p>
    <w:tbl>
      <w:tblPr>
        <w:tblStyle w:val="TableGrid"/>
        <w:tblW w:w="0" w:type="auto"/>
        <w:tblInd w:w="108" w:type="dxa"/>
        <w:tblLook w:val="04A0" w:firstRow="1" w:lastRow="0" w:firstColumn="1" w:lastColumn="0" w:noHBand="0" w:noVBand="1"/>
        <w:tblCaption w:val="Role assessment"/>
      </w:tblPr>
      <w:tblGrid>
        <w:gridCol w:w="7644"/>
        <w:gridCol w:w="1264"/>
      </w:tblGrid>
      <w:tr w:rsidR="00411B16" w14:paraId="425BC2E0" w14:textId="77777777" w:rsidTr="001457B2">
        <w:trPr>
          <w:tblHeader/>
        </w:trPr>
        <w:tc>
          <w:tcPr>
            <w:tcW w:w="7797" w:type="dxa"/>
          </w:tcPr>
          <w:p w14:paraId="23DB72D2" w14:textId="77777777" w:rsidR="00411B16" w:rsidRDefault="00411B16" w:rsidP="00411B16">
            <w:pPr>
              <w:pStyle w:val="BodyText"/>
              <w:jc w:val="center"/>
              <w:rPr>
                <w:b/>
              </w:rPr>
            </w:pPr>
            <w:r>
              <w:rPr>
                <w:b/>
              </w:rPr>
              <w:t>Description</w:t>
            </w:r>
          </w:p>
        </w:tc>
        <w:tc>
          <w:tcPr>
            <w:tcW w:w="1275" w:type="dxa"/>
          </w:tcPr>
          <w:p w14:paraId="34D09E75" w14:textId="77777777" w:rsidR="00411B16" w:rsidRDefault="00411B16" w:rsidP="00110F3C">
            <w:pPr>
              <w:pStyle w:val="BodyText"/>
              <w:jc w:val="center"/>
              <w:rPr>
                <w:b/>
              </w:rPr>
            </w:pPr>
            <w:r>
              <w:rPr>
                <w:b/>
              </w:rPr>
              <w:t>Points</w:t>
            </w:r>
          </w:p>
        </w:tc>
      </w:tr>
      <w:tr w:rsidR="00411B16" w14:paraId="26420685" w14:textId="77777777" w:rsidTr="00411B16">
        <w:tc>
          <w:tcPr>
            <w:tcW w:w="7797" w:type="dxa"/>
          </w:tcPr>
          <w:p w14:paraId="554FD315" w14:textId="77777777" w:rsidR="00411B16" w:rsidRPr="007F5650" w:rsidRDefault="00411B16" w:rsidP="0024352E">
            <w:pPr>
              <w:suppressAutoHyphens/>
              <w:spacing w:before="120" w:line="280" w:lineRule="atLeast"/>
              <w:jc w:val="both"/>
            </w:pPr>
            <w:r w:rsidRPr="007F5650">
              <w:t>Judgement is required to solve problems (including through leadership of a work team) by analysing and discriminating amongst a broadly defined and understood set of alternatives. Problem solving usually involves the application of established techniques, methods, systems or policies, or the relating of precedent to new issues and risks that are usually localised.</w:t>
            </w:r>
          </w:p>
        </w:tc>
        <w:tc>
          <w:tcPr>
            <w:tcW w:w="1275" w:type="dxa"/>
            <w:vAlign w:val="center"/>
          </w:tcPr>
          <w:p w14:paraId="72619FF2" w14:textId="77777777" w:rsidR="00411B16" w:rsidRPr="00FA6B05" w:rsidRDefault="00411B16" w:rsidP="00110F3C">
            <w:pPr>
              <w:pStyle w:val="BodyText"/>
              <w:suppressAutoHyphens/>
              <w:spacing w:before="120" w:line="280" w:lineRule="atLeast"/>
              <w:jc w:val="center"/>
            </w:pPr>
            <w:r w:rsidRPr="00FA6B05">
              <w:t>4</w:t>
            </w:r>
          </w:p>
        </w:tc>
      </w:tr>
      <w:tr w:rsidR="00411B16" w14:paraId="7D8953E4" w14:textId="77777777" w:rsidTr="00411B16">
        <w:tc>
          <w:tcPr>
            <w:tcW w:w="7797" w:type="dxa"/>
          </w:tcPr>
          <w:p w14:paraId="4E00DCAE" w14:textId="77777777" w:rsidR="00411B16" w:rsidRPr="007F5650" w:rsidRDefault="00411B16" w:rsidP="0024352E">
            <w:pPr>
              <w:suppressAutoHyphens/>
              <w:spacing w:before="120" w:line="280" w:lineRule="atLeast"/>
              <w:jc w:val="both"/>
            </w:pPr>
            <w:r w:rsidRPr="007F5650">
              <w:t>Role objectives are broadly defined with established methods, procedures and processes. For many roles there will be a requirement to interpret and apply complex legislative frameworks and standards.</w:t>
            </w:r>
          </w:p>
          <w:p w14:paraId="121EDA2D" w14:textId="77777777" w:rsidR="00411B16" w:rsidRPr="007F5650" w:rsidRDefault="00411B16" w:rsidP="0024352E">
            <w:pPr>
              <w:suppressAutoHyphens/>
              <w:spacing w:before="120" w:line="280" w:lineRule="atLeast"/>
              <w:jc w:val="both"/>
            </w:pPr>
            <w:r w:rsidRPr="007F5650">
              <w:t xml:space="preserve">Judgement is required to address challenges that are noticeably different from what has been encountered previously. </w:t>
            </w:r>
          </w:p>
          <w:p w14:paraId="44A4B774" w14:textId="77777777" w:rsidR="00411B16" w:rsidRPr="007F5650" w:rsidRDefault="00411B16" w:rsidP="0024352E">
            <w:pPr>
              <w:suppressAutoHyphens/>
              <w:spacing w:before="120" w:line="280" w:lineRule="atLeast"/>
              <w:jc w:val="both"/>
              <w:rPr>
                <w:b/>
              </w:rPr>
            </w:pPr>
            <w:r w:rsidRPr="007F5650">
              <w:t>Challenges may present a variety of problems which require analysis and consideration of alternatives before making a decision. Complete information may not always be available, requiring roles to make effective judgements under pressure.</w:t>
            </w:r>
          </w:p>
        </w:tc>
        <w:tc>
          <w:tcPr>
            <w:tcW w:w="1275" w:type="dxa"/>
            <w:vAlign w:val="center"/>
          </w:tcPr>
          <w:p w14:paraId="7E1EC570" w14:textId="77777777" w:rsidR="00411B16" w:rsidRPr="00FA6B05" w:rsidRDefault="00411B16" w:rsidP="00110F3C">
            <w:pPr>
              <w:pStyle w:val="BodyText"/>
              <w:suppressAutoHyphens/>
              <w:spacing w:before="120" w:line="280" w:lineRule="atLeast"/>
              <w:jc w:val="center"/>
            </w:pPr>
            <w:r w:rsidRPr="00FA6B05">
              <w:t>6</w:t>
            </w:r>
          </w:p>
        </w:tc>
      </w:tr>
      <w:tr w:rsidR="00411B16" w:rsidRPr="007F5650" w14:paraId="5A77DC23" w14:textId="77777777" w:rsidTr="00411B16">
        <w:tc>
          <w:tcPr>
            <w:tcW w:w="7797" w:type="dxa"/>
          </w:tcPr>
          <w:p w14:paraId="18645BEC" w14:textId="77777777" w:rsidR="00411B16" w:rsidRPr="007F5650" w:rsidRDefault="00411B16" w:rsidP="0024352E">
            <w:pPr>
              <w:suppressAutoHyphens/>
              <w:spacing w:before="120" w:line="280" w:lineRule="atLeast"/>
              <w:jc w:val="both"/>
              <w:rPr>
                <w:rFonts w:ascii="Arial" w:hAnsi="Arial"/>
              </w:rPr>
            </w:pPr>
            <w:r w:rsidRPr="007F5650">
              <w:t>Roles have considerable freedom to determine how to achieve results—by adaptation or development of solutions through analytical, interpretive, evaluative, creative and innovative thinking.</w:t>
            </w:r>
            <w:r w:rsidRPr="007F5650">
              <w:rPr>
                <w:rFonts w:ascii="Arial" w:hAnsi="Arial"/>
              </w:rPr>
              <w:t xml:space="preserve"> </w:t>
            </w:r>
          </w:p>
          <w:p w14:paraId="5D273D95" w14:textId="77777777" w:rsidR="00411B16" w:rsidRPr="007F5650" w:rsidRDefault="00411B16" w:rsidP="0024352E">
            <w:pPr>
              <w:suppressAutoHyphens/>
              <w:spacing w:before="120" w:line="280" w:lineRule="atLeast"/>
              <w:jc w:val="both"/>
            </w:pPr>
            <w:r w:rsidRPr="007F5650">
              <w:t>Roles work with a large degree of independence within a framework of broadly established policies, priorities and goals.</w:t>
            </w:r>
          </w:p>
          <w:p w14:paraId="45725698" w14:textId="77777777" w:rsidR="00411B16" w:rsidRPr="007F5650" w:rsidRDefault="00411B16" w:rsidP="0024352E">
            <w:pPr>
              <w:suppressAutoHyphens/>
              <w:spacing w:before="120" w:line="280" w:lineRule="atLeast"/>
              <w:jc w:val="both"/>
              <w:rPr>
                <w:b/>
              </w:rPr>
            </w:pPr>
            <w:r w:rsidRPr="007F5650">
              <w:t xml:space="preserve">Roles initiate new developments in either policy and program delivery, or professional practice, which establish precedent for the agency and allocate resources in the short </w:t>
            </w:r>
            <w:r w:rsidRPr="007F5650">
              <w:lastRenderedPageBreak/>
              <w:t xml:space="preserve">term, and make medium to long-term resource commitments where there are defined precedents. </w:t>
            </w:r>
          </w:p>
        </w:tc>
        <w:tc>
          <w:tcPr>
            <w:tcW w:w="1275" w:type="dxa"/>
            <w:vAlign w:val="center"/>
          </w:tcPr>
          <w:p w14:paraId="4E70DA69" w14:textId="77777777" w:rsidR="00411B16" w:rsidRPr="007F5650" w:rsidRDefault="00411B16" w:rsidP="00110F3C">
            <w:pPr>
              <w:pStyle w:val="BodyText"/>
              <w:suppressAutoHyphens/>
              <w:spacing w:before="120" w:line="280" w:lineRule="atLeast"/>
              <w:jc w:val="center"/>
            </w:pPr>
            <w:r w:rsidRPr="007F5650">
              <w:lastRenderedPageBreak/>
              <w:t>8</w:t>
            </w:r>
          </w:p>
        </w:tc>
      </w:tr>
      <w:tr w:rsidR="00411B16" w14:paraId="11D97723" w14:textId="77777777" w:rsidTr="00411B16">
        <w:tc>
          <w:tcPr>
            <w:tcW w:w="7797" w:type="dxa"/>
          </w:tcPr>
          <w:p w14:paraId="43451D6E" w14:textId="77777777" w:rsidR="00411B16" w:rsidRPr="007F5650" w:rsidRDefault="00411B16" w:rsidP="0024352E">
            <w:pPr>
              <w:suppressAutoHyphens/>
              <w:spacing w:before="120" w:line="280" w:lineRule="atLeast"/>
              <w:jc w:val="both"/>
            </w:pPr>
            <w:r w:rsidRPr="007F5650">
              <w:t xml:space="preserve">Roles enjoy significant independence within broad policy, operational and commercial constraints, budgets and practices. Roles may exercise statutory or substantial independence in committing the resources of a significant professional office or organisational unit which accounts for a substantial proportion of agency operations. </w:t>
            </w:r>
          </w:p>
          <w:p w14:paraId="4D86E252" w14:textId="77777777" w:rsidR="00411B16" w:rsidRPr="007F5650" w:rsidRDefault="00411B16" w:rsidP="0024352E">
            <w:pPr>
              <w:suppressAutoHyphens/>
              <w:spacing w:before="120" w:line="280" w:lineRule="atLeast"/>
              <w:jc w:val="both"/>
            </w:pPr>
            <w:r w:rsidRPr="007F5650">
              <w:t xml:space="preserve">Roles are often required to develop strategies and policies to supplement and reinforce existing policy direction and frameworks. Roles may be responsible for the integrity of overall legislative and regulatory frameworks. Roles would regularly advise and brief at Ministerial level. </w:t>
            </w:r>
          </w:p>
          <w:p w14:paraId="4AA54A11" w14:textId="77777777" w:rsidR="00411B16" w:rsidRPr="007F5650" w:rsidRDefault="00411B16" w:rsidP="0024352E">
            <w:pPr>
              <w:suppressAutoHyphens/>
              <w:spacing w:before="120" w:line="280" w:lineRule="atLeast"/>
              <w:jc w:val="both"/>
            </w:pPr>
            <w:r w:rsidRPr="007F5650">
              <w:t xml:space="preserve">Policy experts would give guidance on, and make judgements about, new standards and new areas of policy. Professional roles would challenge, establish or alter standard concepts, theories, objectives or previously formulated requirements. </w:t>
            </w:r>
          </w:p>
        </w:tc>
        <w:tc>
          <w:tcPr>
            <w:tcW w:w="1275" w:type="dxa"/>
            <w:vAlign w:val="center"/>
          </w:tcPr>
          <w:p w14:paraId="421745B1" w14:textId="77777777" w:rsidR="00411B16" w:rsidRPr="00FA6B05" w:rsidRDefault="00411B16" w:rsidP="00110F3C">
            <w:pPr>
              <w:pStyle w:val="BodyText"/>
              <w:suppressAutoHyphens/>
              <w:spacing w:before="120" w:line="280" w:lineRule="atLeast"/>
              <w:jc w:val="center"/>
            </w:pPr>
            <w:r w:rsidRPr="00FA6B05">
              <w:t>10</w:t>
            </w:r>
          </w:p>
        </w:tc>
      </w:tr>
    </w:tbl>
    <w:p w14:paraId="5EBC3967" w14:textId="77777777" w:rsidR="00894935" w:rsidRDefault="00894935" w:rsidP="007575D1">
      <w:pPr>
        <w:pStyle w:val="Heading3"/>
      </w:pPr>
      <w:bookmarkStart w:id="49" w:name="_Toc326921572"/>
      <w:r>
        <w:t>Borderline Roles</w:t>
      </w:r>
      <w:bookmarkEnd w:id="46"/>
      <w:bookmarkEnd w:id="49"/>
    </w:p>
    <w:p w14:paraId="75F30D64" w14:textId="77777777" w:rsidR="00894935" w:rsidRPr="00987F88" w:rsidRDefault="00894935" w:rsidP="00987F88">
      <w:pPr>
        <w:pStyle w:val="APSCBlocktext"/>
      </w:pPr>
      <w:r w:rsidRPr="00987F88">
        <w:t>Some roles will be clear cut and will score within the range for a proposed classification level. However some may be borderline</w:t>
      </w:r>
      <w:r w:rsidR="00A05B37">
        <w:t xml:space="preserve"> whereby </w:t>
      </w:r>
      <w:r w:rsidRPr="00987F88">
        <w:t xml:space="preserve">the role achieves a score just below </w:t>
      </w:r>
      <w:r w:rsidR="00A05B37">
        <w:t xml:space="preserve">the maximum </w:t>
      </w:r>
      <w:r w:rsidRPr="00987F88">
        <w:t>or just above the minimum score for a particular SES classification.</w:t>
      </w:r>
    </w:p>
    <w:p w14:paraId="0855A187" w14:textId="77777777" w:rsidR="00B926EA" w:rsidRDefault="00894935" w:rsidP="00987F88">
      <w:pPr>
        <w:pStyle w:val="APSCBlocktext"/>
      </w:pPr>
      <w:r w:rsidRPr="00987F88">
        <w:lastRenderedPageBreak/>
        <w:t xml:space="preserve">In these instances </w:t>
      </w:r>
      <w:r w:rsidR="005C68AE">
        <w:t xml:space="preserve">make sure </w:t>
      </w:r>
      <w:r w:rsidR="00B926EA">
        <w:t xml:space="preserve">all </w:t>
      </w:r>
      <w:r w:rsidR="00A05B37">
        <w:t>relevant</w:t>
      </w:r>
      <w:r w:rsidR="00B926EA">
        <w:t xml:space="preserve"> information has been gathered, and obtain </w:t>
      </w:r>
      <w:r w:rsidRPr="00987F88">
        <w:t>supplementary information</w:t>
      </w:r>
      <w:r w:rsidR="00A05B37">
        <w:t xml:space="preserve"> where possible</w:t>
      </w:r>
      <w:r w:rsidRPr="00987F88">
        <w:t xml:space="preserve">, consult with other experts such as colleagues, </w:t>
      </w:r>
      <w:r w:rsidR="005C68AE">
        <w:t xml:space="preserve">a </w:t>
      </w:r>
      <w:r w:rsidRPr="00987F88">
        <w:t>community of practice and other sources</w:t>
      </w:r>
      <w:r w:rsidR="00A05B37">
        <w:t>.</w:t>
      </w:r>
      <w:r w:rsidR="005C68AE">
        <w:t xml:space="preserve"> </w:t>
      </w:r>
      <w:r w:rsidR="00B926EA">
        <w:t xml:space="preserve">Also </w:t>
      </w:r>
      <w:r w:rsidRPr="00987F88">
        <w:t>undertake a second assessment</w:t>
      </w:r>
      <w:r w:rsidR="00DB7900">
        <w:t>, perhaps by another person</w:t>
      </w:r>
      <w:r w:rsidR="00B926EA">
        <w:t>.</w:t>
      </w:r>
    </w:p>
    <w:p w14:paraId="5822769B" w14:textId="77777777" w:rsidR="00894935" w:rsidRPr="00987F88" w:rsidRDefault="005C68AE" w:rsidP="00987F88">
      <w:pPr>
        <w:pStyle w:val="APSCBlocktext"/>
      </w:pPr>
      <w:r>
        <w:t xml:space="preserve">Remember that all agencies are being offered training in this methodology and the Commission </w:t>
      </w:r>
      <w:r w:rsidR="00EC6FB7">
        <w:t>is</w:t>
      </w:r>
      <w:r>
        <w:t xml:space="preserve"> e</w:t>
      </w:r>
      <w:r w:rsidR="00B926EA">
        <w:t>ncouraging cross agency support, so another option could be to have two role analysts at the outset, and maybe one from another agency.</w:t>
      </w:r>
    </w:p>
    <w:p w14:paraId="3D2D0BD9" w14:textId="77777777" w:rsidR="00894935" w:rsidRDefault="005C68AE" w:rsidP="00987F88">
      <w:pPr>
        <w:pStyle w:val="APSCBlocktext"/>
      </w:pPr>
      <w:r>
        <w:t xml:space="preserve">In addition </w:t>
      </w:r>
      <w:r w:rsidR="00894935" w:rsidRPr="00987F88">
        <w:t xml:space="preserve">establish whether there is a compelling environmental or other reason for an SES classification e.g. </w:t>
      </w:r>
      <w:r w:rsidR="00A05B37">
        <w:t>will</w:t>
      </w:r>
      <w:r w:rsidR="00894935" w:rsidRPr="00987F88">
        <w:t xml:space="preserve"> the role have a high political profile or be r</w:t>
      </w:r>
      <w:r w:rsidR="00A05B37">
        <w:t>esponsible for sensitive issues?</w:t>
      </w:r>
    </w:p>
    <w:p w14:paraId="042C611F" w14:textId="77777777" w:rsidR="005C68AE" w:rsidRPr="00411B16" w:rsidRDefault="005C68AE" w:rsidP="005C68AE">
      <w:pPr>
        <w:pStyle w:val="APSCBlocktext"/>
      </w:pPr>
      <w:r>
        <w:t xml:space="preserve">In all cases it is important to run the evaluation with </w:t>
      </w:r>
      <w:r w:rsidRPr="003F45EE">
        <w:rPr>
          <w:b/>
        </w:rPr>
        <w:t>empathy</w:t>
      </w:r>
      <w:r>
        <w:t xml:space="preserve"> and </w:t>
      </w:r>
      <w:r w:rsidR="00A05B37">
        <w:t xml:space="preserve">to </w:t>
      </w:r>
      <w:r>
        <w:t xml:space="preserve">be as </w:t>
      </w:r>
      <w:r w:rsidR="00A05B37">
        <w:t xml:space="preserve">objective </w:t>
      </w:r>
      <w:r>
        <w:t>as possible.</w:t>
      </w:r>
    </w:p>
    <w:p w14:paraId="35969B35" w14:textId="77777777" w:rsidR="005C68AE" w:rsidRDefault="00777B17" w:rsidP="00987F88">
      <w:pPr>
        <w:pStyle w:val="APSCBlocktext"/>
      </w:pPr>
      <w:r>
        <w:t xml:space="preserve">If the role continues to be at the bottom of a scale there is a case for making recommendations around job </w:t>
      </w:r>
      <w:r w:rsidR="00A05B37">
        <w:t>re-</w:t>
      </w:r>
      <w:r>
        <w:t>design</w:t>
      </w:r>
      <w:r w:rsidR="00A05B37">
        <w:t xml:space="preserve"> and</w:t>
      </w:r>
      <w:r>
        <w:t xml:space="preserve"> in these cases be specific.</w:t>
      </w:r>
      <w:r w:rsidR="00B926EA">
        <w:t xml:space="preserve"> Job evaluation rarely looks </w:t>
      </w:r>
      <w:r w:rsidR="00A05B37">
        <w:t xml:space="preserve">at </w:t>
      </w:r>
      <w:r>
        <w:t>role</w:t>
      </w:r>
      <w:r w:rsidR="00B926EA">
        <w:t>s</w:t>
      </w:r>
      <w:r>
        <w:t xml:space="preserve"> in isolation, and if there appears to be some ‘dilution’ of </w:t>
      </w:r>
      <w:r w:rsidR="00B926EA">
        <w:t>a role</w:t>
      </w:r>
      <w:r>
        <w:t xml:space="preserve"> </w:t>
      </w:r>
      <w:r w:rsidR="00B926EA">
        <w:t>a</w:t>
      </w:r>
      <w:r>
        <w:t xml:space="preserve"> recommendation </w:t>
      </w:r>
      <w:r w:rsidR="00B926EA">
        <w:t xml:space="preserve">could be made </w:t>
      </w:r>
      <w:r>
        <w:t xml:space="preserve">that certain </w:t>
      </w:r>
      <w:r w:rsidR="00B926EA">
        <w:t>tasks are allocated</w:t>
      </w:r>
      <w:r>
        <w:t xml:space="preserve"> to </w:t>
      </w:r>
      <w:r w:rsidR="00A05B37">
        <w:t xml:space="preserve">other roles at this or a </w:t>
      </w:r>
      <w:r>
        <w:t>different classification.</w:t>
      </w:r>
    </w:p>
    <w:p w14:paraId="6DCD1BE4" w14:textId="77777777" w:rsidR="00777B17" w:rsidRDefault="00777B17" w:rsidP="00987F88">
      <w:pPr>
        <w:pStyle w:val="APSCBlocktext"/>
      </w:pPr>
      <w:r>
        <w:t>If the role continues to be at the top of a scale the same principle applies. Role analysis should look broadly at the role being analysed and job re-design across a couple or more roles may be the better outcome for the agency as a means to balancing classification and a more efficient use of resources.</w:t>
      </w:r>
    </w:p>
    <w:p w14:paraId="70B3D949" w14:textId="77777777" w:rsidR="00894935" w:rsidRPr="001023E7" w:rsidRDefault="00894935" w:rsidP="00B22526">
      <w:pPr>
        <w:pStyle w:val="Heading1"/>
      </w:pPr>
      <w:bookmarkStart w:id="50" w:name="_Toc321392427"/>
      <w:bookmarkStart w:id="51" w:name="_Toc326921573"/>
      <w:r w:rsidRPr="001023E7">
        <w:lastRenderedPageBreak/>
        <w:t xml:space="preserve">Additional Information on the WLS and </w:t>
      </w:r>
      <w:bookmarkEnd w:id="50"/>
      <w:bookmarkEnd w:id="51"/>
      <w:r w:rsidR="008F6F8B">
        <w:t>Factors</w:t>
      </w:r>
    </w:p>
    <w:p w14:paraId="3EA3AF3E" w14:textId="77777777" w:rsidR="008262E0" w:rsidRPr="00506A53" w:rsidRDefault="00894935" w:rsidP="007575D1">
      <w:pPr>
        <w:pStyle w:val="Heading3"/>
      </w:pPr>
      <w:bookmarkStart w:id="52" w:name="_Toc321392428"/>
      <w:bookmarkStart w:id="53" w:name="_Toc326921574"/>
      <w:r w:rsidRPr="00506A53">
        <w:t>Leadership – Knowledge</w:t>
      </w:r>
      <w:bookmarkEnd w:id="52"/>
      <w:bookmarkEnd w:id="53"/>
    </w:p>
    <w:p w14:paraId="2886C2C1" w14:textId="77777777" w:rsidR="00894935" w:rsidRPr="008262E0" w:rsidRDefault="00894935" w:rsidP="0024352E">
      <w:pPr>
        <w:pStyle w:val="ListParagraph"/>
        <w:numPr>
          <w:ilvl w:val="0"/>
          <w:numId w:val="7"/>
        </w:numPr>
        <w:ind w:left="426" w:hanging="426"/>
        <w:jc w:val="both"/>
      </w:pPr>
      <w:r w:rsidRPr="008262E0">
        <w:t>What qualifications and experience are considered essential to perform the work?</w:t>
      </w:r>
    </w:p>
    <w:p w14:paraId="54EA28CC" w14:textId="77777777" w:rsidR="00894935" w:rsidRPr="00894935" w:rsidRDefault="00894935" w:rsidP="0024352E">
      <w:pPr>
        <w:pStyle w:val="ListParagraph"/>
        <w:numPr>
          <w:ilvl w:val="0"/>
          <w:numId w:val="7"/>
        </w:numPr>
        <w:ind w:left="426" w:hanging="426"/>
        <w:jc w:val="both"/>
      </w:pPr>
      <w:r w:rsidRPr="00894935">
        <w:t>What depth or breadth of knowledge is required and what field(s) or discipline(s)?</w:t>
      </w:r>
    </w:p>
    <w:p w14:paraId="362C0D46" w14:textId="77777777" w:rsidR="00894935" w:rsidRPr="00894935" w:rsidRDefault="00894935" w:rsidP="0024352E">
      <w:pPr>
        <w:pStyle w:val="ListParagraph"/>
        <w:numPr>
          <w:ilvl w:val="1"/>
          <w:numId w:val="7"/>
        </w:numPr>
        <w:jc w:val="both"/>
      </w:pPr>
      <w:r w:rsidRPr="00894935">
        <w:t>Does the role require specialist knowledge?</w:t>
      </w:r>
    </w:p>
    <w:p w14:paraId="5306173C" w14:textId="77777777" w:rsidR="00894935" w:rsidRPr="00894935" w:rsidRDefault="00894935" w:rsidP="0024352E">
      <w:pPr>
        <w:pStyle w:val="ListParagraph"/>
        <w:numPr>
          <w:ilvl w:val="1"/>
          <w:numId w:val="7"/>
        </w:numPr>
        <w:jc w:val="both"/>
      </w:pPr>
      <w:r w:rsidRPr="00894935">
        <w:t>Does the role require mandatory qualifications?</w:t>
      </w:r>
    </w:p>
    <w:p w14:paraId="2BB64CB6" w14:textId="77777777" w:rsidR="00894935" w:rsidRPr="00894935" w:rsidRDefault="00894935" w:rsidP="0024352E">
      <w:pPr>
        <w:pStyle w:val="ListParagraph"/>
        <w:numPr>
          <w:ilvl w:val="0"/>
          <w:numId w:val="7"/>
        </w:numPr>
        <w:ind w:left="426" w:hanging="426"/>
        <w:jc w:val="both"/>
      </w:pPr>
      <w:r w:rsidRPr="00894935">
        <w:t>Indicate the length and type of experience the work normally requires</w:t>
      </w:r>
    </w:p>
    <w:p w14:paraId="0BA9BBE3" w14:textId="77777777" w:rsidR="00894935" w:rsidRDefault="00894935" w:rsidP="0024352E">
      <w:pPr>
        <w:jc w:val="both"/>
      </w:pPr>
      <w:r>
        <w:t xml:space="preserve">The factor (or score) will </w:t>
      </w:r>
      <w:r w:rsidR="008262E0">
        <w:rPr>
          <w:b/>
        </w:rPr>
        <w:t>DECREASE</w:t>
      </w:r>
      <w:r>
        <w:t xml:space="preserve"> where:</w:t>
      </w:r>
    </w:p>
    <w:p w14:paraId="099997CF" w14:textId="77777777" w:rsidR="008262E0" w:rsidRDefault="008262E0" w:rsidP="0024352E">
      <w:pPr>
        <w:pStyle w:val="ListParagraph"/>
        <w:numPr>
          <w:ilvl w:val="0"/>
          <w:numId w:val="7"/>
        </w:numPr>
        <w:ind w:left="426" w:hanging="426"/>
        <w:jc w:val="both"/>
      </w:pPr>
      <w:r>
        <w:t>Knowledge and understanding relates to a specific area that contributes to agency decision making pro</w:t>
      </w:r>
      <w:r w:rsidR="003F45EE">
        <w:t>c</w:t>
      </w:r>
      <w:r>
        <w:t>es</w:t>
      </w:r>
      <w:r w:rsidR="003F45EE">
        <w:t>s</w:t>
      </w:r>
    </w:p>
    <w:p w14:paraId="64619758" w14:textId="77777777" w:rsidR="00894935" w:rsidRDefault="008262E0" w:rsidP="0024352E">
      <w:pPr>
        <w:pStyle w:val="ListParagraph"/>
        <w:numPr>
          <w:ilvl w:val="0"/>
          <w:numId w:val="7"/>
        </w:numPr>
        <w:ind w:left="426" w:hanging="426"/>
        <w:jc w:val="both"/>
      </w:pPr>
      <w:r>
        <w:t>The role is an influential source of advice related to a specific are of knowledge or practice</w:t>
      </w:r>
      <w:r w:rsidR="00894935">
        <w:t>.</w:t>
      </w:r>
    </w:p>
    <w:p w14:paraId="0EF7FF30" w14:textId="77777777" w:rsidR="00894935" w:rsidRDefault="00894935" w:rsidP="0024352E">
      <w:pPr>
        <w:jc w:val="both"/>
      </w:pPr>
      <w:r>
        <w:t xml:space="preserve">The factor (or score) will </w:t>
      </w:r>
      <w:r w:rsidRPr="00894935">
        <w:rPr>
          <w:b/>
        </w:rPr>
        <w:t>INCREASE</w:t>
      </w:r>
      <w:r>
        <w:t xml:space="preserve"> where:</w:t>
      </w:r>
    </w:p>
    <w:p w14:paraId="5B057D59" w14:textId="77777777" w:rsidR="00894935" w:rsidRDefault="00894935" w:rsidP="0024352E">
      <w:pPr>
        <w:pStyle w:val="ListParagraph"/>
        <w:numPr>
          <w:ilvl w:val="0"/>
          <w:numId w:val="7"/>
        </w:numPr>
        <w:ind w:left="426" w:hanging="426"/>
        <w:jc w:val="both"/>
      </w:pPr>
      <w:r>
        <w:t>The greater the creative and originality of thinking required, because previous e</w:t>
      </w:r>
      <w:r w:rsidR="00777B17">
        <w:t>xperience gives little guidance</w:t>
      </w:r>
    </w:p>
    <w:p w14:paraId="7CA69FE9" w14:textId="77777777" w:rsidR="00894935" w:rsidRDefault="00894935" w:rsidP="0024352E">
      <w:pPr>
        <w:pStyle w:val="ListParagraph"/>
        <w:numPr>
          <w:ilvl w:val="0"/>
          <w:numId w:val="7"/>
        </w:numPr>
        <w:ind w:left="426" w:hanging="426"/>
        <w:jc w:val="both"/>
      </w:pPr>
      <w:r>
        <w:lastRenderedPageBreak/>
        <w:t>Where a highly developed understanding of contemporary and emerging cross-jurisdictional issues relevant to the role’s f</w:t>
      </w:r>
      <w:r w:rsidR="00777B17">
        <w:t>undamental purpose is necessary</w:t>
      </w:r>
    </w:p>
    <w:p w14:paraId="1F51B305" w14:textId="77777777" w:rsidR="00894935" w:rsidRPr="00894935" w:rsidRDefault="00894935" w:rsidP="0024352E">
      <w:pPr>
        <w:pStyle w:val="ListParagraph"/>
        <w:numPr>
          <w:ilvl w:val="0"/>
          <w:numId w:val="7"/>
        </w:numPr>
        <w:ind w:left="426" w:hanging="426"/>
        <w:jc w:val="both"/>
      </w:pPr>
      <w:r>
        <w:t>Where the role is the principle and authoritative source of advice for one or more agency outcomes or issues that are highly complex.</w:t>
      </w:r>
    </w:p>
    <w:p w14:paraId="1C4D8695" w14:textId="77777777" w:rsidR="008262E0" w:rsidRDefault="008262E0" w:rsidP="007575D1">
      <w:pPr>
        <w:pStyle w:val="Heading3"/>
      </w:pPr>
      <w:bookmarkStart w:id="54" w:name="_Toc321392429"/>
      <w:bookmarkStart w:id="55" w:name="_Toc326921575"/>
      <w:r w:rsidRPr="00894935">
        <w:t xml:space="preserve">Leadership – </w:t>
      </w:r>
      <w:r>
        <w:t>Accountability</w:t>
      </w:r>
      <w:bookmarkEnd w:id="54"/>
      <w:bookmarkEnd w:id="55"/>
    </w:p>
    <w:p w14:paraId="6530CBB5" w14:textId="77777777" w:rsidR="008262E0" w:rsidRDefault="008262E0" w:rsidP="0024352E">
      <w:pPr>
        <w:jc w:val="both"/>
      </w:pPr>
      <w:r>
        <w:t>The Leadership—Accountability Factor is the measured effect of a role on agency outcomes. It is measured by making two judgements in tandem.</w:t>
      </w:r>
    </w:p>
    <w:p w14:paraId="1C03C6D5" w14:textId="77777777" w:rsidR="008262E0" w:rsidRDefault="008262E0" w:rsidP="0024352E">
      <w:pPr>
        <w:jc w:val="both"/>
      </w:pPr>
      <w:r w:rsidRPr="008262E0">
        <w:rPr>
          <w:b/>
        </w:rPr>
        <w:t>Scale</w:t>
      </w:r>
      <w:r>
        <w:t xml:space="preserve"> defines the area of the agency or beyond that is most clearly affected by the activities of the role.</w:t>
      </w:r>
    </w:p>
    <w:p w14:paraId="57EF9851" w14:textId="77777777" w:rsidR="008262E0" w:rsidRDefault="008262E0" w:rsidP="0024352E">
      <w:pPr>
        <w:jc w:val="both"/>
      </w:pPr>
      <w:r w:rsidRPr="008262E0">
        <w:rPr>
          <w:b/>
        </w:rPr>
        <w:t>Nature of impact</w:t>
      </w:r>
      <w:r>
        <w:t xml:space="preserve"> defines the nature of the action taken by the role. It can be direct—through the deployment of resources to achieve an outcome, or it can be indirect—where the role supports others to deliver outcomes.</w:t>
      </w:r>
    </w:p>
    <w:p w14:paraId="1DB34B72" w14:textId="77777777" w:rsidR="008262E0" w:rsidRDefault="008262E0" w:rsidP="0024352E">
      <w:pPr>
        <w:jc w:val="both"/>
      </w:pPr>
      <w:r>
        <w:t>Some of the information gathered to gain an understanding of the role will be useful for determining the role’s accountability—i.e. key responsibility areas and key challenges.</w:t>
      </w:r>
    </w:p>
    <w:p w14:paraId="02621D19" w14:textId="77777777" w:rsidR="008262E0" w:rsidRDefault="008262E0" w:rsidP="0024352E">
      <w:pPr>
        <w:pStyle w:val="ListParagraph"/>
        <w:numPr>
          <w:ilvl w:val="0"/>
          <w:numId w:val="12"/>
        </w:numPr>
        <w:ind w:left="426" w:hanging="426"/>
        <w:jc w:val="both"/>
      </w:pPr>
      <w:r>
        <w:t>What accountabilities (apart from resource management) attach to the role?</w:t>
      </w:r>
    </w:p>
    <w:p w14:paraId="090302E8" w14:textId="77777777" w:rsidR="008262E0" w:rsidRDefault="008262E0" w:rsidP="0024352E">
      <w:pPr>
        <w:pStyle w:val="ListParagraph"/>
        <w:numPr>
          <w:ilvl w:val="0"/>
          <w:numId w:val="12"/>
        </w:numPr>
        <w:ind w:left="426" w:hanging="426"/>
        <w:jc w:val="both"/>
      </w:pPr>
      <w:r>
        <w:t>If unclear establish a time horizon and key results for which the role is accountable.</w:t>
      </w:r>
    </w:p>
    <w:p w14:paraId="539321F3" w14:textId="77777777" w:rsidR="008262E0" w:rsidRDefault="008262E0" w:rsidP="0024352E">
      <w:pPr>
        <w:pStyle w:val="ListParagraph"/>
        <w:numPr>
          <w:ilvl w:val="0"/>
          <w:numId w:val="12"/>
        </w:numPr>
        <w:ind w:left="426" w:hanging="426"/>
        <w:jc w:val="both"/>
      </w:pPr>
      <w:r>
        <w:t>Specify the matters on which the role is expected to provide advice /recommendations.</w:t>
      </w:r>
    </w:p>
    <w:p w14:paraId="4E8A436E" w14:textId="77777777" w:rsidR="008262E0" w:rsidRDefault="008262E0" w:rsidP="0024352E">
      <w:pPr>
        <w:pStyle w:val="ListParagraph"/>
        <w:numPr>
          <w:ilvl w:val="0"/>
          <w:numId w:val="12"/>
        </w:numPr>
        <w:ind w:left="426" w:hanging="426"/>
        <w:jc w:val="both"/>
      </w:pPr>
      <w:r>
        <w:lastRenderedPageBreak/>
        <w:t>Who does the role principally provide advice to?</w:t>
      </w:r>
    </w:p>
    <w:p w14:paraId="2949AD8D" w14:textId="77777777" w:rsidR="008262E0" w:rsidRDefault="008262E0" w:rsidP="0024352E">
      <w:pPr>
        <w:pStyle w:val="ListParagraph"/>
        <w:numPr>
          <w:ilvl w:val="0"/>
          <w:numId w:val="12"/>
        </w:numPr>
        <w:ind w:left="426" w:hanging="426"/>
        <w:jc w:val="both"/>
      </w:pPr>
      <w:r>
        <w:t>Is the role the sole or principle source of advice?</w:t>
      </w:r>
    </w:p>
    <w:p w14:paraId="0A93C4DB" w14:textId="77777777" w:rsidR="008262E0" w:rsidRDefault="008262E0" w:rsidP="0024352E">
      <w:pPr>
        <w:keepNext/>
        <w:jc w:val="both"/>
      </w:pPr>
      <w:r>
        <w:t xml:space="preserve">The factor (or score) will </w:t>
      </w:r>
      <w:r w:rsidRPr="008262E0">
        <w:rPr>
          <w:b/>
        </w:rPr>
        <w:t>DECREASE</w:t>
      </w:r>
      <w:r>
        <w:t>:</w:t>
      </w:r>
    </w:p>
    <w:p w14:paraId="61F3B5BC" w14:textId="77777777" w:rsidR="008262E0" w:rsidRDefault="008262E0" w:rsidP="0024352E">
      <w:pPr>
        <w:pStyle w:val="ListParagraph"/>
        <w:numPr>
          <w:ilvl w:val="0"/>
          <w:numId w:val="13"/>
        </w:numPr>
        <w:ind w:left="426" w:hanging="426"/>
        <w:jc w:val="both"/>
      </w:pPr>
      <w:r>
        <w:t xml:space="preserve">According to the degree of difficulty and challenge of the combination of factors listed above; </w:t>
      </w:r>
    </w:p>
    <w:p w14:paraId="5D8FE5A1" w14:textId="77777777" w:rsidR="008262E0" w:rsidRDefault="008262E0" w:rsidP="0024352E">
      <w:pPr>
        <w:pStyle w:val="ListParagraph"/>
        <w:numPr>
          <w:ilvl w:val="0"/>
          <w:numId w:val="13"/>
        </w:numPr>
        <w:ind w:left="426" w:hanging="426"/>
        <w:jc w:val="both"/>
      </w:pPr>
      <w:r>
        <w:t>As more responsibilities are held by others, either up or down the management hierarchy.</w:t>
      </w:r>
    </w:p>
    <w:p w14:paraId="746946C0" w14:textId="77777777" w:rsidR="008262E0" w:rsidRDefault="008262E0" w:rsidP="0024352E">
      <w:pPr>
        <w:jc w:val="both"/>
      </w:pPr>
      <w:r>
        <w:t xml:space="preserve">The factor (or score) will </w:t>
      </w:r>
      <w:r w:rsidRPr="00894935">
        <w:rPr>
          <w:b/>
        </w:rPr>
        <w:t>INCREASE</w:t>
      </w:r>
      <w:r>
        <w:t xml:space="preserve"> the greater the:</w:t>
      </w:r>
    </w:p>
    <w:p w14:paraId="05CC17DC" w14:textId="77777777" w:rsidR="008262E0" w:rsidRDefault="008262E0" w:rsidP="0024352E">
      <w:pPr>
        <w:pStyle w:val="ListParagraph"/>
        <w:numPr>
          <w:ilvl w:val="0"/>
          <w:numId w:val="7"/>
        </w:numPr>
        <w:ind w:left="426" w:hanging="426"/>
        <w:jc w:val="both"/>
      </w:pPr>
      <w:r>
        <w:t>Requirement to actively align functions and resources and direct and co-ordin</w:t>
      </w:r>
      <w:r w:rsidR="00777B17">
        <w:t>ate people, and deliver results</w:t>
      </w:r>
    </w:p>
    <w:p w14:paraId="01BBF9D0" w14:textId="77777777" w:rsidR="008262E0" w:rsidRDefault="008262E0" w:rsidP="0024352E">
      <w:pPr>
        <w:pStyle w:val="ListParagraph"/>
        <w:numPr>
          <w:ilvl w:val="0"/>
          <w:numId w:val="7"/>
        </w:numPr>
        <w:ind w:left="426" w:hanging="426"/>
        <w:jc w:val="both"/>
      </w:pPr>
      <w:r>
        <w:t>Impact of the role and the more an agency relies on the decis</w:t>
      </w:r>
      <w:r w:rsidR="00777B17">
        <w:t>ions and advice by the occupant</w:t>
      </w:r>
    </w:p>
    <w:p w14:paraId="236B5E75" w14:textId="77777777" w:rsidR="008262E0" w:rsidRDefault="008262E0" w:rsidP="0024352E">
      <w:pPr>
        <w:pStyle w:val="ListParagraph"/>
        <w:numPr>
          <w:ilvl w:val="0"/>
          <w:numId w:val="7"/>
        </w:numPr>
        <w:ind w:left="426" w:hanging="426"/>
        <w:jc w:val="both"/>
      </w:pPr>
      <w:r>
        <w:t>Ambiguity of the responsibilities</w:t>
      </w:r>
    </w:p>
    <w:p w14:paraId="69136354" w14:textId="77777777" w:rsidR="008262E0" w:rsidRDefault="008262E0" w:rsidP="0024352E">
      <w:pPr>
        <w:pStyle w:val="ListParagraph"/>
        <w:numPr>
          <w:ilvl w:val="0"/>
          <w:numId w:val="7"/>
        </w:numPr>
        <w:ind w:left="426" w:hanging="426"/>
        <w:jc w:val="both"/>
      </w:pPr>
      <w:r>
        <w:t>Requirement to build capability, take the difficult decisions or directions for current and future challenges.</w:t>
      </w:r>
    </w:p>
    <w:p w14:paraId="27D68088" w14:textId="77777777" w:rsidR="008262E0" w:rsidRDefault="008262E0" w:rsidP="007575D1">
      <w:pPr>
        <w:pStyle w:val="Heading3"/>
      </w:pPr>
      <w:bookmarkStart w:id="56" w:name="_Toc321392430"/>
      <w:bookmarkStart w:id="57" w:name="_Toc326921576"/>
      <w:r>
        <w:t>Diversity/Span</w:t>
      </w:r>
      <w:bookmarkEnd w:id="56"/>
      <w:bookmarkEnd w:id="57"/>
    </w:p>
    <w:p w14:paraId="6B0DB446" w14:textId="77777777" w:rsidR="008262E0" w:rsidRDefault="008262E0" w:rsidP="0024352E">
      <w:pPr>
        <w:jc w:val="both"/>
      </w:pPr>
      <w:r>
        <w:t>The Diversity/Span Factor measures two dimensions of a role’s resource management responsibilities:</w:t>
      </w:r>
    </w:p>
    <w:p w14:paraId="07C9DD97" w14:textId="77777777" w:rsidR="008262E0" w:rsidRDefault="008262E0" w:rsidP="0024352E">
      <w:pPr>
        <w:jc w:val="both"/>
      </w:pPr>
      <w:r w:rsidRPr="00654664">
        <w:rPr>
          <w:b/>
        </w:rPr>
        <w:lastRenderedPageBreak/>
        <w:t>The size of the management role</w:t>
      </w:r>
      <w:r>
        <w:t>—this is measured quantitatively in terms of the number of staff and/or the size of the budget.</w:t>
      </w:r>
    </w:p>
    <w:p w14:paraId="66469C94" w14:textId="77777777" w:rsidR="008262E0" w:rsidRDefault="008262E0" w:rsidP="0024352E">
      <w:pPr>
        <w:jc w:val="both"/>
      </w:pPr>
      <w:r w:rsidRPr="00654664">
        <w:rPr>
          <w:b/>
        </w:rPr>
        <w:t>The diversity and complexity of the resource management responsibilities</w:t>
      </w:r>
      <w:r>
        <w:t xml:space="preserve">—including </w:t>
      </w:r>
      <w:r w:rsidR="00654664">
        <w:t xml:space="preserve">the </w:t>
      </w:r>
      <w:r>
        <w:t>complexity and diversity of functions and geographic</w:t>
      </w:r>
      <w:r w:rsidR="00654664">
        <w:t>al</w:t>
      </w:r>
      <w:r>
        <w:t xml:space="preserve"> locations.</w:t>
      </w:r>
    </w:p>
    <w:p w14:paraId="3DF1D8D8" w14:textId="77777777" w:rsidR="00654664" w:rsidRDefault="00654664" w:rsidP="0024352E">
      <w:pPr>
        <w:jc w:val="both"/>
      </w:pPr>
      <w:r>
        <w:t xml:space="preserve">Determine the </w:t>
      </w:r>
      <w:r w:rsidRPr="00654664">
        <w:rPr>
          <w:b/>
        </w:rPr>
        <w:t>diversity</w:t>
      </w:r>
      <w:r>
        <w:t xml:space="preserve"> and </w:t>
      </w:r>
      <w:r w:rsidRPr="00654664">
        <w:rPr>
          <w:b/>
        </w:rPr>
        <w:t>complexity</w:t>
      </w:r>
      <w:r>
        <w:t xml:space="preserve"> of the resource management responsibilities</w:t>
      </w:r>
      <w:r w:rsidR="00777B17">
        <w:t>:</w:t>
      </w:r>
    </w:p>
    <w:p w14:paraId="0218B2B6" w14:textId="77777777" w:rsidR="00654664" w:rsidRDefault="00654664" w:rsidP="0024352E">
      <w:pPr>
        <w:pStyle w:val="ListParagraph"/>
        <w:numPr>
          <w:ilvl w:val="0"/>
          <w:numId w:val="14"/>
        </w:numPr>
        <w:ind w:left="426" w:hanging="426"/>
        <w:jc w:val="both"/>
      </w:pPr>
      <w:r>
        <w:t>Where does the role fit within the agency?</w:t>
      </w:r>
    </w:p>
    <w:p w14:paraId="088C943D" w14:textId="77777777" w:rsidR="00654664" w:rsidRDefault="00654664" w:rsidP="0024352E">
      <w:pPr>
        <w:pStyle w:val="ListParagraph"/>
        <w:numPr>
          <w:ilvl w:val="0"/>
          <w:numId w:val="14"/>
        </w:numPr>
        <w:ind w:left="426" w:hanging="426"/>
        <w:jc w:val="both"/>
      </w:pPr>
      <w:r>
        <w:t>Who does the role report to?</w:t>
      </w:r>
    </w:p>
    <w:p w14:paraId="141F8A68" w14:textId="77777777" w:rsidR="00654664" w:rsidRDefault="00654664" w:rsidP="0024352E">
      <w:pPr>
        <w:pStyle w:val="ListParagraph"/>
        <w:numPr>
          <w:ilvl w:val="0"/>
          <w:numId w:val="14"/>
        </w:numPr>
        <w:ind w:left="426" w:hanging="426"/>
        <w:jc w:val="both"/>
      </w:pPr>
      <w:r>
        <w:t>What other roles report there?</w:t>
      </w:r>
    </w:p>
    <w:p w14:paraId="190D82A1" w14:textId="77777777" w:rsidR="00654664" w:rsidRDefault="00654664" w:rsidP="0024352E">
      <w:pPr>
        <w:jc w:val="both"/>
      </w:pPr>
      <w:r>
        <w:t xml:space="preserve">Determine the </w:t>
      </w:r>
      <w:r w:rsidRPr="00654664">
        <w:rPr>
          <w:b/>
        </w:rPr>
        <w:t>size</w:t>
      </w:r>
      <w:r>
        <w:t xml:space="preserve"> and </w:t>
      </w:r>
      <w:r w:rsidRPr="00654664">
        <w:rPr>
          <w:b/>
        </w:rPr>
        <w:t>nature</w:t>
      </w:r>
      <w:r>
        <w:t xml:space="preserve"> of the role’s resource management accountabilities</w:t>
      </w:r>
      <w:r w:rsidR="00777B17">
        <w:t>:</w:t>
      </w:r>
    </w:p>
    <w:p w14:paraId="36591053" w14:textId="77777777" w:rsidR="00654664" w:rsidRDefault="00654664" w:rsidP="0024352E">
      <w:pPr>
        <w:pStyle w:val="ListParagraph"/>
        <w:numPr>
          <w:ilvl w:val="0"/>
          <w:numId w:val="15"/>
        </w:numPr>
        <w:ind w:left="426" w:hanging="426"/>
        <w:jc w:val="both"/>
      </w:pPr>
      <w:r>
        <w:t>Establish the classification and number of direct reports.</w:t>
      </w:r>
    </w:p>
    <w:p w14:paraId="11D41A55" w14:textId="77777777" w:rsidR="00654664" w:rsidRDefault="00654664" w:rsidP="0024352E">
      <w:pPr>
        <w:pStyle w:val="ListParagraph"/>
        <w:numPr>
          <w:ilvl w:val="0"/>
          <w:numId w:val="15"/>
        </w:numPr>
        <w:ind w:left="426" w:hanging="426"/>
        <w:jc w:val="both"/>
      </w:pPr>
      <w:r>
        <w:t>the total number of staff or FTE of the organisational unit managed by the role</w:t>
      </w:r>
    </w:p>
    <w:p w14:paraId="1102E654" w14:textId="77777777" w:rsidR="00654664" w:rsidRDefault="00654664" w:rsidP="0024352E">
      <w:pPr>
        <w:pStyle w:val="ListParagraph"/>
        <w:numPr>
          <w:ilvl w:val="0"/>
          <w:numId w:val="15"/>
        </w:numPr>
        <w:ind w:left="426" w:hanging="426"/>
        <w:jc w:val="both"/>
      </w:pPr>
      <w:r>
        <w:t>the budget—departmental and administered funding</w:t>
      </w:r>
    </w:p>
    <w:p w14:paraId="374AE7E1" w14:textId="77777777" w:rsidR="00654664" w:rsidRDefault="00654664" w:rsidP="0024352E">
      <w:pPr>
        <w:pStyle w:val="ListParagraph"/>
        <w:numPr>
          <w:ilvl w:val="0"/>
          <w:numId w:val="15"/>
        </w:numPr>
        <w:ind w:left="426" w:hanging="426"/>
        <w:jc w:val="both"/>
      </w:pPr>
      <w:r>
        <w:t>geographic location of organisational unit managed by the role</w:t>
      </w:r>
    </w:p>
    <w:p w14:paraId="4FAE6187" w14:textId="77777777" w:rsidR="00654664" w:rsidRDefault="00654664" w:rsidP="0024352E">
      <w:pPr>
        <w:pStyle w:val="ListParagraph"/>
        <w:numPr>
          <w:ilvl w:val="1"/>
          <w:numId w:val="15"/>
        </w:numPr>
        <w:jc w:val="both"/>
      </w:pPr>
      <w:r>
        <w:t>single location—Australian based or overseas</w:t>
      </w:r>
    </w:p>
    <w:p w14:paraId="6FE05A1F" w14:textId="77777777" w:rsidR="00654664" w:rsidRDefault="00654664" w:rsidP="0024352E">
      <w:pPr>
        <w:pStyle w:val="ListParagraph"/>
        <w:numPr>
          <w:ilvl w:val="1"/>
          <w:numId w:val="15"/>
        </w:numPr>
        <w:jc w:val="both"/>
      </w:pPr>
      <w:r>
        <w:t>multiple locations—Australian based only</w:t>
      </w:r>
    </w:p>
    <w:p w14:paraId="0CEE4E8D" w14:textId="77777777" w:rsidR="00654664" w:rsidRDefault="00654664" w:rsidP="0024352E">
      <w:pPr>
        <w:pStyle w:val="ListParagraph"/>
        <w:numPr>
          <w:ilvl w:val="1"/>
          <w:numId w:val="15"/>
        </w:numPr>
        <w:jc w:val="both"/>
      </w:pPr>
      <w:r>
        <w:lastRenderedPageBreak/>
        <w:t>multiple locations—overseas only</w:t>
      </w:r>
    </w:p>
    <w:p w14:paraId="2D48314B" w14:textId="77777777" w:rsidR="00654664" w:rsidRDefault="00654664" w:rsidP="0024352E">
      <w:pPr>
        <w:pStyle w:val="ListParagraph"/>
        <w:numPr>
          <w:ilvl w:val="1"/>
          <w:numId w:val="15"/>
        </w:numPr>
        <w:jc w:val="both"/>
      </w:pPr>
      <w:r>
        <w:t>multiple locations—Australian based and overseas.</w:t>
      </w:r>
    </w:p>
    <w:p w14:paraId="4597DB52" w14:textId="77777777" w:rsidR="00654664" w:rsidRDefault="00654664" w:rsidP="0024352E">
      <w:pPr>
        <w:jc w:val="both"/>
      </w:pPr>
      <w:r>
        <w:t xml:space="preserve">The factor (or score) will </w:t>
      </w:r>
      <w:r w:rsidRPr="00654664">
        <w:rPr>
          <w:b/>
        </w:rPr>
        <w:t>DECREASE</w:t>
      </w:r>
      <w:r>
        <w:t xml:space="preserve"> where:</w:t>
      </w:r>
    </w:p>
    <w:p w14:paraId="6DC5A0CB" w14:textId="77777777" w:rsidR="00654664" w:rsidRDefault="00654664" w:rsidP="0024352E">
      <w:pPr>
        <w:pStyle w:val="ListParagraph"/>
        <w:numPr>
          <w:ilvl w:val="0"/>
          <w:numId w:val="16"/>
        </w:numPr>
        <w:ind w:left="426" w:hanging="426"/>
        <w:jc w:val="both"/>
      </w:pPr>
      <w:r>
        <w:t>one or a small number of functions are managed;</w:t>
      </w:r>
    </w:p>
    <w:p w14:paraId="51B67AF0" w14:textId="77777777" w:rsidR="00654664" w:rsidRDefault="00654664" w:rsidP="0024352E">
      <w:pPr>
        <w:pStyle w:val="ListParagraph"/>
        <w:numPr>
          <w:ilvl w:val="0"/>
          <w:numId w:val="16"/>
        </w:numPr>
        <w:ind w:left="426" w:hanging="426"/>
        <w:jc w:val="both"/>
      </w:pPr>
      <w:r>
        <w:t>the fewer the variety of job types and skills managed;</w:t>
      </w:r>
    </w:p>
    <w:p w14:paraId="6097384E" w14:textId="77777777" w:rsidR="00654664" w:rsidRDefault="00654664" w:rsidP="0024352E">
      <w:pPr>
        <w:pStyle w:val="ListParagraph"/>
        <w:numPr>
          <w:ilvl w:val="0"/>
          <w:numId w:val="16"/>
        </w:numPr>
        <w:ind w:left="426" w:hanging="426"/>
        <w:jc w:val="both"/>
      </w:pPr>
      <w:r>
        <w:t>the span of control is limited; and</w:t>
      </w:r>
    </w:p>
    <w:p w14:paraId="2457F07D" w14:textId="77777777" w:rsidR="00654664" w:rsidRDefault="00654664" w:rsidP="0024352E">
      <w:pPr>
        <w:pStyle w:val="ListParagraph"/>
        <w:numPr>
          <w:ilvl w:val="0"/>
          <w:numId w:val="16"/>
        </w:numPr>
        <w:ind w:left="426" w:hanging="426"/>
        <w:jc w:val="both"/>
      </w:pPr>
      <w:r>
        <w:t>the less dispersed and remote people are from their manager.</w:t>
      </w:r>
    </w:p>
    <w:p w14:paraId="5CB1B151" w14:textId="77777777" w:rsidR="00654664" w:rsidRDefault="00654664" w:rsidP="0024352E">
      <w:pPr>
        <w:jc w:val="both"/>
      </w:pPr>
      <w:r>
        <w:t xml:space="preserve">The factor (or score) will </w:t>
      </w:r>
      <w:r w:rsidRPr="00654664">
        <w:rPr>
          <w:b/>
        </w:rPr>
        <w:t>INCREASE</w:t>
      </w:r>
      <w:r>
        <w:t>:</w:t>
      </w:r>
    </w:p>
    <w:p w14:paraId="27EC5C53" w14:textId="77777777" w:rsidR="00506A53" w:rsidRDefault="00506A53" w:rsidP="0024352E">
      <w:pPr>
        <w:pStyle w:val="ListParagraph"/>
        <w:numPr>
          <w:ilvl w:val="0"/>
          <w:numId w:val="16"/>
        </w:numPr>
        <w:ind w:left="426" w:hanging="426"/>
        <w:jc w:val="both"/>
      </w:pPr>
      <w:r>
        <w:t>the greater the number, diversity and complexity of functions managed;</w:t>
      </w:r>
    </w:p>
    <w:p w14:paraId="319EA535" w14:textId="77777777" w:rsidR="00506A53" w:rsidRDefault="00506A53" w:rsidP="0024352E">
      <w:pPr>
        <w:pStyle w:val="ListParagraph"/>
        <w:numPr>
          <w:ilvl w:val="0"/>
          <w:numId w:val="16"/>
        </w:numPr>
        <w:ind w:left="426" w:hanging="426"/>
        <w:jc w:val="both"/>
      </w:pPr>
      <w:r>
        <w:t>the greater the variety of job types and skills managed;</w:t>
      </w:r>
    </w:p>
    <w:p w14:paraId="2E34BFEA" w14:textId="77777777" w:rsidR="00506A53" w:rsidRDefault="00506A53" w:rsidP="0024352E">
      <w:pPr>
        <w:pStyle w:val="ListParagraph"/>
        <w:numPr>
          <w:ilvl w:val="0"/>
          <w:numId w:val="16"/>
        </w:numPr>
        <w:ind w:left="426" w:hanging="426"/>
        <w:jc w:val="both"/>
      </w:pPr>
      <w:r>
        <w:t>the more demanding the people issues; and</w:t>
      </w:r>
    </w:p>
    <w:p w14:paraId="38B34FCC" w14:textId="77777777" w:rsidR="00506A53" w:rsidRDefault="00506A53" w:rsidP="0024352E">
      <w:pPr>
        <w:pStyle w:val="ListParagraph"/>
        <w:numPr>
          <w:ilvl w:val="0"/>
          <w:numId w:val="16"/>
        </w:numPr>
        <w:ind w:left="426" w:hanging="426"/>
        <w:jc w:val="both"/>
      </w:pPr>
      <w:r>
        <w:t>the more dispersed and remote employees are from their manager.</w:t>
      </w:r>
    </w:p>
    <w:p w14:paraId="52090C24" w14:textId="77777777" w:rsidR="00506A53" w:rsidRDefault="00506A53" w:rsidP="007575D1">
      <w:pPr>
        <w:pStyle w:val="Heading3"/>
      </w:pPr>
      <w:bookmarkStart w:id="58" w:name="_Toc321392431"/>
      <w:bookmarkStart w:id="59" w:name="_Toc326921577"/>
      <w:r>
        <w:t>Stakeholder Management</w:t>
      </w:r>
      <w:bookmarkEnd w:id="58"/>
      <w:bookmarkEnd w:id="59"/>
    </w:p>
    <w:p w14:paraId="4023A269" w14:textId="77777777" w:rsidR="00506A53" w:rsidRDefault="00506A53" w:rsidP="0024352E">
      <w:pPr>
        <w:jc w:val="both"/>
      </w:pPr>
      <w:r w:rsidRPr="00506A53">
        <w:t>This factor measures the role’s responsibilities to deliver results through persuasion, negotiation and leadership of people—both those who are directly accountable to the role and those who are not</w:t>
      </w:r>
      <w:r>
        <w:t>.</w:t>
      </w:r>
    </w:p>
    <w:p w14:paraId="321A6E1D" w14:textId="77777777" w:rsidR="00506A53" w:rsidRDefault="00506A53" w:rsidP="0024352E">
      <w:pPr>
        <w:jc w:val="both"/>
      </w:pPr>
      <w:r>
        <w:lastRenderedPageBreak/>
        <w:t xml:space="preserve">Assess the role’s </w:t>
      </w:r>
      <w:r w:rsidRPr="00506A53">
        <w:rPr>
          <w:b/>
        </w:rPr>
        <w:t>stakeholder management</w:t>
      </w:r>
      <w:r>
        <w:t xml:space="preserve"> responsibilities</w:t>
      </w:r>
    </w:p>
    <w:p w14:paraId="3AFF0B74" w14:textId="77777777" w:rsidR="00506A53" w:rsidRDefault="00506A53" w:rsidP="0024352E">
      <w:pPr>
        <w:pStyle w:val="ListParagraph"/>
        <w:numPr>
          <w:ilvl w:val="0"/>
          <w:numId w:val="17"/>
        </w:numPr>
        <w:ind w:left="426" w:hanging="426"/>
        <w:jc w:val="both"/>
      </w:pPr>
      <w:r>
        <w:t>Other than formal reporting relationships, who does the role work with inside the agency?</w:t>
      </w:r>
    </w:p>
    <w:p w14:paraId="65672E77" w14:textId="77777777" w:rsidR="00506A53" w:rsidRDefault="00506A53" w:rsidP="0024352E">
      <w:pPr>
        <w:pStyle w:val="ListParagraph"/>
        <w:numPr>
          <w:ilvl w:val="0"/>
          <w:numId w:val="17"/>
        </w:numPr>
        <w:ind w:left="426" w:hanging="426"/>
        <w:jc w:val="both"/>
      </w:pPr>
      <w:r>
        <w:t>Who does the role work with outside of the agency?</w:t>
      </w:r>
    </w:p>
    <w:p w14:paraId="426E7674" w14:textId="77777777" w:rsidR="00506A53" w:rsidRDefault="00506A53" w:rsidP="0024352E">
      <w:pPr>
        <w:pStyle w:val="ListParagraph"/>
        <w:numPr>
          <w:ilvl w:val="0"/>
          <w:numId w:val="17"/>
        </w:numPr>
        <w:ind w:left="426" w:hanging="426"/>
        <w:jc w:val="both"/>
      </w:pPr>
      <w:r>
        <w:t>What is the level of the external stakeholder(s)? (e.g. Chief Executive Officer (CEO), Deputy CEO etc)</w:t>
      </w:r>
    </w:p>
    <w:p w14:paraId="22C31736" w14:textId="77777777" w:rsidR="00506A53" w:rsidRDefault="00506A53" w:rsidP="0024352E">
      <w:pPr>
        <w:pStyle w:val="ListParagraph"/>
        <w:numPr>
          <w:ilvl w:val="0"/>
          <w:numId w:val="17"/>
        </w:numPr>
        <w:ind w:left="426" w:hanging="426"/>
        <w:jc w:val="both"/>
      </w:pPr>
      <w:r>
        <w:t>What is the criticality of the stakeholder(s) to agency outcomes?</w:t>
      </w:r>
    </w:p>
    <w:p w14:paraId="315E28A4" w14:textId="77777777" w:rsidR="00506A53" w:rsidRDefault="00506A53" w:rsidP="0024352E">
      <w:pPr>
        <w:jc w:val="both"/>
      </w:pPr>
      <w:r>
        <w:t xml:space="preserve">Assess the role’s </w:t>
      </w:r>
      <w:r w:rsidRPr="00506A53">
        <w:rPr>
          <w:b/>
        </w:rPr>
        <w:t>authority with external stakeholders</w:t>
      </w:r>
    </w:p>
    <w:p w14:paraId="0449F3FF" w14:textId="77777777" w:rsidR="00506A53" w:rsidRDefault="00506A53" w:rsidP="0024352E">
      <w:pPr>
        <w:pStyle w:val="ListParagraph"/>
        <w:numPr>
          <w:ilvl w:val="0"/>
          <w:numId w:val="18"/>
        </w:numPr>
        <w:ind w:left="426" w:hanging="426"/>
        <w:jc w:val="both"/>
      </w:pPr>
      <w:r>
        <w:t>Liaison to exchange information, or</w:t>
      </w:r>
    </w:p>
    <w:p w14:paraId="24223E01" w14:textId="77777777" w:rsidR="00506A53" w:rsidRDefault="00506A53" w:rsidP="0024352E">
      <w:pPr>
        <w:pStyle w:val="ListParagraph"/>
        <w:numPr>
          <w:ilvl w:val="0"/>
          <w:numId w:val="18"/>
        </w:numPr>
        <w:ind w:left="426" w:hanging="426"/>
        <w:jc w:val="both"/>
      </w:pPr>
      <w:r>
        <w:t>Authority to represent agency/government view, or</w:t>
      </w:r>
    </w:p>
    <w:p w14:paraId="50B160F6" w14:textId="77777777" w:rsidR="00506A53" w:rsidRDefault="00506A53" w:rsidP="0024352E">
      <w:pPr>
        <w:pStyle w:val="ListParagraph"/>
        <w:numPr>
          <w:ilvl w:val="0"/>
          <w:numId w:val="18"/>
        </w:numPr>
        <w:ind w:left="426" w:hanging="426"/>
        <w:jc w:val="both"/>
      </w:pPr>
      <w:r>
        <w:t>Authority to negotiate outcomes on behalf of the organisational unit, whole of agency, or whole of government, etc.</w:t>
      </w:r>
    </w:p>
    <w:p w14:paraId="3FE1AAD6" w14:textId="77777777" w:rsidR="00506A53" w:rsidRDefault="00506A53" w:rsidP="0024352E">
      <w:pPr>
        <w:jc w:val="both"/>
      </w:pPr>
      <w:r w:rsidRPr="00506A53">
        <w:t xml:space="preserve">The stakeholder management factor will normally </w:t>
      </w:r>
      <w:r w:rsidRPr="00EC6FB7">
        <w:rPr>
          <w:b/>
          <w:caps/>
        </w:rPr>
        <w:t>decrease</w:t>
      </w:r>
      <w:r w:rsidRPr="00506A53">
        <w:t xml:space="preserve"> where the role is to advise, communicate, consult, represent or liaise rather than to persuade, negotiate or motivate.</w:t>
      </w:r>
    </w:p>
    <w:p w14:paraId="4F63BC0B" w14:textId="77777777" w:rsidR="00506A53" w:rsidRDefault="00506A53" w:rsidP="0024352E">
      <w:pPr>
        <w:jc w:val="both"/>
      </w:pPr>
      <w:r>
        <w:t xml:space="preserve">The stakeholder management factor will normally </w:t>
      </w:r>
      <w:r w:rsidRPr="00EC6FB7">
        <w:rPr>
          <w:b/>
          <w:caps/>
        </w:rPr>
        <w:t>increase</w:t>
      </w:r>
      <w:r>
        <w:t>:</w:t>
      </w:r>
    </w:p>
    <w:p w14:paraId="4031C5D7" w14:textId="77777777" w:rsidR="00506A53" w:rsidRPr="00506A53" w:rsidRDefault="00506A53" w:rsidP="0024352E">
      <w:pPr>
        <w:pStyle w:val="ListParagraph"/>
        <w:numPr>
          <w:ilvl w:val="0"/>
          <w:numId w:val="19"/>
        </w:numPr>
        <w:ind w:left="426" w:hanging="426"/>
        <w:jc w:val="both"/>
      </w:pPr>
      <w:r w:rsidRPr="00506A53">
        <w:t>the more the role must co-ordinate a range of stakeholder interests;</w:t>
      </w:r>
    </w:p>
    <w:p w14:paraId="507FACC2" w14:textId="77777777" w:rsidR="00506A53" w:rsidRPr="00506A53" w:rsidRDefault="00506A53" w:rsidP="0024352E">
      <w:pPr>
        <w:pStyle w:val="ListParagraph"/>
        <w:numPr>
          <w:ilvl w:val="0"/>
          <w:numId w:val="19"/>
        </w:numPr>
        <w:ind w:left="426" w:hanging="426"/>
        <w:jc w:val="both"/>
      </w:pPr>
      <w:r w:rsidRPr="00506A53">
        <w:t>the more the interests are inherently conflicting; and</w:t>
      </w:r>
    </w:p>
    <w:p w14:paraId="4D137EA5" w14:textId="77777777" w:rsidR="00506A53" w:rsidRDefault="00506A53" w:rsidP="0024352E">
      <w:pPr>
        <w:pStyle w:val="ListParagraph"/>
        <w:numPr>
          <w:ilvl w:val="0"/>
          <w:numId w:val="19"/>
        </w:numPr>
        <w:ind w:left="426" w:hanging="426"/>
        <w:jc w:val="both"/>
      </w:pPr>
      <w:r w:rsidRPr="00506A53">
        <w:lastRenderedPageBreak/>
        <w:t>the more the role is required to convince key stakeholders about courses of action—particularly with regard to changes in policy, business delivery and cultures.</w:t>
      </w:r>
    </w:p>
    <w:p w14:paraId="7FEE568E" w14:textId="77777777" w:rsidR="00506A53" w:rsidRDefault="00506A53" w:rsidP="007575D1">
      <w:pPr>
        <w:pStyle w:val="Heading3"/>
      </w:pPr>
      <w:bookmarkStart w:id="60" w:name="_Toc321392432"/>
      <w:bookmarkStart w:id="61" w:name="_Toc326921578"/>
      <w:r>
        <w:t>Job Context and Environment</w:t>
      </w:r>
      <w:bookmarkEnd w:id="60"/>
      <w:bookmarkEnd w:id="61"/>
    </w:p>
    <w:p w14:paraId="757B84E3" w14:textId="77777777" w:rsidR="00E63DBE" w:rsidRDefault="00E63DBE" w:rsidP="0024352E">
      <w:pPr>
        <w:jc w:val="both"/>
      </w:pPr>
      <w:r>
        <w:t>This factor measures the discretionary effort of the role.</w:t>
      </w:r>
    </w:p>
    <w:p w14:paraId="1EA5E9AF" w14:textId="77777777" w:rsidR="00506A53" w:rsidRPr="00506A53" w:rsidRDefault="00E63DBE" w:rsidP="0024352E">
      <w:pPr>
        <w:jc w:val="both"/>
      </w:pPr>
      <w:r>
        <w:t>To d</w:t>
      </w:r>
      <w:r w:rsidR="00506A53" w:rsidRPr="00506A53">
        <w:t>etermine the level of guidance provided by legislative and policy frameworks etc</w:t>
      </w:r>
      <w:r>
        <w:t>. ask the following question</w:t>
      </w:r>
      <w:r w:rsidR="00777B17">
        <w:t>s</w:t>
      </w:r>
      <w:r>
        <w:t>:</w:t>
      </w:r>
    </w:p>
    <w:p w14:paraId="5E02A3BB" w14:textId="77777777" w:rsidR="00506A53" w:rsidRDefault="00506A53" w:rsidP="0024352E">
      <w:pPr>
        <w:pStyle w:val="ListParagraph"/>
        <w:numPr>
          <w:ilvl w:val="0"/>
          <w:numId w:val="19"/>
        </w:numPr>
        <w:ind w:left="426" w:hanging="426"/>
        <w:jc w:val="both"/>
      </w:pPr>
      <w:r>
        <w:t>Does the role operate by creating new frameworks?</w:t>
      </w:r>
    </w:p>
    <w:p w14:paraId="26502FE0" w14:textId="77777777" w:rsidR="00506A53" w:rsidRDefault="00506A53" w:rsidP="0024352E">
      <w:pPr>
        <w:pStyle w:val="ListParagraph"/>
        <w:numPr>
          <w:ilvl w:val="0"/>
          <w:numId w:val="19"/>
        </w:numPr>
        <w:ind w:left="426" w:hanging="426"/>
        <w:jc w:val="both"/>
      </w:pPr>
      <w:r>
        <w:t>Does the role operate within clearly defined frameworks?</w:t>
      </w:r>
    </w:p>
    <w:p w14:paraId="6D497046" w14:textId="77777777" w:rsidR="00506A53" w:rsidRDefault="00506A53" w:rsidP="0024352E">
      <w:pPr>
        <w:pStyle w:val="ListParagraph"/>
        <w:numPr>
          <w:ilvl w:val="0"/>
          <w:numId w:val="19"/>
        </w:numPr>
        <w:ind w:left="426" w:hanging="426"/>
        <w:jc w:val="both"/>
      </w:pPr>
      <w:r>
        <w:t>Consider the nature and scale of the risk to be managed</w:t>
      </w:r>
    </w:p>
    <w:p w14:paraId="35652DB5" w14:textId="77777777" w:rsidR="00506A53" w:rsidRDefault="00506A53" w:rsidP="0024352E">
      <w:pPr>
        <w:pStyle w:val="ListParagraph"/>
        <w:numPr>
          <w:ilvl w:val="0"/>
          <w:numId w:val="19"/>
        </w:numPr>
        <w:ind w:left="426" w:hanging="426"/>
        <w:jc w:val="both"/>
      </w:pPr>
      <w:r>
        <w:t>What are the consequences of making the wrong decision?</w:t>
      </w:r>
    </w:p>
    <w:p w14:paraId="05975166" w14:textId="77777777" w:rsidR="00994D0C" w:rsidRDefault="00994D0C" w:rsidP="0024352E">
      <w:pPr>
        <w:keepNext/>
        <w:jc w:val="both"/>
      </w:pPr>
      <w:r>
        <w:t xml:space="preserve">The factor (or score) will </w:t>
      </w:r>
      <w:r w:rsidRPr="00994D0C">
        <w:rPr>
          <w:b/>
        </w:rPr>
        <w:t>DECREASE</w:t>
      </w:r>
      <w:r>
        <w:t xml:space="preserve"> where:</w:t>
      </w:r>
    </w:p>
    <w:p w14:paraId="191A64F6" w14:textId="77777777" w:rsidR="00994D0C" w:rsidRPr="00994D0C" w:rsidRDefault="00994D0C" w:rsidP="0024352E">
      <w:pPr>
        <w:pStyle w:val="ListParagraph"/>
        <w:numPr>
          <w:ilvl w:val="0"/>
          <w:numId w:val="20"/>
        </w:numPr>
        <w:ind w:left="426" w:hanging="426"/>
        <w:jc w:val="both"/>
      </w:pPr>
      <w:r w:rsidRPr="00994D0C">
        <w:t>the smaller the discretionary element;</w:t>
      </w:r>
    </w:p>
    <w:p w14:paraId="249FFFF8" w14:textId="77777777" w:rsidR="00994D0C" w:rsidRPr="00994D0C" w:rsidRDefault="00994D0C" w:rsidP="0024352E">
      <w:pPr>
        <w:pStyle w:val="ListParagraph"/>
        <w:numPr>
          <w:ilvl w:val="0"/>
          <w:numId w:val="20"/>
        </w:numPr>
        <w:ind w:left="426" w:hanging="426"/>
        <w:jc w:val="both"/>
      </w:pPr>
      <w:r w:rsidRPr="00994D0C">
        <w:t>the less complex and varied the situations are; and</w:t>
      </w:r>
    </w:p>
    <w:p w14:paraId="292B9554" w14:textId="77777777" w:rsidR="00994D0C" w:rsidRDefault="00994D0C" w:rsidP="0024352E">
      <w:pPr>
        <w:pStyle w:val="ListParagraph"/>
        <w:numPr>
          <w:ilvl w:val="0"/>
          <w:numId w:val="20"/>
        </w:numPr>
        <w:ind w:left="426" w:hanging="426"/>
        <w:jc w:val="both"/>
      </w:pPr>
      <w:r w:rsidRPr="00994D0C">
        <w:t>where the incumbent can draw on personal professional knowledge.</w:t>
      </w:r>
    </w:p>
    <w:p w14:paraId="080C6EE4" w14:textId="77777777" w:rsidR="00994D0C" w:rsidRDefault="00994D0C" w:rsidP="0024352E">
      <w:pPr>
        <w:jc w:val="both"/>
      </w:pPr>
      <w:r>
        <w:t xml:space="preserve">The factor (or score) will </w:t>
      </w:r>
      <w:r w:rsidRPr="00994D0C">
        <w:rPr>
          <w:b/>
        </w:rPr>
        <w:t>INCREASE</w:t>
      </w:r>
      <w:r w:rsidR="00EC6FB7">
        <w:rPr>
          <w:b/>
        </w:rPr>
        <w:t>:</w:t>
      </w:r>
    </w:p>
    <w:p w14:paraId="6006DD38" w14:textId="77777777" w:rsidR="00994D0C" w:rsidRDefault="00E63DBE" w:rsidP="0024352E">
      <w:pPr>
        <w:pStyle w:val="ListParagraph"/>
        <w:numPr>
          <w:ilvl w:val="0"/>
          <w:numId w:val="21"/>
        </w:numPr>
        <w:ind w:left="426" w:hanging="426"/>
        <w:jc w:val="both"/>
      </w:pPr>
      <w:r>
        <w:lastRenderedPageBreak/>
        <w:t xml:space="preserve">the </w:t>
      </w:r>
      <w:r w:rsidR="00994D0C">
        <w:t>more inherently complex and varied the situations are; and</w:t>
      </w:r>
    </w:p>
    <w:p w14:paraId="0261969F" w14:textId="77777777" w:rsidR="00994D0C" w:rsidRDefault="00E63DBE" w:rsidP="0024352E">
      <w:pPr>
        <w:pStyle w:val="ListParagraph"/>
        <w:numPr>
          <w:ilvl w:val="0"/>
          <w:numId w:val="21"/>
        </w:numPr>
        <w:ind w:left="426" w:hanging="426"/>
        <w:jc w:val="both"/>
      </w:pPr>
      <w:r>
        <w:t xml:space="preserve">the </w:t>
      </w:r>
      <w:r w:rsidR="00994D0C">
        <w:t>less the incumbent can seek advice from peers and colleagues.</w:t>
      </w:r>
    </w:p>
    <w:p w14:paraId="74DC0D1A" w14:textId="77777777" w:rsidR="00994D0C" w:rsidRDefault="00994D0C" w:rsidP="007575D1">
      <w:pPr>
        <w:pStyle w:val="Heading3"/>
      </w:pPr>
      <w:bookmarkStart w:id="62" w:name="_Toc321392433"/>
      <w:bookmarkStart w:id="63" w:name="_Toc326921579"/>
      <w:r>
        <w:t>Judgement and Independence</w:t>
      </w:r>
      <w:bookmarkEnd w:id="62"/>
      <w:bookmarkEnd w:id="63"/>
    </w:p>
    <w:p w14:paraId="38EF9942" w14:textId="77777777" w:rsidR="00994D0C" w:rsidRDefault="00994D0C" w:rsidP="0024352E">
      <w:pPr>
        <w:jc w:val="both"/>
      </w:pPr>
      <w:r w:rsidRPr="00994D0C">
        <w:t>This factor measures the degree of guidance provided by operating frameworks</w:t>
      </w:r>
      <w:r>
        <w:t xml:space="preserve"> (p</w:t>
      </w:r>
      <w:r w:rsidRPr="00994D0C">
        <w:t>olicy, statutory, etc.</w:t>
      </w:r>
      <w:r>
        <w:t xml:space="preserve">) </w:t>
      </w:r>
      <w:r w:rsidRPr="00994D0C">
        <w:t>and the scope for judgement and discretion to act, to approve or make decisions</w:t>
      </w:r>
      <w:r>
        <w:t>.</w:t>
      </w:r>
    </w:p>
    <w:p w14:paraId="5AD7384A" w14:textId="77777777" w:rsidR="00994D0C" w:rsidRDefault="00994D0C" w:rsidP="0024352E">
      <w:pPr>
        <w:jc w:val="both"/>
      </w:pPr>
      <w:r>
        <w:t>Determine a role’s authority by asking:</w:t>
      </w:r>
    </w:p>
    <w:p w14:paraId="0D975B62" w14:textId="77777777" w:rsidR="00994D0C" w:rsidRDefault="00994D0C" w:rsidP="0024352E">
      <w:pPr>
        <w:pStyle w:val="ListParagraph"/>
        <w:numPr>
          <w:ilvl w:val="0"/>
          <w:numId w:val="22"/>
        </w:numPr>
        <w:ind w:left="426" w:hanging="426"/>
        <w:jc w:val="both"/>
      </w:pPr>
      <w:r>
        <w:t>What critical judgements (apart from resource management) are required by the role?</w:t>
      </w:r>
    </w:p>
    <w:p w14:paraId="029972AE" w14:textId="77777777" w:rsidR="00994D0C" w:rsidRDefault="00994D0C" w:rsidP="0024352E">
      <w:pPr>
        <w:pStyle w:val="ListParagraph"/>
        <w:numPr>
          <w:ilvl w:val="0"/>
          <w:numId w:val="22"/>
        </w:numPr>
        <w:ind w:left="426" w:hanging="426"/>
        <w:jc w:val="both"/>
      </w:pPr>
      <w:r>
        <w:t>What authority does the role have?</w:t>
      </w:r>
    </w:p>
    <w:p w14:paraId="53D139E7" w14:textId="77777777" w:rsidR="00994D0C" w:rsidRDefault="00994D0C" w:rsidP="0024352E">
      <w:pPr>
        <w:jc w:val="both"/>
      </w:pPr>
      <w:r>
        <w:t>Determining a role’s decision-making responsibility:</w:t>
      </w:r>
    </w:p>
    <w:p w14:paraId="1CA731B5" w14:textId="77777777" w:rsidR="00994D0C" w:rsidRDefault="00994D0C" w:rsidP="0024352E">
      <w:pPr>
        <w:pStyle w:val="ListParagraph"/>
        <w:numPr>
          <w:ilvl w:val="0"/>
          <w:numId w:val="23"/>
        </w:numPr>
        <w:ind w:left="426" w:hanging="426"/>
        <w:jc w:val="both"/>
      </w:pPr>
      <w:r>
        <w:t>What types of decisions does the role deal with?</w:t>
      </w:r>
    </w:p>
    <w:p w14:paraId="552AAE9D" w14:textId="77777777" w:rsidR="00994D0C" w:rsidRDefault="00994D0C" w:rsidP="0024352E">
      <w:pPr>
        <w:pStyle w:val="ListParagraph"/>
        <w:numPr>
          <w:ilvl w:val="0"/>
          <w:numId w:val="23"/>
        </w:numPr>
        <w:ind w:left="426" w:hanging="426"/>
        <w:jc w:val="both"/>
      </w:pPr>
      <w:r>
        <w:t>Are decisions handled on the role’s own authority?</w:t>
      </w:r>
    </w:p>
    <w:p w14:paraId="6179B046" w14:textId="77777777" w:rsidR="00994D0C" w:rsidRDefault="00994D0C" w:rsidP="0024352E">
      <w:pPr>
        <w:pStyle w:val="ListParagraph"/>
        <w:numPr>
          <w:ilvl w:val="0"/>
          <w:numId w:val="23"/>
        </w:numPr>
        <w:ind w:left="426" w:hanging="426"/>
        <w:jc w:val="both"/>
      </w:pPr>
      <w:r>
        <w:t>Does the role refer decisions to a more senior role in the agency?</w:t>
      </w:r>
    </w:p>
    <w:p w14:paraId="146C5535" w14:textId="77777777" w:rsidR="00994D0C" w:rsidRDefault="00994D0C" w:rsidP="0024352E">
      <w:pPr>
        <w:pStyle w:val="ListParagraph"/>
        <w:numPr>
          <w:ilvl w:val="0"/>
          <w:numId w:val="23"/>
        </w:numPr>
        <w:ind w:left="426" w:hanging="426"/>
        <w:jc w:val="both"/>
      </w:pPr>
      <w:r>
        <w:t>How complex are these decisions?</w:t>
      </w:r>
    </w:p>
    <w:p w14:paraId="1B0D9BB0" w14:textId="77777777" w:rsidR="00994D0C" w:rsidRDefault="00994D0C" w:rsidP="0024352E">
      <w:pPr>
        <w:jc w:val="both"/>
      </w:pPr>
      <w:r>
        <w:t xml:space="preserve">The factor (or score) will </w:t>
      </w:r>
      <w:r w:rsidRPr="00994D0C">
        <w:rPr>
          <w:b/>
        </w:rPr>
        <w:t>DECREASE</w:t>
      </w:r>
      <w:r>
        <w:t>:</w:t>
      </w:r>
    </w:p>
    <w:p w14:paraId="741A62B6" w14:textId="77777777" w:rsidR="00994D0C" w:rsidRPr="00994D0C" w:rsidRDefault="00EC6FB7" w:rsidP="0024352E">
      <w:pPr>
        <w:pStyle w:val="ListParagraph"/>
        <w:numPr>
          <w:ilvl w:val="0"/>
          <w:numId w:val="24"/>
        </w:numPr>
        <w:ind w:left="426" w:hanging="426"/>
        <w:jc w:val="both"/>
      </w:pPr>
      <w:r>
        <w:lastRenderedPageBreak/>
        <w:t xml:space="preserve">the </w:t>
      </w:r>
      <w:r w:rsidR="00994D0C" w:rsidRPr="00994D0C">
        <w:t>smaller the discretionary element—that is the role operates within established policy and statutory frameworks; and</w:t>
      </w:r>
    </w:p>
    <w:p w14:paraId="3349CDAA" w14:textId="77777777" w:rsidR="00994D0C" w:rsidRPr="00994D0C" w:rsidRDefault="00EC6FB7" w:rsidP="0024352E">
      <w:pPr>
        <w:pStyle w:val="ListParagraph"/>
        <w:numPr>
          <w:ilvl w:val="0"/>
          <w:numId w:val="24"/>
        </w:numPr>
        <w:ind w:left="426" w:hanging="426"/>
        <w:jc w:val="both"/>
      </w:pPr>
      <w:r>
        <w:t xml:space="preserve">where the </w:t>
      </w:r>
      <w:r w:rsidR="00994D0C" w:rsidRPr="00994D0C">
        <w:t xml:space="preserve">risk management factor is not significant; and </w:t>
      </w:r>
    </w:p>
    <w:p w14:paraId="3163BBD0" w14:textId="77777777" w:rsidR="00994D0C" w:rsidRPr="00994D0C" w:rsidRDefault="00EC6FB7" w:rsidP="0024352E">
      <w:pPr>
        <w:pStyle w:val="ListParagraph"/>
        <w:numPr>
          <w:ilvl w:val="0"/>
          <w:numId w:val="24"/>
        </w:numPr>
        <w:ind w:left="426" w:hanging="426"/>
        <w:jc w:val="both"/>
      </w:pPr>
      <w:r>
        <w:t xml:space="preserve">where the </w:t>
      </w:r>
      <w:r w:rsidR="00994D0C" w:rsidRPr="00994D0C">
        <w:t>impact of decisions taken by the role are contained.</w:t>
      </w:r>
    </w:p>
    <w:p w14:paraId="5A28F839" w14:textId="77777777" w:rsidR="00994D0C" w:rsidRDefault="00994D0C" w:rsidP="0024352E">
      <w:pPr>
        <w:jc w:val="both"/>
      </w:pPr>
      <w:r>
        <w:t xml:space="preserve">The </w:t>
      </w:r>
      <w:r w:rsidRPr="00994D0C">
        <w:t>factor</w:t>
      </w:r>
      <w:r>
        <w:t xml:space="preserve"> (or score) will </w:t>
      </w:r>
      <w:r w:rsidRPr="00994D0C">
        <w:rPr>
          <w:b/>
        </w:rPr>
        <w:t>INCREASE</w:t>
      </w:r>
      <w:r>
        <w:t xml:space="preserve"> the greater the</w:t>
      </w:r>
      <w:r w:rsidR="00777B17">
        <w:t>:</w:t>
      </w:r>
    </w:p>
    <w:p w14:paraId="70C77E7E" w14:textId="77777777" w:rsidR="00994D0C" w:rsidRDefault="00994D0C" w:rsidP="0024352E">
      <w:pPr>
        <w:pStyle w:val="ListParagraph"/>
        <w:numPr>
          <w:ilvl w:val="0"/>
          <w:numId w:val="25"/>
        </w:numPr>
        <w:ind w:left="426" w:hanging="426"/>
        <w:jc w:val="both"/>
      </w:pPr>
      <w:r>
        <w:t>discretion required due to the absence of established policies and procedures;</w:t>
      </w:r>
    </w:p>
    <w:p w14:paraId="304C952C" w14:textId="77777777" w:rsidR="00994D0C" w:rsidRDefault="00994D0C" w:rsidP="0024352E">
      <w:pPr>
        <w:pStyle w:val="ListParagraph"/>
        <w:numPr>
          <w:ilvl w:val="0"/>
          <w:numId w:val="25"/>
        </w:numPr>
        <w:ind w:left="426" w:hanging="426"/>
        <w:jc w:val="both"/>
      </w:pPr>
      <w:r>
        <w:t>risk management; and</w:t>
      </w:r>
    </w:p>
    <w:p w14:paraId="050373F5" w14:textId="77777777" w:rsidR="00994D0C" w:rsidRDefault="00994D0C" w:rsidP="0024352E">
      <w:pPr>
        <w:pStyle w:val="ListParagraph"/>
        <w:numPr>
          <w:ilvl w:val="0"/>
          <w:numId w:val="25"/>
        </w:numPr>
        <w:ind w:left="426" w:hanging="426"/>
        <w:jc w:val="both"/>
      </w:pPr>
      <w:r>
        <w:t>impact of decisions taken by a role.</w:t>
      </w:r>
    </w:p>
    <w:p w14:paraId="70842F9B" w14:textId="77777777" w:rsidR="00AC3C52" w:rsidRPr="001023E7" w:rsidRDefault="00090794" w:rsidP="00B22526">
      <w:pPr>
        <w:pStyle w:val="Heading2"/>
        <w:pageBreakBefore/>
      </w:pPr>
      <w:bookmarkStart w:id="64" w:name="_Toc321392434"/>
      <w:bookmarkStart w:id="65" w:name="_Toc326921580"/>
      <w:r w:rsidRPr="001023E7">
        <w:lastRenderedPageBreak/>
        <w:t>Evaluation Checklist – Critical Job Evaluation Steps</w:t>
      </w:r>
      <w:bookmarkEnd w:id="64"/>
      <w:bookmarkEnd w:id="65"/>
    </w:p>
    <w:p w14:paraId="1A233097" w14:textId="77777777" w:rsidR="00C8063C" w:rsidRPr="00FB5549" w:rsidRDefault="00C8063C" w:rsidP="00B22526">
      <w:pPr>
        <w:pStyle w:val="ListParagraph"/>
        <w:numPr>
          <w:ilvl w:val="0"/>
          <w:numId w:val="10"/>
        </w:numPr>
        <w:spacing w:before="0" w:after="120" w:line="240" w:lineRule="auto"/>
        <w:ind w:left="488"/>
        <w:contextualSpacing/>
        <w:rPr>
          <w:rFonts w:ascii="Arial Narrow" w:hAnsi="Arial Narrow"/>
          <w:b/>
          <w:u w:val="single"/>
        </w:rPr>
      </w:pPr>
      <w:r w:rsidRPr="00FB5549">
        <w:rPr>
          <w:rFonts w:ascii="Arial Narrow" w:hAnsi="Arial Narrow"/>
          <w:b/>
          <w:u w:val="single"/>
        </w:rPr>
        <w:t>UNDERSTAND THE ROLE</w:t>
      </w:r>
    </w:p>
    <w:p w14:paraId="530BDE41" w14:textId="77777777" w:rsidR="00C8063C" w:rsidRPr="00FB5549" w:rsidRDefault="00C8063C" w:rsidP="00C8063C">
      <w:pPr>
        <w:spacing w:before="240"/>
        <w:ind w:left="130" w:firstLine="357"/>
        <w:rPr>
          <w:rFonts w:ascii="Arial Narrow" w:hAnsi="Arial Narrow"/>
          <w:b/>
        </w:rPr>
      </w:pPr>
      <w:r w:rsidRPr="00FB5549">
        <w:rPr>
          <w:rFonts w:ascii="Arial Narrow" w:hAnsi="Arial Narrow"/>
          <w:b/>
        </w:rPr>
        <w:t>Use at least t</w:t>
      </w:r>
      <w:r w:rsidR="00201815">
        <w:rPr>
          <w:rFonts w:ascii="Arial Narrow" w:hAnsi="Arial Narrow"/>
          <w:b/>
        </w:rPr>
        <w:t>hree</w:t>
      </w:r>
      <w:r w:rsidRPr="00FB5549">
        <w:rPr>
          <w:rFonts w:ascii="Arial Narrow" w:hAnsi="Arial Narrow"/>
          <w:b/>
        </w:rPr>
        <w:t xml:space="preserve"> detailed and accurate information sources</w:t>
      </w:r>
    </w:p>
    <w:p w14:paraId="095A55CF" w14:textId="77777777" w:rsidR="00C8063C"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Role description</w:t>
      </w:r>
    </w:p>
    <w:p w14:paraId="699A92C8" w14:textId="77777777" w:rsidR="00201815" w:rsidRPr="00FB5549" w:rsidRDefault="00201815" w:rsidP="00B22526">
      <w:pPr>
        <w:pStyle w:val="ListParagraph"/>
        <w:numPr>
          <w:ilvl w:val="0"/>
          <w:numId w:val="9"/>
        </w:numPr>
        <w:spacing w:before="0" w:after="120" w:line="240" w:lineRule="auto"/>
        <w:ind w:left="1139" w:hanging="654"/>
        <w:contextualSpacing/>
        <w:rPr>
          <w:rFonts w:ascii="Arial Narrow" w:hAnsi="Arial Narrow"/>
        </w:rPr>
      </w:pPr>
      <w:r>
        <w:rPr>
          <w:rFonts w:ascii="Arial Narrow" w:hAnsi="Arial Narrow"/>
        </w:rPr>
        <w:t>Organisation chart</w:t>
      </w:r>
    </w:p>
    <w:p w14:paraId="69FDDF6A"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Plus at least one other source (or interview)</w:t>
      </w:r>
    </w:p>
    <w:p w14:paraId="4B70E0C4" w14:textId="77777777" w:rsidR="00C8063C" w:rsidRPr="00FB5549" w:rsidRDefault="00C8063C" w:rsidP="00C8063C">
      <w:pPr>
        <w:spacing w:before="240"/>
        <w:ind w:left="128" w:firstLine="357"/>
        <w:rPr>
          <w:rFonts w:ascii="Arial Narrow" w:hAnsi="Arial Narrow"/>
          <w:b/>
        </w:rPr>
      </w:pPr>
      <w:r w:rsidRPr="00FB5549">
        <w:rPr>
          <w:rFonts w:ascii="Arial Narrow" w:hAnsi="Arial Narrow"/>
          <w:b/>
        </w:rPr>
        <w:t>Ensure accuracy of sources</w:t>
      </w:r>
    </w:p>
    <w:p w14:paraId="446B9153"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Has there been major organisational change since the role description was created/last reviewed?</w:t>
      </w:r>
    </w:p>
    <w:p w14:paraId="6DB2F9FC" w14:textId="77777777" w:rsidR="00C8063C" w:rsidRPr="00FB5549" w:rsidRDefault="00C8063C" w:rsidP="00B22526">
      <w:pPr>
        <w:pStyle w:val="ListParagraph"/>
        <w:numPr>
          <w:ilvl w:val="0"/>
          <w:numId w:val="9"/>
        </w:numPr>
        <w:tabs>
          <w:tab w:val="left" w:pos="2410"/>
        </w:tabs>
        <w:spacing w:before="0" w:after="120" w:line="240" w:lineRule="auto"/>
        <w:ind w:left="1701" w:hanging="547"/>
        <w:contextualSpacing/>
        <w:rPr>
          <w:rFonts w:ascii="Arial Narrow" w:hAnsi="Arial Narrow"/>
        </w:rPr>
      </w:pPr>
      <w:r w:rsidRPr="00FB5549">
        <w:rPr>
          <w:rFonts w:ascii="Arial Narrow" w:hAnsi="Arial Narrow"/>
        </w:rPr>
        <w:t xml:space="preserve">If </w:t>
      </w:r>
      <w:r w:rsidRPr="00FB5549">
        <w:rPr>
          <w:rFonts w:ascii="Arial Narrow" w:hAnsi="Arial Narrow"/>
          <w:b/>
        </w:rPr>
        <w:t>yes</w:t>
      </w:r>
      <w:r w:rsidRPr="00FB5549">
        <w:rPr>
          <w:rFonts w:ascii="Arial Narrow" w:hAnsi="Arial Narrow"/>
        </w:rPr>
        <w:tab/>
        <w:t xml:space="preserve">have these changes impacted on the role? </w:t>
      </w:r>
    </w:p>
    <w:p w14:paraId="062D3AC7" w14:textId="77777777" w:rsidR="00C8063C" w:rsidRPr="00FB5549" w:rsidRDefault="00C8063C" w:rsidP="00B22526">
      <w:pPr>
        <w:pStyle w:val="ListParagraph"/>
        <w:numPr>
          <w:ilvl w:val="0"/>
          <w:numId w:val="9"/>
        </w:numPr>
        <w:tabs>
          <w:tab w:val="left" w:pos="2410"/>
        </w:tabs>
        <w:spacing w:before="0" w:after="120" w:line="240" w:lineRule="auto"/>
        <w:ind w:left="1701" w:hanging="547"/>
        <w:contextualSpacing/>
        <w:rPr>
          <w:rFonts w:ascii="Arial Narrow" w:hAnsi="Arial Narrow"/>
        </w:rPr>
      </w:pPr>
      <w:r w:rsidRPr="00FB5549">
        <w:rPr>
          <w:rFonts w:ascii="Arial Narrow" w:hAnsi="Arial Narrow"/>
        </w:rPr>
        <w:t xml:space="preserve">If </w:t>
      </w:r>
      <w:r w:rsidRPr="00FB5549">
        <w:rPr>
          <w:rFonts w:ascii="Arial Narrow" w:hAnsi="Arial Narrow"/>
          <w:b/>
        </w:rPr>
        <w:t>no</w:t>
      </w:r>
      <w:r w:rsidRPr="00FB5549">
        <w:rPr>
          <w:rFonts w:ascii="Arial Narrow" w:hAnsi="Arial Narrow"/>
        </w:rPr>
        <w:tab/>
        <w:t>have any other changes occurred in the work being performed by the employee?</w:t>
      </w:r>
    </w:p>
    <w:p w14:paraId="10348C15" w14:textId="77777777" w:rsidR="00C8063C" w:rsidRPr="00FB5549" w:rsidRDefault="00C8063C" w:rsidP="00C8063C">
      <w:pPr>
        <w:spacing w:before="240"/>
        <w:ind w:left="128" w:firstLine="357"/>
        <w:rPr>
          <w:rFonts w:ascii="Arial Narrow" w:hAnsi="Arial Narrow"/>
          <w:b/>
        </w:rPr>
      </w:pPr>
      <w:r w:rsidRPr="00FB5549">
        <w:rPr>
          <w:rFonts w:ascii="Arial Narrow" w:hAnsi="Arial Narrow"/>
          <w:b/>
        </w:rPr>
        <w:t>Role purpose</w:t>
      </w:r>
    </w:p>
    <w:p w14:paraId="4AEEC66A" w14:textId="77777777" w:rsidR="00C8063C" w:rsidRPr="00FB5549" w:rsidRDefault="00C8063C" w:rsidP="00C8063C">
      <w:pPr>
        <w:ind w:left="485"/>
        <w:rPr>
          <w:rFonts w:ascii="Arial Narrow" w:hAnsi="Arial Narrow"/>
        </w:rPr>
      </w:pPr>
      <w:r w:rsidRPr="00FB5549">
        <w:rPr>
          <w:rFonts w:ascii="Arial Narrow" w:hAnsi="Arial Narrow"/>
        </w:rPr>
        <w:t>Establish the role’s:</w:t>
      </w:r>
    </w:p>
    <w:p w14:paraId="453EA09B"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focus—i.e. why the job exists</w:t>
      </w:r>
    </w:p>
    <w:p w14:paraId="0EA43AD2"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primary stream</w:t>
      </w:r>
    </w:p>
    <w:p w14:paraId="4D713BF7" w14:textId="77777777" w:rsidR="00C8063C" w:rsidRPr="00FB5549" w:rsidRDefault="00C8063C" w:rsidP="00B22526">
      <w:pPr>
        <w:pStyle w:val="ListParagraph"/>
        <w:numPr>
          <w:ilvl w:val="1"/>
          <w:numId w:val="8"/>
        </w:numPr>
        <w:spacing w:before="0" w:after="120" w:line="240" w:lineRule="auto"/>
        <w:ind w:left="1829" w:hanging="567"/>
        <w:contextualSpacing/>
        <w:rPr>
          <w:rFonts w:ascii="Arial Narrow" w:hAnsi="Arial Narrow"/>
        </w:rPr>
      </w:pPr>
      <w:r w:rsidRPr="00FB5549">
        <w:rPr>
          <w:rFonts w:ascii="Arial Narrow" w:hAnsi="Arial Narrow"/>
        </w:rPr>
        <w:t>Service delivery</w:t>
      </w:r>
    </w:p>
    <w:p w14:paraId="0C165CFB" w14:textId="77777777" w:rsidR="00C8063C" w:rsidRPr="00FB5549" w:rsidRDefault="00C8063C" w:rsidP="00B22526">
      <w:pPr>
        <w:pStyle w:val="ListParagraph"/>
        <w:numPr>
          <w:ilvl w:val="1"/>
          <w:numId w:val="8"/>
        </w:numPr>
        <w:spacing w:before="0" w:after="120" w:line="240" w:lineRule="auto"/>
        <w:ind w:left="1829" w:hanging="567"/>
        <w:contextualSpacing/>
        <w:rPr>
          <w:rFonts w:ascii="Arial Narrow" w:hAnsi="Arial Narrow"/>
        </w:rPr>
      </w:pPr>
      <w:r w:rsidRPr="00FB5549">
        <w:rPr>
          <w:rFonts w:ascii="Arial Narrow" w:hAnsi="Arial Narrow"/>
        </w:rPr>
        <w:t>Policy</w:t>
      </w:r>
    </w:p>
    <w:p w14:paraId="50F9D263" w14:textId="77777777" w:rsidR="00C8063C" w:rsidRPr="00FB5549" w:rsidRDefault="00C8063C" w:rsidP="00B22526">
      <w:pPr>
        <w:pStyle w:val="ListParagraph"/>
        <w:numPr>
          <w:ilvl w:val="1"/>
          <w:numId w:val="8"/>
        </w:numPr>
        <w:spacing w:before="0" w:after="120" w:line="240" w:lineRule="auto"/>
        <w:ind w:left="1829" w:hanging="567"/>
        <w:contextualSpacing/>
        <w:rPr>
          <w:rFonts w:ascii="Arial Narrow" w:hAnsi="Arial Narrow"/>
        </w:rPr>
      </w:pPr>
      <w:r w:rsidRPr="00FB5549">
        <w:rPr>
          <w:rFonts w:ascii="Arial Narrow" w:hAnsi="Arial Narrow"/>
        </w:rPr>
        <w:t>Regulatory</w:t>
      </w:r>
    </w:p>
    <w:p w14:paraId="1B090B90" w14:textId="77777777" w:rsidR="00C8063C" w:rsidRPr="00FB5549" w:rsidRDefault="00C8063C" w:rsidP="00B22526">
      <w:pPr>
        <w:pStyle w:val="ListParagraph"/>
        <w:numPr>
          <w:ilvl w:val="1"/>
          <w:numId w:val="8"/>
        </w:numPr>
        <w:spacing w:before="0" w:after="120" w:line="240" w:lineRule="auto"/>
        <w:ind w:left="1829" w:hanging="567"/>
        <w:contextualSpacing/>
        <w:rPr>
          <w:rFonts w:ascii="Arial Narrow" w:hAnsi="Arial Narrow"/>
        </w:rPr>
      </w:pPr>
      <w:r w:rsidRPr="00FB5549">
        <w:rPr>
          <w:rFonts w:ascii="Arial Narrow" w:hAnsi="Arial Narrow"/>
        </w:rPr>
        <w:lastRenderedPageBreak/>
        <w:t>Professional/specialist</w:t>
      </w:r>
    </w:p>
    <w:p w14:paraId="450D66DC" w14:textId="77777777" w:rsidR="00C8063C" w:rsidRPr="00FB5549" w:rsidRDefault="00C8063C" w:rsidP="00C8063C">
      <w:pPr>
        <w:spacing w:before="240"/>
        <w:ind w:left="128" w:firstLine="357"/>
        <w:rPr>
          <w:rFonts w:ascii="Arial Narrow" w:hAnsi="Arial Narrow"/>
          <w:b/>
          <w:bCs/>
          <w:szCs w:val="24"/>
        </w:rPr>
      </w:pPr>
      <w:r w:rsidRPr="00FB5549">
        <w:rPr>
          <w:rFonts w:ascii="Arial Narrow" w:hAnsi="Arial Narrow"/>
          <w:b/>
          <w:bCs/>
          <w:szCs w:val="24"/>
        </w:rPr>
        <w:t xml:space="preserve">Key </w:t>
      </w:r>
      <w:r w:rsidRPr="00FB5549">
        <w:rPr>
          <w:rFonts w:ascii="Arial Narrow" w:hAnsi="Arial Narrow"/>
          <w:b/>
        </w:rPr>
        <w:t>responsibility</w:t>
      </w:r>
      <w:r w:rsidRPr="00FB5549">
        <w:rPr>
          <w:rFonts w:ascii="Arial Narrow" w:hAnsi="Arial Narrow"/>
          <w:b/>
          <w:bCs/>
          <w:szCs w:val="24"/>
        </w:rPr>
        <w:t xml:space="preserve"> areas</w:t>
      </w:r>
    </w:p>
    <w:p w14:paraId="2E2FCDB4"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key challenges now, and in the future</w:t>
      </w:r>
    </w:p>
    <w:p w14:paraId="7AF34CAD"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main area(s) of responsibility</w:t>
      </w:r>
    </w:p>
    <w:p w14:paraId="62D18454" w14:textId="77777777" w:rsidR="00C8063C" w:rsidRPr="00FB5549" w:rsidRDefault="00C8063C" w:rsidP="00B22526">
      <w:pPr>
        <w:pStyle w:val="ListParagraph"/>
        <w:numPr>
          <w:ilvl w:val="0"/>
          <w:numId w:val="9"/>
        </w:numPr>
        <w:spacing w:before="0" w:after="240" w:line="240" w:lineRule="auto"/>
        <w:ind w:left="1140" w:hanging="652"/>
        <w:rPr>
          <w:rFonts w:ascii="Arial Narrow" w:hAnsi="Arial Narrow"/>
        </w:rPr>
      </w:pPr>
      <w:r w:rsidRPr="00FB5549">
        <w:rPr>
          <w:rFonts w:ascii="Arial Narrow" w:hAnsi="Arial Narrow"/>
        </w:rPr>
        <w:t>major or significant activities</w:t>
      </w:r>
    </w:p>
    <w:p w14:paraId="1ACE718B" w14:textId="77777777" w:rsidR="00C8063C" w:rsidRPr="00FB5549" w:rsidRDefault="00C8063C" w:rsidP="00B22526">
      <w:pPr>
        <w:pStyle w:val="ListParagraph"/>
        <w:numPr>
          <w:ilvl w:val="0"/>
          <w:numId w:val="10"/>
        </w:numPr>
        <w:spacing w:before="0" w:after="120" w:line="240" w:lineRule="auto"/>
        <w:ind w:left="488"/>
        <w:contextualSpacing/>
        <w:rPr>
          <w:rFonts w:ascii="Arial Narrow" w:hAnsi="Arial Narrow"/>
          <w:b/>
          <w:u w:val="single"/>
        </w:rPr>
      </w:pPr>
      <w:r w:rsidRPr="00FB5549">
        <w:rPr>
          <w:rFonts w:ascii="Arial Narrow" w:hAnsi="Arial Narrow"/>
          <w:b/>
          <w:u w:val="single"/>
        </w:rPr>
        <w:t>ASSESS THE ROLE AGAINST THE SES WORK LEVEL STANDARDS AND JOB EVALUATION TOOL</w:t>
      </w:r>
    </w:p>
    <w:p w14:paraId="7CE6B1F7"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bCs/>
          <w:szCs w:val="24"/>
        </w:rPr>
      </w:pPr>
      <w:r w:rsidRPr="00FB5549">
        <w:rPr>
          <w:rFonts w:ascii="Arial Narrow" w:hAnsi="Arial Narrow"/>
          <w:b/>
        </w:rPr>
        <w:t>Leadership: Knowledge</w:t>
      </w:r>
    </w:p>
    <w:p w14:paraId="39465415"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Areas of knowledge and/or skill essential to the role</w:t>
      </w:r>
    </w:p>
    <w:p w14:paraId="5A146D23"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Specialised knowledge?</w:t>
      </w:r>
    </w:p>
    <w:p w14:paraId="5CABCACE" w14:textId="77777777" w:rsidR="00C8063C" w:rsidRPr="00FB5549" w:rsidRDefault="00C8063C" w:rsidP="00B22526">
      <w:pPr>
        <w:pStyle w:val="ListParagraph"/>
        <w:numPr>
          <w:ilvl w:val="0"/>
          <w:numId w:val="9"/>
        </w:numPr>
        <w:spacing w:before="0" w:after="240" w:line="240" w:lineRule="auto"/>
        <w:ind w:left="1140" w:hanging="652"/>
        <w:rPr>
          <w:rFonts w:ascii="Arial Narrow" w:hAnsi="Arial Narrow"/>
        </w:rPr>
      </w:pPr>
      <w:r w:rsidRPr="00FB5549">
        <w:rPr>
          <w:rFonts w:ascii="Arial Narrow" w:hAnsi="Arial Narrow"/>
        </w:rPr>
        <w:t>Mandatory qualifications?</w:t>
      </w:r>
    </w:p>
    <w:p w14:paraId="45901AAD"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rPr>
      </w:pPr>
      <w:r w:rsidRPr="00FB5549">
        <w:rPr>
          <w:rFonts w:ascii="Arial Narrow" w:hAnsi="Arial Narrow"/>
          <w:b/>
        </w:rPr>
        <w:t>Leadership: Accountability</w:t>
      </w:r>
    </w:p>
    <w:p w14:paraId="445C3085"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The accountabilities (apart from resource management) attached to the role</w:t>
      </w:r>
    </w:p>
    <w:p w14:paraId="1FBE37B5" w14:textId="77777777" w:rsidR="00C8063C" w:rsidRPr="00FB5549" w:rsidRDefault="00C8063C" w:rsidP="00B22526">
      <w:pPr>
        <w:pStyle w:val="ListParagraph"/>
        <w:numPr>
          <w:ilvl w:val="0"/>
          <w:numId w:val="9"/>
        </w:numPr>
        <w:spacing w:before="0" w:after="240" w:line="240" w:lineRule="auto"/>
        <w:ind w:left="1140" w:hanging="652"/>
        <w:rPr>
          <w:rFonts w:ascii="Arial Narrow" w:hAnsi="Arial Narrow"/>
        </w:rPr>
      </w:pPr>
      <w:r w:rsidRPr="00FB5549">
        <w:rPr>
          <w:rFonts w:ascii="Arial Narrow" w:hAnsi="Arial Narrow"/>
        </w:rPr>
        <w:t>Scale and impact of the role determined</w:t>
      </w:r>
    </w:p>
    <w:p w14:paraId="5F6BE8FA"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rPr>
      </w:pPr>
      <w:r w:rsidRPr="00FB5549">
        <w:rPr>
          <w:rFonts w:ascii="Arial Narrow" w:hAnsi="Arial Narrow"/>
          <w:b/>
        </w:rPr>
        <w:t>Diversity/Span</w:t>
      </w:r>
    </w:p>
    <w:p w14:paraId="49D5B0F0"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Who does the role report to?</w:t>
      </w:r>
    </w:p>
    <w:p w14:paraId="25F1B32B"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other roles report there?</w:t>
      </w:r>
    </w:p>
    <w:p w14:paraId="44733324"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How diverse are these reporting roles?</w:t>
      </w:r>
    </w:p>
    <w:p w14:paraId="127DC09A" w14:textId="77777777" w:rsidR="00C8063C" w:rsidRPr="00FB5549" w:rsidRDefault="00C8063C" w:rsidP="00C8063C">
      <w:pPr>
        <w:keepNext/>
        <w:spacing w:before="240"/>
        <w:ind w:left="488"/>
        <w:rPr>
          <w:rFonts w:ascii="Arial Narrow" w:hAnsi="Arial Narrow"/>
          <w:u w:val="single"/>
        </w:rPr>
      </w:pPr>
      <w:r w:rsidRPr="00FB5549">
        <w:rPr>
          <w:rFonts w:ascii="Arial Narrow" w:hAnsi="Arial Narrow"/>
          <w:u w:val="single"/>
        </w:rPr>
        <w:lastRenderedPageBreak/>
        <w:t xml:space="preserve">Size and </w:t>
      </w:r>
      <w:r w:rsidRPr="00FB5549">
        <w:rPr>
          <w:rFonts w:ascii="Arial Narrow" w:hAnsi="Arial Narrow"/>
          <w:bCs/>
          <w:szCs w:val="24"/>
          <w:u w:val="single"/>
        </w:rPr>
        <w:t>nature</w:t>
      </w:r>
      <w:r w:rsidRPr="00FB5549">
        <w:rPr>
          <w:rFonts w:ascii="Arial Narrow" w:hAnsi="Arial Narrow"/>
          <w:u w:val="single"/>
        </w:rPr>
        <w:t xml:space="preserve"> </w:t>
      </w:r>
      <w:r w:rsidR="00FB5549">
        <w:rPr>
          <w:rFonts w:ascii="Arial Narrow" w:hAnsi="Arial Narrow"/>
          <w:u w:val="single"/>
        </w:rPr>
        <w:t xml:space="preserve">of </w:t>
      </w:r>
      <w:r w:rsidRPr="00FB5549">
        <w:rPr>
          <w:rFonts w:ascii="Arial Narrow" w:hAnsi="Arial Narrow"/>
          <w:u w:val="single"/>
        </w:rPr>
        <w:t>resource management accountabilities</w:t>
      </w:r>
    </w:p>
    <w:p w14:paraId="7D528339" w14:textId="77777777" w:rsidR="00C8063C" w:rsidRPr="00FB5549" w:rsidRDefault="00C8063C" w:rsidP="00B22526">
      <w:pPr>
        <w:pStyle w:val="ListParagraph"/>
        <w:keepNext/>
        <w:numPr>
          <w:ilvl w:val="0"/>
          <w:numId w:val="9"/>
        </w:numPr>
        <w:spacing w:before="0" w:after="120" w:line="240" w:lineRule="auto"/>
        <w:ind w:left="1140" w:hanging="652"/>
        <w:contextualSpacing/>
        <w:rPr>
          <w:rFonts w:ascii="Arial Narrow" w:hAnsi="Arial Narrow"/>
        </w:rPr>
      </w:pPr>
      <w:r w:rsidRPr="00FB5549">
        <w:rPr>
          <w:rFonts w:ascii="Arial Narrow" w:hAnsi="Arial Narrow"/>
        </w:rPr>
        <w:t>Establish the classification and no of direct reports</w:t>
      </w:r>
    </w:p>
    <w:p w14:paraId="61811326"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Establish the total number of staff and FTE of the organisational unit managed by the role</w:t>
      </w:r>
    </w:p>
    <w:p w14:paraId="2FC872F2"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Establish the budget—departmental and administered funding</w:t>
      </w:r>
    </w:p>
    <w:p w14:paraId="37EE7519"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Establish geographic location of organisational unit managed by the role</w:t>
      </w:r>
    </w:p>
    <w:p w14:paraId="520F08FD"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single location—Australian based or overseas</w:t>
      </w:r>
    </w:p>
    <w:p w14:paraId="25D8A1A3"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multiple locations—Australian based</w:t>
      </w:r>
    </w:p>
    <w:p w14:paraId="02BDA7E3" w14:textId="77777777" w:rsidR="00C8063C" w:rsidRPr="00FB5549" w:rsidRDefault="00C8063C" w:rsidP="00B22526">
      <w:pPr>
        <w:pStyle w:val="ListParagraph"/>
        <w:numPr>
          <w:ilvl w:val="1"/>
          <w:numId w:val="8"/>
        </w:numPr>
        <w:spacing w:before="0" w:after="120" w:line="240" w:lineRule="auto"/>
        <w:ind w:left="1832" w:hanging="675"/>
        <w:rPr>
          <w:rFonts w:ascii="Arial Narrow" w:hAnsi="Arial Narrow"/>
        </w:rPr>
      </w:pPr>
      <w:r w:rsidRPr="00FB5549">
        <w:rPr>
          <w:rFonts w:ascii="Arial Narrow" w:hAnsi="Arial Narrow"/>
        </w:rPr>
        <w:t>multiple locations—Australian based and overseas</w:t>
      </w:r>
    </w:p>
    <w:p w14:paraId="40DE4F62"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rPr>
      </w:pPr>
      <w:r w:rsidRPr="00FB5549">
        <w:rPr>
          <w:rFonts w:ascii="Arial Narrow" w:hAnsi="Arial Narrow"/>
          <w:b/>
        </w:rPr>
        <w:t>Stakeholder Management</w:t>
      </w:r>
    </w:p>
    <w:p w14:paraId="2B984AFB"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Other than formal reporting relationships, who does the role work with inside the agency?</w:t>
      </w:r>
    </w:p>
    <w:p w14:paraId="0C814AA4"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 xml:space="preserve">What meetings does the role attend? </w:t>
      </w:r>
    </w:p>
    <w:p w14:paraId="571925AE"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 xml:space="preserve">Inside the agency? </w:t>
      </w:r>
    </w:p>
    <w:p w14:paraId="7AC77593"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With external stakeholders?</w:t>
      </w:r>
    </w:p>
    <w:p w14:paraId="50F681C9"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Determine the role’s authority e.g.</w:t>
      </w:r>
    </w:p>
    <w:p w14:paraId="1BDDDFC0"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 xml:space="preserve">liaison to exchange information or </w:t>
      </w:r>
    </w:p>
    <w:p w14:paraId="29DD9986"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authority to negotiate outcomes on behalf of the organisational unit, whole of agency, or whole of government, etc</w:t>
      </w:r>
    </w:p>
    <w:p w14:paraId="35577C2D"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bCs/>
          <w:szCs w:val="24"/>
        </w:rPr>
      </w:pPr>
      <w:r w:rsidRPr="00FB5549">
        <w:rPr>
          <w:rFonts w:ascii="Arial Narrow" w:hAnsi="Arial Narrow"/>
          <w:b/>
          <w:bCs/>
          <w:szCs w:val="24"/>
        </w:rPr>
        <w:t xml:space="preserve">Job </w:t>
      </w:r>
      <w:r w:rsidRPr="00FB5549">
        <w:rPr>
          <w:rFonts w:ascii="Arial Narrow" w:hAnsi="Arial Narrow"/>
          <w:b/>
        </w:rPr>
        <w:t>Context</w:t>
      </w:r>
      <w:r w:rsidRPr="00FB5549">
        <w:rPr>
          <w:rFonts w:ascii="Arial Narrow" w:hAnsi="Arial Narrow"/>
          <w:b/>
          <w:bCs/>
          <w:szCs w:val="24"/>
        </w:rPr>
        <w:t xml:space="preserve"> and </w:t>
      </w:r>
      <w:r w:rsidRPr="00FB5549">
        <w:rPr>
          <w:rFonts w:ascii="Arial Narrow" w:hAnsi="Arial Narrow"/>
          <w:b/>
        </w:rPr>
        <w:t>Environment</w:t>
      </w:r>
    </w:p>
    <w:p w14:paraId="7843A3A9"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Does the role operate within clearly defined frameworks?</w:t>
      </w:r>
    </w:p>
    <w:p w14:paraId="55EA7803"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lastRenderedPageBreak/>
        <w:t>Does the role operate by creating new frameworks?</w:t>
      </w:r>
    </w:p>
    <w:p w14:paraId="1F0B0167"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is the nature and scale of the risk to be managed?</w:t>
      </w:r>
    </w:p>
    <w:p w14:paraId="04419EFE"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are the consequences of making the wrong decision?</w:t>
      </w:r>
    </w:p>
    <w:p w14:paraId="647D3031"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bCs/>
          <w:szCs w:val="24"/>
        </w:rPr>
      </w:pPr>
      <w:r w:rsidRPr="00FB5549">
        <w:rPr>
          <w:rFonts w:ascii="Arial Narrow" w:hAnsi="Arial Narrow"/>
          <w:b/>
        </w:rPr>
        <w:t>Judgement</w:t>
      </w:r>
      <w:r w:rsidRPr="00FB5549">
        <w:rPr>
          <w:rFonts w:ascii="Arial Narrow" w:hAnsi="Arial Narrow"/>
          <w:b/>
          <w:bCs/>
          <w:szCs w:val="24"/>
        </w:rPr>
        <w:t xml:space="preserve"> and Independence</w:t>
      </w:r>
    </w:p>
    <w:p w14:paraId="31AEB14D" w14:textId="77777777" w:rsidR="00C8063C" w:rsidRPr="00FB5549" w:rsidRDefault="00C8063C" w:rsidP="00C8063C">
      <w:pPr>
        <w:spacing w:before="240"/>
        <w:ind w:left="128" w:firstLine="357"/>
        <w:rPr>
          <w:rFonts w:ascii="Arial Narrow" w:hAnsi="Arial Narrow"/>
          <w:u w:val="single"/>
        </w:rPr>
      </w:pPr>
      <w:r w:rsidRPr="00FB5549">
        <w:rPr>
          <w:rFonts w:ascii="Arial Narrow" w:hAnsi="Arial Narrow"/>
          <w:u w:val="single"/>
        </w:rPr>
        <w:t>Authority</w:t>
      </w:r>
    </w:p>
    <w:p w14:paraId="15D4A739"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critical judgements (apart from resource management) are required by the role?</w:t>
      </w:r>
    </w:p>
    <w:p w14:paraId="1A1FFDCA"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authority does the job have?</w:t>
      </w:r>
    </w:p>
    <w:p w14:paraId="5857FE2E" w14:textId="77777777" w:rsidR="00C8063C" w:rsidRPr="00FB5549" w:rsidRDefault="00C8063C" w:rsidP="00C8063C">
      <w:pPr>
        <w:spacing w:before="240"/>
        <w:ind w:left="128" w:firstLine="357"/>
        <w:rPr>
          <w:rFonts w:ascii="Arial Narrow" w:hAnsi="Arial Narrow"/>
          <w:u w:val="single"/>
        </w:rPr>
      </w:pPr>
      <w:r w:rsidRPr="00FB5549">
        <w:rPr>
          <w:rFonts w:ascii="Arial Narrow" w:hAnsi="Arial Narrow"/>
          <w:u w:val="single"/>
        </w:rPr>
        <w:t>Decision</w:t>
      </w:r>
      <w:r w:rsidRPr="00FB5549">
        <w:rPr>
          <w:rFonts w:ascii="Arial Narrow" w:hAnsi="Arial Narrow"/>
          <w:u w:val="single"/>
        </w:rPr>
        <w:noBreakHyphen/>
        <w:t>making</w:t>
      </w:r>
    </w:p>
    <w:p w14:paraId="42BF15B5"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types of decisions does the role deal with?</w:t>
      </w:r>
    </w:p>
    <w:p w14:paraId="37B0A948"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Are decisions handled on the role’s own authority?</w:t>
      </w:r>
    </w:p>
    <w:p w14:paraId="0F5AF18C"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How complex are these decisions?</w:t>
      </w:r>
    </w:p>
    <w:p w14:paraId="2EF138CA"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Does the role refer decisions to a more senior role within the agency?</w:t>
      </w:r>
    </w:p>
    <w:p w14:paraId="771C684F" w14:textId="77777777" w:rsidR="00090794" w:rsidRPr="001023E7" w:rsidRDefault="00777B17" w:rsidP="00777B17">
      <w:pPr>
        <w:pStyle w:val="Heading2"/>
        <w:pageBreakBefore/>
        <w:spacing w:before="0"/>
      </w:pPr>
      <w:bookmarkStart w:id="66" w:name="_Toc321392435"/>
      <w:bookmarkStart w:id="67" w:name="_Toc326921581"/>
      <w:r>
        <w:lastRenderedPageBreak/>
        <w:t xml:space="preserve">Role </w:t>
      </w:r>
      <w:r w:rsidR="00C8063C" w:rsidRPr="001023E7">
        <w:t xml:space="preserve">Evaluation </w:t>
      </w:r>
      <w:r w:rsidR="004D0FF5">
        <w:t>T</w:t>
      </w:r>
      <w:r w:rsidR="00C8063C" w:rsidRPr="001023E7">
        <w:t>emplate</w:t>
      </w:r>
      <w:bookmarkEnd w:id="66"/>
      <w:bookmarkEnd w:id="67"/>
    </w:p>
    <w:tbl>
      <w:tblPr>
        <w:tblStyle w:val="TableGrid"/>
        <w:tblW w:w="0" w:type="auto"/>
        <w:tblInd w:w="108" w:type="dxa"/>
        <w:tblLook w:val="04A0" w:firstRow="1" w:lastRow="0" w:firstColumn="1" w:lastColumn="0" w:noHBand="0" w:noVBand="1"/>
        <w:tblCaption w:val="Role evaluation template"/>
      </w:tblPr>
      <w:tblGrid>
        <w:gridCol w:w="1806"/>
        <w:gridCol w:w="836"/>
        <w:gridCol w:w="1577"/>
        <w:gridCol w:w="4689"/>
      </w:tblGrid>
      <w:tr w:rsidR="00C8063C" w:rsidRPr="00FB5549" w14:paraId="468B9F3C" w14:textId="77777777" w:rsidTr="001457B2">
        <w:trPr>
          <w:tblHeader/>
        </w:trPr>
        <w:tc>
          <w:tcPr>
            <w:tcW w:w="4380" w:type="dxa"/>
            <w:gridSpan w:val="3"/>
          </w:tcPr>
          <w:p w14:paraId="17DA911E"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Job title:</w:t>
            </w:r>
          </w:p>
        </w:tc>
        <w:tc>
          <w:tcPr>
            <w:tcW w:w="4976" w:type="dxa"/>
          </w:tcPr>
          <w:p w14:paraId="36FDED76"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Evaluation date:</w:t>
            </w:r>
          </w:p>
        </w:tc>
      </w:tr>
      <w:tr w:rsidR="00C8063C" w:rsidRPr="00FB5549" w14:paraId="24957572" w14:textId="77777777" w:rsidTr="00EB109D">
        <w:tc>
          <w:tcPr>
            <w:tcW w:w="4380" w:type="dxa"/>
            <w:gridSpan w:val="3"/>
          </w:tcPr>
          <w:p w14:paraId="756892B1"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Agency:</w:t>
            </w:r>
          </w:p>
        </w:tc>
        <w:tc>
          <w:tcPr>
            <w:tcW w:w="4976" w:type="dxa"/>
          </w:tcPr>
          <w:p w14:paraId="47D07E98"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Evaluated by:</w:t>
            </w:r>
          </w:p>
        </w:tc>
      </w:tr>
      <w:tr w:rsidR="00C8063C" w:rsidRPr="00FB5549" w14:paraId="64351DD3" w14:textId="77777777" w:rsidTr="00EB109D">
        <w:tc>
          <w:tcPr>
            <w:tcW w:w="9356" w:type="dxa"/>
            <w:gridSpan w:val="4"/>
          </w:tcPr>
          <w:p w14:paraId="14C7634B" w14:textId="77777777" w:rsidR="00C8063C" w:rsidRDefault="00C8063C" w:rsidP="00C8063C">
            <w:pPr>
              <w:spacing w:before="120" w:line="240" w:lineRule="auto"/>
              <w:rPr>
                <w:rFonts w:ascii="Arial Narrow" w:hAnsi="Arial Narrow"/>
                <w:sz w:val="24"/>
                <w:szCs w:val="24"/>
              </w:rPr>
            </w:pPr>
            <w:r w:rsidRPr="00FB5549">
              <w:rPr>
                <w:rFonts w:ascii="Arial Narrow" w:hAnsi="Arial Narrow"/>
                <w:sz w:val="24"/>
                <w:szCs w:val="24"/>
              </w:rPr>
              <w:t>Primary purpose of the job:</w:t>
            </w:r>
          </w:p>
          <w:p w14:paraId="4038F5A9" w14:textId="77777777" w:rsidR="00FB5549" w:rsidRPr="00FB5549" w:rsidRDefault="00FB5549" w:rsidP="00C8063C">
            <w:pPr>
              <w:spacing w:before="120" w:line="240" w:lineRule="auto"/>
              <w:rPr>
                <w:rFonts w:ascii="Arial Narrow" w:hAnsi="Arial Narrow"/>
                <w:sz w:val="24"/>
                <w:szCs w:val="24"/>
              </w:rPr>
            </w:pPr>
          </w:p>
        </w:tc>
      </w:tr>
      <w:tr w:rsidR="00C8063C" w:rsidRPr="00FB5549" w14:paraId="2F40F3E0" w14:textId="77777777" w:rsidTr="00EB109D">
        <w:tc>
          <w:tcPr>
            <w:tcW w:w="9356" w:type="dxa"/>
            <w:gridSpan w:val="4"/>
          </w:tcPr>
          <w:p w14:paraId="64C601CA" w14:textId="77777777" w:rsidR="00C8063C" w:rsidRDefault="00777B17" w:rsidP="00C8063C">
            <w:pPr>
              <w:spacing w:before="120" w:line="240" w:lineRule="auto"/>
              <w:rPr>
                <w:rFonts w:ascii="Arial Narrow" w:hAnsi="Arial Narrow"/>
                <w:sz w:val="24"/>
                <w:szCs w:val="24"/>
              </w:rPr>
            </w:pPr>
            <w:r>
              <w:rPr>
                <w:rFonts w:ascii="Arial Narrow" w:hAnsi="Arial Narrow"/>
                <w:sz w:val="24"/>
                <w:szCs w:val="24"/>
              </w:rPr>
              <w:t>Source</w:t>
            </w:r>
            <w:r w:rsidR="00C8063C" w:rsidRPr="00FB5549">
              <w:rPr>
                <w:rFonts w:ascii="Arial Narrow" w:hAnsi="Arial Narrow"/>
                <w:sz w:val="24"/>
                <w:szCs w:val="24"/>
              </w:rPr>
              <w:t>s of information used:</w:t>
            </w:r>
          </w:p>
          <w:p w14:paraId="1B3F8FEE" w14:textId="77777777" w:rsidR="00777B17" w:rsidRDefault="00777B17" w:rsidP="00C8063C">
            <w:pPr>
              <w:spacing w:before="120" w:line="240" w:lineRule="auto"/>
              <w:rPr>
                <w:rFonts w:ascii="Arial Narrow" w:hAnsi="Arial Narrow"/>
                <w:sz w:val="24"/>
                <w:szCs w:val="24"/>
              </w:rPr>
            </w:pPr>
          </w:p>
          <w:p w14:paraId="7081665D" w14:textId="77777777" w:rsidR="00FB5549" w:rsidRPr="00FB5549" w:rsidRDefault="00FB5549" w:rsidP="00C8063C">
            <w:pPr>
              <w:spacing w:before="120" w:line="240" w:lineRule="auto"/>
              <w:rPr>
                <w:rFonts w:ascii="Arial Narrow" w:hAnsi="Arial Narrow"/>
                <w:sz w:val="24"/>
                <w:szCs w:val="24"/>
              </w:rPr>
            </w:pPr>
          </w:p>
        </w:tc>
      </w:tr>
      <w:tr w:rsidR="00C8063C" w:rsidRPr="00FB5549" w14:paraId="51E2E26F" w14:textId="77777777" w:rsidTr="00EB109D">
        <w:tc>
          <w:tcPr>
            <w:tcW w:w="1831" w:type="dxa"/>
          </w:tcPr>
          <w:p w14:paraId="69D8960A"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Factor</w:t>
            </w:r>
          </w:p>
        </w:tc>
        <w:tc>
          <w:tcPr>
            <w:tcW w:w="845" w:type="dxa"/>
          </w:tcPr>
          <w:p w14:paraId="3500EA48"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Score</w:t>
            </w:r>
          </w:p>
        </w:tc>
        <w:tc>
          <w:tcPr>
            <w:tcW w:w="6680" w:type="dxa"/>
            <w:gridSpan w:val="2"/>
          </w:tcPr>
          <w:p w14:paraId="7F288E2A"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Rationale</w:t>
            </w:r>
            <w:r w:rsidR="00777B17">
              <w:rPr>
                <w:rFonts w:ascii="Arial Narrow" w:hAnsi="Arial Narrow"/>
                <w:sz w:val="24"/>
                <w:szCs w:val="24"/>
              </w:rPr>
              <w:t xml:space="preserve"> / Evidence</w:t>
            </w:r>
          </w:p>
        </w:tc>
      </w:tr>
      <w:tr w:rsidR="00C8063C" w:rsidRPr="00FB5549" w14:paraId="6C86AEC6" w14:textId="77777777" w:rsidTr="00EB109D">
        <w:tc>
          <w:tcPr>
            <w:tcW w:w="1831" w:type="dxa"/>
          </w:tcPr>
          <w:p w14:paraId="08159BDD"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Leadership: Knowledge</w:t>
            </w:r>
          </w:p>
        </w:tc>
        <w:tc>
          <w:tcPr>
            <w:tcW w:w="845" w:type="dxa"/>
          </w:tcPr>
          <w:p w14:paraId="4009111A" w14:textId="77777777" w:rsidR="00C8063C" w:rsidRDefault="00C8063C" w:rsidP="00C8063C">
            <w:pPr>
              <w:spacing w:before="120" w:line="240" w:lineRule="auto"/>
              <w:rPr>
                <w:rFonts w:ascii="Arial Narrow" w:hAnsi="Arial Narrow"/>
                <w:sz w:val="24"/>
                <w:szCs w:val="24"/>
              </w:rPr>
            </w:pPr>
          </w:p>
          <w:p w14:paraId="36E1E58B" w14:textId="77777777" w:rsidR="00FB5549" w:rsidRDefault="00FB5549" w:rsidP="00C8063C">
            <w:pPr>
              <w:spacing w:before="120" w:line="240" w:lineRule="auto"/>
              <w:rPr>
                <w:rFonts w:ascii="Arial Narrow" w:hAnsi="Arial Narrow"/>
                <w:sz w:val="24"/>
                <w:szCs w:val="24"/>
              </w:rPr>
            </w:pPr>
          </w:p>
          <w:p w14:paraId="132FC9D5"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2B5EBD08" w14:textId="77777777" w:rsidR="00C8063C" w:rsidRPr="00FB5549" w:rsidRDefault="00C8063C" w:rsidP="00C8063C">
            <w:pPr>
              <w:spacing w:before="120" w:line="240" w:lineRule="auto"/>
              <w:rPr>
                <w:rFonts w:ascii="Arial Narrow" w:hAnsi="Arial Narrow"/>
                <w:sz w:val="24"/>
                <w:szCs w:val="24"/>
              </w:rPr>
            </w:pPr>
          </w:p>
        </w:tc>
      </w:tr>
      <w:tr w:rsidR="00C8063C" w:rsidRPr="00FB5549" w14:paraId="28F8010E" w14:textId="77777777" w:rsidTr="00EB109D">
        <w:tc>
          <w:tcPr>
            <w:tcW w:w="1831" w:type="dxa"/>
          </w:tcPr>
          <w:p w14:paraId="05EBDE17"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Leadership: Accountability</w:t>
            </w:r>
          </w:p>
        </w:tc>
        <w:tc>
          <w:tcPr>
            <w:tcW w:w="845" w:type="dxa"/>
          </w:tcPr>
          <w:p w14:paraId="44B3CB15" w14:textId="77777777" w:rsidR="00C8063C" w:rsidRDefault="00C8063C" w:rsidP="00C8063C">
            <w:pPr>
              <w:spacing w:before="120" w:line="240" w:lineRule="auto"/>
              <w:rPr>
                <w:rFonts w:ascii="Arial Narrow" w:hAnsi="Arial Narrow"/>
                <w:sz w:val="24"/>
                <w:szCs w:val="24"/>
              </w:rPr>
            </w:pPr>
          </w:p>
          <w:p w14:paraId="4082BD58" w14:textId="77777777" w:rsidR="00FB5549" w:rsidRDefault="00FB5549" w:rsidP="00C8063C">
            <w:pPr>
              <w:spacing w:before="120" w:line="240" w:lineRule="auto"/>
              <w:rPr>
                <w:rFonts w:ascii="Arial Narrow" w:hAnsi="Arial Narrow"/>
                <w:sz w:val="24"/>
                <w:szCs w:val="24"/>
              </w:rPr>
            </w:pPr>
          </w:p>
          <w:p w14:paraId="72A6B534"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00827CBD" w14:textId="77777777" w:rsidR="00C8063C" w:rsidRPr="00FB5549" w:rsidRDefault="00C8063C" w:rsidP="00C8063C">
            <w:pPr>
              <w:spacing w:before="120" w:line="240" w:lineRule="auto"/>
              <w:rPr>
                <w:rFonts w:ascii="Arial Narrow" w:hAnsi="Arial Narrow"/>
                <w:sz w:val="24"/>
                <w:szCs w:val="24"/>
              </w:rPr>
            </w:pPr>
          </w:p>
        </w:tc>
      </w:tr>
      <w:tr w:rsidR="00C8063C" w:rsidRPr="00FB5549" w14:paraId="279465B1" w14:textId="77777777" w:rsidTr="00EB109D">
        <w:tc>
          <w:tcPr>
            <w:tcW w:w="1831" w:type="dxa"/>
          </w:tcPr>
          <w:p w14:paraId="4D4D37E0"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Diversity/Span</w:t>
            </w:r>
          </w:p>
        </w:tc>
        <w:tc>
          <w:tcPr>
            <w:tcW w:w="845" w:type="dxa"/>
          </w:tcPr>
          <w:p w14:paraId="26655DC9" w14:textId="77777777" w:rsidR="00C8063C" w:rsidRDefault="00C8063C" w:rsidP="00C8063C">
            <w:pPr>
              <w:spacing w:before="120" w:line="240" w:lineRule="auto"/>
              <w:rPr>
                <w:rFonts w:ascii="Arial Narrow" w:hAnsi="Arial Narrow"/>
                <w:sz w:val="24"/>
                <w:szCs w:val="24"/>
              </w:rPr>
            </w:pPr>
          </w:p>
          <w:p w14:paraId="19CBBC3E" w14:textId="77777777" w:rsidR="00FB5549" w:rsidRDefault="00FB5549" w:rsidP="00C8063C">
            <w:pPr>
              <w:spacing w:before="120" w:line="240" w:lineRule="auto"/>
              <w:rPr>
                <w:rFonts w:ascii="Arial Narrow" w:hAnsi="Arial Narrow"/>
                <w:sz w:val="24"/>
                <w:szCs w:val="24"/>
              </w:rPr>
            </w:pPr>
          </w:p>
          <w:p w14:paraId="3801504B"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257228CF" w14:textId="77777777" w:rsidR="00C8063C" w:rsidRPr="00FB5549" w:rsidRDefault="00C8063C" w:rsidP="00C8063C">
            <w:pPr>
              <w:spacing w:before="120" w:line="240" w:lineRule="auto"/>
              <w:rPr>
                <w:rFonts w:ascii="Arial Narrow" w:hAnsi="Arial Narrow"/>
                <w:sz w:val="24"/>
                <w:szCs w:val="24"/>
              </w:rPr>
            </w:pPr>
          </w:p>
        </w:tc>
      </w:tr>
      <w:tr w:rsidR="00C8063C" w:rsidRPr="00FB5549" w14:paraId="3436B1E0" w14:textId="77777777" w:rsidTr="00EB109D">
        <w:tc>
          <w:tcPr>
            <w:tcW w:w="1831" w:type="dxa"/>
          </w:tcPr>
          <w:p w14:paraId="030DFEA3"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Stakeholder Management</w:t>
            </w:r>
          </w:p>
        </w:tc>
        <w:tc>
          <w:tcPr>
            <w:tcW w:w="845" w:type="dxa"/>
          </w:tcPr>
          <w:p w14:paraId="4AEE63B1" w14:textId="77777777" w:rsidR="00C8063C" w:rsidRDefault="00C8063C" w:rsidP="00C8063C">
            <w:pPr>
              <w:spacing w:before="120" w:line="240" w:lineRule="auto"/>
              <w:rPr>
                <w:rFonts w:ascii="Arial Narrow" w:hAnsi="Arial Narrow"/>
                <w:sz w:val="24"/>
                <w:szCs w:val="24"/>
              </w:rPr>
            </w:pPr>
          </w:p>
          <w:p w14:paraId="36736B26" w14:textId="77777777" w:rsidR="00FB5549" w:rsidRDefault="00FB5549" w:rsidP="00C8063C">
            <w:pPr>
              <w:spacing w:before="120" w:line="240" w:lineRule="auto"/>
              <w:rPr>
                <w:rFonts w:ascii="Arial Narrow" w:hAnsi="Arial Narrow"/>
                <w:sz w:val="24"/>
                <w:szCs w:val="24"/>
              </w:rPr>
            </w:pPr>
          </w:p>
          <w:p w14:paraId="04E2663A"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7C78753D" w14:textId="77777777" w:rsidR="00C8063C" w:rsidRPr="00FB5549" w:rsidRDefault="00C8063C" w:rsidP="00C8063C">
            <w:pPr>
              <w:spacing w:before="120" w:line="240" w:lineRule="auto"/>
              <w:rPr>
                <w:rFonts w:ascii="Arial Narrow" w:hAnsi="Arial Narrow"/>
                <w:sz w:val="24"/>
                <w:szCs w:val="24"/>
              </w:rPr>
            </w:pPr>
          </w:p>
        </w:tc>
      </w:tr>
      <w:tr w:rsidR="00C8063C" w:rsidRPr="00FB5549" w14:paraId="0C2B9DF0" w14:textId="77777777" w:rsidTr="00EB109D">
        <w:tc>
          <w:tcPr>
            <w:tcW w:w="1831" w:type="dxa"/>
          </w:tcPr>
          <w:p w14:paraId="3152BD03"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Job context and environment</w:t>
            </w:r>
          </w:p>
        </w:tc>
        <w:tc>
          <w:tcPr>
            <w:tcW w:w="845" w:type="dxa"/>
          </w:tcPr>
          <w:p w14:paraId="4E29DF60" w14:textId="77777777" w:rsidR="00C8063C" w:rsidRDefault="00C8063C" w:rsidP="00C8063C">
            <w:pPr>
              <w:spacing w:before="120" w:line="240" w:lineRule="auto"/>
              <w:rPr>
                <w:rFonts w:ascii="Arial Narrow" w:hAnsi="Arial Narrow"/>
                <w:sz w:val="24"/>
                <w:szCs w:val="24"/>
              </w:rPr>
            </w:pPr>
          </w:p>
          <w:p w14:paraId="376B4410" w14:textId="77777777" w:rsidR="00FB5549" w:rsidRDefault="00FB5549" w:rsidP="00C8063C">
            <w:pPr>
              <w:spacing w:before="120" w:line="240" w:lineRule="auto"/>
              <w:rPr>
                <w:rFonts w:ascii="Arial Narrow" w:hAnsi="Arial Narrow"/>
                <w:sz w:val="24"/>
                <w:szCs w:val="24"/>
              </w:rPr>
            </w:pPr>
          </w:p>
          <w:p w14:paraId="291ED9A7"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1F90AC38" w14:textId="77777777" w:rsidR="00C8063C" w:rsidRPr="00FB5549" w:rsidRDefault="00C8063C" w:rsidP="00C8063C">
            <w:pPr>
              <w:spacing w:before="120" w:line="240" w:lineRule="auto"/>
              <w:rPr>
                <w:rFonts w:ascii="Arial Narrow" w:hAnsi="Arial Narrow"/>
                <w:sz w:val="24"/>
                <w:szCs w:val="24"/>
              </w:rPr>
            </w:pPr>
          </w:p>
        </w:tc>
      </w:tr>
      <w:tr w:rsidR="00C8063C" w:rsidRPr="00FB5549" w14:paraId="0509D79E" w14:textId="77777777" w:rsidTr="00EB109D">
        <w:tc>
          <w:tcPr>
            <w:tcW w:w="1831" w:type="dxa"/>
          </w:tcPr>
          <w:p w14:paraId="0056BF82"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Judgement and Independence</w:t>
            </w:r>
          </w:p>
        </w:tc>
        <w:tc>
          <w:tcPr>
            <w:tcW w:w="845" w:type="dxa"/>
          </w:tcPr>
          <w:p w14:paraId="1AFD7E00" w14:textId="77777777" w:rsidR="00FB5549" w:rsidRDefault="00FB5549" w:rsidP="00C8063C">
            <w:pPr>
              <w:spacing w:before="120" w:line="240" w:lineRule="auto"/>
              <w:rPr>
                <w:rFonts w:ascii="Arial Narrow" w:hAnsi="Arial Narrow"/>
                <w:sz w:val="24"/>
                <w:szCs w:val="24"/>
              </w:rPr>
            </w:pPr>
          </w:p>
          <w:p w14:paraId="09D77A15" w14:textId="77777777" w:rsidR="00FB5549" w:rsidRDefault="00FB5549" w:rsidP="00C8063C">
            <w:pPr>
              <w:spacing w:before="120" w:line="240" w:lineRule="auto"/>
              <w:rPr>
                <w:rFonts w:ascii="Arial Narrow" w:hAnsi="Arial Narrow"/>
                <w:sz w:val="24"/>
                <w:szCs w:val="24"/>
              </w:rPr>
            </w:pPr>
          </w:p>
          <w:p w14:paraId="2A731C58"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1D1335F6" w14:textId="77777777" w:rsidR="00C8063C" w:rsidRPr="00FB5549" w:rsidRDefault="00C8063C" w:rsidP="00C8063C">
            <w:pPr>
              <w:spacing w:before="120" w:line="240" w:lineRule="auto"/>
              <w:rPr>
                <w:rFonts w:ascii="Arial Narrow" w:hAnsi="Arial Narrow"/>
                <w:sz w:val="24"/>
                <w:szCs w:val="24"/>
              </w:rPr>
            </w:pPr>
          </w:p>
        </w:tc>
      </w:tr>
      <w:tr w:rsidR="00C8063C" w:rsidRPr="00FB5549" w14:paraId="2E4B346F" w14:textId="77777777" w:rsidTr="00EB109D">
        <w:tc>
          <w:tcPr>
            <w:tcW w:w="4380" w:type="dxa"/>
            <w:gridSpan w:val="3"/>
          </w:tcPr>
          <w:p w14:paraId="65A1732E"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Total score:</w:t>
            </w:r>
          </w:p>
        </w:tc>
        <w:tc>
          <w:tcPr>
            <w:tcW w:w="4976" w:type="dxa"/>
          </w:tcPr>
          <w:p w14:paraId="7DCCA10C" w14:textId="77777777" w:rsidR="00C8063C" w:rsidRPr="00FB5549" w:rsidRDefault="00777B17" w:rsidP="00C8063C">
            <w:pPr>
              <w:spacing w:before="120" w:line="240" w:lineRule="auto"/>
              <w:rPr>
                <w:rFonts w:ascii="Arial Narrow" w:hAnsi="Arial Narrow"/>
                <w:sz w:val="24"/>
                <w:szCs w:val="24"/>
              </w:rPr>
            </w:pPr>
            <w:r>
              <w:rPr>
                <w:rFonts w:ascii="Arial Narrow" w:hAnsi="Arial Narrow"/>
                <w:sz w:val="24"/>
                <w:szCs w:val="24"/>
              </w:rPr>
              <w:t>Band</w:t>
            </w:r>
            <w:r w:rsidR="00C8063C" w:rsidRPr="00FB5549">
              <w:rPr>
                <w:rFonts w:ascii="Arial Narrow" w:hAnsi="Arial Narrow"/>
                <w:sz w:val="24"/>
                <w:szCs w:val="24"/>
              </w:rPr>
              <w:t>:</w:t>
            </w:r>
          </w:p>
        </w:tc>
      </w:tr>
      <w:tr w:rsidR="00C8063C" w:rsidRPr="00FB5549" w14:paraId="7D22D9A3" w14:textId="77777777" w:rsidTr="00EB109D">
        <w:tc>
          <w:tcPr>
            <w:tcW w:w="9356" w:type="dxa"/>
            <w:gridSpan w:val="4"/>
          </w:tcPr>
          <w:p w14:paraId="16274F88" w14:textId="77777777" w:rsidR="00FB5549"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Approximate time taken:</w:t>
            </w:r>
          </w:p>
        </w:tc>
      </w:tr>
    </w:tbl>
    <w:p w14:paraId="3D043C20" w14:textId="77777777" w:rsidR="00777B17" w:rsidRDefault="00777B17" w:rsidP="00E74584">
      <w:pPr>
        <w:spacing w:before="100" w:beforeAutospacing="1" w:after="100" w:afterAutospacing="1" w:line="240" w:lineRule="auto"/>
      </w:pPr>
    </w:p>
    <w:sectPr w:rsidR="00777B17" w:rsidSect="00EB6B75">
      <w:headerReference w:type="default" r:id="rId14"/>
      <w:footerReference w:type="default" r:id="rId15"/>
      <w:pgSz w:w="11906" w:h="16838" w:code="9"/>
      <w:pgMar w:top="1440" w:right="1440" w:bottom="1440" w:left="14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46268" w14:textId="77777777" w:rsidR="006334BA" w:rsidRDefault="006334BA" w:rsidP="00336555">
      <w:r>
        <w:separator/>
      </w:r>
    </w:p>
    <w:p w14:paraId="03D00222" w14:textId="77777777" w:rsidR="006334BA" w:rsidRDefault="006334BA"/>
    <w:p w14:paraId="5DEE775D" w14:textId="77777777" w:rsidR="006334BA" w:rsidRDefault="006334BA"/>
  </w:endnote>
  <w:endnote w:type="continuationSeparator" w:id="0">
    <w:p w14:paraId="08FF4F6F" w14:textId="77777777" w:rsidR="006334BA" w:rsidRDefault="006334BA" w:rsidP="00336555">
      <w:r>
        <w:continuationSeparator/>
      </w:r>
    </w:p>
    <w:p w14:paraId="4597019B" w14:textId="77777777" w:rsidR="006334BA" w:rsidRDefault="006334BA"/>
    <w:p w14:paraId="4D257E8F" w14:textId="77777777" w:rsidR="006334BA" w:rsidRDefault="0063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57 Cn">
    <w:altName w:val="Arial"/>
    <w:panose1 w:val="00000000000000000000"/>
    <w:charset w:val="00"/>
    <w:family w:val="swiss"/>
    <w:notTrueType/>
    <w:pitch w:val="variable"/>
    <w:sig w:usb0="800000AF" w:usb1="5000204A" w:usb2="00000000" w:usb3="00000000" w:csb0="0000009B"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6334BA" w:rsidRPr="00411B16" w14:paraId="3D6FECB1" w14:textId="77777777">
      <w:trPr>
        <w:trHeight w:val="151"/>
      </w:trPr>
      <w:tc>
        <w:tcPr>
          <w:tcW w:w="2250" w:type="pct"/>
          <w:tcBorders>
            <w:bottom w:val="single" w:sz="4" w:space="0" w:color="4F81BD" w:themeColor="accent1"/>
          </w:tcBorders>
        </w:tcPr>
        <w:p w14:paraId="16A28FC6" w14:textId="77777777" w:rsidR="006334BA" w:rsidRPr="00411B16" w:rsidRDefault="006334BA">
          <w:pPr>
            <w:pStyle w:val="Header"/>
            <w:rPr>
              <w:rFonts w:asciiTheme="majorHAnsi" w:eastAsiaTheme="majorEastAsia" w:hAnsiTheme="majorHAnsi" w:cstheme="majorBidi"/>
              <w:bCs/>
              <w:sz w:val="16"/>
              <w:szCs w:val="16"/>
            </w:rPr>
          </w:pPr>
          <w:r>
            <w:rPr>
              <w:rFonts w:asciiTheme="majorHAnsi" w:eastAsiaTheme="majorEastAsia" w:hAnsiTheme="majorHAnsi" w:cstheme="majorBidi"/>
              <w:bCs/>
              <w:sz w:val="16"/>
              <w:szCs w:val="16"/>
            </w:rPr>
            <w:t>© Commonwealth of Australia 2012</w:t>
          </w:r>
        </w:p>
      </w:tc>
      <w:tc>
        <w:tcPr>
          <w:tcW w:w="500" w:type="pct"/>
          <w:vMerge w:val="restart"/>
          <w:noWrap/>
          <w:vAlign w:val="center"/>
        </w:tcPr>
        <w:p w14:paraId="75726596" w14:textId="71EED2FF" w:rsidR="006334BA" w:rsidRPr="00533624" w:rsidRDefault="006334BA">
          <w:pPr>
            <w:pStyle w:val="NoSpacing"/>
            <w:rPr>
              <w:rFonts w:cs="Arial"/>
              <w:szCs w:val="18"/>
            </w:rPr>
          </w:pPr>
          <w:r w:rsidRPr="00533624">
            <w:rPr>
              <w:rFonts w:cs="Arial"/>
              <w:szCs w:val="18"/>
            </w:rPr>
            <w:t xml:space="preserve">Page </w:t>
          </w:r>
          <w:r w:rsidR="002F632B" w:rsidRPr="00533624">
            <w:rPr>
              <w:rFonts w:cs="Arial"/>
              <w:szCs w:val="18"/>
            </w:rPr>
            <w:fldChar w:fldCharType="begin"/>
          </w:r>
          <w:r w:rsidRPr="00533624">
            <w:rPr>
              <w:rFonts w:cs="Arial"/>
              <w:szCs w:val="18"/>
            </w:rPr>
            <w:instrText xml:space="preserve"> PAGE  \* MERGEFORMAT </w:instrText>
          </w:r>
          <w:r w:rsidR="002F632B" w:rsidRPr="00533624">
            <w:rPr>
              <w:rFonts w:cs="Arial"/>
              <w:szCs w:val="18"/>
            </w:rPr>
            <w:fldChar w:fldCharType="separate"/>
          </w:r>
          <w:r w:rsidR="00496E14">
            <w:rPr>
              <w:rFonts w:cs="Arial"/>
              <w:noProof/>
              <w:szCs w:val="18"/>
            </w:rPr>
            <w:t>31</w:t>
          </w:r>
          <w:r w:rsidR="002F632B" w:rsidRPr="00533624">
            <w:rPr>
              <w:rFonts w:cs="Arial"/>
              <w:szCs w:val="18"/>
            </w:rPr>
            <w:fldChar w:fldCharType="end"/>
          </w:r>
        </w:p>
      </w:tc>
      <w:tc>
        <w:tcPr>
          <w:tcW w:w="2250" w:type="pct"/>
          <w:tcBorders>
            <w:bottom w:val="single" w:sz="4" w:space="0" w:color="4F81BD" w:themeColor="accent1"/>
          </w:tcBorders>
        </w:tcPr>
        <w:p w14:paraId="40B01059" w14:textId="77777777" w:rsidR="006334BA" w:rsidRPr="00411B16" w:rsidRDefault="006334BA" w:rsidP="009B1E39">
          <w:pPr>
            <w:pStyle w:val="Header"/>
            <w:jc w:val="right"/>
            <w:rPr>
              <w:rFonts w:asciiTheme="majorHAnsi" w:eastAsiaTheme="majorEastAsia" w:hAnsiTheme="majorHAnsi" w:cstheme="majorBidi"/>
              <w:bCs/>
              <w:sz w:val="18"/>
              <w:szCs w:val="18"/>
            </w:rPr>
          </w:pPr>
          <w:r w:rsidRPr="00411B16">
            <w:rPr>
              <w:rFonts w:asciiTheme="majorHAnsi" w:eastAsiaTheme="majorEastAsia" w:hAnsiTheme="majorHAnsi" w:cstheme="majorBidi"/>
              <w:bCs/>
              <w:sz w:val="18"/>
              <w:szCs w:val="18"/>
            </w:rPr>
            <w:t>V7.</w:t>
          </w:r>
          <w:r w:rsidR="009B1E39">
            <w:rPr>
              <w:rFonts w:asciiTheme="majorHAnsi" w:eastAsiaTheme="majorEastAsia" w:hAnsiTheme="majorHAnsi" w:cstheme="majorBidi"/>
              <w:bCs/>
              <w:sz w:val="18"/>
              <w:szCs w:val="18"/>
            </w:rPr>
            <w:t>7</w:t>
          </w:r>
          <w:r w:rsidR="004149CE">
            <w:rPr>
              <w:rFonts w:asciiTheme="majorHAnsi" w:eastAsiaTheme="majorEastAsia" w:hAnsiTheme="majorHAnsi" w:cstheme="majorBidi"/>
              <w:bCs/>
              <w:sz w:val="18"/>
              <w:szCs w:val="18"/>
            </w:rPr>
            <w:t xml:space="preserve"> </w:t>
          </w:r>
          <w:r w:rsidR="009B1E39">
            <w:rPr>
              <w:rFonts w:asciiTheme="majorHAnsi" w:eastAsiaTheme="majorEastAsia" w:hAnsiTheme="majorHAnsi" w:cstheme="majorBidi"/>
              <w:bCs/>
              <w:sz w:val="18"/>
              <w:szCs w:val="18"/>
            </w:rPr>
            <w:t>01</w:t>
          </w:r>
          <w:r>
            <w:rPr>
              <w:rFonts w:asciiTheme="majorHAnsi" w:eastAsiaTheme="majorEastAsia" w:hAnsiTheme="majorHAnsi" w:cstheme="majorBidi"/>
              <w:bCs/>
              <w:sz w:val="18"/>
              <w:szCs w:val="18"/>
            </w:rPr>
            <w:t>/</w:t>
          </w:r>
          <w:r w:rsidR="009B1E39">
            <w:rPr>
              <w:rFonts w:asciiTheme="majorHAnsi" w:eastAsiaTheme="majorEastAsia" w:hAnsiTheme="majorHAnsi" w:cstheme="majorBidi"/>
              <w:bCs/>
              <w:sz w:val="18"/>
              <w:szCs w:val="18"/>
            </w:rPr>
            <w:t>12</w:t>
          </w:r>
          <w:r w:rsidR="004149CE">
            <w:rPr>
              <w:rFonts w:asciiTheme="majorHAnsi" w:eastAsiaTheme="majorEastAsia" w:hAnsiTheme="majorHAnsi" w:cstheme="majorBidi"/>
              <w:bCs/>
              <w:sz w:val="18"/>
              <w:szCs w:val="18"/>
            </w:rPr>
            <w:t>/201</w:t>
          </w:r>
          <w:r w:rsidR="009B1E39">
            <w:rPr>
              <w:rFonts w:asciiTheme="majorHAnsi" w:eastAsiaTheme="majorEastAsia" w:hAnsiTheme="majorHAnsi" w:cstheme="majorBidi"/>
              <w:bCs/>
              <w:sz w:val="18"/>
              <w:szCs w:val="18"/>
            </w:rPr>
            <w:t>6</w:t>
          </w:r>
        </w:p>
      </w:tc>
    </w:tr>
    <w:tr w:rsidR="006334BA" w:rsidRPr="00533624" w14:paraId="58FB6AAE" w14:textId="77777777">
      <w:trPr>
        <w:trHeight w:val="150"/>
      </w:trPr>
      <w:tc>
        <w:tcPr>
          <w:tcW w:w="2250" w:type="pct"/>
          <w:tcBorders>
            <w:top w:val="single" w:sz="4" w:space="0" w:color="4F81BD" w:themeColor="accent1"/>
          </w:tcBorders>
        </w:tcPr>
        <w:p w14:paraId="09D80B49" w14:textId="77777777" w:rsidR="006334BA" w:rsidRPr="00533624" w:rsidRDefault="006334BA">
          <w:pPr>
            <w:pStyle w:val="Header"/>
            <w:rPr>
              <w:rFonts w:ascii="Arial" w:eastAsiaTheme="majorEastAsia" w:hAnsi="Arial" w:cs="Arial"/>
              <w:bCs/>
              <w:sz w:val="16"/>
              <w:szCs w:val="16"/>
            </w:rPr>
          </w:pPr>
        </w:p>
      </w:tc>
      <w:tc>
        <w:tcPr>
          <w:tcW w:w="500" w:type="pct"/>
          <w:vMerge/>
        </w:tcPr>
        <w:p w14:paraId="40359FD9" w14:textId="77777777" w:rsidR="006334BA" w:rsidRDefault="006334B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644227BD" w14:textId="77777777" w:rsidR="006334BA" w:rsidRPr="00533624" w:rsidRDefault="006334BA" w:rsidP="00533624">
          <w:pPr>
            <w:pStyle w:val="Header"/>
            <w:jc w:val="right"/>
            <w:rPr>
              <w:rFonts w:ascii="Arial" w:eastAsiaTheme="majorEastAsia" w:hAnsi="Arial" w:cs="Arial"/>
              <w:bCs/>
              <w:sz w:val="16"/>
              <w:szCs w:val="16"/>
            </w:rPr>
          </w:pPr>
        </w:p>
      </w:tc>
    </w:tr>
  </w:tbl>
  <w:p w14:paraId="40387A11" w14:textId="77777777" w:rsidR="006334BA" w:rsidRDefault="006334BA" w:rsidP="005336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AAA1" w14:textId="77777777" w:rsidR="006334BA" w:rsidRDefault="006334BA" w:rsidP="00336555">
      <w:r>
        <w:separator/>
      </w:r>
    </w:p>
  </w:footnote>
  <w:footnote w:type="continuationSeparator" w:id="0">
    <w:p w14:paraId="3E8A17A0" w14:textId="77777777" w:rsidR="006334BA" w:rsidRDefault="006334BA" w:rsidP="00336555">
      <w:r>
        <w:continuationSeparator/>
      </w:r>
    </w:p>
    <w:p w14:paraId="52B918C9" w14:textId="77777777" w:rsidR="006334BA" w:rsidRDefault="006334BA"/>
    <w:p w14:paraId="21F8B1AF" w14:textId="77777777" w:rsidR="006334BA" w:rsidRDefault="006334BA"/>
  </w:footnote>
  <w:footnote w:id="1">
    <w:p w14:paraId="36929CA9" w14:textId="77777777" w:rsidR="006334BA" w:rsidRDefault="006334BA">
      <w:pPr>
        <w:pStyle w:val="FootnoteText"/>
      </w:pPr>
      <w:r>
        <w:rPr>
          <w:rStyle w:val="FootnoteReference"/>
        </w:rPr>
        <w:footnoteRef/>
      </w:r>
      <w:r>
        <w:t xml:space="preserve"> </w:t>
      </w:r>
      <w:hyperlink r:id="rId1" w:history="1">
        <w:r w:rsidRPr="00C3242D">
          <w:rPr>
            <w:rStyle w:val="Hyperlink"/>
            <w:i/>
          </w:rPr>
          <w:t>Review of the Senior Executive Service</w:t>
        </w:r>
        <w:r w:rsidRPr="00C3242D">
          <w:rPr>
            <w:rStyle w:val="Hyperlink"/>
          </w:rPr>
          <w:t>, February 2011</w:t>
        </w:r>
      </w:hyperlink>
    </w:p>
  </w:footnote>
  <w:footnote w:id="2">
    <w:p w14:paraId="3190DE8E" w14:textId="77777777" w:rsidR="006334BA" w:rsidRPr="00CB60F2" w:rsidRDefault="006334BA" w:rsidP="00540EC6">
      <w:pPr>
        <w:pStyle w:val="NoSpacing"/>
      </w:pPr>
      <w:r w:rsidRPr="005C7148">
        <w:rPr>
          <w:rStyle w:val="FootnoteReference"/>
        </w:rPr>
        <w:footnoteRef/>
      </w:r>
      <w:r w:rsidRPr="005C7148">
        <w:t xml:space="preserve"> Highest function means the work of the highest value to be performed by the role – based on</w:t>
      </w:r>
      <w:r>
        <w:t xml:space="preserve"> responsibility, complexity or other factors relevant to the role.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51597C23" w14:textId="77777777" w:rsidR="006334BA" w:rsidRDefault="006334BA">
        <w:pPr>
          <w:pStyle w:val="Header"/>
          <w:pBdr>
            <w:between w:val="single" w:sz="4" w:space="1" w:color="4F81BD" w:themeColor="accent1"/>
          </w:pBdr>
          <w:spacing w:line="276" w:lineRule="auto"/>
          <w:jc w:val="center"/>
        </w:pPr>
        <w:r>
          <w:t>SES Evaluation Methodology Guidelines and Workbook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EFE"/>
    <w:multiLevelType w:val="hybridMultilevel"/>
    <w:tmpl w:val="8E5E5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646DE"/>
    <w:multiLevelType w:val="hybridMultilevel"/>
    <w:tmpl w:val="290AB4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B7633F"/>
    <w:multiLevelType w:val="hybridMultilevel"/>
    <w:tmpl w:val="743EE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BE581F"/>
    <w:multiLevelType w:val="hybridMultilevel"/>
    <w:tmpl w:val="FC3C2C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913DD1"/>
    <w:multiLevelType w:val="hybridMultilevel"/>
    <w:tmpl w:val="D4242906"/>
    <w:lvl w:ilvl="0" w:tplc="1ADCC680">
      <w:start w:val="1"/>
      <w:numFmt w:val="bullet"/>
      <w:pStyle w:val="APSCBulletedtextsecondary"/>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674F65"/>
    <w:multiLevelType w:val="hybridMultilevel"/>
    <w:tmpl w:val="12BAA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F60076"/>
    <w:multiLevelType w:val="hybridMultilevel"/>
    <w:tmpl w:val="BC242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545302"/>
    <w:multiLevelType w:val="hybridMultilevel"/>
    <w:tmpl w:val="12C461F6"/>
    <w:lvl w:ilvl="0" w:tplc="0C090001">
      <w:start w:val="1"/>
      <w:numFmt w:val="bullet"/>
      <w:lvlText w:val=""/>
      <w:lvlJc w:val="left"/>
      <w:pPr>
        <w:ind w:left="720" w:hanging="360"/>
      </w:pPr>
      <w:rPr>
        <w:rFonts w:ascii="Symbol" w:hAnsi="Symbol" w:hint="default"/>
      </w:rPr>
    </w:lvl>
    <w:lvl w:ilvl="1" w:tplc="9A94B60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20DAF"/>
    <w:multiLevelType w:val="hybridMultilevel"/>
    <w:tmpl w:val="645EE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E230CD"/>
    <w:multiLevelType w:val="hybridMultilevel"/>
    <w:tmpl w:val="B2D04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C6234B"/>
    <w:multiLevelType w:val="hybridMultilevel"/>
    <w:tmpl w:val="79C4C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001A7C"/>
    <w:multiLevelType w:val="hybridMultilevel"/>
    <w:tmpl w:val="9CB8D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D16012"/>
    <w:multiLevelType w:val="hybridMultilevel"/>
    <w:tmpl w:val="E0EA0DC6"/>
    <w:lvl w:ilvl="0" w:tplc="0C090015">
      <w:start w:val="1"/>
      <w:numFmt w:val="upp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2A011EEA"/>
    <w:multiLevelType w:val="hybridMultilevel"/>
    <w:tmpl w:val="4CCE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D4028"/>
    <w:multiLevelType w:val="hybridMultilevel"/>
    <w:tmpl w:val="2596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372216"/>
    <w:multiLevelType w:val="hybridMultilevel"/>
    <w:tmpl w:val="DC507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864EB4"/>
    <w:multiLevelType w:val="hybridMultilevel"/>
    <w:tmpl w:val="CA163626"/>
    <w:lvl w:ilvl="0" w:tplc="0409000F">
      <w:start w:val="1"/>
      <w:numFmt w:val="decimal"/>
      <w:lvlText w:val="%1."/>
      <w:lvlJc w:val="left"/>
      <w:pPr>
        <w:tabs>
          <w:tab w:val="num" w:pos="360"/>
        </w:tabs>
        <w:ind w:left="360" w:hanging="360"/>
      </w:pPr>
      <w:rPr>
        <w:rFonts w:cs="Times New Roman"/>
      </w:rPr>
    </w:lvl>
    <w:lvl w:ilvl="1" w:tplc="38660142">
      <w:start w:val="1"/>
      <w:numFmt w:val="bullet"/>
      <w:lvlText w:val=""/>
      <w:lvlJc w:val="left"/>
      <w:pPr>
        <w:tabs>
          <w:tab w:val="num" w:pos="1080"/>
        </w:tabs>
        <w:ind w:left="1080" w:hanging="360"/>
      </w:pPr>
      <w:rPr>
        <w:rFonts w:ascii="Wingdings" w:hAnsi="Wingdings" w:hint="default"/>
        <w:color w:val="auto"/>
        <w:sz w:val="18"/>
        <w:szCs w:val="16"/>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363E1509"/>
    <w:multiLevelType w:val="hybridMultilevel"/>
    <w:tmpl w:val="7B9EC9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A8032C"/>
    <w:multiLevelType w:val="hybridMultilevel"/>
    <w:tmpl w:val="00F0586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595B8E"/>
    <w:multiLevelType w:val="hybridMultilevel"/>
    <w:tmpl w:val="8294D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802B49"/>
    <w:multiLevelType w:val="hybridMultilevel"/>
    <w:tmpl w:val="44668B46"/>
    <w:lvl w:ilvl="0" w:tplc="0C090001">
      <w:start w:val="1"/>
      <w:numFmt w:val="bullet"/>
      <w:lvlText w:val=""/>
      <w:lvlJc w:val="left"/>
      <w:pPr>
        <w:ind w:left="2487" w:hanging="360"/>
      </w:pPr>
      <w:rPr>
        <w:rFonts w:ascii="Symbol" w:hAnsi="Symbol" w:hint="default"/>
      </w:rPr>
    </w:lvl>
    <w:lvl w:ilvl="1" w:tplc="F418FE9A">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373505E"/>
    <w:multiLevelType w:val="hybridMultilevel"/>
    <w:tmpl w:val="C256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633E81"/>
    <w:multiLevelType w:val="hybridMultilevel"/>
    <w:tmpl w:val="4AD2B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CE5833"/>
    <w:multiLevelType w:val="hybridMultilevel"/>
    <w:tmpl w:val="C6F41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AC2B21"/>
    <w:multiLevelType w:val="hybridMultilevel"/>
    <w:tmpl w:val="AAE0B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151ECE"/>
    <w:multiLevelType w:val="hybridMultilevel"/>
    <w:tmpl w:val="F140B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6D3EA7"/>
    <w:multiLevelType w:val="hybridMultilevel"/>
    <w:tmpl w:val="A67A2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1D3378"/>
    <w:multiLevelType w:val="hybridMultilevel"/>
    <w:tmpl w:val="3B2C6C22"/>
    <w:lvl w:ilvl="0" w:tplc="615EC234">
      <w:start w:val="1"/>
      <w:numFmt w:val="bullet"/>
      <w:pStyle w:val="APSCBulle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4223AB"/>
    <w:multiLevelType w:val="hybridMultilevel"/>
    <w:tmpl w:val="395E5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7F5350"/>
    <w:multiLevelType w:val="hybridMultilevel"/>
    <w:tmpl w:val="D1124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7B25E4"/>
    <w:multiLevelType w:val="hybridMultilevel"/>
    <w:tmpl w:val="F5F44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AA454C"/>
    <w:multiLevelType w:val="hybridMultilevel"/>
    <w:tmpl w:val="6F50D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240538"/>
    <w:multiLevelType w:val="hybridMultilevel"/>
    <w:tmpl w:val="B298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BF50CB"/>
    <w:multiLevelType w:val="hybridMultilevel"/>
    <w:tmpl w:val="85AA5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1A3D00"/>
    <w:multiLevelType w:val="hybridMultilevel"/>
    <w:tmpl w:val="0E7CF0E0"/>
    <w:lvl w:ilvl="0" w:tplc="A2ECAC38">
      <w:numFmt w:val="bullet"/>
      <w:lvlText w:val=""/>
      <w:lvlJc w:val="left"/>
      <w:pPr>
        <w:ind w:left="1011" w:hanging="360"/>
      </w:pPr>
      <w:rPr>
        <w:rFonts w:ascii="Symbol" w:eastAsia="Times New Roman" w:hAnsi="Symbol" w:cs="Times New Roman" w:hint="default"/>
      </w:rPr>
    </w:lvl>
    <w:lvl w:ilvl="1" w:tplc="0C090003">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35" w15:restartNumberingAfterBreak="0">
    <w:nsid w:val="744E1FAE"/>
    <w:multiLevelType w:val="hybridMultilevel"/>
    <w:tmpl w:val="2B560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3658AC"/>
    <w:multiLevelType w:val="hybridMultilevel"/>
    <w:tmpl w:val="2C46F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D45FC6"/>
    <w:multiLevelType w:val="hybridMultilevel"/>
    <w:tmpl w:val="D9D689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485390"/>
    <w:multiLevelType w:val="hybridMultilevel"/>
    <w:tmpl w:val="2B1E8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4"/>
  </w:num>
  <w:num w:numId="3">
    <w:abstractNumId w:val="13"/>
  </w:num>
  <w:num w:numId="4">
    <w:abstractNumId w:val="32"/>
  </w:num>
  <w:num w:numId="5">
    <w:abstractNumId w:val="7"/>
  </w:num>
  <w:num w:numId="6">
    <w:abstractNumId w:val="11"/>
  </w:num>
  <w:num w:numId="7">
    <w:abstractNumId w:val="30"/>
  </w:num>
  <w:num w:numId="8">
    <w:abstractNumId w:val="20"/>
  </w:num>
  <w:num w:numId="9">
    <w:abstractNumId w:val="34"/>
  </w:num>
  <w:num w:numId="10">
    <w:abstractNumId w:val="18"/>
  </w:num>
  <w:num w:numId="11">
    <w:abstractNumId w:val="12"/>
  </w:num>
  <w:num w:numId="12">
    <w:abstractNumId w:val="35"/>
  </w:num>
  <w:num w:numId="13">
    <w:abstractNumId w:val="10"/>
  </w:num>
  <w:num w:numId="14">
    <w:abstractNumId w:val="15"/>
  </w:num>
  <w:num w:numId="15">
    <w:abstractNumId w:val="19"/>
  </w:num>
  <w:num w:numId="16">
    <w:abstractNumId w:val="26"/>
  </w:num>
  <w:num w:numId="17">
    <w:abstractNumId w:val="0"/>
  </w:num>
  <w:num w:numId="18">
    <w:abstractNumId w:val="31"/>
  </w:num>
  <w:num w:numId="19">
    <w:abstractNumId w:val="29"/>
  </w:num>
  <w:num w:numId="20">
    <w:abstractNumId w:val="24"/>
  </w:num>
  <w:num w:numId="21">
    <w:abstractNumId w:val="14"/>
  </w:num>
  <w:num w:numId="22">
    <w:abstractNumId w:val="23"/>
  </w:num>
  <w:num w:numId="23">
    <w:abstractNumId w:val="28"/>
  </w:num>
  <w:num w:numId="24">
    <w:abstractNumId w:val="5"/>
  </w:num>
  <w:num w:numId="25">
    <w:abstractNumId w:val="36"/>
  </w:num>
  <w:num w:numId="26">
    <w:abstractNumId w:val="21"/>
  </w:num>
  <w:num w:numId="27">
    <w:abstractNumId w:val="9"/>
  </w:num>
  <w:num w:numId="28">
    <w:abstractNumId w:val="25"/>
  </w:num>
  <w:num w:numId="29">
    <w:abstractNumId w:val="38"/>
  </w:num>
  <w:num w:numId="30">
    <w:abstractNumId w:val="22"/>
  </w:num>
  <w:num w:numId="31">
    <w:abstractNumId w:val="37"/>
  </w:num>
  <w:num w:numId="32">
    <w:abstractNumId w:val="17"/>
  </w:num>
  <w:num w:numId="33">
    <w:abstractNumId w:val="3"/>
  </w:num>
  <w:num w:numId="34">
    <w:abstractNumId w:val="1"/>
  </w:num>
  <w:num w:numId="35">
    <w:abstractNumId w:val="2"/>
  </w:num>
  <w:num w:numId="36">
    <w:abstractNumId w:val="8"/>
  </w:num>
  <w:num w:numId="37">
    <w:abstractNumId w:val="33"/>
  </w:num>
  <w:num w:numId="38">
    <w:abstractNumId w:val="6"/>
  </w:num>
  <w:num w:numId="3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2"/>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E6"/>
    <w:rsid w:val="00047355"/>
    <w:rsid w:val="00057F29"/>
    <w:rsid w:val="000735FD"/>
    <w:rsid w:val="00074636"/>
    <w:rsid w:val="00090794"/>
    <w:rsid w:val="000C4FDD"/>
    <w:rsid w:val="001023E7"/>
    <w:rsid w:val="00106DEF"/>
    <w:rsid w:val="00110F3C"/>
    <w:rsid w:val="00113A29"/>
    <w:rsid w:val="001157A0"/>
    <w:rsid w:val="00124B2C"/>
    <w:rsid w:val="00125EDF"/>
    <w:rsid w:val="001454FF"/>
    <w:rsid w:val="001457B2"/>
    <w:rsid w:val="0014662E"/>
    <w:rsid w:val="00162D53"/>
    <w:rsid w:val="001650AF"/>
    <w:rsid w:val="00181343"/>
    <w:rsid w:val="00197924"/>
    <w:rsid w:val="00197D4B"/>
    <w:rsid w:val="001A0010"/>
    <w:rsid w:val="001A0AFA"/>
    <w:rsid w:val="001A420C"/>
    <w:rsid w:val="001A5CC3"/>
    <w:rsid w:val="001B342B"/>
    <w:rsid w:val="001C438A"/>
    <w:rsid w:val="001D723B"/>
    <w:rsid w:val="001E523E"/>
    <w:rsid w:val="00201815"/>
    <w:rsid w:val="00221F46"/>
    <w:rsid w:val="00224285"/>
    <w:rsid w:val="00225C64"/>
    <w:rsid w:val="002430CC"/>
    <w:rsid w:val="0024352E"/>
    <w:rsid w:val="00252321"/>
    <w:rsid w:val="00272DE3"/>
    <w:rsid w:val="002A3BBB"/>
    <w:rsid w:val="002D0FCD"/>
    <w:rsid w:val="002D1002"/>
    <w:rsid w:val="002E05F4"/>
    <w:rsid w:val="002E5DAD"/>
    <w:rsid w:val="002F632B"/>
    <w:rsid w:val="0033083A"/>
    <w:rsid w:val="00336555"/>
    <w:rsid w:val="00350D75"/>
    <w:rsid w:val="00357174"/>
    <w:rsid w:val="00376E3B"/>
    <w:rsid w:val="00395871"/>
    <w:rsid w:val="003C11C0"/>
    <w:rsid w:val="003D16E6"/>
    <w:rsid w:val="003F45EE"/>
    <w:rsid w:val="003F50B8"/>
    <w:rsid w:val="004050CA"/>
    <w:rsid w:val="00411B16"/>
    <w:rsid w:val="004129C4"/>
    <w:rsid w:val="004149CE"/>
    <w:rsid w:val="00462331"/>
    <w:rsid w:val="00470C31"/>
    <w:rsid w:val="004751D6"/>
    <w:rsid w:val="004812DA"/>
    <w:rsid w:val="004834E9"/>
    <w:rsid w:val="0049115C"/>
    <w:rsid w:val="00496E14"/>
    <w:rsid w:val="00496E8B"/>
    <w:rsid w:val="004B535E"/>
    <w:rsid w:val="004C3126"/>
    <w:rsid w:val="004C499B"/>
    <w:rsid w:val="004D0FF5"/>
    <w:rsid w:val="004F5E92"/>
    <w:rsid w:val="00506A53"/>
    <w:rsid w:val="00512C1A"/>
    <w:rsid w:val="0051530F"/>
    <w:rsid w:val="00533624"/>
    <w:rsid w:val="00534C58"/>
    <w:rsid w:val="0053675A"/>
    <w:rsid w:val="00540EC6"/>
    <w:rsid w:val="00545AB1"/>
    <w:rsid w:val="00555525"/>
    <w:rsid w:val="005650D2"/>
    <w:rsid w:val="005668CA"/>
    <w:rsid w:val="00575312"/>
    <w:rsid w:val="005A68C2"/>
    <w:rsid w:val="005B2C02"/>
    <w:rsid w:val="005B3070"/>
    <w:rsid w:val="005C0429"/>
    <w:rsid w:val="005C2BBF"/>
    <w:rsid w:val="005C68AE"/>
    <w:rsid w:val="005C7148"/>
    <w:rsid w:val="005D236C"/>
    <w:rsid w:val="005F4FE6"/>
    <w:rsid w:val="00603FF8"/>
    <w:rsid w:val="00630DD9"/>
    <w:rsid w:val="006334BA"/>
    <w:rsid w:val="00645F5A"/>
    <w:rsid w:val="00654664"/>
    <w:rsid w:val="0066414A"/>
    <w:rsid w:val="00673961"/>
    <w:rsid w:val="00692F1A"/>
    <w:rsid w:val="00696686"/>
    <w:rsid w:val="006A6B2E"/>
    <w:rsid w:val="006C17EA"/>
    <w:rsid w:val="006C5B40"/>
    <w:rsid w:val="006F65AB"/>
    <w:rsid w:val="00713588"/>
    <w:rsid w:val="00721B72"/>
    <w:rsid w:val="0073330F"/>
    <w:rsid w:val="00737AB0"/>
    <w:rsid w:val="00737ECD"/>
    <w:rsid w:val="00751121"/>
    <w:rsid w:val="007575D1"/>
    <w:rsid w:val="00757E1A"/>
    <w:rsid w:val="00777B17"/>
    <w:rsid w:val="00791687"/>
    <w:rsid w:val="007B3395"/>
    <w:rsid w:val="007B643F"/>
    <w:rsid w:val="007D3FD5"/>
    <w:rsid w:val="00816120"/>
    <w:rsid w:val="008262E0"/>
    <w:rsid w:val="00842F65"/>
    <w:rsid w:val="0085071F"/>
    <w:rsid w:val="00851DBA"/>
    <w:rsid w:val="00852E3F"/>
    <w:rsid w:val="0086514A"/>
    <w:rsid w:val="00875D02"/>
    <w:rsid w:val="00877AC2"/>
    <w:rsid w:val="00894935"/>
    <w:rsid w:val="008A03A1"/>
    <w:rsid w:val="008A72E5"/>
    <w:rsid w:val="008F6F8B"/>
    <w:rsid w:val="009039F9"/>
    <w:rsid w:val="00903D77"/>
    <w:rsid w:val="00906A49"/>
    <w:rsid w:val="0091561C"/>
    <w:rsid w:val="00933AF1"/>
    <w:rsid w:val="009354DC"/>
    <w:rsid w:val="00941182"/>
    <w:rsid w:val="00942ECD"/>
    <w:rsid w:val="00944CC2"/>
    <w:rsid w:val="0094525F"/>
    <w:rsid w:val="00954A0A"/>
    <w:rsid w:val="00987F88"/>
    <w:rsid w:val="00994D0C"/>
    <w:rsid w:val="009973BB"/>
    <w:rsid w:val="009976E2"/>
    <w:rsid w:val="009A55FF"/>
    <w:rsid w:val="009B1E39"/>
    <w:rsid w:val="009C118E"/>
    <w:rsid w:val="009C4FAB"/>
    <w:rsid w:val="009D79D2"/>
    <w:rsid w:val="009E38C0"/>
    <w:rsid w:val="009F0044"/>
    <w:rsid w:val="009F3C08"/>
    <w:rsid w:val="00A04ECE"/>
    <w:rsid w:val="00A05B37"/>
    <w:rsid w:val="00A1177A"/>
    <w:rsid w:val="00A11E57"/>
    <w:rsid w:val="00A171EE"/>
    <w:rsid w:val="00A254E5"/>
    <w:rsid w:val="00A33853"/>
    <w:rsid w:val="00A34991"/>
    <w:rsid w:val="00A35BAC"/>
    <w:rsid w:val="00A536F7"/>
    <w:rsid w:val="00A6525F"/>
    <w:rsid w:val="00A65AC0"/>
    <w:rsid w:val="00A72D75"/>
    <w:rsid w:val="00A833F2"/>
    <w:rsid w:val="00AA0B26"/>
    <w:rsid w:val="00AB305D"/>
    <w:rsid w:val="00AC3C52"/>
    <w:rsid w:val="00AD2DEA"/>
    <w:rsid w:val="00AD5C4B"/>
    <w:rsid w:val="00AF0BC8"/>
    <w:rsid w:val="00B02138"/>
    <w:rsid w:val="00B104C0"/>
    <w:rsid w:val="00B14212"/>
    <w:rsid w:val="00B22526"/>
    <w:rsid w:val="00B37588"/>
    <w:rsid w:val="00B4410E"/>
    <w:rsid w:val="00B53EC6"/>
    <w:rsid w:val="00B619AD"/>
    <w:rsid w:val="00B64B8A"/>
    <w:rsid w:val="00B926EA"/>
    <w:rsid w:val="00BC7F7B"/>
    <w:rsid w:val="00BE4E8E"/>
    <w:rsid w:val="00C2370A"/>
    <w:rsid w:val="00C2725B"/>
    <w:rsid w:val="00C31C55"/>
    <w:rsid w:val="00C3242D"/>
    <w:rsid w:val="00C50D98"/>
    <w:rsid w:val="00C5192C"/>
    <w:rsid w:val="00C76768"/>
    <w:rsid w:val="00C8063C"/>
    <w:rsid w:val="00C97A7E"/>
    <w:rsid w:val="00CB5BC5"/>
    <w:rsid w:val="00CB60F2"/>
    <w:rsid w:val="00CD2181"/>
    <w:rsid w:val="00CD2672"/>
    <w:rsid w:val="00D04986"/>
    <w:rsid w:val="00D22D6B"/>
    <w:rsid w:val="00D30968"/>
    <w:rsid w:val="00D31F7D"/>
    <w:rsid w:val="00D333FF"/>
    <w:rsid w:val="00D60964"/>
    <w:rsid w:val="00D63894"/>
    <w:rsid w:val="00D67862"/>
    <w:rsid w:val="00D71B69"/>
    <w:rsid w:val="00D7397F"/>
    <w:rsid w:val="00DB6214"/>
    <w:rsid w:val="00DB7900"/>
    <w:rsid w:val="00DC6BE4"/>
    <w:rsid w:val="00DD32C7"/>
    <w:rsid w:val="00DF1676"/>
    <w:rsid w:val="00E0474C"/>
    <w:rsid w:val="00E064BF"/>
    <w:rsid w:val="00E06822"/>
    <w:rsid w:val="00E2772D"/>
    <w:rsid w:val="00E329D9"/>
    <w:rsid w:val="00E50153"/>
    <w:rsid w:val="00E63DBE"/>
    <w:rsid w:val="00E65DE5"/>
    <w:rsid w:val="00E65E4E"/>
    <w:rsid w:val="00E7049A"/>
    <w:rsid w:val="00E71B6D"/>
    <w:rsid w:val="00E73133"/>
    <w:rsid w:val="00E74584"/>
    <w:rsid w:val="00E85A7C"/>
    <w:rsid w:val="00E86419"/>
    <w:rsid w:val="00EA4490"/>
    <w:rsid w:val="00EA5A88"/>
    <w:rsid w:val="00EB109D"/>
    <w:rsid w:val="00EB6B75"/>
    <w:rsid w:val="00EC6FB7"/>
    <w:rsid w:val="00ED445A"/>
    <w:rsid w:val="00EE7CF1"/>
    <w:rsid w:val="00F10177"/>
    <w:rsid w:val="00F1771E"/>
    <w:rsid w:val="00F20774"/>
    <w:rsid w:val="00F21519"/>
    <w:rsid w:val="00F60D94"/>
    <w:rsid w:val="00F631DF"/>
    <w:rsid w:val="00F74FDA"/>
    <w:rsid w:val="00F80935"/>
    <w:rsid w:val="00F815C0"/>
    <w:rsid w:val="00F90078"/>
    <w:rsid w:val="00F95395"/>
    <w:rsid w:val="00FA21B2"/>
    <w:rsid w:val="00FA57A0"/>
    <w:rsid w:val="00FB3DD4"/>
    <w:rsid w:val="00FB5549"/>
    <w:rsid w:val="00FC4E32"/>
    <w:rsid w:val="00FC6564"/>
    <w:rsid w:val="00FD16BC"/>
    <w:rsid w:val="00FD6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D0DBECE"/>
  <w15:docId w15:val="{B5F0E02A-F149-4B43-9FD0-49424C76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5D1"/>
    <w:pPr>
      <w:spacing w:after="120" w:line="300" w:lineRule="auto"/>
    </w:pPr>
    <w:rPr>
      <w:rFonts w:eastAsiaTheme="minorHAnsi" w:cs="Calibri"/>
      <w:sz w:val="22"/>
      <w:szCs w:val="22"/>
    </w:rPr>
  </w:style>
  <w:style w:type="paragraph" w:styleId="Heading1">
    <w:name w:val="heading 1"/>
    <w:aliases w:val="APSC Chapter Heading"/>
    <w:next w:val="BodyText"/>
    <w:qFormat/>
    <w:rsid w:val="009354DC"/>
    <w:pPr>
      <w:keepNext/>
      <w:pageBreakBefore/>
      <w:spacing w:before="360" w:after="120"/>
      <w:outlineLvl w:val="0"/>
    </w:pPr>
    <w:rPr>
      <w:rFonts w:ascii="Arial" w:eastAsia="Batang" w:hAnsi="Arial" w:cs="Arial"/>
      <w:b/>
      <w:bCs/>
      <w:sz w:val="36"/>
      <w:szCs w:val="32"/>
    </w:rPr>
  </w:style>
  <w:style w:type="paragraph" w:styleId="Heading2">
    <w:name w:val="heading 2"/>
    <w:aliases w:val="APSC Heading 1"/>
    <w:next w:val="Normal"/>
    <w:link w:val="Heading2Char"/>
    <w:qFormat/>
    <w:rsid w:val="007575D1"/>
    <w:pPr>
      <w:keepNext/>
      <w:spacing w:before="360" w:after="120"/>
      <w:outlineLvl w:val="1"/>
    </w:pPr>
    <w:rPr>
      <w:rFonts w:ascii="Arial" w:eastAsiaTheme="minorHAnsi" w:hAnsi="Arial" w:cs="Arial"/>
      <w:b/>
      <w:bCs/>
      <w:iCs/>
      <w:color w:val="002060"/>
      <w:sz w:val="32"/>
      <w:szCs w:val="28"/>
    </w:rPr>
  </w:style>
  <w:style w:type="paragraph" w:styleId="Heading3">
    <w:name w:val="heading 3"/>
    <w:aliases w:val="APSC Heading 2"/>
    <w:next w:val="Normal"/>
    <w:rsid w:val="007575D1"/>
    <w:pPr>
      <w:keepNext/>
      <w:spacing w:before="360" w:after="120"/>
      <w:outlineLvl w:val="2"/>
    </w:pPr>
    <w:rPr>
      <w:rFonts w:ascii="Arial" w:eastAsiaTheme="minorHAnsi" w:hAnsi="Arial" w:cs="Arial"/>
      <w:b/>
      <w:bCs/>
      <w:color w:val="002060"/>
      <w:sz w:val="28"/>
      <w:szCs w:val="26"/>
    </w:rPr>
  </w:style>
  <w:style w:type="paragraph" w:styleId="Heading4">
    <w:name w:val="heading 4"/>
    <w:aliases w:val="APSC Heading 3"/>
    <w:next w:val="Normal"/>
    <w:link w:val="Heading4Char"/>
    <w:unhideWhenUsed/>
    <w:qFormat/>
    <w:rsid w:val="007575D1"/>
    <w:pPr>
      <w:keepNext/>
      <w:spacing w:before="360" w:after="120"/>
      <w:outlineLvl w:val="3"/>
    </w:pPr>
    <w:rPr>
      <w:rFonts w:ascii="Arial" w:eastAsia="Batang" w:hAnsi="Arial" w:cs="Arial"/>
      <w:b/>
      <w:bCs/>
      <w:color w:val="002060"/>
      <w:sz w:val="24"/>
      <w:szCs w:val="32"/>
    </w:rPr>
  </w:style>
  <w:style w:type="paragraph" w:styleId="Heading5">
    <w:name w:val="heading 5"/>
    <w:aliases w:val="APSC Heading 4"/>
    <w:next w:val="Normal"/>
    <w:link w:val="Heading5Char"/>
    <w:unhideWhenUsed/>
    <w:qFormat/>
    <w:rsid w:val="00272DE3"/>
    <w:pPr>
      <w:keepNext/>
      <w:spacing w:before="360" w:after="120"/>
      <w:outlineLvl w:val="4"/>
    </w:pPr>
    <w:rPr>
      <w:rFonts w:ascii="Arial" w:eastAsia="Batang" w:hAnsi="Arial" w:cs="Arial"/>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PSC Body text"/>
    <w:next w:val="Normal"/>
    <w:link w:val="BodyTextChar"/>
    <w:rsid w:val="007B643F"/>
    <w:pPr>
      <w:spacing w:after="120" w:line="300" w:lineRule="auto"/>
    </w:pPr>
    <w:rPr>
      <w:rFonts w:eastAsiaTheme="minorHAnsi" w:cs="Calibri"/>
      <w:sz w:val="22"/>
      <w:szCs w:val="22"/>
    </w:rPr>
  </w:style>
  <w:style w:type="character" w:customStyle="1" w:styleId="BodyTextChar">
    <w:name w:val="Body Text Char"/>
    <w:aliases w:val="APSC Body text Char"/>
    <w:basedOn w:val="DefaultParagraphFont"/>
    <w:link w:val="BodyText"/>
    <w:rsid w:val="007B643F"/>
    <w:rPr>
      <w:rFonts w:eastAsiaTheme="minorHAnsi" w:cs="Calibri"/>
      <w:sz w:val="22"/>
      <w:szCs w:val="22"/>
    </w:rPr>
  </w:style>
  <w:style w:type="character" w:customStyle="1" w:styleId="Heading4Char">
    <w:name w:val="Heading 4 Char"/>
    <w:aliases w:val="APSC Heading 3 Char"/>
    <w:basedOn w:val="DefaultParagraphFont"/>
    <w:link w:val="Heading4"/>
    <w:rsid w:val="007575D1"/>
    <w:rPr>
      <w:rFonts w:ascii="Arial" w:eastAsia="Batang" w:hAnsi="Arial" w:cs="Arial"/>
      <w:b/>
      <w:bCs/>
      <w:color w:val="002060"/>
      <w:sz w:val="24"/>
      <w:szCs w:val="32"/>
    </w:rPr>
  </w:style>
  <w:style w:type="paragraph" w:customStyle="1" w:styleId="APSCBoldtext">
    <w:name w:val="APSC Bold text"/>
    <w:basedOn w:val="BodyText"/>
    <w:next w:val="BodyText"/>
    <w:qFormat/>
    <w:rsid w:val="004C499B"/>
    <w:rPr>
      <w:b/>
    </w:rPr>
  </w:style>
  <w:style w:type="paragraph" w:customStyle="1" w:styleId="APSCBulletedtext">
    <w:name w:val="APSC Bulleted text"/>
    <w:basedOn w:val="Normal"/>
    <w:qFormat/>
    <w:rsid w:val="005650D2"/>
    <w:pPr>
      <w:numPr>
        <w:numId w:val="1"/>
      </w:numPr>
    </w:pPr>
  </w:style>
  <w:style w:type="paragraph" w:customStyle="1" w:styleId="APSCBulletedtextsecondary">
    <w:name w:val="APSC Bulleted text (secondary)"/>
    <w:basedOn w:val="Normal"/>
    <w:qFormat/>
    <w:rsid w:val="007B643F"/>
    <w:pPr>
      <w:numPr>
        <w:numId w:val="2"/>
      </w:numPr>
      <w:ind w:left="454" w:hanging="227"/>
    </w:pPr>
  </w:style>
  <w:style w:type="paragraph" w:customStyle="1" w:styleId="APSCBlocktext">
    <w:name w:val="APSC Block text"/>
    <w:basedOn w:val="Normal"/>
    <w:qFormat/>
    <w:rsid w:val="00E06822"/>
    <w:pPr>
      <w:spacing w:before="120"/>
      <w:jc w:val="both"/>
    </w:pPr>
    <w:rPr>
      <w:rFonts w:eastAsiaTheme="minorEastAsia" w:cstheme="minorBidi"/>
      <w:iCs/>
      <w:sz w:val="24"/>
    </w:rPr>
  </w:style>
  <w:style w:type="table" w:styleId="TableGrid">
    <w:name w:val="Table Grid"/>
    <w:basedOn w:val="TableNormal"/>
    <w:rsid w:val="006A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SC Footnote Reference"/>
    <w:basedOn w:val="DefaultParagraphFont"/>
    <w:rsid w:val="005C0429"/>
    <w:rPr>
      <w:vertAlign w:val="superscript"/>
    </w:rPr>
  </w:style>
  <w:style w:type="paragraph" w:customStyle="1" w:styleId="APSCtabletextcentred">
    <w:name w:val="APSC table text centred"/>
    <w:basedOn w:val="Normal"/>
    <w:rsid w:val="00EE7CF1"/>
    <w:pPr>
      <w:spacing w:before="60" w:after="60"/>
      <w:jc w:val="center"/>
    </w:pPr>
    <w:rPr>
      <w:rFonts w:ascii="Arial" w:hAnsi="Arial" w:cs="Arial"/>
      <w:sz w:val="18"/>
      <w:szCs w:val="18"/>
    </w:rPr>
  </w:style>
  <w:style w:type="paragraph" w:customStyle="1" w:styleId="APSCPagenumber">
    <w:name w:val="APSC Page number"/>
    <w:qFormat/>
    <w:rsid w:val="00CB5BC5"/>
    <w:pPr>
      <w:pBdr>
        <w:top w:val="single" w:sz="4" w:space="1" w:color="D9D9D9" w:themeColor="background1" w:themeShade="D9"/>
      </w:pBdr>
      <w:jc w:val="right"/>
    </w:pPr>
    <w:rPr>
      <w:rFonts w:ascii="Arial" w:eastAsiaTheme="minorHAnsi" w:hAnsi="Arial" w:cs="Calibri"/>
      <w:sz w:val="18"/>
      <w:szCs w:val="22"/>
    </w:rPr>
  </w:style>
  <w:style w:type="paragraph" w:styleId="Footer">
    <w:name w:val="footer"/>
    <w:aliases w:val="APSC Footer"/>
    <w:basedOn w:val="Normal"/>
    <w:link w:val="FooterChar"/>
    <w:uiPriority w:val="99"/>
    <w:rsid w:val="00954A0A"/>
    <w:pPr>
      <w:tabs>
        <w:tab w:val="center" w:pos="4513"/>
        <w:tab w:val="right" w:pos="9026"/>
      </w:tabs>
    </w:pPr>
  </w:style>
  <w:style w:type="character" w:customStyle="1" w:styleId="FooterChar">
    <w:name w:val="Footer Char"/>
    <w:aliases w:val="APSC Footer Char"/>
    <w:basedOn w:val="DefaultParagraphFont"/>
    <w:link w:val="Footer"/>
    <w:uiPriority w:val="99"/>
    <w:rsid w:val="00954A0A"/>
    <w:rPr>
      <w:rFonts w:ascii="Arial" w:eastAsiaTheme="minorHAnsi" w:hAnsi="Arial" w:cs="Calibri"/>
      <w:sz w:val="22"/>
      <w:szCs w:val="22"/>
    </w:rPr>
  </w:style>
  <w:style w:type="paragraph" w:customStyle="1" w:styleId="APSCBoxedtext">
    <w:name w:val="APSC Boxed text"/>
    <w:qFormat/>
    <w:rsid w:val="00197D4B"/>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ind w:left="454" w:right="454"/>
      <w:jc w:val="both"/>
    </w:pPr>
    <w:rPr>
      <w:rFonts w:eastAsiaTheme="minorHAnsi" w:cs="Tahoma"/>
      <w:szCs w:val="16"/>
    </w:rPr>
  </w:style>
  <w:style w:type="paragraph" w:customStyle="1" w:styleId="APSCTableordiagramheading">
    <w:name w:val="APSC Table or diagram heading"/>
    <w:qFormat/>
    <w:rsid w:val="0051530F"/>
    <w:pPr>
      <w:keepNext/>
      <w:spacing w:before="360" w:after="120"/>
    </w:pPr>
    <w:rPr>
      <w:rFonts w:ascii="Arial" w:eastAsia="Batang" w:hAnsi="Arial" w:cs="Arial"/>
      <w:b/>
      <w:bCs/>
      <w:szCs w:val="32"/>
    </w:rPr>
  </w:style>
  <w:style w:type="paragraph" w:styleId="FootnoteText">
    <w:name w:val="footnote text"/>
    <w:aliases w:val="APSC Footnotes"/>
    <w:link w:val="FootnoteTextChar"/>
    <w:rsid w:val="00757E1A"/>
    <w:pPr>
      <w:spacing w:after="120"/>
    </w:pPr>
    <w:rPr>
      <w:rFonts w:eastAsiaTheme="minorHAnsi" w:cs="Calibri"/>
      <w:sz w:val="18"/>
    </w:rPr>
  </w:style>
  <w:style w:type="character" w:customStyle="1" w:styleId="FootnoteTextChar">
    <w:name w:val="Footnote Text Char"/>
    <w:aliases w:val="APSC Footnotes Char"/>
    <w:basedOn w:val="DefaultParagraphFont"/>
    <w:link w:val="FootnoteText"/>
    <w:rsid w:val="00757E1A"/>
    <w:rPr>
      <w:rFonts w:eastAsiaTheme="minorHAnsi" w:cs="Calibri"/>
      <w:sz w:val="18"/>
    </w:rPr>
  </w:style>
  <w:style w:type="paragraph" w:customStyle="1" w:styleId="APSCphotocaption">
    <w:name w:val="APSC photo caption"/>
    <w:rsid w:val="00E2772D"/>
    <w:pPr>
      <w:jc w:val="right"/>
    </w:pPr>
    <w:rPr>
      <w:rFonts w:eastAsiaTheme="minorHAnsi" w:cs="Calibri"/>
      <w:szCs w:val="22"/>
    </w:rPr>
  </w:style>
  <w:style w:type="paragraph" w:customStyle="1" w:styleId="APSCtablecolumnheadingscentred">
    <w:name w:val="APSC table column headings centred"/>
    <w:basedOn w:val="APSCtabletextcentred"/>
    <w:rsid w:val="00EE7CF1"/>
    <w:rPr>
      <w:b/>
    </w:rPr>
  </w:style>
  <w:style w:type="character" w:customStyle="1" w:styleId="Heading5Char">
    <w:name w:val="Heading 5 Char"/>
    <w:aliases w:val="APSC Heading 4 Char"/>
    <w:basedOn w:val="DefaultParagraphFont"/>
    <w:link w:val="Heading5"/>
    <w:rsid w:val="00272DE3"/>
    <w:rPr>
      <w:rFonts w:ascii="Arial" w:eastAsia="Batang" w:hAnsi="Arial" w:cs="Arial"/>
      <w:bCs/>
      <w:i/>
      <w:szCs w:val="32"/>
    </w:rPr>
  </w:style>
  <w:style w:type="paragraph" w:customStyle="1" w:styleId="APSCBullet-Level1">
    <w:name w:val="APSC Bullet - Level 1"/>
    <w:qFormat/>
    <w:rsid w:val="00E064BF"/>
    <w:pPr>
      <w:spacing w:after="120" w:line="300" w:lineRule="auto"/>
      <w:ind w:left="284" w:hanging="284"/>
    </w:pPr>
    <w:rPr>
      <w:rFonts w:eastAsiaTheme="minorHAnsi" w:cs="Calibri"/>
      <w:sz w:val="22"/>
      <w:szCs w:val="22"/>
    </w:rPr>
  </w:style>
  <w:style w:type="paragraph" w:styleId="ListParagraph">
    <w:name w:val="List Paragraph"/>
    <w:basedOn w:val="Normal"/>
    <w:uiPriority w:val="34"/>
    <w:qFormat/>
    <w:rsid w:val="00906A49"/>
    <w:pPr>
      <w:spacing w:before="80" w:after="80"/>
      <w:ind w:left="720"/>
    </w:pPr>
  </w:style>
  <w:style w:type="paragraph" w:styleId="BalloonText">
    <w:name w:val="Balloon Text"/>
    <w:basedOn w:val="Normal"/>
    <w:link w:val="BalloonTextChar"/>
    <w:rsid w:val="0064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45F5A"/>
    <w:rPr>
      <w:rFonts w:ascii="Tahoma" w:eastAsiaTheme="minorHAnsi" w:hAnsi="Tahoma" w:cs="Tahoma"/>
      <w:sz w:val="16"/>
      <w:szCs w:val="16"/>
    </w:rPr>
  </w:style>
  <w:style w:type="paragraph" w:styleId="Header">
    <w:name w:val="header"/>
    <w:basedOn w:val="Normal"/>
    <w:link w:val="HeaderChar"/>
    <w:uiPriority w:val="99"/>
    <w:rsid w:val="00CB6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0F2"/>
    <w:rPr>
      <w:rFonts w:eastAsiaTheme="minorHAnsi" w:cs="Calibri"/>
      <w:sz w:val="22"/>
      <w:szCs w:val="22"/>
    </w:rPr>
  </w:style>
  <w:style w:type="paragraph" w:styleId="NoSpacing">
    <w:name w:val="No Spacing"/>
    <w:next w:val="Normal"/>
    <w:link w:val="NoSpacingChar"/>
    <w:uiPriority w:val="1"/>
    <w:qFormat/>
    <w:rsid w:val="00AB305D"/>
    <w:rPr>
      <w:rFonts w:ascii="Arial" w:eastAsiaTheme="minorEastAsia" w:hAnsi="Arial" w:cstheme="minorBidi"/>
      <w:sz w:val="18"/>
      <w:szCs w:val="22"/>
      <w:lang w:val="en-US" w:eastAsia="en-US"/>
    </w:rPr>
  </w:style>
  <w:style w:type="character" w:customStyle="1" w:styleId="NoSpacingChar">
    <w:name w:val="No Spacing Char"/>
    <w:basedOn w:val="DefaultParagraphFont"/>
    <w:link w:val="NoSpacing"/>
    <w:uiPriority w:val="1"/>
    <w:rsid w:val="00AB305D"/>
    <w:rPr>
      <w:rFonts w:ascii="Arial" w:eastAsiaTheme="minorEastAsia" w:hAnsi="Arial" w:cstheme="minorBidi"/>
      <w:sz w:val="18"/>
      <w:szCs w:val="22"/>
      <w:lang w:val="en-US" w:eastAsia="en-US"/>
    </w:rPr>
  </w:style>
  <w:style w:type="paragraph" w:styleId="DocumentMap">
    <w:name w:val="Document Map"/>
    <w:basedOn w:val="Normal"/>
    <w:link w:val="DocumentMapChar"/>
    <w:rsid w:val="00AB305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AB305D"/>
    <w:rPr>
      <w:rFonts w:ascii="Tahoma" w:eastAsiaTheme="minorHAnsi" w:hAnsi="Tahoma" w:cs="Tahoma"/>
      <w:sz w:val="16"/>
      <w:szCs w:val="16"/>
    </w:rPr>
  </w:style>
  <w:style w:type="paragraph" w:styleId="TOCHeading">
    <w:name w:val="TOC Heading"/>
    <w:basedOn w:val="Heading1"/>
    <w:next w:val="Normal"/>
    <w:uiPriority w:val="39"/>
    <w:unhideWhenUsed/>
    <w:qFormat/>
    <w:rsid w:val="00B14212"/>
    <w:pPr>
      <w:keepLines/>
      <w:pageBreakBefore w:val="0"/>
      <w:spacing w:before="480" w:after="0" w:line="276" w:lineRule="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qFormat/>
    <w:rsid w:val="00B14212"/>
    <w:pPr>
      <w:spacing w:after="100"/>
    </w:pPr>
  </w:style>
  <w:style w:type="paragraph" w:styleId="TOC2">
    <w:name w:val="toc 2"/>
    <w:basedOn w:val="Normal"/>
    <w:next w:val="Normal"/>
    <w:autoRedefine/>
    <w:uiPriority w:val="39"/>
    <w:qFormat/>
    <w:rsid w:val="00A05B37"/>
    <w:pPr>
      <w:tabs>
        <w:tab w:val="right" w:leader="dot" w:pos="9016"/>
      </w:tabs>
      <w:spacing w:after="100" w:line="240" w:lineRule="auto"/>
    </w:pPr>
  </w:style>
  <w:style w:type="paragraph" w:styleId="TOC3">
    <w:name w:val="toc 3"/>
    <w:basedOn w:val="Normal"/>
    <w:next w:val="Normal"/>
    <w:autoRedefine/>
    <w:uiPriority w:val="39"/>
    <w:qFormat/>
    <w:rsid w:val="00B14212"/>
    <w:pPr>
      <w:spacing w:after="100"/>
      <w:ind w:left="440"/>
    </w:pPr>
  </w:style>
  <w:style w:type="character" w:styleId="Hyperlink">
    <w:name w:val="Hyperlink"/>
    <w:basedOn w:val="DefaultParagraphFont"/>
    <w:uiPriority w:val="99"/>
    <w:unhideWhenUsed/>
    <w:rsid w:val="00B14212"/>
    <w:rPr>
      <w:color w:val="0000FF" w:themeColor="hyperlink"/>
      <w:u w:val="single"/>
    </w:rPr>
  </w:style>
  <w:style w:type="paragraph" w:customStyle="1" w:styleId="BasicParagraph">
    <w:name w:val="[Basic Paragraph]"/>
    <w:basedOn w:val="Normal"/>
    <w:uiPriority w:val="99"/>
    <w:rsid w:val="001023E7"/>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character" w:customStyle="1" w:styleId="Heading2Char">
    <w:name w:val="Heading 2 Char"/>
    <w:aliases w:val="APSC Heading 1 Char"/>
    <w:basedOn w:val="DefaultParagraphFont"/>
    <w:link w:val="Heading2"/>
    <w:rsid w:val="007575D1"/>
    <w:rPr>
      <w:rFonts w:ascii="Arial" w:eastAsiaTheme="minorHAnsi" w:hAnsi="Arial" w:cs="Arial"/>
      <w:b/>
      <w:bCs/>
      <w:iCs/>
      <w:color w:val="002060"/>
      <w:sz w:val="32"/>
      <w:szCs w:val="28"/>
    </w:rPr>
  </w:style>
  <w:style w:type="character" w:styleId="FollowedHyperlink">
    <w:name w:val="FollowedHyperlink"/>
    <w:basedOn w:val="DefaultParagraphFont"/>
    <w:rsid w:val="0033083A"/>
    <w:rPr>
      <w:color w:val="800080" w:themeColor="followedHyperlink"/>
      <w:u w:val="single"/>
    </w:rPr>
  </w:style>
  <w:style w:type="character" w:styleId="CommentReference">
    <w:name w:val="annotation reference"/>
    <w:basedOn w:val="DefaultParagraphFont"/>
    <w:semiHidden/>
    <w:unhideWhenUsed/>
    <w:rsid w:val="0073330F"/>
    <w:rPr>
      <w:sz w:val="16"/>
      <w:szCs w:val="16"/>
    </w:rPr>
  </w:style>
  <w:style w:type="paragraph" w:styleId="CommentText">
    <w:name w:val="annotation text"/>
    <w:basedOn w:val="Normal"/>
    <w:link w:val="CommentTextChar"/>
    <w:semiHidden/>
    <w:unhideWhenUsed/>
    <w:rsid w:val="0073330F"/>
    <w:pPr>
      <w:spacing w:line="240" w:lineRule="auto"/>
    </w:pPr>
    <w:rPr>
      <w:sz w:val="20"/>
      <w:szCs w:val="20"/>
    </w:rPr>
  </w:style>
  <w:style w:type="character" w:customStyle="1" w:styleId="CommentTextChar">
    <w:name w:val="Comment Text Char"/>
    <w:basedOn w:val="DefaultParagraphFont"/>
    <w:link w:val="CommentText"/>
    <w:semiHidden/>
    <w:rsid w:val="0073330F"/>
    <w:rPr>
      <w:rFonts w:eastAsiaTheme="minorHAnsi" w:cs="Calibri"/>
    </w:rPr>
  </w:style>
  <w:style w:type="paragraph" w:styleId="CommentSubject">
    <w:name w:val="annotation subject"/>
    <w:basedOn w:val="CommentText"/>
    <w:next w:val="CommentText"/>
    <w:link w:val="CommentSubjectChar"/>
    <w:semiHidden/>
    <w:unhideWhenUsed/>
    <w:rsid w:val="0073330F"/>
    <w:rPr>
      <w:b/>
      <w:bCs/>
    </w:rPr>
  </w:style>
  <w:style w:type="character" w:customStyle="1" w:styleId="CommentSubjectChar">
    <w:name w:val="Comment Subject Char"/>
    <w:basedOn w:val="CommentTextChar"/>
    <w:link w:val="CommentSubject"/>
    <w:semiHidden/>
    <w:rsid w:val="0073330F"/>
    <w:rPr>
      <w:rFonts w:eastAsiaTheme="minorHAns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545">
      <w:bodyDiv w:val="1"/>
      <w:marLeft w:val="0"/>
      <w:marRight w:val="0"/>
      <w:marTop w:val="0"/>
      <w:marBottom w:val="0"/>
      <w:divBdr>
        <w:top w:val="none" w:sz="0" w:space="0" w:color="auto"/>
        <w:left w:val="none" w:sz="0" w:space="0" w:color="auto"/>
        <w:bottom w:val="none" w:sz="0" w:space="0" w:color="auto"/>
        <w:right w:val="none" w:sz="0" w:space="0" w:color="auto"/>
      </w:divBdr>
      <w:divsChild>
        <w:div w:id="88157447">
          <w:marLeft w:val="0"/>
          <w:marRight w:val="0"/>
          <w:marTop w:val="0"/>
          <w:marBottom w:val="0"/>
          <w:divBdr>
            <w:top w:val="single" w:sz="6" w:space="0" w:color="000000"/>
            <w:left w:val="single" w:sz="6" w:space="0" w:color="000000"/>
            <w:bottom w:val="single" w:sz="6" w:space="0" w:color="000000"/>
            <w:right w:val="single" w:sz="6" w:space="0" w:color="000000"/>
          </w:divBdr>
          <w:divsChild>
            <w:div w:id="1318877913">
              <w:marLeft w:val="300"/>
              <w:marRight w:val="3300"/>
              <w:marTop w:val="0"/>
              <w:marBottom w:val="750"/>
              <w:divBdr>
                <w:top w:val="none" w:sz="0" w:space="0" w:color="auto"/>
                <w:left w:val="none" w:sz="0" w:space="0" w:color="auto"/>
                <w:bottom w:val="none" w:sz="0" w:space="0" w:color="auto"/>
                <w:right w:val="none" w:sz="0" w:space="0" w:color="auto"/>
              </w:divBdr>
            </w:div>
          </w:divsChild>
        </w:div>
      </w:divsChild>
    </w:div>
    <w:div w:id="342245152">
      <w:bodyDiv w:val="1"/>
      <w:marLeft w:val="0"/>
      <w:marRight w:val="0"/>
      <w:marTop w:val="0"/>
      <w:marBottom w:val="0"/>
      <w:divBdr>
        <w:top w:val="none" w:sz="0" w:space="0" w:color="auto"/>
        <w:left w:val="none" w:sz="0" w:space="0" w:color="auto"/>
        <w:bottom w:val="none" w:sz="0" w:space="0" w:color="auto"/>
        <w:right w:val="none" w:sz="0" w:space="0" w:color="auto"/>
      </w:divBdr>
    </w:div>
    <w:div w:id="969746570">
      <w:bodyDiv w:val="1"/>
      <w:marLeft w:val="0"/>
      <w:marRight w:val="0"/>
      <w:marTop w:val="0"/>
      <w:marBottom w:val="0"/>
      <w:divBdr>
        <w:top w:val="none" w:sz="0" w:space="0" w:color="auto"/>
        <w:left w:val="none" w:sz="0" w:space="0" w:color="auto"/>
        <w:bottom w:val="none" w:sz="0" w:space="0" w:color="auto"/>
        <w:right w:val="none" w:sz="0" w:space="0" w:color="auto"/>
      </w:divBdr>
      <w:divsChild>
        <w:div w:id="186873115">
          <w:marLeft w:val="0"/>
          <w:marRight w:val="0"/>
          <w:marTop w:val="0"/>
          <w:marBottom w:val="0"/>
          <w:divBdr>
            <w:top w:val="single" w:sz="6" w:space="0" w:color="000000"/>
            <w:left w:val="single" w:sz="6" w:space="0" w:color="000000"/>
            <w:bottom w:val="single" w:sz="6" w:space="0" w:color="000000"/>
            <w:right w:val="single" w:sz="6" w:space="0" w:color="000000"/>
          </w:divBdr>
          <w:divsChild>
            <w:div w:id="468983400">
              <w:marLeft w:val="300"/>
              <w:marRight w:val="3300"/>
              <w:marTop w:val="0"/>
              <w:marBottom w:val="750"/>
              <w:divBdr>
                <w:top w:val="none" w:sz="0" w:space="0" w:color="auto"/>
                <w:left w:val="none" w:sz="0" w:space="0" w:color="auto"/>
                <w:bottom w:val="none" w:sz="0" w:space="0" w:color="auto"/>
                <w:right w:val="none" w:sz="0" w:space="0" w:color="auto"/>
              </w:divBdr>
            </w:div>
          </w:divsChild>
        </w:div>
      </w:divsChild>
    </w:div>
    <w:div w:id="1020546224">
      <w:bodyDiv w:val="1"/>
      <w:marLeft w:val="0"/>
      <w:marRight w:val="0"/>
      <w:marTop w:val="0"/>
      <w:marBottom w:val="0"/>
      <w:divBdr>
        <w:top w:val="none" w:sz="0" w:space="0" w:color="auto"/>
        <w:left w:val="none" w:sz="0" w:space="0" w:color="auto"/>
        <w:bottom w:val="none" w:sz="0" w:space="0" w:color="auto"/>
        <w:right w:val="none" w:sz="0" w:space="0" w:color="auto"/>
      </w:divBdr>
    </w:div>
    <w:div w:id="1791820449">
      <w:bodyDiv w:val="1"/>
      <w:marLeft w:val="0"/>
      <w:marRight w:val="0"/>
      <w:marTop w:val="0"/>
      <w:marBottom w:val="0"/>
      <w:divBdr>
        <w:top w:val="none" w:sz="0" w:space="0" w:color="auto"/>
        <w:left w:val="none" w:sz="0" w:space="0" w:color="auto"/>
        <w:bottom w:val="none" w:sz="0" w:space="0" w:color="auto"/>
        <w:right w:val="none" w:sz="0" w:space="0" w:color="auto"/>
      </w:divBdr>
      <w:divsChild>
        <w:div w:id="809395807">
          <w:marLeft w:val="418"/>
          <w:marRight w:val="0"/>
          <w:marTop w:val="240"/>
          <w:marBottom w:val="0"/>
          <w:divBdr>
            <w:top w:val="none" w:sz="0" w:space="0" w:color="auto"/>
            <w:left w:val="none" w:sz="0" w:space="0" w:color="auto"/>
            <w:bottom w:val="none" w:sz="0" w:space="0" w:color="auto"/>
            <w:right w:val="none" w:sz="0" w:space="0" w:color="auto"/>
          </w:divBdr>
        </w:div>
        <w:div w:id="27224906">
          <w:marLeft w:val="979"/>
          <w:marRight w:val="0"/>
          <w:marTop w:val="240"/>
          <w:marBottom w:val="0"/>
          <w:divBdr>
            <w:top w:val="none" w:sz="0" w:space="0" w:color="auto"/>
            <w:left w:val="none" w:sz="0" w:space="0" w:color="auto"/>
            <w:bottom w:val="none" w:sz="0" w:space="0" w:color="auto"/>
            <w:right w:val="none" w:sz="0" w:space="0" w:color="auto"/>
          </w:divBdr>
        </w:div>
        <w:div w:id="443236538">
          <w:marLeft w:val="979"/>
          <w:marRight w:val="0"/>
          <w:marTop w:val="240"/>
          <w:marBottom w:val="0"/>
          <w:divBdr>
            <w:top w:val="none" w:sz="0" w:space="0" w:color="auto"/>
            <w:left w:val="none" w:sz="0" w:space="0" w:color="auto"/>
            <w:bottom w:val="none" w:sz="0" w:space="0" w:color="auto"/>
            <w:right w:val="none" w:sz="0" w:space="0" w:color="auto"/>
          </w:divBdr>
        </w:div>
        <w:div w:id="752094474">
          <w:marLeft w:val="979"/>
          <w:marRight w:val="0"/>
          <w:marTop w:val="240"/>
          <w:marBottom w:val="0"/>
          <w:divBdr>
            <w:top w:val="none" w:sz="0" w:space="0" w:color="auto"/>
            <w:left w:val="none" w:sz="0" w:space="0" w:color="auto"/>
            <w:bottom w:val="none" w:sz="0" w:space="0" w:color="auto"/>
            <w:right w:val="none" w:sz="0" w:space="0" w:color="auto"/>
          </w:divBdr>
        </w:div>
        <w:div w:id="1419401742">
          <w:marLeft w:val="979"/>
          <w:marRight w:val="0"/>
          <w:marTop w:val="240"/>
          <w:marBottom w:val="0"/>
          <w:divBdr>
            <w:top w:val="none" w:sz="0" w:space="0" w:color="auto"/>
            <w:left w:val="none" w:sz="0" w:space="0" w:color="auto"/>
            <w:bottom w:val="none" w:sz="0" w:space="0" w:color="auto"/>
            <w:right w:val="none" w:sz="0" w:space="0" w:color="auto"/>
          </w:divBdr>
        </w:div>
      </w:divsChild>
    </w:div>
    <w:div w:id="21241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22L0008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psc.gov.au/publications11/reviewof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2012-04-04T00:00:00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jd1c641577414dfdab1686c9d5d0dbd0 xmlns="af1d2f71-256c-4d0f-a3e3-9e4de1b7fc19">
      <Terms xmlns="http://schemas.microsoft.com/office/infopath/2007/PartnerControls"/>
    </jd1c641577414dfdab1686c9d5d0dbd0>
    <TaxCatchAll xmlns="af1d2f71-256c-4d0f-a3e3-9e4de1b7fc19">
      <Value>5</Value>
    </TaxCatchAll>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af1d2f71-256c-4d0f-a3e3-9e4de1b7fc19">SHD22-5374</ShareHubID>
    <NonRecordJustification xmlns="685f9fda-bd71-4433-b331-92feb9553089">None</NonRecordJustification>
    <PMCNotes xmlns="af1d2f71-256c-4d0f-a3e3-9e4de1b7fc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B3C511-01C9-4CEA-B38A-9A6E97874D65}">
  <ds:schemaRefs>
    <ds:schemaRef ds:uri="af1d2f71-256c-4d0f-a3e3-9e4de1b7fc19"/>
    <ds:schemaRef ds:uri="http://purl.org/dc/terms/"/>
    <ds:schemaRef ds:uri="http://schemas.microsoft.com/office/2006/documentManagement/types"/>
    <ds:schemaRef ds:uri="685f9fda-bd71-4433-b331-92feb955308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B1B27DA-4CAC-410C-AEE2-074651C19574}">
  <ds:schemaRefs>
    <ds:schemaRef ds:uri="http://schemas.microsoft.com/sharepoint/v3/contenttype/forms"/>
  </ds:schemaRefs>
</ds:datastoreItem>
</file>

<file path=customXml/itemProps4.xml><?xml version="1.0" encoding="utf-8"?>
<ds:datastoreItem xmlns:ds="http://schemas.openxmlformats.org/officeDocument/2006/customXml" ds:itemID="{731A0E52-AC5D-4E7F-BFD7-9C310C5F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DA38BF-B4CE-484A-86CA-AA7830C19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8387</Words>
  <Characters>48715</Characters>
  <Application>Microsoft Office Word</Application>
  <DocSecurity>4</DocSecurity>
  <Lines>405</Lines>
  <Paragraphs>113</Paragraphs>
  <ScaleCrop>false</ScaleCrop>
  <HeadingPairs>
    <vt:vector size="2" baseType="variant">
      <vt:variant>
        <vt:lpstr>Title</vt:lpstr>
      </vt:variant>
      <vt:variant>
        <vt:i4>1</vt:i4>
      </vt:variant>
    </vt:vector>
  </HeadingPairs>
  <TitlesOfParts>
    <vt:vector size="1" baseType="lpstr">
      <vt:lpstr>SES Evaluation Methodology Guidelines and Workbook</vt:lpstr>
    </vt:vector>
  </TitlesOfParts>
  <Company>Australian Government</Company>
  <LinksUpToDate>false</LinksUpToDate>
  <CharactersWithSpaces>56989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 Evaluation Methodology Guidelines and Workbook</dc:title>
  <dc:subject>April 2012</dc:subject>
  <dc:creator>Australian Public Service Commission</dc:creator>
  <cp:lastModifiedBy>Hill, Stuart</cp:lastModifiedBy>
  <cp:revision>2</cp:revision>
  <cp:lastPrinted>2012-12-03T22:51:00Z</cp:lastPrinted>
  <dcterms:created xsi:type="dcterms:W3CDTF">2022-08-28T22:11:00Z</dcterms:created>
  <dcterms:modified xsi:type="dcterms:W3CDTF">2022-08-28T22:11:00Z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0x0101002825A64A6E1845A99A9D8EE8A5686ECB00C0D8FBA0B765C84BB137B965F176959C</vt:lpwstr>
  </property>
  <property fmtid="{D5CDD505-2E9C-101B-9397-08002B2CF9AE}" pid="3" name="HPRMSecurityCaveat">
    <vt:lpwstr/>
  </property>
  <property fmtid="{D5CDD505-2E9C-101B-9397-08002B2CF9AE}" pid="4" name="HPRMSecurityLevel">
    <vt:lpwstr>5;#OFFICIAL|11463c70-78df-4e3b-b0ff-f66cd3cb26ec</vt:lpwstr>
  </property>
</Properties>
</file>