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8361" w14:textId="369A5423" w:rsidR="00CD4C2C" w:rsidRDefault="006F752A" w:rsidP="00CD4C2C">
      <w:pPr>
        <w:pStyle w:val="Title"/>
      </w:pPr>
      <w:bookmarkStart w:id="0" w:name="_GoBack"/>
      <w:bookmarkEnd w:id="0"/>
      <w:r>
        <w:t>Merit Protection Commissioner – Review of Actions Scheme Survey</w:t>
      </w:r>
      <w:r w:rsidR="00CD4C2C">
        <w:tab/>
      </w:r>
    </w:p>
    <w:p w14:paraId="2A7F1547" w14:textId="6553B04C" w:rsidR="00CD4C2C" w:rsidRDefault="006F752A" w:rsidP="00CD4C2C">
      <w:pPr>
        <w:pStyle w:val="TitleSubheading"/>
      </w:pPr>
      <w:r>
        <w:t>APP5 Notice</w:t>
      </w:r>
    </w:p>
    <w:p w14:paraId="05365F2B" w14:textId="522130CC" w:rsidR="007E39D5" w:rsidRDefault="006F752A" w:rsidP="007E39D5">
      <w:pPr>
        <w:pStyle w:val="Heading2"/>
      </w:pPr>
      <w:r>
        <w:t>Your personal information</w:t>
      </w:r>
    </w:p>
    <w:p w14:paraId="5E59D14F" w14:textId="3B0B86C4" w:rsidR="006F752A" w:rsidRDefault="006F752A" w:rsidP="006F752A">
      <w:r>
        <w:t xml:space="preserve">The Australian Public Service Commission (APSC) collects personal information about individuals for a range of </w:t>
      </w:r>
      <w:proofErr w:type="gramStart"/>
      <w:r>
        <w:t>purposes</w:t>
      </w:r>
      <w:proofErr w:type="gramEnd"/>
      <w:r>
        <w:t xml:space="preserve"> to enable it to carry out its functions. The APSC’s Privacy Policy is available on the </w:t>
      </w:r>
      <w:hyperlink r:id="rId10" w:history="1">
        <w:r w:rsidRPr="006F752A">
          <w:rPr>
            <w:rStyle w:val="Hyperlink"/>
          </w:rPr>
          <w:t>APSC website</w:t>
        </w:r>
      </w:hyperlink>
      <w:r>
        <w:t>.</w:t>
      </w:r>
    </w:p>
    <w:p w14:paraId="05365F61" w14:textId="793E2477" w:rsidR="00224C5A" w:rsidRPr="00224C5A" w:rsidRDefault="006F752A" w:rsidP="006F752A">
      <w:r>
        <w:t>Further details about the collection of your private information are provided below.</w:t>
      </w:r>
    </w:p>
    <w:tbl>
      <w:tblPr>
        <w:tblStyle w:val="TableGrid"/>
        <w:tblW w:w="0" w:type="auto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  <w:tblDescription w:val="Insert Alternative text - Leave title blank"/>
      </w:tblPr>
      <w:tblGrid>
        <w:gridCol w:w="2635"/>
        <w:gridCol w:w="7285"/>
      </w:tblGrid>
      <w:tr w:rsidR="006F752A" w:rsidRPr="000C18CE" w14:paraId="05365F66" w14:textId="77777777" w:rsidTr="002635B5">
        <w:trPr>
          <w:trHeight w:val="413"/>
          <w:tblHeader/>
        </w:trPr>
        <w:tc>
          <w:tcPr>
            <w:tcW w:w="9920" w:type="dxa"/>
            <w:gridSpan w:val="2"/>
            <w:shd w:val="clear" w:color="auto" w:fill="053A68"/>
            <w:vAlign w:val="center"/>
          </w:tcPr>
          <w:p w14:paraId="05365F63" w14:textId="793DA436" w:rsidR="006F752A" w:rsidRPr="000C18CE" w:rsidRDefault="006F752A" w:rsidP="00461DDA">
            <w:pPr>
              <w:pStyle w:val="Table2style"/>
            </w:pPr>
            <w:r>
              <w:t>Merit Protection Commissioner – Review of Actions Scheme Survey</w:t>
            </w:r>
          </w:p>
        </w:tc>
      </w:tr>
      <w:tr w:rsidR="006F752A" w:rsidRPr="000C18CE" w14:paraId="05365F6B" w14:textId="77777777" w:rsidTr="002635B5">
        <w:trPr>
          <w:trHeight w:val="413"/>
        </w:trPr>
        <w:tc>
          <w:tcPr>
            <w:tcW w:w="2635" w:type="dxa"/>
          </w:tcPr>
          <w:p w14:paraId="05365F67" w14:textId="03EAF41B" w:rsidR="006F752A" w:rsidRPr="00075FE1" w:rsidRDefault="006F752A" w:rsidP="00461DDA">
            <w:pPr>
              <w:pStyle w:val="Table2style"/>
            </w:pPr>
            <w:r w:rsidRPr="00075FE1">
              <w:t>Who is collecting your personal information?</w:t>
            </w:r>
          </w:p>
        </w:tc>
        <w:tc>
          <w:tcPr>
            <w:tcW w:w="7285" w:type="dxa"/>
          </w:tcPr>
          <w:p w14:paraId="05365F68" w14:textId="42EF0A6D" w:rsidR="006F752A" w:rsidRPr="000C18CE" w:rsidRDefault="006F752A" w:rsidP="00461DDA">
            <w:pPr>
              <w:pStyle w:val="Table2style"/>
            </w:pPr>
            <w:r>
              <w:t>Your personal information is being collected by the Australian Public Service Commission (APSC)</w:t>
            </w:r>
            <w:r w:rsidR="009A579A">
              <w:t xml:space="preserve"> on behalf of the </w:t>
            </w:r>
            <w:r w:rsidR="00843172">
              <w:t>Merit Protection Commissioner</w:t>
            </w:r>
            <w:r>
              <w:t>. The APSC’s contact details are listed below.</w:t>
            </w:r>
          </w:p>
        </w:tc>
      </w:tr>
      <w:tr w:rsidR="006F752A" w:rsidRPr="000C18CE" w14:paraId="05365F70" w14:textId="77777777" w:rsidTr="002635B5">
        <w:trPr>
          <w:trHeight w:val="413"/>
        </w:trPr>
        <w:tc>
          <w:tcPr>
            <w:tcW w:w="2635" w:type="dxa"/>
          </w:tcPr>
          <w:p w14:paraId="05365F6C" w14:textId="44CCE750" w:rsidR="006F752A" w:rsidRPr="00075FE1" w:rsidRDefault="006F752A" w:rsidP="00461DDA">
            <w:pPr>
              <w:pStyle w:val="Table2style"/>
            </w:pPr>
            <w:r w:rsidRPr="00075FE1">
              <w:t>Collection of your personal information</w:t>
            </w:r>
          </w:p>
        </w:tc>
        <w:tc>
          <w:tcPr>
            <w:tcW w:w="7285" w:type="dxa"/>
          </w:tcPr>
          <w:p w14:paraId="39D4080D" w14:textId="10F4C42E" w:rsidR="006F752A" w:rsidRPr="00075FE1" w:rsidRDefault="006F752A" w:rsidP="00461DDA">
            <w:pPr>
              <w:pStyle w:val="Table2style"/>
            </w:pPr>
            <w:r w:rsidRPr="00075FE1">
              <w:t>Your personal information (first name and email address) has been sourced from the Australian Public Service Employment Database (APSED) for the purpose of sending a random selection of APS 1-6 and EL 1-2 employees an invitation to take part in the Merit Protection Commissioner – Review of Actions Scheme Survey. Additional information relating to your agency (agency size, agency cluster) and your employment</w:t>
            </w:r>
            <w:r w:rsidR="00075FE1" w:rsidRPr="00075FE1">
              <w:t xml:space="preserve"> status</w:t>
            </w:r>
            <w:r w:rsidRPr="00075FE1">
              <w:t xml:space="preserve"> (ongoing/non-ongoing) was sourced alongside your name and email address.</w:t>
            </w:r>
          </w:p>
          <w:p w14:paraId="05365F6D" w14:textId="7E364193" w:rsidR="002635B5" w:rsidRPr="000C18CE" w:rsidRDefault="002635B5" w:rsidP="00461DDA">
            <w:pPr>
              <w:pStyle w:val="Table2style"/>
            </w:pPr>
            <w:r w:rsidRPr="00075FE1">
              <w:t>Personal information comprising your responses to the Merit Protection Commissioner – Review of Actions Scheme Survey is provided voluntarily by you.</w:t>
            </w:r>
          </w:p>
        </w:tc>
      </w:tr>
      <w:tr w:rsidR="006F752A" w:rsidRPr="000C18CE" w14:paraId="05365F75" w14:textId="77777777" w:rsidTr="002635B5">
        <w:trPr>
          <w:trHeight w:val="398"/>
        </w:trPr>
        <w:tc>
          <w:tcPr>
            <w:tcW w:w="2635" w:type="dxa"/>
          </w:tcPr>
          <w:p w14:paraId="05365F71" w14:textId="032ACB2E" w:rsidR="006F752A" w:rsidRPr="00075FE1" w:rsidRDefault="002635B5" w:rsidP="00461DDA">
            <w:pPr>
              <w:pStyle w:val="Table2style"/>
            </w:pPr>
            <w:r w:rsidRPr="00075FE1">
              <w:t>Authority for collection of personal information</w:t>
            </w:r>
          </w:p>
        </w:tc>
        <w:tc>
          <w:tcPr>
            <w:tcW w:w="7285" w:type="dxa"/>
          </w:tcPr>
          <w:p w14:paraId="5E853D5D" w14:textId="77777777" w:rsidR="006F752A" w:rsidRDefault="002635B5" w:rsidP="00461DDA">
            <w:pPr>
              <w:pStyle w:val="Table2style"/>
            </w:pPr>
            <w:r>
              <w:t xml:space="preserve">The Australian Public Service Commissioner has a number of functions relating to the Australian Public Service (APS) that authorise the collection of personal information. These are stated under sections 41(1), 41(2) and 44 of the </w:t>
            </w:r>
            <w:r>
              <w:rPr>
                <w:i/>
              </w:rPr>
              <w:t>Public Service Act 1999</w:t>
            </w:r>
            <w:r>
              <w:t>.</w:t>
            </w:r>
          </w:p>
          <w:p w14:paraId="05365F72" w14:textId="5044982C" w:rsidR="002635B5" w:rsidRPr="002635B5" w:rsidRDefault="002635B5" w:rsidP="00461DDA">
            <w:pPr>
              <w:pStyle w:val="Table2style"/>
            </w:pPr>
            <w:r>
              <w:t>Under this authority, the APSC is examining the perceptions of newly engaged employees about their experiences and intentions relating to their APS employment.</w:t>
            </w:r>
          </w:p>
        </w:tc>
      </w:tr>
      <w:tr w:rsidR="006F752A" w:rsidRPr="000C18CE" w14:paraId="05365F7A" w14:textId="77777777" w:rsidTr="002635B5">
        <w:trPr>
          <w:trHeight w:val="413"/>
        </w:trPr>
        <w:tc>
          <w:tcPr>
            <w:tcW w:w="2635" w:type="dxa"/>
          </w:tcPr>
          <w:p w14:paraId="05365F76" w14:textId="28774D1E" w:rsidR="006F752A" w:rsidRPr="000C18CE" w:rsidRDefault="002635B5" w:rsidP="00461DDA">
            <w:pPr>
              <w:pStyle w:val="Table2style"/>
            </w:pPr>
            <w:r>
              <w:lastRenderedPageBreak/>
              <w:t>Why does the Commission collect your personal information?</w:t>
            </w:r>
          </w:p>
        </w:tc>
        <w:tc>
          <w:tcPr>
            <w:tcW w:w="7285" w:type="dxa"/>
          </w:tcPr>
          <w:p w14:paraId="1843C851" w14:textId="2F67D469" w:rsidR="006F752A" w:rsidRDefault="002635B5" w:rsidP="00461DDA">
            <w:pPr>
              <w:pStyle w:val="Table2style"/>
            </w:pPr>
            <w:r>
              <w:t xml:space="preserve">The APSC is collecting your personal information for the purpose of administering the Merit Protection Commissioner – Review of Actions Scheme Survey. Your personal information, including your first name and email address, are used to provide you with an invitation to participate in the survey. </w:t>
            </w:r>
            <w:r w:rsidR="00075FE1">
              <w:t>Additional information relating to your agency and your employment status will be used to produce aggregated data t</w:t>
            </w:r>
            <w:r w:rsidR="00E01BFC">
              <w:t xml:space="preserve">hat will inform the work of </w:t>
            </w:r>
            <w:r w:rsidR="00075FE1">
              <w:t>the Merit Protection Commissioner.</w:t>
            </w:r>
          </w:p>
          <w:p w14:paraId="05365F77" w14:textId="2CE35CEE" w:rsidR="00075FE1" w:rsidRPr="000C18CE" w:rsidRDefault="00075FE1" w:rsidP="00461DDA">
            <w:pPr>
              <w:pStyle w:val="Table2style"/>
            </w:pPr>
            <w:r>
              <w:t xml:space="preserve">Any personal information </w:t>
            </w:r>
            <w:r w:rsidR="00843172">
              <w:t>you provide</w:t>
            </w:r>
            <w:r>
              <w:t xml:space="preserve"> in your survey responses</w:t>
            </w:r>
            <w:r w:rsidR="00843172">
              <w:t>,</w:t>
            </w:r>
            <w:r>
              <w:t xml:space="preserve"> including that provided in free text fields, will be used by the APSC to inform the work of the Office of the Merit Protection Commissioner.</w:t>
            </w:r>
          </w:p>
        </w:tc>
      </w:tr>
      <w:tr w:rsidR="006F752A" w:rsidRPr="000C18CE" w14:paraId="05365F7F" w14:textId="77777777" w:rsidTr="002635B5">
        <w:trPr>
          <w:trHeight w:val="413"/>
        </w:trPr>
        <w:tc>
          <w:tcPr>
            <w:tcW w:w="2635" w:type="dxa"/>
          </w:tcPr>
          <w:p w14:paraId="05365F7B" w14:textId="5F423F0C" w:rsidR="006F752A" w:rsidRPr="000C18CE" w:rsidRDefault="00075FE1" w:rsidP="00461DDA">
            <w:pPr>
              <w:pStyle w:val="Table2style"/>
            </w:pPr>
            <w:r>
              <w:t>What would happen if the Commission did not collect</w:t>
            </w:r>
            <w:r w:rsidR="003F046F">
              <w:t xml:space="preserve"> your personal information?</w:t>
            </w:r>
          </w:p>
        </w:tc>
        <w:tc>
          <w:tcPr>
            <w:tcW w:w="7285" w:type="dxa"/>
          </w:tcPr>
          <w:p w14:paraId="05365F7C" w14:textId="3BB466A6" w:rsidR="006F752A" w:rsidRPr="000C18CE" w:rsidRDefault="003F046F" w:rsidP="00461DDA">
            <w:pPr>
              <w:pStyle w:val="Table2style"/>
            </w:pPr>
            <w:r>
              <w:t>If the APSC did not collect your personal information, you would be unable to participate in the Merit Protection Commissioner – Review of Actions Scheme Survey.</w:t>
            </w:r>
          </w:p>
        </w:tc>
      </w:tr>
      <w:tr w:rsidR="00075FE1" w:rsidRPr="000C18CE" w14:paraId="40DBF0E5" w14:textId="77777777" w:rsidTr="002635B5">
        <w:trPr>
          <w:trHeight w:val="413"/>
        </w:trPr>
        <w:tc>
          <w:tcPr>
            <w:tcW w:w="2635" w:type="dxa"/>
          </w:tcPr>
          <w:p w14:paraId="0B981006" w14:textId="7EC80E0A" w:rsidR="00075FE1" w:rsidRPr="000C18CE" w:rsidRDefault="003F046F" w:rsidP="00461DDA">
            <w:pPr>
              <w:pStyle w:val="Table2style"/>
            </w:pPr>
            <w:r>
              <w:t>Who will the Commission disclose your personal information to?</w:t>
            </w:r>
          </w:p>
        </w:tc>
        <w:tc>
          <w:tcPr>
            <w:tcW w:w="7285" w:type="dxa"/>
          </w:tcPr>
          <w:p w14:paraId="63AB6203" w14:textId="0A675314" w:rsidR="0070337E" w:rsidRPr="000C18CE" w:rsidRDefault="00BB4E5D" w:rsidP="00BB4E5D">
            <w:pPr>
              <w:pStyle w:val="Table2style"/>
            </w:pPr>
            <w:r>
              <w:t xml:space="preserve">Results will be shared with Commission employees supporting the Merit Protection Commissioner. </w:t>
            </w:r>
            <w:r w:rsidR="003F046F">
              <w:t>The Commission will not disclose your personal information to external parties.</w:t>
            </w:r>
          </w:p>
        </w:tc>
      </w:tr>
      <w:tr w:rsidR="00075FE1" w:rsidRPr="000C18CE" w14:paraId="67C31EF7" w14:textId="77777777" w:rsidTr="002635B5">
        <w:trPr>
          <w:trHeight w:val="413"/>
        </w:trPr>
        <w:tc>
          <w:tcPr>
            <w:tcW w:w="2635" w:type="dxa"/>
          </w:tcPr>
          <w:p w14:paraId="6CC4CF55" w14:textId="4F60A5DC" w:rsidR="00075FE1" w:rsidRPr="000C18CE" w:rsidRDefault="00461DDA" w:rsidP="00461DDA">
            <w:pPr>
              <w:pStyle w:val="Table2style"/>
            </w:pPr>
            <w:r>
              <w:t>Access to and correction of your personal information</w:t>
            </w:r>
          </w:p>
        </w:tc>
        <w:tc>
          <w:tcPr>
            <w:tcW w:w="7285" w:type="dxa"/>
          </w:tcPr>
          <w:p w14:paraId="31094FA1" w14:textId="77777777" w:rsidR="00461DDA" w:rsidRDefault="00461DDA" w:rsidP="00461DDA">
            <w:pPr>
              <w:pStyle w:val="Table2style"/>
            </w:pPr>
            <w:r>
              <w:t xml:space="preserve">The APSC’s </w:t>
            </w:r>
            <w:hyperlink r:id="rId11" w:history="1">
              <w:r w:rsidRPr="00461DDA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access and seek correction of personal information about you that is held by the APSC.</w:t>
            </w:r>
          </w:p>
          <w:p w14:paraId="5552E25E" w14:textId="13E1CF06" w:rsidR="00075FE1" w:rsidRPr="000C18CE" w:rsidRDefault="00461DDA" w:rsidP="00461DDA">
            <w:pPr>
              <w:pStyle w:val="Table2style"/>
            </w:pPr>
            <w:r>
              <w:t>You can contact the APSC (</w:t>
            </w:r>
            <w:hyperlink r:id="rId12" w:history="1">
              <w:r w:rsidRPr="00AD0D0E">
                <w:rPr>
                  <w:rStyle w:val="Hyperlink"/>
                </w:rPr>
                <w:t>research@apsc.gov.au</w:t>
              </w:r>
            </w:hyperlink>
            <w:r>
              <w:t xml:space="preserve">) to find and remove your response to the survey. </w:t>
            </w:r>
          </w:p>
        </w:tc>
      </w:tr>
      <w:tr w:rsidR="00075FE1" w:rsidRPr="000C18CE" w14:paraId="3D5F604B" w14:textId="77777777" w:rsidTr="002635B5">
        <w:trPr>
          <w:trHeight w:val="413"/>
        </w:trPr>
        <w:tc>
          <w:tcPr>
            <w:tcW w:w="2635" w:type="dxa"/>
          </w:tcPr>
          <w:p w14:paraId="2B458F54" w14:textId="69E5216E" w:rsidR="00075FE1" w:rsidRPr="000C18CE" w:rsidRDefault="00461DDA" w:rsidP="00461DDA">
            <w:pPr>
              <w:pStyle w:val="Table2style"/>
            </w:pPr>
            <w:r>
              <w:t>Privacy complaints</w:t>
            </w:r>
          </w:p>
        </w:tc>
        <w:tc>
          <w:tcPr>
            <w:tcW w:w="7285" w:type="dxa"/>
          </w:tcPr>
          <w:p w14:paraId="26985771" w14:textId="4C6FE1EE" w:rsidR="00075FE1" w:rsidRPr="00461DDA" w:rsidRDefault="00461DDA" w:rsidP="00461DDA">
            <w:pPr>
              <w:pStyle w:val="Table2style"/>
            </w:pPr>
            <w:r>
              <w:t xml:space="preserve">The APSC’s </w:t>
            </w:r>
            <w:hyperlink r:id="rId13" w:history="1">
              <w:r w:rsidRPr="00461DDA">
                <w:rPr>
                  <w:rStyle w:val="Hyperlink"/>
                </w:rPr>
                <w:t>Privacy Policy</w:t>
              </w:r>
            </w:hyperlink>
            <w:r>
              <w:t xml:space="preserve"> contains information about how you may enquire about a breach of the Australian Privacy Principles and how the APSC will deal with complaints.</w:t>
            </w:r>
          </w:p>
        </w:tc>
      </w:tr>
      <w:tr w:rsidR="00075FE1" w:rsidRPr="000C18CE" w14:paraId="3D9690D8" w14:textId="77777777" w:rsidTr="002635B5">
        <w:trPr>
          <w:trHeight w:val="413"/>
        </w:trPr>
        <w:tc>
          <w:tcPr>
            <w:tcW w:w="2635" w:type="dxa"/>
          </w:tcPr>
          <w:p w14:paraId="4EE0E851" w14:textId="6C2045DE" w:rsidR="00075FE1" w:rsidRPr="000C18CE" w:rsidRDefault="00461DDA" w:rsidP="00461DDA">
            <w:pPr>
              <w:pStyle w:val="Table2style"/>
            </w:pPr>
            <w:r>
              <w:t>Overseas disclosure of your personal information</w:t>
            </w:r>
          </w:p>
        </w:tc>
        <w:tc>
          <w:tcPr>
            <w:tcW w:w="7285" w:type="dxa"/>
          </w:tcPr>
          <w:p w14:paraId="253D5946" w14:textId="195F8D52" w:rsidR="00075FE1" w:rsidRPr="000C18CE" w:rsidRDefault="00461DDA" w:rsidP="00461DDA">
            <w:pPr>
              <w:pStyle w:val="Table2style"/>
            </w:pPr>
            <w:r>
              <w:t>Personal information is not disclosed to overseas parties.</w:t>
            </w:r>
          </w:p>
        </w:tc>
      </w:tr>
    </w:tbl>
    <w:p w14:paraId="05365F8D" w14:textId="5A116C6A" w:rsidR="00443D39" w:rsidRDefault="00461DDA" w:rsidP="00461DDA">
      <w:pPr>
        <w:pStyle w:val="Heading2"/>
      </w:pPr>
      <w:r>
        <w:t>Contact details</w:t>
      </w:r>
    </w:p>
    <w:p w14:paraId="6978F2BA" w14:textId="34B4F301" w:rsidR="00461DDA" w:rsidRPr="00461DDA" w:rsidRDefault="00461DDA" w:rsidP="00461DDA">
      <w:r>
        <w:t xml:space="preserve">You can contact the APSC regarding the Merit Protection Commissioner – Review of Actions Scheme Survey by emailing </w:t>
      </w:r>
      <w:hyperlink r:id="rId14" w:history="1">
        <w:r w:rsidRPr="00AD0D0E">
          <w:rPr>
            <w:rStyle w:val="Hyperlink"/>
          </w:rPr>
          <w:t>research@apsc.gov.au</w:t>
        </w:r>
      </w:hyperlink>
      <w:r>
        <w:t xml:space="preserve">. </w:t>
      </w:r>
    </w:p>
    <w:sectPr w:rsidR="00461DDA" w:rsidRPr="00461DDA" w:rsidSect="00BC441D">
      <w:headerReference w:type="default" r:id="rId15"/>
      <w:footerReference w:type="default" r:id="rId16"/>
      <w:headerReference w:type="first" r:id="rId17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5F94" w14:textId="77777777" w:rsidR="006765A8" w:rsidRPr="00E263FC" w:rsidRDefault="006765A8" w:rsidP="00E263FC">
      <w:r>
        <w:separator/>
      </w:r>
    </w:p>
  </w:endnote>
  <w:endnote w:type="continuationSeparator" w:id="0">
    <w:p w14:paraId="05365F95" w14:textId="77777777" w:rsidR="006765A8" w:rsidRPr="00E263FC" w:rsidRDefault="006765A8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05365F9A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05365F98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05365F99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05365F9D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05365F9B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05365F9C" w14:textId="170FF9DD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F2B8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5365F9E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65F92" w14:textId="77777777" w:rsidR="006765A8" w:rsidRPr="00E263FC" w:rsidRDefault="006765A8" w:rsidP="00E263FC">
      <w:r>
        <w:separator/>
      </w:r>
    </w:p>
  </w:footnote>
  <w:footnote w:type="continuationSeparator" w:id="0">
    <w:p w14:paraId="05365F93" w14:textId="77777777" w:rsidR="006765A8" w:rsidRPr="00E263FC" w:rsidRDefault="006765A8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5F96" w14:textId="77777777" w:rsidR="00D22D48" w:rsidRDefault="00EF2B84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2D48" w:rsidRPr="0040217F">
          <w:rPr>
            <w:rStyle w:val="PlaceholderText"/>
          </w:rPr>
          <w:t>[Title]</w:t>
        </w:r>
      </w:sdtContent>
    </w:sdt>
  </w:p>
  <w:p w14:paraId="05365F97" w14:textId="77777777"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5FA0" w14:textId="000B8741" w:rsidR="00C26587" w:rsidRDefault="0042036D" w:rsidP="00CD4C2C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365FA1" wp14:editId="05365FA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53455"/>
    <w:rsid w:val="00067C30"/>
    <w:rsid w:val="000716C1"/>
    <w:rsid w:val="00075FE1"/>
    <w:rsid w:val="00077A6C"/>
    <w:rsid w:val="000C071E"/>
    <w:rsid w:val="000C18CE"/>
    <w:rsid w:val="000F691C"/>
    <w:rsid w:val="00114526"/>
    <w:rsid w:val="00184E30"/>
    <w:rsid w:val="001A058A"/>
    <w:rsid w:val="001B15B8"/>
    <w:rsid w:val="00224C5A"/>
    <w:rsid w:val="00233CD0"/>
    <w:rsid w:val="00245E60"/>
    <w:rsid w:val="002635B5"/>
    <w:rsid w:val="00264934"/>
    <w:rsid w:val="00324002"/>
    <w:rsid w:val="003435C0"/>
    <w:rsid w:val="003776A6"/>
    <w:rsid w:val="003D53F8"/>
    <w:rsid w:val="003E3CFE"/>
    <w:rsid w:val="003E716C"/>
    <w:rsid w:val="003F046F"/>
    <w:rsid w:val="00413A36"/>
    <w:rsid w:val="0042036D"/>
    <w:rsid w:val="00426945"/>
    <w:rsid w:val="00443D39"/>
    <w:rsid w:val="004473D4"/>
    <w:rsid w:val="00461DDA"/>
    <w:rsid w:val="00496C70"/>
    <w:rsid w:val="004A2CF0"/>
    <w:rsid w:val="004A576B"/>
    <w:rsid w:val="004F2E86"/>
    <w:rsid w:val="004F52B0"/>
    <w:rsid w:val="0051460C"/>
    <w:rsid w:val="0052230A"/>
    <w:rsid w:val="00572585"/>
    <w:rsid w:val="00591560"/>
    <w:rsid w:val="005D2DF0"/>
    <w:rsid w:val="00614195"/>
    <w:rsid w:val="00623610"/>
    <w:rsid w:val="00643033"/>
    <w:rsid w:val="0066219B"/>
    <w:rsid w:val="006765A8"/>
    <w:rsid w:val="00680DDB"/>
    <w:rsid w:val="00684D89"/>
    <w:rsid w:val="006C7DA0"/>
    <w:rsid w:val="006D7736"/>
    <w:rsid w:val="006E5366"/>
    <w:rsid w:val="006F752A"/>
    <w:rsid w:val="0070337E"/>
    <w:rsid w:val="007240F9"/>
    <w:rsid w:val="00745457"/>
    <w:rsid w:val="0075000A"/>
    <w:rsid w:val="0077460A"/>
    <w:rsid w:val="0078515D"/>
    <w:rsid w:val="0078641B"/>
    <w:rsid w:val="007C0832"/>
    <w:rsid w:val="007D4AA1"/>
    <w:rsid w:val="007E39D5"/>
    <w:rsid w:val="007F161B"/>
    <w:rsid w:val="007F645D"/>
    <w:rsid w:val="00824BB3"/>
    <w:rsid w:val="0083256F"/>
    <w:rsid w:val="00843172"/>
    <w:rsid w:val="008C1B1C"/>
    <w:rsid w:val="008C20DF"/>
    <w:rsid w:val="009023C5"/>
    <w:rsid w:val="00935365"/>
    <w:rsid w:val="00950993"/>
    <w:rsid w:val="0096464F"/>
    <w:rsid w:val="009976D0"/>
    <w:rsid w:val="009A3FFA"/>
    <w:rsid w:val="009A579A"/>
    <w:rsid w:val="009C2E22"/>
    <w:rsid w:val="009C3F25"/>
    <w:rsid w:val="009C49DB"/>
    <w:rsid w:val="009E386E"/>
    <w:rsid w:val="00AB68AA"/>
    <w:rsid w:val="00AC3860"/>
    <w:rsid w:val="00B22AD1"/>
    <w:rsid w:val="00B271D5"/>
    <w:rsid w:val="00B451AE"/>
    <w:rsid w:val="00B80A28"/>
    <w:rsid w:val="00BA7B88"/>
    <w:rsid w:val="00BB006B"/>
    <w:rsid w:val="00BB4E5D"/>
    <w:rsid w:val="00BC441D"/>
    <w:rsid w:val="00C07EE4"/>
    <w:rsid w:val="00C26587"/>
    <w:rsid w:val="00C46DAB"/>
    <w:rsid w:val="00C6551B"/>
    <w:rsid w:val="00C72742"/>
    <w:rsid w:val="00CD4C2C"/>
    <w:rsid w:val="00CE2CD2"/>
    <w:rsid w:val="00D147DC"/>
    <w:rsid w:val="00D22D48"/>
    <w:rsid w:val="00D51D05"/>
    <w:rsid w:val="00D53A7D"/>
    <w:rsid w:val="00DA5D10"/>
    <w:rsid w:val="00DC5CFF"/>
    <w:rsid w:val="00DE3EE1"/>
    <w:rsid w:val="00E01BFC"/>
    <w:rsid w:val="00E263FC"/>
    <w:rsid w:val="00E600C2"/>
    <w:rsid w:val="00E63F59"/>
    <w:rsid w:val="00E931E4"/>
    <w:rsid w:val="00EF2B84"/>
    <w:rsid w:val="00F135E9"/>
    <w:rsid w:val="00F65C7E"/>
    <w:rsid w:val="00F7482C"/>
    <w:rsid w:val="00F9251D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5365F2B"/>
  <w15:docId w15:val="{52BFCF5C-7192-4E83-932E-E8974816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E63F59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CD4C2C"/>
    <w:pPr>
      <w:tabs>
        <w:tab w:val="center" w:pos="5102"/>
      </w:tabs>
      <w:spacing w:before="7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CD4C2C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461DDA"/>
    <w:pPr>
      <w:jc w:val="left"/>
    </w:pPr>
    <w:rPr>
      <w:rFonts w:eastAsia="Times New Roman"/>
      <w:b w:val="0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461DDA"/>
    <w:rPr>
      <w:rFonts w:ascii="Calibri" w:eastAsia="Times New Roman" w:hAnsi="Calibri" w:cs="Arial"/>
      <w:b w:val="0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6F75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47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47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3D4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47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D4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sc.gov.au/apsc-privacy-policy-par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@aps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apsc-privacy-policy-par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psc.gov.au/privacy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search@aps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AC4B67"/>
    <w:rsid w:val="00A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AP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53A68"/>
      </a:accent1>
      <a:accent2>
        <a:srgbClr val="4DA3AB"/>
      </a:accent2>
      <a:accent3>
        <a:srgbClr val="B0B805"/>
      </a:accent3>
      <a:accent4>
        <a:srgbClr val="544A75"/>
      </a:accent4>
      <a:accent5>
        <a:srgbClr val="B97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2ECD8164804AD04C82C3B8EF6E4B7246" ma:contentTypeVersion="5" ma:contentTypeDescription="ShareHub Document" ma:contentTypeScope="" ma:versionID="11941fef869656efcdd259d21bf20cf6">
  <xsd:schema xmlns:xsd="http://www.w3.org/2001/XMLSchema" xmlns:xs="http://www.w3.org/2001/XMLSchema" xmlns:p="http://schemas.microsoft.com/office/2006/metadata/properties" xmlns:ns1="c62b10ea-422d-4c11-bed8-cff5d374535f" xmlns:ns3="685f9fda-bd71-4433-b331-92feb9553089" targetNamespace="http://schemas.microsoft.com/office/2006/metadata/properties" ma:root="true" ma:fieldsID="7c15222f0c90f66a7411eba1d8090ad1" ns1:_="" ns3:_="">
    <xsd:import namespace="c62b10ea-422d-4c11-bed8-cff5d374535f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b10ea-422d-4c11-bed8-cff5d374535f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f0cbf7-95b2-43c2-aa21-3d708038b3d1}" ma:internalName="TaxCatchAll" ma:showField="CatchAllData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f0cbf7-95b2-43c2-aa21-3d708038b3d1}" ma:internalName="TaxCatchAllLabel" ma:readOnly="true" ma:showField="CatchAllDataLabel" ma:web="c62b10ea-422d-4c11-bed8-cff5d3745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c62b10ea-422d-4c11-bed8-cff5d374535f">
      <Terms xmlns="http://schemas.microsoft.com/office/infopath/2007/PartnerControls"/>
    </jd1c641577414dfdab1686c9d5d0dbd0>
    <ShareHubID xmlns="c62b10ea-422d-4c11-bed8-cff5d374535f">SHD22-95615</ShareHubID>
    <TaxCatchAll xmlns="c62b10ea-422d-4c11-bed8-cff5d374535f">
      <Value>5</Value>
    </TaxCatchAll>
    <PMCNotes xmlns="c62b10ea-422d-4c11-bed8-cff5d374535f" xsi:nil="true"/>
    <mc5611b894cf49d8aeeb8ebf39dc09bc xmlns="c62b10ea-422d-4c11-bed8-cff5d3745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Props1.xml><?xml version="1.0" encoding="utf-8"?>
<ds:datastoreItem xmlns:ds="http://schemas.openxmlformats.org/officeDocument/2006/customXml" ds:itemID="{7F88BA8C-9146-4568-A9E4-47130414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b10ea-422d-4c11-bed8-cff5d374535f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00710-6A02-4F8C-B6BF-E7E4D3F2F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3DC3D-6541-46E6-83C0-DC52FFC9A9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c62b10ea-422d-4c11-bed8-cff5d374535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MPC Survey - APP5 Notice.dotx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Australian Public Service Commission</dc:creator>
  <cp:lastModifiedBy>Hill, Stuart</cp:lastModifiedBy>
  <cp:revision>2</cp:revision>
  <cp:lastPrinted>2019-07-26T01:06:00Z</cp:lastPrinted>
  <dcterms:created xsi:type="dcterms:W3CDTF">2022-08-10T10:41:00Z</dcterms:created>
  <dcterms:modified xsi:type="dcterms:W3CDTF">2022-08-10T10:41:00Z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0x0101002825A64A6E1845A99A9D8EE8A5686ECB002ECD8164804AD04C82C3B8EF6E4B7246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</Properties>
</file>