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37272" w14:textId="17A247F4" w:rsidR="00D13F50" w:rsidRDefault="00E40178">
      <w:pPr>
        <w:rPr>
          <w:b/>
          <w:u w:val="single"/>
        </w:rPr>
      </w:pPr>
      <w:bookmarkStart w:id="0" w:name="_GoBack"/>
      <w:r>
        <w:rPr>
          <w:b/>
          <w:noProof/>
          <w:u w:val="single"/>
          <w:lang w:eastAsia="en-AU"/>
        </w:rPr>
        <w:drawing>
          <wp:anchor distT="0" distB="0" distL="114300" distR="114300" simplePos="0" relativeHeight="251658240" behindDoc="0" locked="0" layoutInCell="1" allowOverlap="1" wp14:anchorId="3D8E2DE1" wp14:editId="2925133C">
            <wp:simplePos x="0" y="0"/>
            <wp:positionH relativeFrom="page">
              <wp:posOffset>0</wp:posOffset>
            </wp:positionH>
            <wp:positionV relativeFrom="page">
              <wp:posOffset>929</wp:posOffset>
            </wp:positionV>
            <wp:extent cx="7560000" cy="10693741"/>
            <wp:effectExtent l="0" t="0" r="3175" b="0"/>
            <wp:wrapNone/>
            <wp:docPr id="2" name="Picture 2" title="Cover: Formal assessment tools and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71 Formal assessment.jpg"/>
                    <pic:cNvPicPr/>
                  </pic:nvPicPr>
                  <pic:blipFill>
                    <a:blip r:embed="rId9" cstate="print">
                      <a:extLst>
                        <a:ext uri="{28A0092B-C50C-407E-A947-70E740481C1C}">
                          <a14:useLocalDpi xmlns:a14="http://schemas.microsoft.com/office/drawing/2010/main"/>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bookmarkEnd w:id="0"/>
    </w:p>
    <w:p w14:paraId="47AF1602" w14:textId="77777777" w:rsidR="00324EA3" w:rsidRDefault="00324EA3" w:rsidP="00324EA3">
      <w:pPr>
        <w:pStyle w:val="NormalWeb"/>
        <w:shd w:val="clear" w:color="auto" w:fill="FFFFFF"/>
        <w:rPr>
          <w:rFonts w:asciiTheme="minorHAnsi" w:hAnsiTheme="minorHAnsi" w:cstheme="minorHAnsi"/>
          <w:b/>
          <w:bCs/>
          <w:sz w:val="22"/>
          <w:szCs w:val="22"/>
          <w:lang w:val="en-US"/>
        </w:rPr>
      </w:pPr>
    </w:p>
    <w:p w14:paraId="3081A683" w14:textId="77777777" w:rsidR="00324EA3" w:rsidRDefault="00324EA3" w:rsidP="00324EA3">
      <w:pPr>
        <w:pStyle w:val="NormalWeb"/>
        <w:shd w:val="clear" w:color="auto" w:fill="FFFFFF"/>
        <w:ind w:left="284"/>
        <w:rPr>
          <w:rFonts w:asciiTheme="minorHAnsi" w:hAnsiTheme="minorHAnsi" w:cstheme="minorHAnsi"/>
          <w:b/>
          <w:bCs/>
          <w:sz w:val="22"/>
          <w:szCs w:val="22"/>
          <w:lang w:val="en-US"/>
        </w:rPr>
      </w:pPr>
      <w:r>
        <w:rPr>
          <w:rFonts w:asciiTheme="minorHAnsi" w:hAnsiTheme="minorHAnsi" w:cstheme="minorHAnsi"/>
          <w:b/>
          <w:bCs/>
          <w:sz w:val="22"/>
          <w:szCs w:val="22"/>
          <w:lang w:val="en-US"/>
        </w:rPr>
        <w:t>© Commonwealth of Australia January 2015</w:t>
      </w:r>
    </w:p>
    <w:p w14:paraId="78DDCFCB" w14:textId="77777777" w:rsidR="00324EA3" w:rsidRDefault="00324EA3" w:rsidP="00324EA3">
      <w:pPr>
        <w:ind w:left="284"/>
      </w:pPr>
      <w:r>
        <w:t xml:space="preserve">All material produced by the Australian Public Service Commission (the Commission), constitutes Commonwealth copyright administered by the Commission. The Commission reserves the right to set out the terms and conditions for the use of such material. </w:t>
      </w:r>
    </w:p>
    <w:p w14:paraId="7079A7A3" w14:textId="77777777" w:rsidR="00324EA3" w:rsidRDefault="00324EA3" w:rsidP="00324EA3">
      <w:pPr>
        <w:ind w:left="284"/>
      </w:pPr>
      <w:r>
        <w:t>Apart from any use permitted under the Copyright Act 1968, and those explicitly granted herein, all other rights are reserved.</w:t>
      </w:r>
    </w:p>
    <w:p w14:paraId="4EC55D75" w14:textId="77777777" w:rsidR="00324EA3" w:rsidRDefault="00324EA3">
      <w:pPr>
        <w:rPr>
          <w:b/>
        </w:rPr>
      </w:pPr>
      <w:r>
        <w:rPr>
          <w:b/>
        </w:rPr>
        <w:br w:type="page"/>
      </w:r>
    </w:p>
    <w:p w14:paraId="2E86A1ED" w14:textId="72F8D30C" w:rsidR="00D13F50" w:rsidRDefault="00D13F50" w:rsidP="00483B76">
      <w:pPr>
        <w:jc w:val="center"/>
        <w:rPr>
          <w:b/>
        </w:rPr>
      </w:pPr>
      <w:r>
        <w:rPr>
          <w:b/>
        </w:rPr>
        <w:lastRenderedPageBreak/>
        <w:t>Talent Management Toolkit</w:t>
      </w:r>
    </w:p>
    <w:p w14:paraId="2702D971" w14:textId="70D93FB8" w:rsidR="00D13F50" w:rsidRDefault="00483B76" w:rsidP="00EB5250">
      <w:pPr>
        <w:pStyle w:val="Heading1"/>
      </w:pPr>
      <w:r w:rsidRPr="00EB5250">
        <w:t>Formal</w:t>
      </w:r>
      <w:r w:rsidR="00D13F50">
        <w:t xml:space="preserve"> </w:t>
      </w:r>
      <w:r w:rsidR="00E40178">
        <w:t>Assessment</w:t>
      </w:r>
      <w:r w:rsidR="00D13F50">
        <w:t xml:space="preserve"> Tools and Methods</w:t>
      </w:r>
    </w:p>
    <w:p w14:paraId="2A96A722" w14:textId="751CD594" w:rsidR="00D13F50" w:rsidRDefault="00D13F50">
      <w:r>
        <w:t xml:space="preserve">An initial assessment of an individual’s potential can be made through observation against the qualities, indicators and behaviours in the APS framework, as set out in the </w:t>
      </w:r>
      <w:hyperlink r:id="rId10" w:history="1">
        <w:r w:rsidRPr="000423DF">
          <w:rPr>
            <w:rStyle w:val="Hyperlink"/>
            <w:i/>
          </w:rPr>
          <w:t>APS framework for high potential</w:t>
        </w:r>
      </w:hyperlink>
      <w:r w:rsidRPr="000423DF">
        <w:rPr>
          <w:color w:val="0070C0"/>
        </w:rPr>
        <w:t xml:space="preserve"> </w:t>
      </w:r>
      <w:r w:rsidRPr="000423DF">
        <w:rPr>
          <w:color w:val="FF0000"/>
        </w:rPr>
        <w:t>.</w:t>
      </w:r>
      <w:r w:rsidRPr="003854AF">
        <w:rPr>
          <w:color w:val="FF0000"/>
        </w:rPr>
        <w:t xml:space="preserve">  </w:t>
      </w:r>
      <w:r>
        <w:t xml:space="preserve">This assessment is best made by a manager who is working closely with an individual and is able to observe their behaviours directly and engage with them about their career aspirations.  </w:t>
      </w:r>
    </w:p>
    <w:p w14:paraId="0CB133B4" w14:textId="77777777" w:rsidR="00483B76" w:rsidRDefault="00D13F50">
      <w:r>
        <w:t xml:space="preserve">Formal assessment can be </w:t>
      </w:r>
      <w:r w:rsidR="00483B76">
        <w:t xml:space="preserve">a </w:t>
      </w:r>
      <w:r>
        <w:t>valuable</w:t>
      </w:r>
      <w:r w:rsidR="00483B76">
        <w:t xml:space="preserve"> next step</w:t>
      </w:r>
      <w:r>
        <w:t xml:space="preserve"> to confirm an initial assessment of high potential and understand areas for development.  </w:t>
      </w:r>
    </w:p>
    <w:p w14:paraId="3DE39BEE" w14:textId="77777777" w:rsidR="00324EA3" w:rsidRDefault="00483B76">
      <w:r>
        <w:t>The attached guide to formal assessment methods presents a small sample of assessments available on the market and is in no way a complete offering.</w:t>
      </w:r>
    </w:p>
    <w:p w14:paraId="74E728FB" w14:textId="77777777" w:rsidR="00324EA3" w:rsidRDefault="00324EA3"/>
    <w:p w14:paraId="45862A2B" w14:textId="77777777" w:rsidR="00324EA3" w:rsidRDefault="00324EA3">
      <w:pPr>
        <w:rPr>
          <w:b/>
          <w:u w:val="single"/>
        </w:rPr>
        <w:sectPr w:rsidR="00324EA3" w:rsidSect="00324EA3">
          <w:pgSz w:w="11901" w:h="16840"/>
          <w:pgMar w:top="1440" w:right="1440" w:bottom="1440" w:left="709" w:header="709" w:footer="709" w:gutter="0"/>
          <w:cols w:space="708"/>
          <w:docGrid w:linePitch="360"/>
        </w:sectPr>
      </w:pPr>
    </w:p>
    <w:p w14:paraId="4349CF2E" w14:textId="631C08B0" w:rsidR="00D13F50" w:rsidRDefault="00D13F50">
      <w:pPr>
        <w:rPr>
          <w:b/>
          <w:u w:val="single"/>
        </w:rPr>
      </w:pPr>
      <w:r>
        <w:rPr>
          <w:b/>
          <w:u w:val="single"/>
        </w:rPr>
        <w:lastRenderedPageBreak/>
        <w:br w:type="page"/>
      </w:r>
    </w:p>
    <w:p w14:paraId="178DA147" w14:textId="3A7F5E1A" w:rsidR="000C777E" w:rsidRDefault="00C2150B" w:rsidP="00E86B9B">
      <w:pPr>
        <w:rPr>
          <w:noProof/>
          <w:lang w:eastAsia="en-AU"/>
        </w:rPr>
      </w:pPr>
      <w:r>
        <w:rPr>
          <w:b/>
          <w:u w:val="single"/>
        </w:rPr>
        <w:lastRenderedPageBreak/>
        <w:t>S</w:t>
      </w:r>
      <w:r w:rsidR="000C777E" w:rsidRPr="009F1E07">
        <w:rPr>
          <w:b/>
          <w:u w:val="single"/>
        </w:rPr>
        <w:t>creening tools</w:t>
      </w:r>
      <w:r w:rsidR="000C777E">
        <w:rPr>
          <w:b/>
        </w:rPr>
        <w:t xml:space="preserve">: </w:t>
      </w:r>
      <w:r w:rsidR="000C777E">
        <w:t xml:space="preserve">Online questionnaires completed by </w:t>
      </w:r>
      <w:r w:rsidR="004532C6">
        <w:t>a manager and validated</w:t>
      </w:r>
      <w:r w:rsidR="000C777E">
        <w:t xml:space="preserve"> with broader stakeholder input </w:t>
      </w:r>
      <w:r w:rsidR="004532C6">
        <w:t>– providing</w:t>
      </w:r>
      <w:r w:rsidR="000C777E">
        <w:t xml:space="preserve"> a quick, objective and consistent assessment of candidates. </w:t>
      </w:r>
    </w:p>
    <w:p w14:paraId="2F70E7FA" w14:textId="77777777" w:rsidR="00E515F2" w:rsidRDefault="000C777E" w:rsidP="006A6FDE">
      <w:pPr>
        <w:spacing w:after="240" w:line="240" w:lineRule="auto"/>
      </w:pPr>
      <w:r w:rsidRPr="009F1E07">
        <w:rPr>
          <w:b/>
          <w:u w:val="single"/>
        </w:rPr>
        <w:t>Detailed assessment</w:t>
      </w:r>
      <w:r>
        <w:t xml:space="preserve">: These are done when high selectivity and risk avoidance is required (e.g. Investing in sending someone on a development program). Detailed assessments are also often done to assist with development planning where an otherwise high performing individual can get a better sense of where they need to develop to step into more complex roles. </w:t>
      </w:r>
    </w:p>
    <w:tbl>
      <w:tblPr>
        <w:tblStyle w:val="GridTable4-Accent11"/>
        <w:tblW w:w="9923" w:type="dxa"/>
        <w:tblInd w:w="108" w:type="dxa"/>
        <w:tblLook w:val="04A0" w:firstRow="1" w:lastRow="0" w:firstColumn="1" w:lastColumn="0" w:noHBand="0" w:noVBand="1"/>
        <w:tblCaption w:val="Screening and detailed assessment"/>
        <w:tblDescription w:val="Screening and detailed assessments for Ability and Aspiration"/>
      </w:tblPr>
      <w:tblGrid>
        <w:gridCol w:w="1257"/>
        <w:gridCol w:w="3375"/>
        <w:gridCol w:w="1356"/>
        <w:gridCol w:w="3935"/>
      </w:tblGrid>
      <w:tr w:rsidR="00D13F50" w:rsidRPr="00815D93" w14:paraId="7D7CAE46" w14:textId="7A54FF39" w:rsidTr="00324E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32" w:type="dxa"/>
            <w:gridSpan w:val="2"/>
            <w:shd w:val="clear" w:color="auto" w:fill="365F91" w:themeFill="accent1" w:themeFillShade="BF"/>
          </w:tcPr>
          <w:p w14:paraId="19802ABA" w14:textId="77777777" w:rsidR="00D13F50" w:rsidRPr="00324EA3" w:rsidRDefault="00D13F50">
            <w:pPr>
              <w:rPr>
                <w:sz w:val="24"/>
                <w:szCs w:val="24"/>
              </w:rPr>
            </w:pPr>
            <w:r w:rsidRPr="00324EA3">
              <w:rPr>
                <w:sz w:val="24"/>
                <w:szCs w:val="24"/>
              </w:rPr>
              <w:t>Ability</w:t>
            </w:r>
          </w:p>
        </w:tc>
        <w:tc>
          <w:tcPr>
            <w:tcW w:w="1356" w:type="dxa"/>
            <w:shd w:val="clear" w:color="auto" w:fill="365F91" w:themeFill="accent1" w:themeFillShade="BF"/>
          </w:tcPr>
          <w:p w14:paraId="73EC0254" w14:textId="77777777" w:rsidR="00D13F50" w:rsidRPr="00815D93" w:rsidRDefault="00D13F50">
            <w:pPr>
              <w:cnfStyle w:val="100000000000" w:firstRow="1" w:lastRow="0" w:firstColumn="0" w:lastColumn="0" w:oddVBand="0" w:evenVBand="0" w:oddHBand="0" w:evenHBand="0" w:firstRowFirstColumn="0" w:firstRowLastColumn="0" w:lastRowFirstColumn="0" w:lastRowLastColumn="0"/>
              <w:rPr>
                <w:sz w:val="28"/>
                <w:szCs w:val="28"/>
              </w:rPr>
            </w:pPr>
          </w:p>
        </w:tc>
        <w:tc>
          <w:tcPr>
            <w:tcW w:w="3935" w:type="dxa"/>
            <w:shd w:val="clear" w:color="auto" w:fill="365F91" w:themeFill="accent1" w:themeFillShade="BF"/>
          </w:tcPr>
          <w:p w14:paraId="29D01E53" w14:textId="704A780A" w:rsidR="00D13F50" w:rsidRPr="00815D93" w:rsidRDefault="00D13F50">
            <w:pPr>
              <w:cnfStyle w:val="100000000000" w:firstRow="1" w:lastRow="0" w:firstColumn="0" w:lastColumn="0" w:oddVBand="0" w:evenVBand="0" w:oddHBand="0" w:evenHBand="0" w:firstRowFirstColumn="0" w:firstRowLastColumn="0" w:lastRowFirstColumn="0" w:lastRowLastColumn="0"/>
              <w:rPr>
                <w:sz w:val="28"/>
                <w:szCs w:val="28"/>
              </w:rPr>
            </w:pPr>
          </w:p>
        </w:tc>
      </w:tr>
      <w:tr w:rsidR="00D13F50" w:rsidRPr="00324EA3" w14:paraId="2C20310E" w14:textId="3028304B" w:rsidTr="00324E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7" w:type="dxa"/>
            <w:shd w:val="clear" w:color="auto" w:fill="B8CCE4" w:themeFill="accent1" w:themeFillTint="66"/>
          </w:tcPr>
          <w:p w14:paraId="3336A014" w14:textId="77777777" w:rsidR="00D13F50" w:rsidRPr="00324EA3" w:rsidRDefault="00D13F50">
            <w:pPr>
              <w:rPr>
                <w:color w:val="auto"/>
                <w:sz w:val="20"/>
                <w:szCs w:val="20"/>
              </w:rPr>
            </w:pPr>
            <w:r w:rsidRPr="00324EA3">
              <w:rPr>
                <w:color w:val="auto"/>
                <w:sz w:val="20"/>
                <w:szCs w:val="20"/>
              </w:rPr>
              <w:t>Factor</w:t>
            </w:r>
          </w:p>
        </w:tc>
        <w:tc>
          <w:tcPr>
            <w:tcW w:w="3375" w:type="dxa"/>
            <w:shd w:val="clear" w:color="auto" w:fill="B8CCE4" w:themeFill="accent1" w:themeFillTint="66"/>
          </w:tcPr>
          <w:p w14:paraId="51A7E16D" w14:textId="77777777" w:rsidR="00D13F50" w:rsidRPr="00324EA3" w:rsidRDefault="00D13F5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24EA3">
              <w:rPr>
                <w:color w:val="auto"/>
                <w:sz w:val="20"/>
                <w:szCs w:val="20"/>
              </w:rPr>
              <w:t>Tools</w:t>
            </w:r>
          </w:p>
        </w:tc>
        <w:tc>
          <w:tcPr>
            <w:tcW w:w="1356" w:type="dxa"/>
            <w:shd w:val="clear" w:color="auto" w:fill="B8CCE4" w:themeFill="accent1" w:themeFillTint="66"/>
          </w:tcPr>
          <w:p w14:paraId="7D858B59" w14:textId="0A7C9204" w:rsidR="00D13F50" w:rsidRPr="00324EA3" w:rsidRDefault="00D13F5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24EA3">
              <w:rPr>
                <w:color w:val="auto"/>
                <w:sz w:val="20"/>
                <w:szCs w:val="20"/>
              </w:rPr>
              <w:t>Factor</w:t>
            </w:r>
          </w:p>
        </w:tc>
        <w:tc>
          <w:tcPr>
            <w:tcW w:w="3935" w:type="dxa"/>
            <w:shd w:val="clear" w:color="auto" w:fill="B8CCE4" w:themeFill="accent1" w:themeFillTint="66"/>
          </w:tcPr>
          <w:p w14:paraId="10D1746E" w14:textId="67FA520E" w:rsidR="00D13F50" w:rsidRPr="00324EA3" w:rsidRDefault="00D13F5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24EA3">
              <w:rPr>
                <w:color w:val="auto"/>
                <w:sz w:val="20"/>
                <w:szCs w:val="20"/>
              </w:rPr>
              <w:t>Tools</w:t>
            </w:r>
          </w:p>
        </w:tc>
      </w:tr>
      <w:tr w:rsidR="00D13F50" w14:paraId="79AE21EA" w14:textId="4E6C68DE" w:rsidTr="00324E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shd w:val="clear" w:color="auto" w:fill="auto"/>
          </w:tcPr>
          <w:p w14:paraId="6A06B223" w14:textId="77777777" w:rsidR="00D13F50" w:rsidRPr="00324EA3" w:rsidRDefault="00D13F50">
            <w:pPr>
              <w:rPr>
                <w:sz w:val="18"/>
                <w:szCs w:val="18"/>
              </w:rPr>
            </w:pPr>
            <w:r w:rsidRPr="00324EA3">
              <w:rPr>
                <w:b w:val="0"/>
                <w:sz w:val="18"/>
                <w:szCs w:val="18"/>
              </w:rPr>
              <w:t>Cognitive capacity</w:t>
            </w:r>
          </w:p>
        </w:tc>
        <w:tc>
          <w:tcPr>
            <w:tcW w:w="3375" w:type="dxa"/>
            <w:shd w:val="clear" w:color="auto" w:fill="auto"/>
          </w:tcPr>
          <w:p w14:paraId="1DECD091" w14:textId="77777777" w:rsidR="00D13F50" w:rsidRPr="00324EA3" w:rsidRDefault="00D13F50" w:rsidP="00523773">
            <w:pPr>
              <w:cnfStyle w:val="000000100000" w:firstRow="0" w:lastRow="0" w:firstColumn="0" w:lastColumn="0" w:oddVBand="0" w:evenVBand="0" w:oddHBand="1" w:evenHBand="0" w:firstRowFirstColumn="0" w:firstRowLastColumn="0" w:lastRowFirstColumn="0" w:lastRowLastColumn="0"/>
              <w:rPr>
                <w:sz w:val="18"/>
                <w:szCs w:val="18"/>
              </w:rPr>
            </w:pPr>
            <w:r w:rsidRPr="00324EA3">
              <w:rPr>
                <w:b/>
                <w:sz w:val="18"/>
                <w:szCs w:val="18"/>
              </w:rPr>
              <w:t>Screening</w:t>
            </w:r>
            <w:r w:rsidRPr="00324EA3">
              <w:rPr>
                <w:sz w:val="18"/>
                <w:szCs w:val="18"/>
              </w:rPr>
              <w:t>:</w:t>
            </w:r>
          </w:p>
          <w:p w14:paraId="210A1B13" w14:textId="77777777" w:rsidR="00D13F50" w:rsidRPr="00324EA3" w:rsidRDefault="00D13F50" w:rsidP="0052377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324EA3">
              <w:rPr>
                <w:sz w:val="18"/>
                <w:szCs w:val="18"/>
              </w:rPr>
              <w:t>Lominger</w:t>
            </w:r>
            <w:proofErr w:type="spellEnd"/>
            <w:r w:rsidRPr="00324EA3">
              <w:rPr>
                <w:sz w:val="18"/>
                <w:szCs w:val="18"/>
              </w:rPr>
              <w:t xml:space="preserve"> ‘Voices’ 360 assessment – </w:t>
            </w:r>
            <w:proofErr w:type="spellStart"/>
            <w:r w:rsidRPr="00324EA3">
              <w:rPr>
                <w:sz w:val="18"/>
                <w:szCs w:val="18"/>
              </w:rPr>
              <w:t>Korn</w:t>
            </w:r>
            <w:proofErr w:type="spellEnd"/>
            <w:r w:rsidRPr="00324EA3">
              <w:rPr>
                <w:sz w:val="18"/>
                <w:szCs w:val="18"/>
              </w:rPr>
              <w:t xml:space="preserve"> Ferry</w:t>
            </w:r>
          </w:p>
          <w:p w14:paraId="1BBD7DEC" w14:textId="77777777" w:rsidR="00D13F50" w:rsidRPr="00324EA3" w:rsidRDefault="00D13F50" w:rsidP="0052377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18"/>
                <w:szCs w:val="18"/>
              </w:rPr>
            </w:pPr>
            <w:r w:rsidRPr="00324EA3">
              <w:rPr>
                <w:sz w:val="18"/>
                <w:szCs w:val="18"/>
              </w:rPr>
              <w:t xml:space="preserve">Learning Agility (manager rating) – </w:t>
            </w:r>
            <w:proofErr w:type="spellStart"/>
            <w:r w:rsidRPr="00324EA3">
              <w:rPr>
                <w:sz w:val="18"/>
                <w:szCs w:val="18"/>
              </w:rPr>
              <w:t>Korn</w:t>
            </w:r>
            <w:proofErr w:type="spellEnd"/>
            <w:r w:rsidRPr="00324EA3">
              <w:rPr>
                <w:sz w:val="18"/>
                <w:szCs w:val="18"/>
              </w:rPr>
              <w:t xml:space="preserve"> Ferry</w:t>
            </w:r>
          </w:p>
          <w:p w14:paraId="4F948E4A" w14:textId="77777777" w:rsidR="00D13F50" w:rsidRPr="00324EA3" w:rsidRDefault="00D13F50" w:rsidP="0052377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18"/>
                <w:szCs w:val="18"/>
              </w:rPr>
            </w:pPr>
            <w:r w:rsidRPr="00324EA3">
              <w:rPr>
                <w:sz w:val="18"/>
                <w:szCs w:val="18"/>
              </w:rPr>
              <w:t xml:space="preserve">Via Edge (self-report)  – </w:t>
            </w:r>
            <w:proofErr w:type="spellStart"/>
            <w:r w:rsidRPr="00324EA3">
              <w:rPr>
                <w:sz w:val="18"/>
                <w:szCs w:val="18"/>
              </w:rPr>
              <w:t>Korn</w:t>
            </w:r>
            <w:proofErr w:type="spellEnd"/>
            <w:r w:rsidRPr="00324EA3">
              <w:rPr>
                <w:sz w:val="18"/>
                <w:szCs w:val="18"/>
              </w:rPr>
              <w:t xml:space="preserve"> Ferry </w:t>
            </w:r>
          </w:p>
          <w:p w14:paraId="112398A2" w14:textId="77777777" w:rsidR="00D13F50" w:rsidRPr="00324EA3" w:rsidRDefault="00D13F50" w:rsidP="0052377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18"/>
                <w:szCs w:val="18"/>
              </w:rPr>
            </w:pPr>
            <w:r w:rsidRPr="00324EA3">
              <w:rPr>
                <w:sz w:val="18"/>
                <w:szCs w:val="18"/>
              </w:rPr>
              <w:t>Judgement, Drive, Influencing (JDI)  - YSC</w:t>
            </w:r>
          </w:p>
          <w:p w14:paraId="1DA339F9" w14:textId="77777777" w:rsidR="00D13F50" w:rsidRPr="00324EA3" w:rsidRDefault="00D13F50" w:rsidP="0052377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18"/>
                <w:szCs w:val="18"/>
              </w:rPr>
            </w:pPr>
            <w:r w:rsidRPr="00324EA3">
              <w:rPr>
                <w:sz w:val="18"/>
                <w:szCs w:val="18"/>
              </w:rPr>
              <w:t>High Potential Identification Questionnaire (HPIQ) – People Measures</w:t>
            </w:r>
          </w:p>
          <w:p w14:paraId="19F3C500" w14:textId="77777777" w:rsidR="00D13F50" w:rsidRPr="00324EA3" w:rsidRDefault="00D13F50" w:rsidP="00523773">
            <w:pPr>
              <w:cnfStyle w:val="000000100000" w:firstRow="0" w:lastRow="0" w:firstColumn="0" w:lastColumn="0" w:oddVBand="0" w:evenVBand="0" w:oddHBand="1" w:evenHBand="0" w:firstRowFirstColumn="0" w:firstRowLastColumn="0" w:lastRowFirstColumn="0" w:lastRowLastColumn="0"/>
              <w:rPr>
                <w:sz w:val="18"/>
                <w:szCs w:val="18"/>
              </w:rPr>
            </w:pPr>
            <w:r w:rsidRPr="00324EA3">
              <w:rPr>
                <w:b/>
                <w:sz w:val="18"/>
                <w:szCs w:val="18"/>
              </w:rPr>
              <w:t>Detailed assessment</w:t>
            </w:r>
            <w:r w:rsidRPr="00324EA3">
              <w:rPr>
                <w:sz w:val="18"/>
                <w:szCs w:val="18"/>
              </w:rPr>
              <w:t>:</w:t>
            </w:r>
          </w:p>
          <w:p w14:paraId="37D945AD" w14:textId="77777777" w:rsidR="00D13F50" w:rsidRPr="00324EA3" w:rsidRDefault="00D13F50" w:rsidP="0052377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sz w:val="18"/>
                <w:szCs w:val="18"/>
              </w:rPr>
            </w:pPr>
            <w:r w:rsidRPr="00324EA3">
              <w:rPr>
                <w:sz w:val="18"/>
                <w:szCs w:val="18"/>
              </w:rPr>
              <w:t xml:space="preserve">Cognitive ability testing (e.g. </w:t>
            </w:r>
            <w:proofErr w:type="spellStart"/>
            <w:r w:rsidRPr="00324EA3">
              <w:rPr>
                <w:sz w:val="18"/>
                <w:szCs w:val="18"/>
              </w:rPr>
              <w:t>SHL</w:t>
            </w:r>
            <w:proofErr w:type="spellEnd"/>
            <w:r w:rsidRPr="00324EA3">
              <w:rPr>
                <w:sz w:val="18"/>
                <w:szCs w:val="18"/>
              </w:rPr>
              <w:t xml:space="preserve"> verify, Saville aptitude testing)</w:t>
            </w:r>
          </w:p>
          <w:p w14:paraId="2552CBED" w14:textId="77777777" w:rsidR="00D13F50" w:rsidRPr="00324EA3" w:rsidRDefault="00D13F50" w:rsidP="0052377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sz w:val="18"/>
                <w:szCs w:val="18"/>
              </w:rPr>
            </w:pPr>
            <w:r w:rsidRPr="00324EA3">
              <w:rPr>
                <w:sz w:val="18"/>
                <w:szCs w:val="18"/>
              </w:rPr>
              <w:t>Behavioural interview</w:t>
            </w:r>
          </w:p>
          <w:p w14:paraId="746600E9" w14:textId="77777777" w:rsidR="00D13F50" w:rsidRPr="00324EA3" w:rsidRDefault="00D13F50" w:rsidP="0052377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sz w:val="18"/>
                <w:szCs w:val="18"/>
              </w:rPr>
            </w:pPr>
            <w:r w:rsidRPr="00324EA3">
              <w:rPr>
                <w:sz w:val="18"/>
                <w:szCs w:val="18"/>
              </w:rPr>
              <w:t>Simulation (e.g. strategic analysis or presentation)</w:t>
            </w:r>
          </w:p>
        </w:tc>
        <w:tc>
          <w:tcPr>
            <w:tcW w:w="1356" w:type="dxa"/>
            <w:tcBorders>
              <w:top w:val="single" w:sz="4" w:space="0" w:color="4F81BD" w:themeColor="accent1"/>
            </w:tcBorders>
            <w:shd w:val="clear" w:color="auto" w:fill="FFFFFF" w:themeFill="background1"/>
          </w:tcPr>
          <w:p w14:paraId="375FD566" w14:textId="202477DC" w:rsidR="00D13F50" w:rsidRPr="00324EA3" w:rsidRDefault="00D13F50" w:rsidP="00523773">
            <w:pPr>
              <w:cnfStyle w:val="000000100000" w:firstRow="0" w:lastRow="0" w:firstColumn="0" w:lastColumn="0" w:oddVBand="0" w:evenVBand="0" w:oddHBand="1" w:evenHBand="0" w:firstRowFirstColumn="0" w:firstRowLastColumn="0" w:lastRowFirstColumn="0" w:lastRowLastColumn="0"/>
              <w:rPr>
                <w:b/>
                <w:sz w:val="18"/>
                <w:szCs w:val="18"/>
              </w:rPr>
            </w:pPr>
            <w:r w:rsidRPr="00324EA3">
              <w:rPr>
                <w:sz w:val="18"/>
                <w:szCs w:val="18"/>
              </w:rPr>
              <w:t xml:space="preserve">Adaptability and learning orientation  </w:t>
            </w:r>
          </w:p>
        </w:tc>
        <w:tc>
          <w:tcPr>
            <w:tcW w:w="3935" w:type="dxa"/>
            <w:tcBorders>
              <w:top w:val="single" w:sz="4" w:space="0" w:color="4F81BD" w:themeColor="accent1"/>
            </w:tcBorders>
            <w:shd w:val="clear" w:color="auto" w:fill="FFFFFF" w:themeFill="background1"/>
          </w:tcPr>
          <w:p w14:paraId="3216EE7E" w14:textId="77777777" w:rsidR="00D13F50" w:rsidRPr="00324EA3" w:rsidRDefault="00D13F50" w:rsidP="000C130E">
            <w:pPr>
              <w:cnfStyle w:val="000000100000" w:firstRow="0" w:lastRow="0" w:firstColumn="0" w:lastColumn="0" w:oddVBand="0" w:evenVBand="0" w:oddHBand="1" w:evenHBand="0" w:firstRowFirstColumn="0" w:firstRowLastColumn="0" w:lastRowFirstColumn="0" w:lastRowLastColumn="0"/>
              <w:rPr>
                <w:sz w:val="18"/>
                <w:szCs w:val="18"/>
              </w:rPr>
            </w:pPr>
            <w:r w:rsidRPr="00324EA3">
              <w:rPr>
                <w:b/>
                <w:sz w:val="18"/>
                <w:szCs w:val="18"/>
              </w:rPr>
              <w:t>Screening</w:t>
            </w:r>
            <w:r w:rsidRPr="00324EA3">
              <w:rPr>
                <w:sz w:val="18"/>
                <w:szCs w:val="18"/>
              </w:rPr>
              <w:t>:</w:t>
            </w:r>
          </w:p>
          <w:p w14:paraId="34C81AC3" w14:textId="77777777" w:rsidR="00D13F50" w:rsidRPr="00324EA3" w:rsidRDefault="00D13F50" w:rsidP="000C130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324EA3">
              <w:rPr>
                <w:sz w:val="18"/>
                <w:szCs w:val="18"/>
              </w:rPr>
              <w:t>Lominger</w:t>
            </w:r>
            <w:proofErr w:type="spellEnd"/>
            <w:r w:rsidRPr="00324EA3">
              <w:rPr>
                <w:sz w:val="18"/>
                <w:szCs w:val="18"/>
              </w:rPr>
              <w:t xml:space="preserve"> ‘Voices’ 360 assessment – </w:t>
            </w:r>
            <w:proofErr w:type="spellStart"/>
            <w:r w:rsidRPr="00324EA3">
              <w:rPr>
                <w:sz w:val="18"/>
                <w:szCs w:val="18"/>
              </w:rPr>
              <w:t>Korn</w:t>
            </w:r>
            <w:proofErr w:type="spellEnd"/>
            <w:r w:rsidRPr="00324EA3">
              <w:rPr>
                <w:sz w:val="18"/>
                <w:szCs w:val="18"/>
              </w:rPr>
              <w:t xml:space="preserve"> Ferry</w:t>
            </w:r>
          </w:p>
          <w:p w14:paraId="7BB76D26" w14:textId="77777777" w:rsidR="00D13F50" w:rsidRPr="00324EA3" w:rsidRDefault="00D13F50" w:rsidP="000C130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18"/>
                <w:szCs w:val="18"/>
              </w:rPr>
            </w:pPr>
            <w:r w:rsidRPr="00324EA3">
              <w:rPr>
                <w:sz w:val="18"/>
                <w:szCs w:val="18"/>
              </w:rPr>
              <w:t xml:space="preserve">Learning agility (manager rating) – </w:t>
            </w:r>
            <w:proofErr w:type="spellStart"/>
            <w:r w:rsidRPr="00324EA3">
              <w:rPr>
                <w:sz w:val="18"/>
                <w:szCs w:val="18"/>
              </w:rPr>
              <w:t>Korn</w:t>
            </w:r>
            <w:proofErr w:type="spellEnd"/>
            <w:r w:rsidRPr="00324EA3">
              <w:rPr>
                <w:sz w:val="18"/>
                <w:szCs w:val="18"/>
              </w:rPr>
              <w:t xml:space="preserve"> Ferry</w:t>
            </w:r>
          </w:p>
          <w:p w14:paraId="46E3417E" w14:textId="77777777" w:rsidR="00D13F50" w:rsidRPr="00324EA3" w:rsidRDefault="00D13F50" w:rsidP="000C130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18"/>
                <w:szCs w:val="18"/>
              </w:rPr>
            </w:pPr>
            <w:r w:rsidRPr="00324EA3">
              <w:rPr>
                <w:sz w:val="18"/>
                <w:szCs w:val="18"/>
              </w:rPr>
              <w:t xml:space="preserve">Via Edge (self-report)  – </w:t>
            </w:r>
            <w:proofErr w:type="spellStart"/>
            <w:r w:rsidRPr="00324EA3">
              <w:rPr>
                <w:sz w:val="18"/>
                <w:szCs w:val="18"/>
              </w:rPr>
              <w:t>Korn</w:t>
            </w:r>
            <w:proofErr w:type="spellEnd"/>
            <w:r w:rsidRPr="00324EA3">
              <w:rPr>
                <w:sz w:val="18"/>
                <w:szCs w:val="18"/>
              </w:rPr>
              <w:t xml:space="preserve"> Ferry </w:t>
            </w:r>
          </w:p>
          <w:p w14:paraId="17544DD3" w14:textId="77777777" w:rsidR="00D13F50" w:rsidRPr="00324EA3" w:rsidRDefault="00D13F50" w:rsidP="000C130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324EA3">
              <w:rPr>
                <w:sz w:val="18"/>
                <w:szCs w:val="18"/>
              </w:rPr>
              <w:t>HPIQ</w:t>
            </w:r>
            <w:proofErr w:type="spellEnd"/>
            <w:r w:rsidRPr="00324EA3">
              <w:rPr>
                <w:sz w:val="18"/>
                <w:szCs w:val="18"/>
              </w:rPr>
              <w:t xml:space="preserve"> – People Measures</w:t>
            </w:r>
          </w:p>
          <w:p w14:paraId="183A6355" w14:textId="77777777" w:rsidR="00D13F50" w:rsidRPr="00324EA3" w:rsidRDefault="00D13F50" w:rsidP="000C130E">
            <w:pPr>
              <w:cnfStyle w:val="000000100000" w:firstRow="0" w:lastRow="0" w:firstColumn="0" w:lastColumn="0" w:oddVBand="0" w:evenVBand="0" w:oddHBand="1" w:evenHBand="0" w:firstRowFirstColumn="0" w:firstRowLastColumn="0" w:lastRowFirstColumn="0" w:lastRowLastColumn="0"/>
              <w:rPr>
                <w:b/>
                <w:sz w:val="18"/>
                <w:szCs w:val="18"/>
              </w:rPr>
            </w:pPr>
            <w:r w:rsidRPr="00324EA3">
              <w:rPr>
                <w:b/>
                <w:sz w:val="18"/>
                <w:szCs w:val="18"/>
              </w:rPr>
              <w:t xml:space="preserve">Detailed assessment: </w:t>
            </w:r>
          </w:p>
          <w:p w14:paraId="54089861" w14:textId="77777777" w:rsidR="003854AF" w:rsidRDefault="00D13F50" w:rsidP="00523773">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sz w:val="18"/>
                <w:szCs w:val="18"/>
              </w:rPr>
            </w:pPr>
            <w:r w:rsidRPr="00324EA3">
              <w:rPr>
                <w:sz w:val="18"/>
                <w:szCs w:val="18"/>
              </w:rPr>
              <w:t xml:space="preserve">Behavioural interview </w:t>
            </w:r>
          </w:p>
          <w:p w14:paraId="2FFFDC60" w14:textId="68CA9648" w:rsidR="00D13F50" w:rsidRPr="003854AF" w:rsidRDefault="00D13F50" w:rsidP="00523773">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sz w:val="18"/>
                <w:szCs w:val="18"/>
              </w:rPr>
            </w:pPr>
            <w:r w:rsidRPr="003854AF">
              <w:rPr>
                <w:sz w:val="18"/>
                <w:szCs w:val="18"/>
              </w:rPr>
              <w:t>Personality questionnaire</w:t>
            </w:r>
          </w:p>
        </w:tc>
      </w:tr>
      <w:tr w:rsidR="00D13F50" w14:paraId="4BC6C768" w14:textId="05B60C8B" w:rsidTr="00324EA3">
        <w:tc>
          <w:tcPr>
            <w:cnfStyle w:val="001000000000" w:firstRow="0" w:lastRow="0" w:firstColumn="1" w:lastColumn="0" w:oddVBand="0" w:evenVBand="0" w:oddHBand="0" w:evenHBand="0" w:firstRowFirstColumn="0" w:firstRowLastColumn="0" w:lastRowFirstColumn="0" w:lastRowLastColumn="0"/>
            <w:tcW w:w="1257" w:type="dxa"/>
            <w:shd w:val="clear" w:color="auto" w:fill="auto"/>
          </w:tcPr>
          <w:p w14:paraId="2857FBEE" w14:textId="77777777" w:rsidR="00D13F50" w:rsidRPr="00324EA3" w:rsidRDefault="00D13F50">
            <w:pPr>
              <w:rPr>
                <w:sz w:val="18"/>
                <w:szCs w:val="18"/>
              </w:rPr>
            </w:pPr>
            <w:r w:rsidRPr="00324EA3">
              <w:rPr>
                <w:b w:val="0"/>
                <w:sz w:val="18"/>
                <w:szCs w:val="18"/>
              </w:rPr>
              <w:t>Emotional intelligence</w:t>
            </w:r>
          </w:p>
        </w:tc>
        <w:tc>
          <w:tcPr>
            <w:tcW w:w="3375" w:type="dxa"/>
            <w:shd w:val="clear" w:color="auto" w:fill="auto"/>
          </w:tcPr>
          <w:p w14:paraId="52689EEB" w14:textId="77777777" w:rsidR="00D13F50" w:rsidRPr="00324EA3" w:rsidRDefault="00D13F50" w:rsidP="00523773">
            <w:pPr>
              <w:cnfStyle w:val="000000000000" w:firstRow="0" w:lastRow="0" w:firstColumn="0" w:lastColumn="0" w:oddVBand="0" w:evenVBand="0" w:oddHBand="0" w:evenHBand="0" w:firstRowFirstColumn="0" w:firstRowLastColumn="0" w:lastRowFirstColumn="0" w:lastRowLastColumn="0"/>
              <w:rPr>
                <w:sz w:val="18"/>
                <w:szCs w:val="18"/>
              </w:rPr>
            </w:pPr>
            <w:r w:rsidRPr="00324EA3">
              <w:rPr>
                <w:b/>
                <w:sz w:val="18"/>
                <w:szCs w:val="18"/>
              </w:rPr>
              <w:t>Screening</w:t>
            </w:r>
            <w:r w:rsidRPr="00324EA3">
              <w:rPr>
                <w:sz w:val="18"/>
                <w:szCs w:val="18"/>
              </w:rPr>
              <w:t>:</w:t>
            </w:r>
          </w:p>
          <w:p w14:paraId="12A585D3" w14:textId="77777777" w:rsidR="00D13F50" w:rsidRPr="00324EA3" w:rsidRDefault="00D13F50" w:rsidP="00523773">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24EA3">
              <w:rPr>
                <w:sz w:val="18"/>
                <w:szCs w:val="18"/>
              </w:rPr>
              <w:t>Lominger</w:t>
            </w:r>
            <w:proofErr w:type="spellEnd"/>
            <w:r w:rsidRPr="00324EA3">
              <w:rPr>
                <w:sz w:val="18"/>
                <w:szCs w:val="18"/>
              </w:rPr>
              <w:t xml:space="preserve"> ‘Voices’ 360 assessment – </w:t>
            </w:r>
            <w:proofErr w:type="spellStart"/>
            <w:r w:rsidRPr="00324EA3">
              <w:rPr>
                <w:sz w:val="18"/>
                <w:szCs w:val="18"/>
              </w:rPr>
              <w:t>Korn</w:t>
            </w:r>
            <w:proofErr w:type="spellEnd"/>
            <w:r w:rsidRPr="00324EA3">
              <w:rPr>
                <w:sz w:val="18"/>
                <w:szCs w:val="18"/>
              </w:rPr>
              <w:t xml:space="preserve"> Ferry</w:t>
            </w:r>
          </w:p>
          <w:p w14:paraId="730BAB11" w14:textId="77777777" w:rsidR="00D13F50" w:rsidRPr="00324EA3" w:rsidRDefault="00D13F50" w:rsidP="00523773">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18"/>
                <w:szCs w:val="18"/>
              </w:rPr>
            </w:pPr>
            <w:r w:rsidRPr="00324EA3">
              <w:rPr>
                <w:sz w:val="18"/>
                <w:szCs w:val="18"/>
              </w:rPr>
              <w:t xml:space="preserve">Learning agility (manager rating) – </w:t>
            </w:r>
            <w:proofErr w:type="spellStart"/>
            <w:r w:rsidRPr="00324EA3">
              <w:rPr>
                <w:sz w:val="18"/>
                <w:szCs w:val="18"/>
              </w:rPr>
              <w:t>Korn</w:t>
            </w:r>
            <w:proofErr w:type="spellEnd"/>
            <w:r w:rsidRPr="00324EA3">
              <w:rPr>
                <w:sz w:val="18"/>
                <w:szCs w:val="18"/>
              </w:rPr>
              <w:t xml:space="preserve"> Ferry</w:t>
            </w:r>
          </w:p>
          <w:p w14:paraId="21AEACF4" w14:textId="77777777" w:rsidR="00D13F50" w:rsidRPr="00324EA3" w:rsidRDefault="00D13F50" w:rsidP="00523773">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18"/>
                <w:szCs w:val="18"/>
              </w:rPr>
            </w:pPr>
            <w:r w:rsidRPr="00324EA3">
              <w:rPr>
                <w:sz w:val="18"/>
                <w:szCs w:val="18"/>
              </w:rPr>
              <w:t xml:space="preserve">Via Edge (self-report)  – </w:t>
            </w:r>
            <w:proofErr w:type="spellStart"/>
            <w:r w:rsidRPr="00324EA3">
              <w:rPr>
                <w:sz w:val="18"/>
                <w:szCs w:val="18"/>
              </w:rPr>
              <w:t>Korn</w:t>
            </w:r>
            <w:proofErr w:type="spellEnd"/>
            <w:r w:rsidRPr="00324EA3">
              <w:rPr>
                <w:sz w:val="18"/>
                <w:szCs w:val="18"/>
              </w:rPr>
              <w:t xml:space="preserve"> Ferry</w:t>
            </w:r>
          </w:p>
          <w:p w14:paraId="452DD732" w14:textId="77777777" w:rsidR="00D13F50" w:rsidRPr="00324EA3" w:rsidRDefault="00D13F50" w:rsidP="00523773">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18"/>
                <w:szCs w:val="18"/>
              </w:rPr>
            </w:pPr>
            <w:r w:rsidRPr="00324EA3">
              <w:rPr>
                <w:sz w:val="18"/>
                <w:szCs w:val="18"/>
              </w:rPr>
              <w:t>JDI model – YSC</w:t>
            </w:r>
          </w:p>
          <w:p w14:paraId="0AA568BE" w14:textId="77777777" w:rsidR="00D13F50" w:rsidRPr="00324EA3" w:rsidRDefault="00D13F50" w:rsidP="00523773">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18"/>
                <w:szCs w:val="18"/>
              </w:rPr>
            </w:pPr>
            <w:r w:rsidRPr="00324EA3">
              <w:rPr>
                <w:sz w:val="18"/>
                <w:szCs w:val="18"/>
              </w:rPr>
              <w:t>HPIQ – People Measures</w:t>
            </w:r>
          </w:p>
          <w:p w14:paraId="06AFF0C2" w14:textId="77777777" w:rsidR="00D13F50" w:rsidRPr="00324EA3" w:rsidRDefault="00D13F50" w:rsidP="00523773">
            <w:pPr>
              <w:cnfStyle w:val="000000000000" w:firstRow="0" w:lastRow="0" w:firstColumn="0" w:lastColumn="0" w:oddVBand="0" w:evenVBand="0" w:oddHBand="0" w:evenHBand="0" w:firstRowFirstColumn="0" w:firstRowLastColumn="0" w:lastRowFirstColumn="0" w:lastRowLastColumn="0"/>
              <w:rPr>
                <w:sz w:val="18"/>
                <w:szCs w:val="18"/>
              </w:rPr>
            </w:pPr>
            <w:r w:rsidRPr="00324EA3">
              <w:rPr>
                <w:b/>
                <w:sz w:val="18"/>
                <w:szCs w:val="18"/>
              </w:rPr>
              <w:t>Detailed assessment</w:t>
            </w:r>
            <w:r w:rsidRPr="00324EA3">
              <w:rPr>
                <w:sz w:val="18"/>
                <w:szCs w:val="18"/>
              </w:rPr>
              <w:t xml:space="preserve">: </w:t>
            </w:r>
          </w:p>
          <w:p w14:paraId="26B3EAA4" w14:textId="77777777" w:rsidR="00D13F50" w:rsidRPr="00324EA3" w:rsidRDefault="00D13F50" w:rsidP="00523773">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18"/>
                <w:szCs w:val="18"/>
              </w:rPr>
            </w:pPr>
            <w:r w:rsidRPr="00324EA3">
              <w:rPr>
                <w:sz w:val="18"/>
                <w:szCs w:val="18"/>
              </w:rPr>
              <w:t>Personality questionnaire (e.g. Saville Wave Professional Styles, Occupational Personality Questionnaire, Hogan Personality Inventory)</w:t>
            </w:r>
          </w:p>
          <w:p w14:paraId="5F3D56D7" w14:textId="77777777" w:rsidR="00D13F50" w:rsidRPr="00324EA3" w:rsidRDefault="00D13F50" w:rsidP="00523773">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18"/>
                <w:szCs w:val="18"/>
              </w:rPr>
            </w:pPr>
            <w:r w:rsidRPr="00324EA3">
              <w:rPr>
                <w:sz w:val="18"/>
                <w:szCs w:val="18"/>
              </w:rPr>
              <w:t>Behavioural interviews</w:t>
            </w:r>
          </w:p>
          <w:p w14:paraId="4F3957F6" w14:textId="77777777" w:rsidR="00D13F50" w:rsidRPr="00324EA3" w:rsidRDefault="00D13F50" w:rsidP="00523773">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18"/>
                <w:szCs w:val="18"/>
              </w:rPr>
            </w:pPr>
            <w:r w:rsidRPr="00324EA3">
              <w:rPr>
                <w:sz w:val="18"/>
                <w:szCs w:val="18"/>
              </w:rPr>
              <w:t>Simulation (e.g. role play)</w:t>
            </w:r>
          </w:p>
          <w:p w14:paraId="65F05ABF" w14:textId="77777777" w:rsidR="00D13F50" w:rsidRPr="00324EA3" w:rsidRDefault="00D13F50" w:rsidP="00523773">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18"/>
                <w:szCs w:val="18"/>
              </w:rPr>
            </w:pPr>
            <w:r w:rsidRPr="00324EA3">
              <w:rPr>
                <w:sz w:val="18"/>
                <w:szCs w:val="18"/>
              </w:rPr>
              <w:t xml:space="preserve">Emotional capital report - </w:t>
            </w:r>
            <w:proofErr w:type="spellStart"/>
            <w:r w:rsidRPr="00324EA3">
              <w:rPr>
                <w:sz w:val="18"/>
                <w:szCs w:val="18"/>
              </w:rPr>
              <w:t>RocheMartin</w:t>
            </w:r>
            <w:proofErr w:type="spellEnd"/>
          </w:p>
        </w:tc>
        <w:tc>
          <w:tcPr>
            <w:tcW w:w="1356" w:type="dxa"/>
          </w:tcPr>
          <w:p w14:paraId="45CAA72F" w14:textId="7B7EACBC" w:rsidR="00D13F50" w:rsidRPr="00324EA3" w:rsidRDefault="00D13F50" w:rsidP="00523773">
            <w:pPr>
              <w:cnfStyle w:val="000000000000" w:firstRow="0" w:lastRow="0" w:firstColumn="0" w:lastColumn="0" w:oddVBand="0" w:evenVBand="0" w:oddHBand="0" w:evenHBand="0" w:firstRowFirstColumn="0" w:firstRowLastColumn="0" w:lastRowFirstColumn="0" w:lastRowLastColumn="0"/>
              <w:rPr>
                <w:b/>
                <w:sz w:val="18"/>
                <w:szCs w:val="18"/>
              </w:rPr>
            </w:pPr>
            <w:r w:rsidRPr="00324EA3">
              <w:rPr>
                <w:sz w:val="18"/>
                <w:szCs w:val="18"/>
              </w:rPr>
              <w:t>Propensity to lead</w:t>
            </w:r>
          </w:p>
        </w:tc>
        <w:tc>
          <w:tcPr>
            <w:tcW w:w="3935" w:type="dxa"/>
          </w:tcPr>
          <w:p w14:paraId="45B5A7D3" w14:textId="77777777" w:rsidR="00D13F50" w:rsidRPr="00324EA3" w:rsidRDefault="00D13F50" w:rsidP="000C130E">
            <w:pPr>
              <w:cnfStyle w:val="000000000000" w:firstRow="0" w:lastRow="0" w:firstColumn="0" w:lastColumn="0" w:oddVBand="0" w:evenVBand="0" w:oddHBand="0" w:evenHBand="0" w:firstRowFirstColumn="0" w:firstRowLastColumn="0" w:lastRowFirstColumn="0" w:lastRowLastColumn="0"/>
              <w:rPr>
                <w:sz w:val="18"/>
                <w:szCs w:val="18"/>
              </w:rPr>
            </w:pPr>
            <w:r w:rsidRPr="00324EA3">
              <w:rPr>
                <w:b/>
                <w:sz w:val="18"/>
                <w:szCs w:val="18"/>
              </w:rPr>
              <w:t>Screening</w:t>
            </w:r>
            <w:r w:rsidRPr="00324EA3">
              <w:rPr>
                <w:sz w:val="18"/>
                <w:szCs w:val="18"/>
              </w:rPr>
              <w:t>:</w:t>
            </w:r>
          </w:p>
          <w:p w14:paraId="64F42955" w14:textId="77777777" w:rsidR="00D13F50" w:rsidRPr="00324EA3" w:rsidRDefault="00D13F50" w:rsidP="000C130E">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24EA3">
              <w:rPr>
                <w:sz w:val="18"/>
                <w:szCs w:val="18"/>
              </w:rPr>
              <w:t>JDI</w:t>
            </w:r>
            <w:proofErr w:type="spellEnd"/>
            <w:r w:rsidRPr="00324EA3">
              <w:rPr>
                <w:sz w:val="18"/>
                <w:szCs w:val="18"/>
              </w:rPr>
              <w:t xml:space="preserve"> model – YSC</w:t>
            </w:r>
          </w:p>
          <w:p w14:paraId="05E2A05D" w14:textId="77777777" w:rsidR="00D13F50" w:rsidRPr="00324EA3" w:rsidRDefault="00D13F50" w:rsidP="000C130E">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24EA3">
              <w:rPr>
                <w:sz w:val="18"/>
                <w:szCs w:val="18"/>
              </w:rPr>
              <w:t>HPIQ</w:t>
            </w:r>
            <w:proofErr w:type="spellEnd"/>
            <w:r w:rsidRPr="00324EA3">
              <w:rPr>
                <w:sz w:val="18"/>
                <w:szCs w:val="18"/>
              </w:rPr>
              <w:t xml:space="preserve"> – People Measures</w:t>
            </w:r>
          </w:p>
          <w:p w14:paraId="622EB446" w14:textId="77777777" w:rsidR="00D13F50" w:rsidRPr="00324EA3" w:rsidRDefault="00D13F50" w:rsidP="000C130E">
            <w:pPr>
              <w:cnfStyle w:val="000000000000" w:firstRow="0" w:lastRow="0" w:firstColumn="0" w:lastColumn="0" w:oddVBand="0" w:evenVBand="0" w:oddHBand="0" w:evenHBand="0" w:firstRowFirstColumn="0" w:firstRowLastColumn="0" w:lastRowFirstColumn="0" w:lastRowLastColumn="0"/>
              <w:rPr>
                <w:b/>
                <w:sz w:val="18"/>
                <w:szCs w:val="18"/>
              </w:rPr>
            </w:pPr>
            <w:r w:rsidRPr="00324EA3">
              <w:rPr>
                <w:b/>
                <w:sz w:val="18"/>
                <w:szCs w:val="18"/>
              </w:rPr>
              <w:t xml:space="preserve">Detailed assessment: </w:t>
            </w:r>
          </w:p>
          <w:p w14:paraId="727ED6F7" w14:textId="77777777" w:rsidR="003854AF" w:rsidRDefault="00D13F50" w:rsidP="00523773">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 w:val="18"/>
                <w:szCs w:val="18"/>
              </w:rPr>
            </w:pPr>
            <w:r w:rsidRPr="00324EA3">
              <w:rPr>
                <w:sz w:val="18"/>
                <w:szCs w:val="18"/>
              </w:rPr>
              <w:t>Behavioural interview</w:t>
            </w:r>
          </w:p>
          <w:p w14:paraId="340BF6C8" w14:textId="0709B8F2" w:rsidR="00D13F50" w:rsidRPr="003854AF" w:rsidRDefault="00D13F50" w:rsidP="00523773">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 w:val="18"/>
                <w:szCs w:val="18"/>
              </w:rPr>
            </w:pPr>
            <w:r w:rsidRPr="003854AF">
              <w:rPr>
                <w:sz w:val="18"/>
                <w:szCs w:val="18"/>
              </w:rPr>
              <w:t>Personality questionnaire</w:t>
            </w:r>
          </w:p>
        </w:tc>
      </w:tr>
    </w:tbl>
    <w:p w14:paraId="23DCB108" w14:textId="77777777" w:rsidR="00E515F2" w:rsidRPr="00523773" w:rsidRDefault="00E515F2" w:rsidP="00324EA3">
      <w:pPr>
        <w:spacing w:after="0"/>
        <w:rPr>
          <w:sz w:val="16"/>
          <w:szCs w:val="16"/>
        </w:rPr>
      </w:pPr>
    </w:p>
    <w:tbl>
      <w:tblPr>
        <w:tblStyle w:val="GridTable4-Accent11"/>
        <w:tblW w:w="9923" w:type="dxa"/>
        <w:tblInd w:w="108" w:type="dxa"/>
        <w:tblLayout w:type="fixed"/>
        <w:tblLook w:val="04A0" w:firstRow="1" w:lastRow="0" w:firstColumn="1" w:lastColumn="0" w:noHBand="0" w:noVBand="1"/>
        <w:tblCaption w:val="Screening and detailed assessments"/>
        <w:tblDescription w:val="Screening and detailed assessments for Ability and Engagement"/>
      </w:tblPr>
      <w:tblGrid>
        <w:gridCol w:w="1276"/>
        <w:gridCol w:w="3402"/>
        <w:gridCol w:w="1276"/>
        <w:gridCol w:w="3969"/>
      </w:tblGrid>
      <w:tr w:rsidR="00523773" w:rsidRPr="00324EA3" w14:paraId="1A2DFEC1" w14:textId="77777777" w:rsidTr="00324E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8" w:type="dxa"/>
            <w:gridSpan w:val="2"/>
            <w:shd w:val="clear" w:color="auto" w:fill="365F91" w:themeFill="accent1" w:themeFillShade="BF"/>
          </w:tcPr>
          <w:p w14:paraId="648047FC" w14:textId="44B1A8BE" w:rsidR="00523773" w:rsidRPr="00324EA3" w:rsidRDefault="00D13F50" w:rsidP="00523773">
            <w:pPr>
              <w:rPr>
                <w:sz w:val="24"/>
                <w:szCs w:val="24"/>
              </w:rPr>
            </w:pPr>
            <w:r w:rsidRPr="00324EA3">
              <w:rPr>
                <w:sz w:val="24"/>
                <w:szCs w:val="24"/>
              </w:rPr>
              <w:t>Aspiration</w:t>
            </w:r>
          </w:p>
        </w:tc>
        <w:tc>
          <w:tcPr>
            <w:tcW w:w="5245" w:type="dxa"/>
            <w:gridSpan w:val="2"/>
            <w:shd w:val="clear" w:color="auto" w:fill="365F91" w:themeFill="accent1" w:themeFillShade="BF"/>
          </w:tcPr>
          <w:p w14:paraId="285684B6" w14:textId="77777777" w:rsidR="00523773" w:rsidRPr="00324EA3" w:rsidRDefault="00523773" w:rsidP="00523773">
            <w:pPr>
              <w:cnfStyle w:val="100000000000" w:firstRow="1" w:lastRow="0" w:firstColumn="0" w:lastColumn="0" w:oddVBand="0" w:evenVBand="0" w:oddHBand="0" w:evenHBand="0" w:firstRowFirstColumn="0" w:firstRowLastColumn="0" w:lastRowFirstColumn="0" w:lastRowLastColumn="0"/>
              <w:rPr>
                <w:sz w:val="24"/>
                <w:szCs w:val="24"/>
              </w:rPr>
            </w:pPr>
            <w:r w:rsidRPr="00324EA3">
              <w:rPr>
                <w:sz w:val="24"/>
                <w:szCs w:val="24"/>
              </w:rPr>
              <w:t>Engagement</w:t>
            </w:r>
          </w:p>
        </w:tc>
      </w:tr>
      <w:tr w:rsidR="00523773" w:rsidRPr="00324EA3" w14:paraId="09B33815" w14:textId="77777777" w:rsidTr="00324E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6" w:type="dxa"/>
            <w:shd w:val="clear" w:color="auto" w:fill="B8CCE4" w:themeFill="accent1" w:themeFillTint="66"/>
          </w:tcPr>
          <w:p w14:paraId="7192F446" w14:textId="77777777" w:rsidR="00523773" w:rsidRPr="00324EA3" w:rsidRDefault="00523773" w:rsidP="00523773">
            <w:pPr>
              <w:rPr>
                <w:color w:val="auto"/>
                <w:sz w:val="20"/>
                <w:szCs w:val="20"/>
              </w:rPr>
            </w:pPr>
            <w:r w:rsidRPr="00324EA3">
              <w:rPr>
                <w:color w:val="auto"/>
                <w:sz w:val="20"/>
                <w:szCs w:val="20"/>
              </w:rPr>
              <w:t>Factor</w:t>
            </w:r>
          </w:p>
        </w:tc>
        <w:tc>
          <w:tcPr>
            <w:tcW w:w="3402" w:type="dxa"/>
            <w:shd w:val="clear" w:color="auto" w:fill="B8CCE4" w:themeFill="accent1" w:themeFillTint="66"/>
          </w:tcPr>
          <w:p w14:paraId="2DB20A2E" w14:textId="77777777" w:rsidR="00523773" w:rsidRPr="00324EA3" w:rsidRDefault="00523773" w:rsidP="0052377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24EA3">
              <w:rPr>
                <w:color w:val="auto"/>
                <w:sz w:val="20"/>
                <w:szCs w:val="20"/>
              </w:rPr>
              <w:t>Tools</w:t>
            </w:r>
          </w:p>
        </w:tc>
        <w:tc>
          <w:tcPr>
            <w:tcW w:w="1276" w:type="dxa"/>
            <w:shd w:val="clear" w:color="auto" w:fill="B8CCE4" w:themeFill="accent1" w:themeFillTint="66"/>
          </w:tcPr>
          <w:p w14:paraId="223D5E28" w14:textId="77777777" w:rsidR="00523773" w:rsidRPr="00324EA3" w:rsidRDefault="00523773" w:rsidP="0052377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24EA3">
              <w:rPr>
                <w:color w:val="auto"/>
                <w:sz w:val="20"/>
                <w:szCs w:val="20"/>
              </w:rPr>
              <w:t>Factor</w:t>
            </w:r>
          </w:p>
        </w:tc>
        <w:tc>
          <w:tcPr>
            <w:tcW w:w="3969" w:type="dxa"/>
            <w:shd w:val="clear" w:color="auto" w:fill="B8CCE4" w:themeFill="accent1" w:themeFillTint="66"/>
          </w:tcPr>
          <w:p w14:paraId="2751D709" w14:textId="77777777" w:rsidR="00523773" w:rsidRPr="00324EA3" w:rsidRDefault="00523773" w:rsidP="0052377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24EA3">
              <w:rPr>
                <w:color w:val="auto"/>
                <w:sz w:val="20"/>
                <w:szCs w:val="20"/>
              </w:rPr>
              <w:t>Tools</w:t>
            </w:r>
          </w:p>
        </w:tc>
      </w:tr>
      <w:tr w:rsidR="00D13F50" w:rsidRPr="00324EA3" w14:paraId="0F16F838" w14:textId="77777777" w:rsidTr="00324E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3B7B3FDE" w14:textId="003BE3D8" w:rsidR="00D13F50" w:rsidRPr="00324EA3" w:rsidRDefault="00D13F50" w:rsidP="00523773">
            <w:pPr>
              <w:rPr>
                <w:b w:val="0"/>
                <w:sz w:val="18"/>
                <w:szCs w:val="18"/>
              </w:rPr>
            </w:pPr>
            <w:r w:rsidRPr="00324EA3">
              <w:rPr>
                <w:b w:val="0"/>
                <w:sz w:val="18"/>
                <w:szCs w:val="18"/>
              </w:rPr>
              <w:t>Motivation</w:t>
            </w:r>
          </w:p>
        </w:tc>
        <w:tc>
          <w:tcPr>
            <w:tcW w:w="3402" w:type="dxa"/>
            <w:shd w:val="clear" w:color="auto" w:fill="auto"/>
          </w:tcPr>
          <w:p w14:paraId="14A08174" w14:textId="77777777" w:rsidR="00D13F50" w:rsidRPr="00324EA3" w:rsidRDefault="00D13F50" w:rsidP="000C130E">
            <w:pPr>
              <w:cnfStyle w:val="000000100000" w:firstRow="0" w:lastRow="0" w:firstColumn="0" w:lastColumn="0" w:oddVBand="0" w:evenVBand="0" w:oddHBand="1" w:evenHBand="0" w:firstRowFirstColumn="0" w:firstRowLastColumn="0" w:lastRowFirstColumn="0" w:lastRowLastColumn="0"/>
              <w:rPr>
                <w:b/>
                <w:sz w:val="18"/>
                <w:szCs w:val="18"/>
              </w:rPr>
            </w:pPr>
            <w:r w:rsidRPr="00324EA3">
              <w:rPr>
                <w:b/>
                <w:sz w:val="18"/>
                <w:szCs w:val="18"/>
              </w:rPr>
              <w:t>Detailed assessment:</w:t>
            </w:r>
          </w:p>
          <w:p w14:paraId="6C930A84" w14:textId="77777777" w:rsidR="00D13F50" w:rsidRPr="00324EA3" w:rsidRDefault="00D13F50" w:rsidP="000C130E">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sz w:val="18"/>
                <w:szCs w:val="18"/>
              </w:rPr>
            </w:pPr>
            <w:r w:rsidRPr="00324EA3">
              <w:rPr>
                <w:sz w:val="18"/>
                <w:szCs w:val="18"/>
              </w:rPr>
              <w:t>Behavioural interview</w:t>
            </w:r>
          </w:p>
          <w:p w14:paraId="60076E2E" w14:textId="77777777" w:rsidR="00D13F50" w:rsidRPr="00324EA3" w:rsidRDefault="00D13F50" w:rsidP="000C130E">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sz w:val="18"/>
                <w:szCs w:val="18"/>
              </w:rPr>
            </w:pPr>
            <w:r w:rsidRPr="00324EA3">
              <w:rPr>
                <w:sz w:val="18"/>
                <w:szCs w:val="18"/>
              </w:rPr>
              <w:t>Personality Questionnaires (e.g. Saville Wave Professional Styles, Occupational Personality Questionnaire, Hogan Personality Inventory)</w:t>
            </w:r>
          </w:p>
          <w:p w14:paraId="283153F4" w14:textId="6EA36AE5" w:rsidR="00D13F50" w:rsidRPr="00324EA3" w:rsidRDefault="00D13F50" w:rsidP="003854AF">
            <w:pPr>
              <w:pStyle w:val="ListParagraph"/>
              <w:ind w:left="360"/>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shd w:val="clear" w:color="auto" w:fill="auto"/>
          </w:tcPr>
          <w:p w14:paraId="076E82A6" w14:textId="77777777" w:rsidR="00D13F50" w:rsidRPr="00324EA3" w:rsidRDefault="00D13F50" w:rsidP="00523773">
            <w:pPr>
              <w:cnfStyle w:val="000000100000" w:firstRow="0" w:lastRow="0" w:firstColumn="0" w:lastColumn="0" w:oddVBand="0" w:evenVBand="0" w:oddHBand="1" w:evenHBand="0" w:firstRowFirstColumn="0" w:firstRowLastColumn="0" w:lastRowFirstColumn="0" w:lastRowLastColumn="0"/>
              <w:rPr>
                <w:sz w:val="18"/>
                <w:szCs w:val="18"/>
              </w:rPr>
            </w:pPr>
            <w:r w:rsidRPr="00324EA3">
              <w:rPr>
                <w:sz w:val="18"/>
                <w:szCs w:val="18"/>
              </w:rPr>
              <w:t>Alignment with APS culture and values</w:t>
            </w:r>
          </w:p>
        </w:tc>
        <w:tc>
          <w:tcPr>
            <w:tcW w:w="3969" w:type="dxa"/>
            <w:shd w:val="clear" w:color="auto" w:fill="auto"/>
          </w:tcPr>
          <w:p w14:paraId="3596C6F7" w14:textId="77777777" w:rsidR="00D13F50" w:rsidRPr="00324EA3" w:rsidRDefault="00D13F50" w:rsidP="00523773">
            <w:pPr>
              <w:cnfStyle w:val="000000100000" w:firstRow="0" w:lastRow="0" w:firstColumn="0" w:lastColumn="0" w:oddVBand="0" w:evenVBand="0" w:oddHBand="1" w:evenHBand="0" w:firstRowFirstColumn="0" w:firstRowLastColumn="0" w:lastRowFirstColumn="0" w:lastRowLastColumn="0"/>
              <w:rPr>
                <w:b/>
                <w:sz w:val="18"/>
                <w:szCs w:val="18"/>
              </w:rPr>
            </w:pPr>
            <w:r w:rsidRPr="00324EA3">
              <w:rPr>
                <w:b/>
                <w:sz w:val="18"/>
                <w:szCs w:val="18"/>
              </w:rPr>
              <w:t>Detailed assessment:</w:t>
            </w:r>
          </w:p>
          <w:p w14:paraId="745BAF18" w14:textId="77777777" w:rsidR="00D13F50" w:rsidRPr="00324EA3" w:rsidRDefault="00D13F50" w:rsidP="00523773">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sz w:val="18"/>
                <w:szCs w:val="18"/>
              </w:rPr>
            </w:pPr>
            <w:r w:rsidRPr="00324EA3">
              <w:rPr>
                <w:sz w:val="18"/>
                <w:szCs w:val="18"/>
              </w:rPr>
              <w:t xml:space="preserve">Bespoke values questionnaire </w:t>
            </w:r>
          </w:p>
          <w:p w14:paraId="7C5922DA" w14:textId="77777777" w:rsidR="00D13F50" w:rsidRPr="00324EA3" w:rsidRDefault="00D13F50" w:rsidP="00523773">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sz w:val="18"/>
                <w:szCs w:val="18"/>
              </w:rPr>
            </w:pPr>
            <w:r w:rsidRPr="00324EA3">
              <w:rPr>
                <w:sz w:val="18"/>
                <w:szCs w:val="18"/>
              </w:rPr>
              <w:t>Bespoke manager rating questionnaire</w:t>
            </w:r>
          </w:p>
          <w:p w14:paraId="029AFE35" w14:textId="77777777" w:rsidR="00D13F50" w:rsidRPr="00324EA3" w:rsidRDefault="00D13F50" w:rsidP="00523773">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sz w:val="18"/>
                <w:szCs w:val="18"/>
              </w:rPr>
            </w:pPr>
            <w:r w:rsidRPr="00324EA3">
              <w:rPr>
                <w:sz w:val="18"/>
                <w:szCs w:val="18"/>
              </w:rPr>
              <w:t xml:space="preserve">Interview </w:t>
            </w:r>
          </w:p>
        </w:tc>
      </w:tr>
      <w:tr w:rsidR="00D13F50" w:rsidRPr="00324EA3" w14:paraId="3BA0EA9F" w14:textId="77777777" w:rsidTr="00324EA3">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7F3D4253" w14:textId="181AD346" w:rsidR="00D13F50" w:rsidRPr="00324EA3" w:rsidRDefault="00D13F50" w:rsidP="00523773">
            <w:pPr>
              <w:rPr>
                <w:b w:val="0"/>
                <w:sz w:val="18"/>
                <w:szCs w:val="18"/>
              </w:rPr>
            </w:pPr>
            <w:r w:rsidRPr="00324EA3">
              <w:rPr>
                <w:b w:val="0"/>
                <w:sz w:val="18"/>
                <w:szCs w:val="18"/>
              </w:rPr>
              <w:t>Career aspiration</w:t>
            </w:r>
          </w:p>
        </w:tc>
        <w:tc>
          <w:tcPr>
            <w:tcW w:w="3402" w:type="dxa"/>
            <w:shd w:val="clear" w:color="auto" w:fill="auto"/>
          </w:tcPr>
          <w:p w14:paraId="5827E1DF" w14:textId="77777777" w:rsidR="00D13F50" w:rsidRPr="00324EA3" w:rsidRDefault="00D13F50" w:rsidP="000C130E">
            <w:pPr>
              <w:cnfStyle w:val="000000000000" w:firstRow="0" w:lastRow="0" w:firstColumn="0" w:lastColumn="0" w:oddVBand="0" w:evenVBand="0" w:oddHBand="0" w:evenHBand="0" w:firstRowFirstColumn="0" w:firstRowLastColumn="0" w:lastRowFirstColumn="0" w:lastRowLastColumn="0"/>
              <w:rPr>
                <w:b/>
                <w:sz w:val="18"/>
                <w:szCs w:val="18"/>
              </w:rPr>
            </w:pPr>
            <w:r w:rsidRPr="00324EA3">
              <w:rPr>
                <w:b/>
                <w:sz w:val="18"/>
                <w:szCs w:val="18"/>
              </w:rPr>
              <w:t>Detailed assessment:</w:t>
            </w:r>
          </w:p>
          <w:p w14:paraId="0D10FFC2" w14:textId="77777777" w:rsidR="00D13F50" w:rsidRPr="00324EA3" w:rsidRDefault="00D13F50" w:rsidP="000C130E">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18"/>
                <w:szCs w:val="18"/>
              </w:rPr>
            </w:pPr>
            <w:r w:rsidRPr="00324EA3">
              <w:rPr>
                <w:sz w:val="18"/>
                <w:szCs w:val="18"/>
              </w:rPr>
              <w:t xml:space="preserve">Bespoke career aspiration questionnaire (possibly administered online) </w:t>
            </w:r>
          </w:p>
          <w:p w14:paraId="16B54663" w14:textId="60305D7D" w:rsidR="00D13F50" w:rsidRPr="00324EA3" w:rsidRDefault="00D13F50" w:rsidP="00523773">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18"/>
                <w:szCs w:val="18"/>
              </w:rPr>
            </w:pPr>
            <w:r w:rsidRPr="00324EA3">
              <w:rPr>
                <w:sz w:val="18"/>
                <w:szCs w:val="18"/>
              </w:rPr>
              <w:t>Interview on career aspirations</w:t>
            </w:r>
          </w:p>
        </w:tc>
        <w:tc>
          <w:tcPr>
            <w:tcW w:w="1276" w:type="dxa"/>
            <w:shd w:val="clear" w:color="auto" w:fill="auto"/>
          </w:tcPr>
          <w:p w14:paraId="435A066D" w14:textId="77777777" w:rsidR="00D13F50" w:rsidRPr="00324EA3" w:rsidRDefault="00D13F50" w:rsidP="00523773">
            <w:pPr>
              <w:cnfStyle w:val="000000000000" w:firstRow="0" w:lastRow="0" w:firstColumn="0" w:lastColumn="0" w:oddVBand="0" w:evenVBand="0" w:oddHBand="0" w:evenHBand="0" w:firstRowFirstColumn="0" w:firstRowLastColumn="0" w:lastRowFirstColumn="0" w:lastRowLastColumn="0"/>
              <w:rPr>
                <w:sz w:val="18"/>
                <w:szCs w:val="18"/>
              </w:rPr>
            </w:pPr>
            <w:r w:rsidRPr="00324EA3">
              <w:rPr>
                <w:sz w:val="18"/>
                <w:szCs w:val="18"/>
              </w:rPr>
              <w:t>Environmental fit</w:t>
            </w:r>
          </w:p>
        </w:tc>
        <w:tc>
          <w:tcPr>
            <w:tcW w:w="3969" w:type="dxa"/>
            <w:shd w:val="clear" w:color="auto" w:fill="auto"/>
          </w:tcPr>
          <w:p w14:paraId="6FB561DB" w14:textId="77777777" w:rsidR="00D13F50" w:rsidRPr="00324EA3" w:rsidRDefault="00D13F50" w:rsidP="00523773">
            <w:pPr>
              <w:cnfStyle w:val="000000000000" w:firstRow="0" w:lastRow="0" w:firstColumn="0" w:lastColumn="0" w:oddVBand="0" w:evenVBand="0" w:oddHBand="0" w:evenHBand="0" w:firstRowFirstColumn="0" w:firstRowLastColumn="0" w:lastRowFirstColumn="0" w:lastRowLastColumn="0"/>
              <w:rPr>
                <w:b/>
                <w:sz w:val="18"/>
                <w:szCs w:val="18"/>
              </w:rPr>
            </w:pPr>
            <w:r w:rsidRPr="00324EA3">
              <w:rPr>
                <w:b/>
                <w:sz w:val="18"/>
                <w:szCs w:val="18"/>
              </w:rPr>
              <w:t>Detailed assessment:</w:t>
            </w:r>
          </w:p>
          <w:p w14:paraId="1C77FBBB" w14:textId="77777777" w:rsidR="00D13F50" w:rsidRPr="00324EA3" w:rsidRDefault="00D13F50" w:rsidP="00523773">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18"/>
                <w:szCs w:val="18"/>
              </w:rPr>
            </w:pPr>
            <w:r w:rsidRPr="00324EA3">
              <w:rPr>
                <w:sz w:val="18"/>
                <w:szCs w:val="18"/>
              </w:rPr>
              <w:t>Bespoke environmental fit questionnaire</w:t>
            </w:r>
          </w:p>
          <w:p w14:paraId="42010170" w14:textId="77777777" w:rsidR="00D13F50" w:rsidRPr="00324EA3" w:rsidRDefault="00D13F50" w:rsidP="00523773">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18"/>
                <w:szCs w:val="18"/>
              </w:rPr>
            </w:pPr>
            <w:r w:rsidRPr="00324EA3">
              <w:rPr>
                <w:sz w:val="18"/>
                <w:szCs w:val="18"/>
              </w:rPr>
              <w:t>Interview</w:t>
            </w:r>
          </w:p>
        </w:tc>
      </w:tr>
    </w:tbl>
    <w:p w14:paraId="2755B3CC" w14:textId="77777777" w:rsidR="000C777E" w:rsidRDefault="000C777E" w:rsidP="000C777E">
      <w:pPr>
        <w:rPr>
          <w:b/>
          <w:u w:val="single"/>
        </w:rPr>
      </w:pPr>
    </w:p>
    <w:p w14:paraId="15802B2A" w14:textId="77777777" w:rsidR="00D13F50" w:rsidRDefault="00523773">
      <w:pPr>
        <w:rPr>
          <w:b/>
          <w:u w:val="single"/>
        </w:rPr>
      </w:pPr>
      <w:r>
        <w:rPr>
          <w:b/>
          <w:u w:val="single"/>
        </w:rPr>
        <w:br w:type="page"/>
      </w:r>
    </w:p>
    <w:p w14:paraId="200D48AB" w14:textId="77777777" w:rsidR="000C777E" w:rsidRPr="0063134D" w:rsidRDefault="000C777E" w:rsidP="00EB5250">
      <w:pPr>
        <w:pStyle w:val="Heading2"/>
      </w:pPr>
      <w:r w:rsidRPr="00EB5250">
        <w:lastRenderedPageBreak/>
        <w:t>Glossary</w:t>
      </w:r>
      <w:r w:rsidRPr="0063134D">
        <w:t xml:space="preserve"> of Methods:</w:t>
      </w:r>
    </w:p>
    <w:p w14:paraId="38A984F7" w14:textId="77777777" w:rsidR="000C777E" w:rsidRDefault="000C777E" w:rsidP="000C777E">
      <w:r w:rsidRPr="0024664C">
        <w:rPr>
          <w:b/>
        </w:rPr>
        <w:t>Behavioural Interview</w:t>
      </w:r>
      <w:r>
        <w:t xml:space="preserve">: A behavioural interview is focused on discovering how an </w:t>
      </w:r>
      <w:r w:rsidR="004532C6">
        <w:t>individual</w:t>
      </w:r>
      <w:r>
        <w:t xml:space="preserve"> acted in specific employment-related situations. </w:t>
      </w:r>
      <w:r w:rsidR="004532C6">
        <w:t>This uses</w:t>
      </w:r>
      <w:r>
        <w:t xml:space="preserve"> past performance in the workplace </w:t>
      </w:r>
      <w:r w:rsidR="004532C6">
        <w:t>to p</w:t>
      </w:r>
      <w:r>
        <w:t xml:space="preserve">redict future performance. Instead of asking how </w:t>
      </w:r>
      <w:r w:rsidR="004532C6">
        <w:t>an individual</w:t>
      </w:r>
      <w:r>
        <w:t xml:space="preserve"> </w:t>
      </w:r>
      <w:r w:rsidR="004532C6">
        <w:t>‘</w:t>
      </w:r>
      <w:r>
        <w:t>would</w:t>
      </w:r>
      <w:r w:rsidR="004532C6">
        <w:t>’</w:t>
      </w:r>
      <w:r>
        <w:t xml:space="preserve"> behave, the interviewer will ask how </w:t>
      </w:r>
      <w:r w:rsidR="004532C6">
        <w:t>they</w:t>
      </w:r>
      <w:r>
        <w:t xml:space="preserve"> </w:t>
      </w:r>
      <w:r w:rsidR="004532C6">
        <w:t>‘</w:t>
      </w:r>
      <w:r>
        <w:t>did</w:t>
      </w:r>
      <w:r w:rsidR="004532C6">
        <w:t>’</w:t>
      </w:r>
      <w:r>
        <w:t xml:space="preserve"> behave.</w:t>
      </w:r>
    </w:p>
    <w:p w14:paraId="5A5EBE16" w14:textId="77777777" w:rsidR="000C777E" w:rsidRDefault="000C777E" w:rsidP="000C777E">
      <w:r w:rsidRPr="0024664C">
        <w:rPr>
          <w:b/>
        </w:rPr>
        <w:t>Personality Questionnaire</w:t>
      </w:r>
      <w:r>
        <w:t xml:space="preserve">: </w:t>
      </w:r>
      <w:r w:rsidR="004532C6">
        <w:t>A</w:t>
      </w:r>
      <w:r w:rsidRPr="0024664C">
        <w:t xml:space="preserve"> standardized series of questions or tasks, used to describe or evaluate a subject's personality characteristics. </w:t>
      </w:r>
      <w:r>
        <w:t xml:space="preserve">Questionnaires typically focus on describing a person’s preferred or typical style of operating compared to a large group. It is an effective way of identifying where people direct their energy and attention in work situations. </w:t>
      </w:r>
    </w:p>
    <w:p w14:paraId="7FAF4155" w14:textId="77777777" w:rsidR="000C777E" w:rsidRDefault="000C777E" w:rsidP="000C777E">
      <w:r w:rsidRPr="00AE2481">
        <w:rPr>
          <w:b/>
        </w:rPr>
        <w:t>Bespoke Questionnaires</w:t>
      </w:r>
      <w:r>
        <w:t>: These are questionnaire</w:t>
      </w:r>
      <w:r w:rsidR="004532C6">
        <w:t>s</w:t>
      </w:r>
      <w:r>
        <w:t xml:space="preserve"> </w:t>
      </w:r>
      <w:r w:rsidRPr="00AE2481">
        <w:t>written or adapted for a specific user or purpose.</w:t>
      </w:r>
      <w:r>
        <w:t xml:space="preserve"> They may contain some “off the shelf” or standardised content. However their main purpose is to ask questions which are particularly relevant to the APS and the agency needs or context. </w:t>
      </w:r>
    </w:p>
    <w:p w14:paraId="016A56F0" w14:textId="77777777" w:rsidR="00AA24C9" w:rsidRDefault="000C777E" w:rsidP="00831987">
      <w:r w:rsidRPr="00B22223">
        <w:rPr>
          <w:b/>
        </w:rPr>
        <w:t>Simulation exercise</w:t>
      </w:r>
      <w:r>
        <w:t>: A simulation exercise</w:t>
      </w:r>
      <w:r w:rsidRPr="006F0F35">
        <w:t xml:space="preserve"> </w:t>
      </w:r>
      <w:r>
        <w:t xml:space="preserve">gives people the opportunity to demonstrate their skills </w:t>
      </w:r>
      <w:r w:rsidRPr="006F0F35">
        <w:t>in</w:t>
      </w:r>
      <w:r>
        <w:t xml:space="preserve"> a simulated environment which approximates the real world in which they would do the work. The classic simulation is an orchestra audition whereby a player is invited to perform for the panel so that their skills can be observed and evaluated. In work settings, the most common simulations that are used are analysis and presentation exercises and role plays. In an analysis and presentation exercise, people will be given a file or brief to read through which provides a broad problem and some data to analyse. They are then invited to present their recommendations to a panel acting as a board or client of some sort. Thro</w:t>
      </w:r>
      <w:r w:rsidR="004532C6">
        <w:t>ugh this people can demonstrate</w:t>
      </w:r>
      <w:r>
        <w:t xml:space="preserve"> the depth and quality of their thinking </w:t>
      </w:r>
      <w:r w:rsidR="004532C6">
        <w:t>(e.g. s</w:t>
      </w:r>
      <w:r>
        <w:t xml:space="preserve">trategic or analytical), their presentation skills and their ability to think on their feet when asked questions. </w:t>
      </w:r>
    </w:p>
    <w:sectPr w:rsidR="00AA24C9" w:rsidSect="00324EA3">
      <w:type w:val="continuous"/>
      <w:pgSz w:w="11901"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DED04" w14:textId="77777777" w:rsidR="00523773" w:rsidRDefault="00523773" w:rsidP="000C777E">
      <w:pPr>
        <w:spacing w:after="0" w:line="240" w:lineRule="auto"/>
      </w:pPr>
      <w:r>
        <w:separator/>
      </w:r>
    </w:p>
  </w:endnote>
  <w:endnote w:type="continuationSeparator" w:id="0">
    <w:p w14:paraId="519924F8" w14:textId="77777777" w:rsidR="00523773" w:rsidRDefault="00523773" w:rsidP="000C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5EECE" w14:textId="77777777" w:rsidR="00523773" w:rsidRDefault="00523773" w:rsidP="000C777E">
      <w:pPr>
        <w:spacing w:after="0" w:line="240" w:lineRule="auto"/>
      </w:pPr>
      <w:r>
        <w:separator/>
      </w:r>
    </w:p>
  </w:footnote>
  <w:footnote w:type="continuationSeparator" w:id="0">
    <w:p w14:paraId="12B1B2DA" w14:textId="77777777" w:rsidR="00523773" w:rsidRDefault="00523773" w:rsidP="000C77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856"/>
    <w:multiLevelType w:val="hybridMultilevel"/>
    <w:tmpl w:val="5152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0468A7"/>
    <w:multiLevelType w:val="hybridMultilevel"/>
    <w:tmpl w:val="1FC89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AE7701"/>
    <w:multiLevelType w:val="hybridMultilevel"/>
    <w:tmpl w:val="508EC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1B5A0D"/>
    <w:multiLevelType w:val="hybridMultilevel"/>
    <w:tmpl w:val="E99CC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092720"/>
    <w:multiLevelType w:val="hybridMultilevel"/>
    <w:tmpl w:val="6BC83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7C80D9C"/>
    <w:multiLevelType w:val="hybridMultilevel"/>
    <w:tmpl w:val="81A29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4F4996"/>
    <w:multiLevelType w:val="hybridMultilevel"/>
    <w:tmpl w:val="71D2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C46521"/>
    <w:multiLevelType w:val="hybridMultilevel"/>
    <w:tmpl w:val="F6687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C6764AF"/>
    <w:multiLevelType w:val="hybridMultilevel"/>
    <w:tmpl w:val="A2B6C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22487F"/>
    <w:multiLevelType w:val="hybridMultilevel"/>
    <w:tmpl w:val="DC006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D8759E"/>
    <w:multiLevelType w:val="hybridMultilevel"/>
    <w:tmpl w:val="96F0E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593892"/>
    <w:multiLevelType w:val="hybridMultilevel"/>
    <w:tmpl w:val="D30E7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001E43"/>
    <w:multiLevelType w:val="hybridMultilevel"/>
    <w:tmpl w:val="31B8D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183C68"/>
    <w:multiLevelType w:val="hybridMultilevel"/>
    <w:tmpl w:val="69008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9F17DF"/>
    <w:multiLevelType w:val="hybridMultilevel"/>
    <w:tmpl w:val="F6BAF6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34C1E22"/>
    <w:multiLevelType w:val="hybridMultilevel"/>
    <w:tmpl w:val="611E1E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183664"/>
    <w:multiLevelType w:val="hybridMultilevel"/>
    <w:tmpl w:val="A1E44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670382B"/>
    <w:multiLevelType w:val="hybridMultilevel"/>
    <w:tmpl w:val="09F08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BB54EBF"/>
    <w:multiLevelType w:val="hybridMultilevel"/>
    <w:tmpl w:val="7E4E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EC0800"/>
    <w:multiLevelType w:val="hybridMultilevel"/>
    <w:tmpl w:val="5652E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3854F9"/>
    <w:multiLevelType w:val="hybridMultilevel"/>
    <w:tmpl w:val="35A6A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7C76E34"/>
    <w:multiLevelType w:val="hybridMultilevel"/>
    <w:tmpl w:val="3F527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5B1897"/>
    <w:multiLevelType w:val="hybridMultilevel"/>
    <w:tmpl w:val="FC002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C93AE4"/>
    <w:multiLevelType w:val="hybridMultilevel"/>
    <w:tmpl w:val="E7F43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B534518"/>
    <w:multiLevelType w:val="hybridMultilevel"/>
    <w:tmpl w:val="F1E8E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B5640B6"/>
    <w:multiLevelType w:val="hybridMultilevel"/>
    <w:tmpl w:val="84843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BB5692F"/>
    <w:multiLevelType w:val="hybridMultilevel"/>
    <w:tmpl w:val="E93E8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24C53D3"/>
    <w:multiLevelType w:val="hybridMultilevel"/>
    <w:tmpl w:val="FB72C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92D28C6"/>
    <w:multiLevelType w:val="hybridMultilevel"/>
    <w:tmpl w:val="D076C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D2021F1"/>
    <w:multiLevelType w:val="hybridMultilevel"/>
    <w:tmpl w:val="B4F47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FF85BCF"/>
    <w:multiLevelType w:val="hybridMultilevel"/>
    <w:tmpl w:val="DB468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09977B2"/>
    <w:multiLevelType w:val="hybridMultilevel"/>
    <w:tmpl w:val="79CAA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2E04701"/>
    <w:multiLevelType w:val="hybridMultilevel"/>
    <w:tmpl w:val="8C1C8A9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3">
    <w:nsid w:val="76B30211"/>
    <w:multiLevelType w:val="hybridMultilevel"/>
    <w:tmpl w:val="DE18D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DD36BFC"/>
    <w:multiLevelType w:val="hybridMultilevel"/>
    <w:tmpl w:val="DC8A3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FE423C7"/>
    <w:multiLevelType w:val="hybridMultilevel"/>
    <w:tmpl w:val="8B304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3"/>
  </w:num>
  <w:num w:numId="4">
    <w:abstractNumId w:val="34"/>
  </w:num>
  <w:num w:numId="5">
    <w:abstractNumId w:val="12"/>
  </w:num>
  <w:num w:numId="6">
    <w:abstractNumId w:val="23"/>
  </w:num>
  <w:num w:numId="7">
    <w:abstractNumId w:val="11"/>
  </w:num>
  <w:num w:numId="8">
    <w:abstractNumId w:val="24"/>
  </w:num>
  <w:num w:numId="9">
    <w:abstractNumId w:val="26"/>
  </w:num>
  <w:num w:numId="10">
    <w:abstractNumId w:val="30"/>
  </w:num>
  <w:num w:numId="11">
    <w:abstractNumId w:val="35"/>
  </w:num>
  <w:num w:numId="12">
    <w:abstractNumId w:val="32"/>
  </w:num>
  <w:num w:numId="13">
    <w:abstractNumId w:val="22"/>
  </w:num>
  <w:num w:numId="14">
    <w:abstractNumId w:val="28"/>
  </w:num>
  <w:num w:numId="15">
    <w:abstractNumId w:val="8"/>
  </w:num>
  <w:num w:numId="16">
    <w:abstractNumId w:val="31"/>
  </w:num>
  <w:num w:numId="17">
    <w:abstractNumId w:val="6"/>
  </w:num>
  <w:num w:numId="18">
    <w:abstractNumId w:val="2"/>
  </w:num>
  <w:num w:numId="19">
    <w:abstractNumId w:val="21"/>
  </w:num>
  <w:num w:numId="20">
    <w:abstractNumId w:val="9"/>
  </w:num>
  <w:num w:numId="21">
    <w:abstractNumId w:val="18"/>
  </w:num>
  <w:num w:numId="22">
    <w:abstractNumId w:val="15"/>
  </w:num>
  <w:num w:numId="23">
    <w:abstractNumId w:val="7"/>
  </w:num>
  <w:num w:numId="24">
    <w:abstractNumId w:val="16"/>
  </w:num>
  <w:num w:numId="25">
    <w:abstractNumId w:val="4"/>
  </w:num>
  <w:num w:numId="26">
    <w:abstractNumId w:val="27"/>
  </w:num>
  <w:num w:numId="27">
    <w:abstractNumId w:val="17"/>
  </w:num>
  <w:num w:numId="28">
    <w:abstractNumId w:val="14"/>
  </w:num>
  <w:num w:numId="29">
    <w:abstractNumId w:val="20"/>
  </w:num>
  <w:num w:numId="30">
    <w:abstractNumId w:val="29"/>
  </w:num>
  <w:num w:numId="31">
    <w:abstractNumId w:val="13"/>
  </w:num>
  <w:num w:numId="32">
    <w:abstractNumId w:val="10"/>
  </w:num>
  <w:num w:numId="33">
    <w:abstractNumId w:val="19"/>
  </w:num>
  <w:num w:numId="34">
    <w:abstractNumId w:val="25"/>
  </w:num>
  <w:num w:numId="35">
    <w:abstractNumId w:val="1"/>
  </w:num>
  <w:num w:numId="3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hony Ball">
    <w15:presenceInfo w15:providerId="AD" w15:userId="S-1-5-21-1057377425-840985600-1244552217-1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E59"/>
    <w:rsid w:val="00004B3E"/>
    <w:rsid w:val="00016FCE"/>
    <w:rsid w:val="00025DB7"/>
    <w:rsid w:val="00027A09"/>
    <w:rsid w:val="00033171"/>
    <w:rsid w:val="000423DF"/>
    <w:rsid w:val="000C1E8F"/>
    <w:rsid w:val="000C777E"/>
    <w:rsid w:val="00105D9B"/>
    <w:rsid w:val="001B2652"/>
    <w:rsid w:val="001E2973"/>
    <w:rsid w:val="00236059"/>
    <w:rsid w:val="00275AA3"/>
    <w:rsid w:val="002A029A"/>
    <w:rsid w:val="002D09C1"/>
    <w:rsid w:val="002D1B6C"/>
    <w:rsid w:val="00314FD2"/>
    <w:rsid w:val="00324EA3"/>
    <w:rsid w:val="00332B78"/>
    <w:rsid w:val="00342251"/>
    <w:rsid w:val="00366005"/>
    <w:rsid w:val="00372A61"/>
    <w:rsid w:val="003854AF"/>
    <w:rsid w:val="00414BE2"/>
    <w:rsid w:val="004532C6"/>
    <w:rsid w:val="00483B76"/>
    <w:rsid w:val="004F5AE4"/>
    <w:rsid w:val="005004FB"/>
    <w:rsid w:val="00523773"/>
    <w:rsid w:val="005308F6"/>
    <w:rsid w:val="00553A44"/>
    <w:rsid w:val="005737C4"/>
    <w:rsid w:val="005940AF"/>
    <w:rsid w:val="005C6E16"/>
    <w:rsid w:val="005D1ACE"/>
    <w:rsid w:val="006711B2"/>
    <w:rsid w:val="00684C43"/>
    <w:rsid w:val="006A5F21"/>
    <w:rsid w:val="006A6FDE"/>
    <w:rsid w:val="006B5535"/>
    <w:rsid w:val="006B6381"/>
    <w:rsid w:val="006C277C"/>
    <w:rsid w:val="00745AF2"/>
    <w:rsid w:val="00750219"/>
    <w:rsid w:val="007537FC"/>
    <w:rsid w:val="008012E9"/>
    <w:rsid w:val="00815D93"/>
    <w:rsid w:val="00831987"/>
    <w:rsid w:val="00856A17"/>
    <w:rsid w:val="00872025"/>
    <w:rsid w:val="008A0F90"/>
    <w:rsid w:val="008B6DC0"/>
    <w:rsid w:val="008C26A7"/>
    <w:rsid w:val="008D5FFC"/>
    <w:rsid w:val="008E2B12"/>
    <w:rsid w:val="008F7D58"/>
    <w:rsid w:val="00902576"/>
    <w:rsid w:val="00983228"/>
    <w:rsid w:val="0099409B"/>
    <w:rsid w:val="009F7794"/>
    <w:rsid w:val="00A63318"/>
    <w:rsid w:val="00A8455D"/>
    <w:rsid w:val="00AA24C9"/>
    <w:rsid w:val="00AC572E"/>
    <w:rsid w:val="00B57318"/>
    <w:rsid w:val="00B82F1B"/>
    <w:rsid w:val="00BF3897"/>
    <w:rsid w:val="00BF4621"/>
    <w:rsid w:val="00C2150B"/>
    <w:rsid w:val="00C46744"/>
    <w:rsid w:val="00C72F04"/>
    <w:rsid w:val="00D13F50"/>
    <w:rsid w:val="00D178D3"/>
    <w:rsid w:val="00D42E56"/>
    <w:rsid w:val="00DA7B46"/>
    <w:rsid w:val="00DC0E59"/>
    <w:rsid w:val="00DD0073"/>
    <w:rsid w:val="00E11AAA"/>
    <w:rsid w:val="00E36432"/>
    <w:rsid w:val="00E40178"/>
    <w:rsid w:val="00E515F2"/>
    <w:rsid w:val="00E86B9B"/>
    <w:rsid w:val="00EB5250"/>
    <w:rsid w:val="00FA73C0"/>
    <w:rsid w:val="00FE22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E6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5250"/>
    <w:pPr>
      <w:jc w:val="center"/>
      <w:outlineLvl w:val="0"/>
    </w:pPr>
    <w:rPr>
      <w:b/>
    </w:rPr>
  </w:style>
  <w:style w:type="paragraph" w:styleId="Heading2">
    <w:name w:val="heading 2"/>
    <w:basedOn w:val="Normal"/>
    <w:next w:val="Normal"/>
    <w:link w:val="Heading2Char"/>
    <w:uiPriority w:val="9"/>
    <w:unhideWhenUsed/>
    <w:qFormat/>
    <w:rsid w:val="00EB5250"/>
    <w:pP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E59"/>
    <w:rPr>
      <w:rFonts w:ascii="Tahoma" w:hAnsi="Tahoma" w:cs="Tahoma"/>
      <w:sz w:val="16"/>
      <w:szCs w:val="16"/>
    </w:rPr>
  </w:style>
  <w:style w:type="table" w:styleId="TableGrid">
    <w:name w:val="Table Grid"/>
    <w:basedOn w:val="TableNormal"/>
    <w:rsid w:val="0080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7C4"/>
    <w:pPr>
      <w:ind w:left="720"/>
      <w:contextualSpacing/>
    </w:pPr>
  </w:style>
  <w:style w:type="character" w:styleId="CommentReference">
    <w:name w:val="annotation reference"/>
    <w:basedOn w:val="DefaultParagraphFont"/>
    <w:uiPriority w:val="99"/>
    <w:semiHidden/>
    <w:unhideWhenUsed/>
    <w:rsid w:val="00B82F1B"/>
    <w:rPr>
      <w:sz w:val="16"/>
      <w:szCs w:val="16"/>
    </w:rPr>
  </w:style>
  <w:style w:type="paragraph" w:styleId="CommentText">
    <w:name w:val="annotation text"/>
    <w:basedOn w:val="Normal"/>
    <w:link w:val="CommentTextChar"/>
    <w:uiPriority w:val="99"/>
    <w:semiHidden/>
    <w:unhideWhenUsed/>
    <w:rsid w:val="00B82F1B"/>
    <w:pPr>
      <w:spacing w:line="240" w:lineRule="auto"/>
    </w:pPr>
    <w:rPr>
      <w:sz w:val="20"/>
      <w:szCs w:val="20"/>
    </w:rPr>
  </w:style>
  <w:style w:type="character" w:customStyle="1" w:styleId="CommentTextChar">
    <w:name w:val="Comment Text Char"/>
    <w:basedOn w:val="DefaultParagraphFont"/>
    <w:link w:val="CommentText"/>
    <w:uiPriority w:val="99"/>
    <w:semiHidden/>
    <w:rsid w:val="00B82F1B"/>
    <w:rPr>
      <w:sz w:val="20"/>
      <w:szCs w:val="20"/>
    </w:rPr>
  </w:style>
  <w:style w:type="paragraph" w:styleId="CommentSubject">
    <w:name w:val="annotation subject"/>
    <w:basedOn w:val="CommentText"/>
    <w:next w:val="CommentText"/>
    <w:link w:val="CommentSubjectChar"/>
    <w:uiPriority w:val="99"/>
    <w:semiHidden/>
    <w:unhideWhenUsed/>
    <w:rsid w:val="00B82F1B"/>
    <w:rPr>
      <w:b/>
      <w:bCs/>
    </w:rPr>
  </w:style>
  <w:style w:type="character" w:customStyle="1" w:styleId="CommentSubjectChar">
    <w:name w:val="Comment Subject Char"/>
    <w:basedOn w:val="CommentTextChar"/>
    <w:link w:val="CommentSubject"/>
    <w:uiPriority w:val="99"/>
    <w:semiHidden/>
    <w:rsid w:val="00B82F1B"/>
    <w:rPr>
      <w:b/>
      <w:bCs/>
      <w:sz w:val="20"/>
      <w:szCs w:val="20"/>
    </w:rPr>
  </w:style>
  <w:style w:type="table" w:customStyle="1" w:styleId="GridTable4-Accent11">
    <w:name w:val="Grid Table 4 - Accent 11"/>
    <w:basedOn w:val="TableNormal"/>
    <w:uiPriority w:val="49"/>
    <w:rsid w:val="00016FC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semiHidden/>
    <w:unhideWhenUsed/>
    <w:rsid w:val="000C77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77E"/>
    <w:rPr>
      <w:sz w:val="20"/>
      <w:szCs w:val="20"/>
    </w:rPr>
  </w:style>
  <w:style w:type="character" w:styleId="FootnoteReference">
    <w:name w:val="footnote reference"/>
    <w:basedOn w:val="DefaultParagraphFont"/>
    <w:uiPriority w:val="99"/>
    <w:semiHidden/>
    <w:unhideWhenUsed/>
    <w:rsid w:val="000C777E"/>
    <w:rPr>
      <w:vertAlign w:val="superscript"/>
    </w:rPr>
  </w:style>
  <w:style w:type="table" w:customStyle="1" w:styleId="TableGrid1">
    <w:name w:val="Table Grid1"/>
    <w:basedOn w:val="TableNormal"/>
    <w:next w:val="TableGrid"/>
    <w:rsid w:val="00994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24E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EB5250"/>
    <w:rPr>
      <w:b/>
      <w:u w:val="single"/>
    </w:rPr>
  </w:style>
  <w:style w:type="character" w:customStyle="1" w:styleId="Heading1Char">
    <w:name w:val="Heading 1 Char"/>
    <w:basedOn w:val="DefaultParagraphFont"/>
    <w:link w:val="Heading1"/>
    <w:uiPriority w:val="9"/>
    <w:rsid w:val="00EB5250"/>
    <w:rPr>
      <w:b/>
    </w:rPr>
  </w:style>
  <w:style w:type="character" w:styleId="Hyperlink">
    <w:name w:val="Hyperlink"/>
    <w:basedOn w:val="DefaultParagraphFont"/>
    <w:uiPriority w:val="99"/>
    <w:unhideWhenUsed/>
    <w:rsid w:val="000423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5250"/>
    <w:pPr>
      <w:jc w:val="center"/>
      <w:outlineLvl w:val="0"/>
    </w:pPr>
    <w:rPr>
      <w:b/>
    </w:rPr>
  </w:style>
  <w:style w:type="paragraph" w:styleId="Heading2">
    <w:name w:val="heading 2"/>
    <w:basedOn w:val="Normal"/>
    <w:next w:val="Normal"/>
    <w:link w:val="Heading2Char"/>
    <w:uiPriority w:val="9"/>
    <w:unhideWhenUsed/>
    <w:qFormat/>
    <w:rsid w:val="00EB5250"/>
    <w:pP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E59"/>
    <w:rPr>
      <w:rFonts w:ascii="Tahoma" w:hAnsi="Tahoma" w:cs="Tahoma"/>
      <w:sz w:val="16"/>
      <w:szCs w:val="16"/>
    </w:rPr>
  </w:style>
  <w:style w:type="table" w:styleId="TableGrid">
    <w:name w:val="Table Grid"/>
    <w:basedOn w:val="TableNormal"/>
    <w:rsid w:val="0080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7C4"/>
    <w:pPr>
      <w:ind w:left="720"/>
      <w:contextualSpacing/>
    </w:pPr>
  </w:style>
  <w:style w:type="character" w:styleId="CommentReference">
    <w:name w:val="annotation reference"/>
    <w:basedOn w:val="DefaultParagraphFont"/>
    <w:uiPriority w:val="99"/>
    <w:semiHidden/>
    <w:unhideWhenUsed/>
    <w:rsid w:val="00B82F1B"/>
    <w:rPr>
      <w:sz w:val="16"/>
      <w:szCs w:val="16"/>
    </w:rPr>
  </w:style>
  <w:style w:type="paragraph" w:styleId="CommentText">
    <w:name w:val="annotation text"/>
    <w:basedOn w:val="Normal"/>
    <w:link w:val="CommentTextChar"/>
    <w:uiPriority w:val="99"/>
    <w:semiHidden/>
    <w:unhideWhenUsed/>
    <w:rsid w:val="00B82F1B"/>
    <w:pPr>
      <w:spacing w:line="240" w:lineRule="auto"/>
    </w:pPr>
    <w:rPr>
      <w:sz w:val="20"/>
      <w:szCs w:val="20"/>
    </w:rPr>
  </w:style>
  <w:style w:type="character" w:customStyle="1" w:styleId="CommentTextChar">
    <w:name w:val="Comment Text Char"/>
    <w:basedOn w:val="DefaultParagraphFont"/>
    <w:link w:val="CommentText"/>
    <w:uiPriority w:val="99"/>
    <w:semiHidden/>
    <w:rsid w:val="00B82F1B"/>
    <w:rPr>
      <w:sz w:val="20"/>
      <w:szCs w:val="20"/>
    </w:rPr>
  </w:style>
  <w:style w:type="paragraph" w:styleId="CommentSubject">
    <w:name w:val="annotation subject"/>
    <w:basedOn w:val="CommentText"/>
    <w:next w:val="CommentText"/>
    <w:link w:val="CommentSubjectChar"/>
    <w:uiPriority w:val="99"/>
    <w:semiHidden/>
    <w:unhideWhenUsed/>
    <w:rsid w:val="00B82F1B"/>
    <w:rPr>
      <w:b/>
      <w:bCs/>
    </w:rPr>
  </w:style>
  <w:style w:type="character" w:customStyle="1" w:styleId="CommentSubjectChar">
    <w:name w:val="Comment Subject Char"/>
    <w:basedOn w:val="CommentTextChar"/>
    <w:link w:val="CommentSubject"/>
    <w:uiPriority w:val="99"/>
    <w:semiHidden/>
    <w:rsid w:val="00B82F1B"/>
    <w:rPr>
      <w:b/>
      <w:bCs/>
      <w:sz w:val="20"/>
      <w:szCs w:val="20"/>
    </w:rPr>
  </w:style>
  <w:style w:type="table" w:customStyle="1" w:styleId="GridTable4-Accent11">
    <w:name w:val="Grid Table 4 - Accent 11"/>
    <w:basedOn w:val="TableNormal"/>
    <w:uiPriority w:val="49"/>
    <w:rsid w:val="00016FC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semiHidden/>
    <w:unhideWhenUsed/>
    <w:rsid w:val="000C77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77E"/>
    <w:rPr>
      <w:sz w:val="20"/>
      <w:szCs w:val="20"/>
    </w:rPr>
  </w:style>
  <w:style w:type="character" w:styleId="FootnoteReference">
    <w:name w:val="footnote reference"/>
    <w:basedOn w:val="DefaultParagraphFont"/>
    <w:uiPriority w:val="99"/>
    <w:semiHidden/>
    <w:unhideWhenUsed/>
    <w:rsid w:val="000C777E"/>
    <w:rPr>
      <w:vertAlign w:val="superscript"/>
    </w:rPr>
  </w:style>
  <w:style w:type="table" w:customStyle="1" w:styleId="TableGrid1">
    <w:name w:val="Table Grid1"/>
    <w:basedOn w:val="TableNormal"/>
    <w:next w:val="TableGrid"/>
    <w:rsid w:val="00994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24E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EB5250"/>
    <w:rPr>
      <w:b/>
      <w:u w:val="single"/>
    </w:rPr>
  </w:style>
  <w:style w:type="character" w:customStyle="1" w:styleId="Heading1Char">
    <w:name w:val="Heading 1 Char"/>
    <w:basedOn w:val="DefaultParagraphFont"/>
    <w:link w:val="Heading1"/>
    <w:uiPriority w:val="9"/>
    <w:rsid w:val="00EB5250"/>
    <w:rPr>
      <w:b/>
    </w:rPr>
  </w:style>
  <w:style w:type="character" w:styleId="Hyperlink">
    <w:name w:val="Hyperlink"/>
    <w:basedOn w:val="DefaultParagraphFont"/>
    <w:uiPriority w:val="99"/>
    <w:unhideWhenUsed/>
    <w:rsid w:val="000423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psc.gov.au/publications-and-media/current-publications/talent-management-guide/toolkit/aps-framework-for-high-potentia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7E2F2-3F8F-463F-8CA2-C0FB6857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D2420A0F.dotm</Template>
  <TotalTime>0</TotalTime>
  <Pages>4</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Formal assessment tools and methods</vt:lpstr>
    </vt:vector>
  </TitlesOfParts>
  <Company>Australian Government</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assessment tools and methods</dc:title>
  <dc:creator>Australian Public Service Commission</dc:creator>
  <cp:keywords>talent management toolkit</cp:keywords>
  <cp:lastModifiedBy>Andrew Glenn</cp:lastModifiedBy>
  <cp:revision>2</cp:revision>
  <cp:lastPrinted>2015-09-07T06:23:00Z</cp:lastPrinted>
  <dcterms:created xsi:type="dcterms:W3CDTF">2015-09-17T22:13:00Z</dcterms:created>
  <dcterms:modified xsi:type="dcterms:W3CDTF">2015-09-17T22:13:00Z</dcterms:modified>
</cp:coreProperties>
</file>