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11pt;margin-top:.000015pt;width:595.8pt;height:843.15pt;mso-position-horizontal-relative:page;mso-position-vertical-relative:page;z-index:-31517696" id="docshapegroup1" coordorigin="0,0" coordsize="11916,16863">
            <v:shape style="position:absolute;left:2266;top:1277;width:2202;height:162" type="#_x0000_t75" id="docshape2" stroked="false">
              <v:imagedata r:id="rId5" o:title=""/>
            </v:shape>
            <v:shape style="position:absolute;left:1020;top:1020;width:1142;height:837" type="#_x0000_t75" id="docshape3" stroked="false">
              <v:imagedata r:id="rId6" o:title=""/>
            </v:shape>
            <v:line style="position:absolute" from="2267,1548" to="5530,1548" stroked="true" strokeweight="1.276pt" strokecolor="#000000">
              <v:stroke dashstyle="solid"/>
            </v:line>
            <v:shape style="position:absolute;left:2265;top:1647;width:3266;height:148" type="#_x0000_t75" id="docshape4" stroked="false">
              <v:imagedata r:id="rId7" o:title=""/>
            </v:shape>
            <v:shape style="position:absolute;left:0;top:0;width:11916;height:16863" type="#_x0000_t75" id="docshape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3"/>
        <w:ind w:left="1096" w:right="0" w:firstLine="0"/>
        <w:jc w:val="left"/>
        <w:rPr>
          <w:rFonts w:ascii="Arial"/>
          <w:sz w:val="40"/>
        </w:rPr>
      </w:pPr>
      <w:r>
        <w:rPr>
          <w:rFonts w:ascii="Arial"/>
          <w:sz w:val="40"/>
        </w:rPr>
        <w:t>Australian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Public</w:t>
      </w:r>
      <w:r>
        <w:rPr>
          <w:rFonts w:ascii="Arial"/>
          <w:spacing w:val="2"/>
          <w:sz w:val="40"/>
        </w:rPr>
        <w:t> </w:t>
      </w:r>
      <w:r>
        <w:rPr>
          <w:rFonts w:ascii="Arial"/>
          <w:sz w:val="40"/>
        </w:rPr>
        <w:t>Service</w:t>
      </w:r>
    </w:p>
    <w:p>
      <w:pPr>
        <w:spacing w:before="65"/>
        <w:ind w:left="1096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sz w:val="48"/>
        </w:rPr>
        <w:t>Remuneration</w:t>
      </w:r>
      <w:r>
        <w:rPr>
          <w:rFonts w:ascii="Arial"/>
          <w:b/>
          <w:spacing w:val="7"/>
          <w:sz w:val="48"/>
        </w:rPr>
        <w:t> </w:t>
      </w:r>
      <w:r>
        <w:rPr>
          <w:rFonts w:ascii="Arial"/>
          <w:b/>
          <w:sz w:val="48"/>
        </w:rPr>
        <w:t>Report</w:t>
      </w:r>
      <w:r>
        <w:rPr>
          <w:rFonts w:ascii="Arial"/>
          <w:b/>
          <w:spacing w:val="8"/>
          <w:sz w:val="48"/>
        </w:rPr>
        <w:t> </w:t>
      </w:r>
      <w:r>
        <w:rPr>
          <w:rFonts w:ascii="Arial"/>
          <w:b/>
          <w:sz w:val="48"/>
        </w:rPr>
        <w:t>2019</w:t>
      </w:r>
    </w:p>
    <w:p>
      <w:pPr>
        <w:spacing w:after="0"/>
        <w:jc w:val="left"/>
        <w:rPr>
          <w:rFonts w:ascii="Arial"/>
          <w:sz w:val="48"/>
        </w:rPr>
        <w:sectPr>
          <w:type w:val="continuous"/>
          <w:pgSz w:w="11910" w:h="16840"/>
          <w:pgMar w:top="1580" w:bottom="280" w:left="220" w:right="4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0" w:lineRule="exact"/>
        <w:ind w:left="148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5.2pt;height:.25pt;mso-position-horizontal-relative:char;mso-position-vertical-relative:line" id="docshapegroup10" coordorigin="0,0" coordsize="8504,5">
            <v:line style="position:absolute" from="0,2" to="8504,2" stroked="true" strokeweight=".2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line="412" w:lineRule="auto" w:before="100"/>
        <w:ind w:left="1480" w:right="6823" w:firstLine="0"/>
        <w:jc w:val="left"/>
        <w:rPr>
          <w:sz w:val="16"/>
        </w:rPr>
      </w:pPr>
      <w:r>
        <w:rPr>
          <w:w w:val="105"/>
          <w:sz w:val="16"/>
        </w:rPr>
        <w:t>©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Commonwealth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Australia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2020</w:t>
      </w:r>
      <w:r>
        <w:rPr>
          <w:spacing w:val="-48"/>
          <w:w w:val="105"/>
          <w:sz w:val="16"/>
        </w:rPr>
        <w:t> </w:t>
      </w:r>
      <w:r>
        <w:rPr>
          <w:w w:val="110"/>
          <w:sz w:val="16"/>
        </w:rPr>
        <w:t>ISBN</w:t>
      </w:r>
      <w:r>
        <w:rPr>
          <w:spacing w:val="-12"/>
          <w:w w:val="110"/>
          <w:sz w:val="16"/>
        </w:rPr>
        <w:t> </w:t>
      </w:r>
      <w:r>
        <w:rPr>
          <w:w w:val="110"/>
          <w:sz w:val="16"/>
        </w:rPr>
        <w:t>978-0-6486748-8-7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85.039703pt;margin-top:6.35976pt;width:56.25pt;height:19.7pt;mso-position-horizontal-relative:page;mso-position-vertical-relative:paragraph;z-index:-15727616;mso-wrap-distance-left:0;mso-wrap-distance-right:0" id="docshapegroup11" coordorigin="1701,127" coordsize="1125,394">
            <v:shape style="position:absolute;left:1703;top:131;width:1117;height:382" id="docshape12" coordorigin="1703,132" coordsize="1117,382" path="m1730,132l1715,134,1707,141,1704,151,1703,162,1703,513,2819,513,2820,163,2818,145,2812,137,2803,134,1730,132xe" filled="true" fillcolor="#aab2ab" stroked="false">
              <v:path arrowok="t"/>
              <v:fill type="solid"/>
            </v:shape>
            <v:shape style="position:absolute;left:1700;top:127;width:1125;height:394" id="docshape13" coordorigin="1701,127" coordsize="1125,394" path="m2816,127l1710,127,1701,137,1701,519,1703,521,2823,521,2825,519,2825,490,1894,490,1849,484,1808,466,1774,439,1748,404,1710,404,1710,142,1715,137,2825,137,2825,137,2816,127xm2825,137l2810,137,2815,142,2815,404,2040,404,2014,439,1980,466,1939,484,1894,490,2825,490,2825,137xe" filled="true" fillcolor="#010202" stroked="false">
              <v:path arrowok="t"/>
              <v:fill type="solid"/>
            </v:shape>
            <v:shape style="position:absolute;left:2363;top:434;width:114;height:63" id="docshape14" coordorigin="2363,434" coordsize="114,63" path="m2415,481l2415,474,2414,471,2412,468,2410,465,2408,463,2404,462,2406,461,2409,459,2409,459,2411,455,2412,453,2412,446,2412,445,2412,444,2410,440,2408,439,2405,436,2403,435,2401,435,2401,474,2401,479,2401,480,2400,482,2399,483,2397,484,2396,485,2394,485,2393,485,2377,485,2377,468,2395,468,2397,469,2401,472,2401,474,2401,435,2399,434,2399,450,2399,454,2398,456,2395,459,2393,459,2377,459,2377,445,2391,445,2392,445,2394,445,2395,445,2397,447,2398,447,2399,449,2399,450,2399,434,2398,434,2395,434,2363,434,2363,496,2396,496,2399,496,2404,494,2406,493,2410,490,2412,488,2414,485,2414,484,2415,481xm2477,434l2462,434,2447,459,2433,434,2418,434,2440,472,2440,496,2454,496,2454,472,2477,434xe" filled="true" fillcolor="#ffffff" stroked="false">
              <v:path arrowok="t"/>
              <v:fill type="solid"/>
            </v:shape>
            <v:shape style="position:absolute;left:1747;top:164;width:293;height:294" type="#_x0000_t75" id="docshape15" stroked="false">
              <v:imagedata r:id="rId13" o:title=""/>
            </v:shape>
            <v:shape style="position:absolute;left:2306;top:158;width:218;height:218" type="#_x0000_t75" id="docshape16" stroked="false">
              <v:imagedata r:id="rId1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9"/>
        </w:rPr>
      </w:pPr>
    </w:p>
    <w:p>
      <w:pPr>
        <w:spacing w:line="259" w:lineRule="auto" w:before="100"/>
        <w:ind w:left="1480" w:right="1389" w:firstLine="0"/>
        <w:jc w:val="left"/>
        <w:rPr>
          <w:sz w:val="16"/>
        </w:rPr>
      </w:pPr>
      <w:r>
        <w:rPr>
          <w:sz w:val="16"/>
        </w:rPr>
        <w:t>With the exception of the Commonwealth Coat of Arms and where otherwise noted, all material presented in the</w:t>
      </w:r>
      <w:r>
        <w:rPr>
          <w:spacing w:val="1"/>
          <w:sz w:val="16"/>
        </w:rPr>
        <w:t> </w:t>
      </w:r>
      <w:r>
        <w:rPr>
          <w:i/>
          <w:sz w:val="16"/>
        </w:rPr>
        <w:t>APS Remuneration Report 2019 </w:t>
      </w:r>
      <w:r>
        <w:rPr>
          <w:sz w:val="16"/>
        </w:rPr>
        <w:t>by the Australian Public Service Commission is licensed under a Creative Commons</w:t>
      </w:r>
      <w:r>
        <w:rPr>
          <w:spacing w:val="-46"/>
          <w:sz w:val="16"/>
        </w:rPr>
        <w:t> </w:t>
      </w:r>
      <w:r>
        <w:rPr>
          <w:spacing w:val="-1"/>
          <w:sz w:val="16"/>
        </w:rPr>
        <w:t>Attribution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4.0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International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Licence</w:t>
      </w:r>
      <w:r>
        <w:rPr>
          <w:spacing w:val="-10"/>
          <w:sz w:val="16"/>
        </w:rPr>
        <w:t> </w:t>
      </w:r>
      <w:r>
        <w:rPr>
          <w:sz w:val="16"/>
        </w:rPr>
        <w:t>(CC</w:t>
      </w:r>
      <w:r>
        <w:rPr>
          <w:spacing w:val="-11"/>
          <w:sz w:val="16"/>
        </w:rPr>
        <w:t> </w:t>
      </w:r>
      <w:r>
        <w:rPr>
          <w:sz w:val="16"/>
        </w:rPr>
        <w:t>BY</w:t>
      </w:r>
      <w:r>
        <w:rPr>
          <w:spacing w:val="-11"/>
          <w:sz w:val="16"/>
        </w:rPr>
        <w:t> </w:t>
      </w:r>
      <w:r>
        <w:rPr>
          <w:sz w:val="16"/>
        </w:rPr>
        <w:t>4.0).</w:t>
      </w:r>
      <w:r>
        <w:rPr>
          <w:spacing w:val="-11"/>
          <w:sz w:val="16"/>
        </w:rPr>
        <w:t> </w:t>
      </w:r>
      <w:r>
        <w:rPr>
          <w:sz w:val="16"/>
        </w:rPr>
        <w:t>To</w:t>
      </w:r>
      <w:r>
        <w:rPr>
          <w:spacing w:val="-10"/>
          <w:sz w:val="16"/>
        </w:rPr>
        <w:t> </w:t>
      </w:r>
      <w:r>
        <w:rPr>
          <w:sz w:val="16"/>
        </w:rPr>
        <w:t>view</w:t>
      </w:r>
      <w:r>
        <w:rPr>
          <w:spacing w:val="-11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copy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11"/>
          <w:sz w:val="16"/>
        </w:rPr>
        <w:t> </w:t>
      </w:r>
      <w:r>
        <w:rPr>
          <w:sz w:val="16"/>
        </w:rPr>
        <w:t>this</w:t>
      </w:r>
      <w:r>
        <w:rPr>
          <w:spacing w:val="-11"/>
          <w:sz w:val="16"/>
        </w:rPr>
        <w:t> </w:t>
      </w:r>
      <w:r>
        <w:rPr>
          <w:sz w:val="16"/>
        </w:rPr>
        <w:t>licence,</w:t>
      </w:r>
      <w:r>
        <w:rPr>
          <w:spacing w:val="-11"/>
          <w:sz w:val="16"/>
        </w:rPr>
        <w:t> </w:t>
      </w:r>
      <w:r>
        <w:rPr>
          <w:sz w:val="16"/>
        </w:rPr>
        <w:t>visit</w:t>
      </w:r>
      <w:r>
        <w:rPr>
          <w:spacing w:val="-11"/>
          <w:sz w:val="16"/>
        </w:rPr>
        <w:t> </w:t>
      </w:r>
      <w:hyperlink r:id="rId15">
        <w:r>
          <w:rPr>
            <w:sz w:val="16"/>
          </w:rPr>
          <w:t>https://creativecommons.org/</w:t>
        </w:r>
      </w:hyperlink>
      <w:r>
        <w:rPr>
          <w:spacing w:val="1"/>
          <w:sz w:val="16"/>
        </w:rPr>
        <w:t> </w:t>
      </w:r>
      <w:hyperlink r:id="rId15">
        <w:r>
          <w:rPr>
            <w:w w:val="105"/>
            <w:sz w:val="16"/>
          </w:rPr>
          <w:t>licenses/by/4.0/.</w:t>
        </w:r>
      </w:hyperlink>
    </w:p>
    <w:p>
      <w:pPr>
        <w:spacing w:before="118"/>
        <w:ind w:left="1480" w:right="0" w:firstLine="0"/>
        <w:jc w:val="left"/>
        <w:rPr>
          <w:b/>
          <w:sz w:val="16"/>
        </w:rPr>
      </w:pPr>
      <w:r>
        <w:rPr>
          <w:b/>
          <w:sz w:val="16"/>
        </w:rPr>
        <w:t>Enquiries</w:t>
      </w:r>
    </w:p>
    <w:p>
      <w:pPr>
        <w:spacing w:line="259" w:lineRule="auto" w:before="71"/>
        <w:ind w:left="1480" w:right="1389" w:firstLine="0"/>
        <w:jc w:val="left"/>
        <w:rPr>
          <w:sz w:val="16"/>
        </w:rPr>
      </w:pPr>
      <w:r>
        <w:rPr>
          <w:spacing w:val="-2"/>
          <w:w w:val="105"/>
          <w:sz w:val="16"/>
        </w:rPr>
        <w:t>For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enquiries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concerning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reproduction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rights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in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Commission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products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services,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please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contact:</w:t>
      </w:r>
      <w:r>
        <w:rPr>
          <w:spacing w:val="-48"/>
          <w:w w:val="105"/>
          <w:sz w:val="16"/>
        </w:rPr>
        <w:t> </w:t>
      </w:r>
      <w:hyperlink r:id="rId16">
        <w:r>
          <w:rPr>
            <w:spacing w:val="-2"/>
            <w:w w:val="104"/>
            <w:sz w:val="16"/>
          </w:rPr>
          <w:t>communication@apsc.gov.au</w:t>
        </w:r>
      </w:hyperlink>
      <w:r>
        <w:rPr>
          <w:w w:val="51"/>
          <w:sz w:val="16"/>
        </w:rPr>
        <w:t>.</w:t>
      </w:r>
    </w:p>
    <w:p>
      <w:pPr>
        <w:spacing w:after="0" w:line="259" w:lineRule="auto"/>
        <w:jc w:val="left"/>
        <w:rPr>
          <w:sz w:val="16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header="541" w:footer="724" w:top="1460" w:bottom="920" w:left="220" w:right="440"/>
          <w:pgNumType w:start="2"/>
        </w:sectPr>
      </w:pPr>
    </w:p>
    <w:p>
      <w:pPr>
        <w:pStyle w:val="BodyText"/>
        <w:rPr>
          <w:sz w:val="12"/>
        </w:rPr>
      </w:pPr>
    </w:p>
    <w:p>
      <w:pPr>
        <w:pStyle w:val="Heading1"/>
        <w:ind w:left="913"/>
      </w:pPr>
      <w:bookmarkStart w:name="Contents" w:id="1"/>
      <w:bookmarkEnd w:id="1"/>
      <w:r>
        <w:rPr>
          <w:b w:val="0"/>
        </w:rPr>
      </w:r>
      <w:r>
        <w:rPr>
          <w:w w:val="110"/>
        </w:rPr>
        <w:t>Contents</w:t>
      </w:r>
    </w:p>
    <w:p>
      <w:pPr>
        <w:tabs>
          <w:tab w:pos="10379" w:val="right" w:leader="dot"/>
        </w:tabs>
        <w:spacing w:before="270"/>
        <w:ind w:left="1140" w:right="0" w:firstLine="0"/>
        <w:jc w:val="left"/>
        <w:rPr>
          <w:b/>
          <w:sz w:val="21"/>
        </w:rPr>
      </w:pPr>
      <w:hyperlink w:history="true" w:anchor="_bookmark0">
        <w:r>
          <w:rPr>
            <w:b/>
            <w:w w:val="105"/>
            <w:sz w:val="21"/>
          </w:rPr>
          <w:t>Foreword</w:t>
          <w:tab/>
          <w:t>v</w:t>
        </w:r>
      </w:hyperlink>
    </w:p>
    <w:p>
      <w:pPr>
        <w:tabs>
          <w:tab w:pos="10373" w:val="right" w:leader="dot"/>
        </w:tabs>
        <w:spacing w:before="189"/>
        <w:ind w:left="1140" w:right="0" w:firstLine="0"/>
        <w:jc w:val="left"/>
        <w:rPr>
          <w:b/>
          <w:sz w:val="21"/>
        </w:rPr>
      </w:pPr>
      <w:hyperlink w:history="true" w:anchor="_bookmark1">
        <w:r>
          <w:rPr>
            <w:b/>
            <w:w w:val="105"/>
            <w:sz w:val="21"/>
          </w:rPr>
          <w:t>2019</w:t>
        </w:r>
        <w:r>
          <w:rPr>
            <w:b/>
            <w:spacing w:val="-24"/>
            <w:w w:val="105"/>
            <w:sz w:val="21"/>
          </w:rPr>
          <w:t> </w:t>
        </w:r>
        <w:r>
          <w:rPr>
            <w:b/>
            <w:w w:val="105"/>
            <w:sz w:val="21"/>
          </w:rPr>
          <w:t>APS</w:t>
        </w:r>
        <w:r>
          <w:rPr>
            <w:b/>
            <w:spacing w:val="-17"/>
            <w:w w:val="105"/>
            <w:sz w:val="21"/>
          </w:rPr>
          <w:t> </w:t>
        </w:r>
        <w:r>
          <w:rPr>
            <w:b/>
            <w:w w:val="105"/>
            <w:sz w:val="21"/>
          </w:rPr>
          <w:t>Remuneration</w:t>
        </w:r>
        <w:r>
          <w:rPr>
            <w:b/>
            <w:spacing w:val="-16"/>
            <w:w w:val="105"/>
            <w:sz w:val="21"/>
          </w:rPr>
          <w:t> </w:t>
        </w:r>
        <w:r>
          <w:rPr>
            <w:b/>
            <w:w w:val="105"/>
            <w:sz w:val="21"/>
          </w:rPr>
          <w:t>at</w:t>
        </w:r>
        <w:r>
          <w:rPr>
            <w:b/>
            <w:spacing w:val="-17"/>
            <w:w w:val="105"/>
            <w:sz w:val="21"/>
          </w:rPr>
          <w:t> </w:t>
        </w:r>
        <w:r>
          <w:rPr>
            <w:b/>
            <w:w w:val="105"/>
            <w:sz w:val="21"/>
          </w:rPr>
          <w:t>a</w:t>
        </w:r>
        <w:r>
          <w:rPr>
            <w:b/>
            <w:spacing w:val="-16"/>
            <w:w w:val="105"/>
            <w:sz w:val="21"/>
          </w:rPr>
          <w:t> </w:t>
        </w:r>
        <w:r>
          <w:rPr>
            <w:b/>
            <w:w w:val="105"/>
            <w:sz w:val="21"/>
          </w:rPr>
          <w:t>glance</w:t>
          <w:tab/>
          <w:t>vi</w:t>
        </w:r>
      </w:hyperlink>
    </w:p>
    <w:p>
      <w:pPr>
        <w:tabs>
          <w:tab w:pos="10373" w:val="right" w:leader="dot"/>
        </w:tabs>
        <w:spacing w:before="190"/>
        <w:ind w:left="1140" w:right="0" w:firstLine="0"/>
        <w:jc w:val="left"/>
        <w:rPr>
          <w:b/>
          <w:sz w:val="21"/>
        </w:rPr>
      </w:pPr>
      <w:hyperlink w:history="true" w:anchor="_bookmark2">
        <w:r>
          <w:rPr>
            <w:b/>
            <w:w w:val="105"/>
            <w:sz w:val="21"/>
          </w:rPr>
          <w:t>Executive</w:t>
        </w:r>
        <w:r>
          <w:rPr>
            <w:b/>
            <w:spacing w:val="-17"/>
            <w:w w:val="105"/>
            <w:sz w:val="21"/>
          </w:rPr>
          <w:t> </w:t>
        </w:r>
        <w:r>
          <w:rPr>
            <w:b/>
            <w:w w:val="105"/>
            <w:sz w:val="21"/>
          </w:rPr>
          <w:t>summary</w:t>
          <w:tab/>
          <w:t>vii</w:t>
        </w:r>
      </w:hyperlink>
    </w:p>
    <w:p>
      <w:pPr>
        <w:pStyle w:val="BodyText"/>
        <w:tabs>
          <w:tab w:pos="10373" w:val="right" w:leader="dot"/>
        </w:tabs>
        <w:spacing w:before="189"/>
        <w:ind w:left="1140"/>
      </w:pPr>
      <w:hyperlink w:history="true" w:anchor="_bookmark3">
        <w:r>
          <w:rPr/>
          <w:t>Chapter</w:t>
        </w:r>
        <w:r>
          <w:rPr>
            <w:spacing w:val="-16"/>
          </w:rPr>
          <w:t> </w:t>
        </w:r>
        <w:r>
          <w:rPr/>
          <w:t>1:</w:t>
        </w:r>
        <w:r>
          <w:rPr>
            <w:spacing w:val="-10"/>
          </w:rPr>
          <w:t> </w:t>
        </w:r>
        <w:r>
          <w:rPr/>
          <w:t>Introduction</w:t>
          <w:tab/>
          <w:t>1</w:t>
        </w:r>
      </w:hyperlink>
    </w:p>
    <w:p>
      <w:pPr>
        <w:pStyle w:val="BodyText"/>
        <w:tabs>
          <w:tab w:pos="10373" w:val="right" w:leader="dot"/>
        </w:tabs>
        <w:spacing w:before="190"/>
        <w:ind w:left="1140"/>
      </w:pPr>
      <w:hyperlink w:history="true" w:anchor="_bookmark4">
        <w:r>
          <w:rPr/>
          <w:t>Chapter</w:t>
        </w:r>
        <w:r>
          <w:rPr>
            <w:spacing w:val="-14"/>
          </w:rPr>
          <w:t> </w:t>
        </w:r>
        <w:r>
          <w:rPr/>
          <w:t>2: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components</w:t>
          <w:tab/>
          <w:t>2</w:t>
        </w:r>
      </w:hyperlink>
    </w:p>
    <w:p>
      <w:pPr>
        <w:pStyle w:val="BodyText"/>
        <w:tabs>
          <w:tab w:pos="10373" w:val="right" w:leader="dot"/>
        </w:tabs>
        <w:spacing w:before="189"/>
        <w:ind w:left="1140"/>
      </w:pPr>
      <w:hyperlink w:history="true" w:anchor="_bookmark5">
        <w:r>
          <w:rPr/>
          <w:t>Chapter</w:t>
        </w:r>
        <w:r>
          <w:rPr>
            <w:spacing w:val="-15"/>
          </w:rPr>
          <w:t> </w:t>
        </w:r>
        <w:r>
          <w:rPr/>
          <w:t>3:</w:t>
        </w:r>
        <w:r>
          <w:rPr>
            <w:spacing w:val="-9"/>
          </w:rPr>
          <w:t> </w:t>
        </w:r>
        <w:r>
          <w:rPr/>
          <w:t>Base</w:t>
        </w:r>
        <w:r>
          <w:rPr>
            <w:spacing w:val="-10"/>
          </w:rPr>
          <w:t> </w:t>
        </w:r>
        <w:r>
          <w:rPr/>
          <w:t>Salary</w:t>
          <w:tab/>
          <w:t>4</w:t>
        </w:r>
      </w:hyperlink>
    </w:p>
    <w:p>
      <w:pPr>
        <w:pStyle w:val="BodyText"/>
        <w:tabs>
          <w:tab w:pos="10373" w:val="right" w:leader="dot"/>
        </w:tabs>
        <w:spacing w:before="190"/>
        <w:ind w:left="1140"/>
      </w:pPr>
      <w:hyperlink w:history="true" w:anchor="_bookmark6">
        <w:r>
          <w:rPr>
            <w:w w:val="105"/>
          </w:rPr>
          <w:t>Chapter</w:t>
        </w:r>
        <w:r>
          <w:rPr>
            <w:spacing w:val="-19"/>
            <w:w w:val="105"/>
          </w:rPr>
          <w:t> </w:t>
        </w:r>
        <w:r>
          <w:rPr>
            <w:w w:val="105"/>
          </w:rPr>
          <w:t>4:</w:t>
        </w:r>
        <w:r>
          <w:rPr>
            <w:spacing w:val="-20"/>
            <w:w w:val="105"/>
          </w:rPr>
          <w:t> </w:t>
        </w:r>
        <w:r>
          <w:rPr>
            <w:w w:val="105"/>
          </w:rPr>
          <w:t>Total</w:t>
        </w:r>
        <w:r>
          <w:rPr>
            <w:spacing w:val="-21"/>
            <w:w w:val="105"/>
          </w:rPr>
          <w:t> </w:t>
        </w:r>
        <w:r>
          <w:rPr>
            <w:w w:val="105"/>
          </w:rPr>
          <w:t>Remuneration</w:t>
        </w:r>
        <w:r>
          <w:rPr>
            <w:spacing w:val="-14"/>
            <w:w w:val="105"/>
          </w:rPr>
          <w:t> </w:t>
        </w:r>
        <w:r>
          <w:rPr>
            <w:w w:val="105"/>
          </w:rPr>
          <w:t>Package</w:t>
          <w:tab/>
          <w:t>9</w:t>
        </w:r>
      </w:hyperlink>
    </w:p>
    <w:p>
      <w:pPr>
        <w:pStyle w:val="BodyText"/>
        <w:tabs>
          <w:tab w:pos="10373" w:val="right" w:leader="dot"/>
        </w:tabs>
        <w:spacing w:before="189"/>
        <w:ind w:left="1140"/>
      </w:pPr>
      <w:hyperlink w:history="true" w:anchor="_bookmark7">
        <w:r>
          <w:rPr/>
          <w:t>Chapter</w:t>
        </w:r>
        <w:r>
          <w:rPr>
            <w:spacing w:val="-16"/>
          </w:rPr>
          <w:t> </w:t>
        </w:r>
        <w:r>
          <w:rPr/>
          <w:t>5:</w:t>
        </w:r>
        <w:r>
          <w:rPr>
            <w:spacing w:val="-16"/>
          </w:rPr>
          <w:t> </w:t>
        </w:r>
        <w:r>
          <w:rPr/>
          <w:t>Total</w:t>
        </w:r>
        <w:r>
          <w:rPr>
            <w:spacing w:val="-17"/>
          </w:rPr>
          <w:t> </w:t>
        </w:r>
        <w:r>
          <w:rPr/>
          <w:t>Reward</w:t>
          <w:tab/>
          <w:t>14</w:t>
        </w:r>
      </w:hyperlink>
    </w:p>
    <w:p>
      <w:pPr>
        <w:pStyle w:val="BodyText"/>
        <w:tabs>
          <w:tab w:pos="10373" w:val="right" w:leader="dot"/>
        </w:tabs>
        <w:spacing w:before="190"/>
        <w:ind w:left="1140"/>
      </w:pPr>
      <w:hyperlink w:history="true" w:anchor="_bookmark8">
        <w:r>
          <w:rPr>
            <w:w w:val="105"/>
          </w:rPr>
          <w:t>Chapter</w:t>
        </w:r>
        <w:r>
          <w:rPr>
            <w:spacing w:val="-19"/>
            <w:w w:val="105"/>
          </w:rPr>
          <w:t> </w:t>
        </w:r>
        <w:r>
          <w:rPr>
            <w:w w:val="105"/>
          </w:rPr>
          <w:t>6:</w:t>
        </w:r>
        <w:r>
          <w:rPr>
            <w:spacing w:val="-20"/>
            <w:w w:val="105"/>
          </w:rPr>
          <w:t> </w:t>
        </w:r>
        <w:r>
          <w:rPr>
            <w:w w:val="105"/>
          </w:rPr>
          <w:t>Allowances</w:t>
          <w:tab/>
          <w:t>18</w:t>
        </w:r>
      </w:hyperlink>
    </w:p>
    <w:p>
      <w:pPr>
        <w:pStyle w:val="BodyText"/>
        <w:tabs>
          <w:tab w:pos="10373" w:val="right" w:leader="dot"/>
        </w:tabs>
        <w:spacing w:before="190"/>
        <w:ind w:left="1140"/>
      </w:pPr>
      <w:hyperlink w:history="true" w:anchor="_bookmark9">
        <w:r>
          <w:rPr>
            <w:w w:val="105"/>
          </w:rPr>
          <w:t>Chapter</w:t>
        </w:r>
        <w:r>
          <w:rPr>
            <w:spacing w:val="-19"/>
            <w:w w:val="105"/>
          </w:rPr>
          <w:t> </w:t>
        </w:r>
        <w:r>
          <w:rPr>
            <w:w w:val="105"/>
          </w:rPr>
          <w:t>7:</w:t>
        </w:r>
        <w:r>
          <w:rPr>
            <w:spacing w:val="-20"/>
            <w:w w:val="105"/>
          </w:rPr>
          <w:t> </w:t>
        </w:r>
        <w:r>
          <w:rPr>
            <w:w w:val="105"/>
          </w:rPr>
          <w:t>APS</w:t>
        </w:r>
        <w:r>
          <w:rPr>
            <w:spacing w:val="-19"/>
            <w:w w:val="105"/>
          </w:rPr>
          <w:t> </w:t>
        </w:r>
        <w:r>
          <w:rPr>
            <w:w w:val="105"/>
          </w:rPr>
          <w:t>Job</w:t>
        </w:r>
        <w:r>
          <w:rPr>
            <w:spacing w:val="-14"/>
            <w:w w:val="105"/>
          </w:rPr>
          <w:t> </w:t>
        </w:r>
        <w:r>
          <w:rPr>
            <w:w w:val="105"/>
          </w:rPr>
          <w:t>Family</w:t>
        </w:r>
        <w:r>
          <w:rPr>
            <w:spacing w:val="-19"/>
            <w:w w:val="105"/>
          </w:rPr>
          <w:t> </w:t>
        </w:r>
        <w:r>
          <w:rPr>
            <w:w w:val="105"/>
          </w:rPr>
          <w:t>Model</w:t>
          <w:tab/>
          <w:t>19</w:t>
        </w:r>
      </w:hyperlink>
    </w:p>
    <w:p>
      <w:pPr>
        <w:pStyle w:val="BodyText"/>
        <w:tabs>
          <w:tab w:pos="10373" w:val="right" w:leader="dot"/>
        </w:tabs>
        <w:spacing w:before="189"/>
        <w:ind w:left="1140"/>
      </w:pPr>
      <w:hyperlink w:history="true" w:anchor="_bookmark10">
        <w:r>
          <w:rPr/>
          <w:t>Chapter</w:t>
        </w:r>
        <w:r>
          <w:rPr>
            <w:spacing w:val="-15"/>
          </w:rPr>
          <w:t> </w:t>
        </w:r>
        <w:r>
          <w:rPr/>
          <w:t>8: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gender</w:t>
          <w:tab/>
          <w:t>21</w:t>
        </w:r>
      </w:hyperlink>
    </w:p>
    <w:p>
      <w:pPr>
        <w:pStyle w:val="BodyText"/>
        <w:tabs>
          <w:tab w:pos="10373" w:val="right" w:leader="dot"/>
        </w:tabs>
        <w:spacing w:before="190"/>
        <w:ind w:left="1140"/>
      </w:pPr>
      <w:hyperlink w:history="true" w:anchor="_bookmark11">
        <w:r>
          <w:rPr/>
          <w:t>Chapter</w:t>
        </w:r>
        <w:r>
          <w:rPr>
            <w:spacing w:val="-10"/>
          </w:rPr>
          <w:t> </w:t>
        </w:r>
        <w:r>
          <w:rPr/>
          <w:t>9:</w:t>
        </w:r>
        <w:r>
          <w:rPr>
            <w:spacing w:val="-4"/>
          </w:rPr>
          <w:t> </w:t>
        </w:r>
        <w:r>
          <w:rPr/>
          <w:t>Employment</w:t>
        </w:r>
        <w:r>
          <w:rPr>
            <w:spacing w:val="-5"/>
          </w:rPr>
          <w:t> </w:t>
        </w:r>
        <w:r>
          <w:rPr/>
          <w:t>instruments</w:t>
        </w:r>
        <w:r>
          <w:rPr>
            <w:spacing w:val="-4"/>
          </w:rPr>
          <w:t> </w:t>
        </w:r>
        <w:r>
          <w:rPr/>
          <w:t>and</w:t>
        </w:r>
        <w:r>
          <w:rPr>
            <w:spacing w:val="-4"/>
          </w:rPr>
          <w:t> </w:t>
        </w:r>
        <w:r>
          <w:rPr/>
          <w:t>Individual</w:t>
        </w:r>
        <w:r>
          <w:rPr>
            <w:spacing w:val="-12"/>
          </w:rPr>
          <w:t> </w:t>
        </w:r>
        <w:r>
          <w:rPr/>
          <w:t>Flexibility</w:t>
        </w:r>
        <w:r>
          <w:rPr>
            <w:spacing w:val="-18"/>
          </w:rPr>
          <w:t> </w:t>
        </w:r>
        <w:r>
          <w:rPr/>
          <w:t>Arrangements</w:t>
          <w:tab/>
          <w:t>24</w:t>
        </w:r>
      </w:hyperlink>
    </w:p>
    <w:p>
      <w:pPr>
        <w:tabs>
          <w:tab w:pos="10373" w:val="right" w:leader="dot"/>
        </w:tabs>
        <w:spacing w:before="189"/>
        <w:ind w:left="1140" w:right="0" w:firstLine="0"/>
        <w:jc w:val="left"/>
        <w:rPr>
          <w:b/>
          <w:sz w:val="21"/>
        </w:rPr>
      </w:pPr>
      <w:hyperlink w:history="true" w:anchor="_bookmark12">
        <w:r>
          <w:rPr>
            <w:b/>
            <w:sz w:val="21"/>
          </w:rPr>
          <w:t>Appendixes</w:t>
          <w:tab/>
          <w:t>26</w:t>
        </w:r>
      </w:hyperlink>
    </w:p>
    <w:p>
      <w:pPr>
        <w:pStyle w:val="ListParagraph"/>
        <w:numPr>
          <w:ilvl w:val="1"/>
          <w:numId w:val="1"/>
        </w:numPr>
        <w:tabs>
          <w:tab w:pos="1520" w:val="left" w:leader="none"/>
          <w:tab w:pos="10373" w:val="right" w:leader="dot"/>
        </w:tabs>
        <w:spacing w:line="240" w:lineRule="auto" w:before="190" w:after="0"/>
        <w:ind w:left="1519" w:right="0" w:hanging="380"/>
        <w:jc w:val="left"/>
        <w:rPr>
          <w:sz w:val="21"/>
        </w:rPr>
      </w:pPr>
      <w:hyperlink w:history="true" w:anchor="_bookmark12">
        <w:r>
          <w:rPr>
            <w:sz w:val="21"/>
          </w:rPr>
          <w:t>Guide</w:t>
        </w:r>
        <w:r>
          <w:rPr>
            <w:spacing w:val="-9"/>
            <w:sz w:val="21"/>
          </w:rPr>
          <w:t> </w:t>
        </w:r>
        <w:r>
          <w:rPr>
            <w:sz w:val="21"/>
          </w:rPr>
          <w:t>to</w:t>
        </w:r>
        <w:r>
          <w:rPr>
            <w:spacing w:val="-9"/>
            <w:sz w:val="21"/>
          </w:rPr>
          <w:t> </w:t>
        </w:r>
        <w:r>
          <w:rPr>
            <w:sz w:val="21"/>
          </w:rPr>
          <w:t>interpreting</w:t>
        </w:r>
        <w:r>
          <w:rPr>
            <w:spacing w:val="-9"/>
            <w:sz w:val="21"/>
          </w:rPr>
          <w:t> </w:t>
        </w:r>
        <w:r>
          <w:rPr>
            <w:sz w:val="21"/>
          </w:rPr>
          <w:t>figures</w:t>
        </w:r>
        <w:r>
          <w:rPr>
            <w:spacing w:val="-9"/>
            <w:sz w:val="21"/>
          </w:rPr>
          <w:t> </w:t>
        </w:r>
        <w:r>
          <w:rPr>
            <w:sz w:val="21"/>
          </w:rPr>
          <w:t>and</w:t>
        </w:r>
        <w:r>
          <w:rPr>
            <w:spacing w:val="-9"/>
            <w:sz w:val="21"/>
          </w:rPr>
          <w:t> </w:t>
        </w:r>
        <w:r>
          <w:rPr>
            <w:sz w:val="21"/>
          </w:rPr>
          <w:t>tables</w:t>
        </w:r>
        <w:r>
          <w:rPr>
            <w:spacing w:val="-9"/>
            <w:sz w:val="21"/>
          </w:rPr>
          <w:t> </w:t>
        </w:r>
        <w:r>
          <w:rPr>
            <w:sz w:val="21"/>
          </w:rPr>
          <w:t>in</w:t>
        </w:r>
        <w:r>
          <w:rPr>
            <w:spacing w:val="-9"/>
            <w:sz w:val="21"/>
          </w:rPr>
          <w:t> </w:t>
        </w:r>
        <w:r>
          <w:rPr>
            <w:sz w:val="21"/>
          </w:rPr>
          <w:t>this</w:t>
        </w:r>
        <w:r>
          <w:rPr>
            <w:spacing w:val="-9"/>
            <w:sz w:val="21"/>
          </w:rPr>
          <w:t> </w:t>
        </w:r>
        <w:r>
          <w:rPr>
            <w:sz w:val="21"/>
          </w:rPr>
          <w:t>report</w:t>
        </w:r>
        <w:r>
          <w:rPr>
            <w:rFonts w:ascii="Times New Roman"/>
            <w:sz w:val="21"/>
          </w:rPr>
          <w:tab/>
        </w:r>
        <w:r>
          <w:rPr>
            <w:sz w:val="21"/>
          </w:rPr>
          <w:t>26</w:t>
        </w:r>
      </w:hyperlink>
    </w:p>
    <w:p>
      <w:pPr>
        <w:pStyle w:val="ListParagraph"/>
        <w:numPr>
          <w:ilvl w:val="1"/>
          <w:numId w:val="1"/>
        </w:numPr>
        <w:tabs>
          <w:tab w:pos="1539" w:val="left" w:leader="none"/>
          <w:tab w:pos="10373" w:val="right" w:leader="dot"/>
        </w:tabs>
        <w:spacing w:line="240" w:lineRule="auto" w:before="189" w:after="0"/>
        <w:ind w:left="1538" w:right="0" w:hanging="399"/>
        <w:jc w:val="left"/>
        <w:rPr>
          <w:sz w:val="21"/>
        </w:rPr>
      </w:pPr>
      <w:hyperlink w:history="true" w:anchor="_bookmark13">
        <w:r>
          <w:rPr>
            <w:w w:val="105"/>
            <w:sz w:val="21"/>
          </w:rPr>
          <w:t>Methods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1488" w:val="left" w:leader="none"/>
          <w:tab w:pos="10373" w:val="right" w:leader="dot"/>
        </w:tabs>
        <w:spacing w:line="240" w:lineRule="auto" w:before="190" w:after="0"/>
        <w:ind w:left="1487" w:right="0" w:hanging="348"/>
        <w:jc w:val="left"/>
        <w:rPr>
          <w:sz w:val="21"/>
        </w:rPr>
      </w:pPr>
      <w:hyperlink w:history="true" w:anchor="_bookmark14">
        <w:r>
          <w:rPr>
            <w:w w:val="105"/>
            <w:sz w:val="21"/>
          </w:rPr>
          <w:t>Data</w:t>
        </w:r>
        <w:r>
          <w:rPr>
            <w:spacing w:val="-20"/>
            <w:w w:val="105"/>
            <w:sz w:val="21"/>
          </w:rPr>
          <w:t> </w:t>
        </w:r>
        <w:r>
          <w:rPr>
            <w:w w:val="105"/>
            <w:sz w:val="21"/>
          </w:rPr>
          <w:t>Tables</w:t>
          <w:tab/>
          <w:t>29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14">
        <w:r>
          <w:rPr/>
          <w:t>Table</w:t>
        </w:r>
        <w:r>
          <w:rPr>
            <w:spacing w:val="-2"/>
          </w:rPr>
          <w:t> </w:t>
        </w:r>
        <w:r>
          <w:rPr/>
          <w:t>1:</w:t>
        </w:r>
        <w:r>
          <w:rPr>
            <w:spacing w:val="-1"/>
          </w:rPr>
          <w:t> </w:t>
        </w:r>
        <w:r>
          <w:rPr/>
          <w:t>Summary</w:t>
        </w:r>
        <w:r>
          <w:rPr>
            <w:spacing w:val="-9"/>
          </w:rPr>
          <w:t> </w:t>
        </w:r>
        <w:r>
          <w:rPr/>
          <w:t>of</w:t>
        </w:r>
        <w:r>
          <w:rPr>
            <w:spacing w:val="-7"/>
          </w:rPr>
          <w:t> </w:t>
        </w:r>
        <w:r>
          <w:rPr/>
          <w:t>median</w:t>
        </w:r>
        <w:r>
          <w:rPr>
            <w:spacing w:val="-1"/>
          </w:rPr>
          <w:t> </w:t>
        </w:r>
        <w:r>
          <w:rPr/>
          <w:t>key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1"/>
          </w:rPr>
          <w:t> </w:t>
        </w:r>
        <w:r>
          <w:rPr/>
          <w:t>components</w:t>
        </w:r>
        <w:r>
          <w:rPr>
            <w:spacing w:val="-2"/>
          </w:rPr>
          <w:t> </w:t>
        </w:r>
        <w:r>
          <w:rPr/>
          <w:t>by</w:t>
        </w:r>
        <w:r>
          <w:rPr>
            <w:spacing w:val="-8"/>
          </w:rPr>
          <w:t> </w:t>
        </w:r>
        <w:r>
          <w:rPr/>
          <w:t>classification,</w:t>
        </w:r>
        <w:r>
          <w:rPr>
            <w:spacing w:val="-1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29</w:t>
        </w:r>
      </w:hyperlink>
    </w:p>
    <w:p>
      <w:pPr>
        <w:pStyle w:val="BodyText"/>
        <w:spacing w:before="190"/>
        <w:ind w:left="1433"/>
      </w:pPr>
      <w:hyperlink w:history="true" w:anchor="_bookmark15">
        <w:r>
          <w:rPr/>
          <w:t>Table</w:t>
        </w:r>
        <w:r>
          <w:rPr>
            <w:spacing w:val="14"/>
          </w:rPr>
          <w:t> </w:t>
        </w:r>
        <w:r>
          <w:rPr/>
          <w:t>1a:</w:t>
        </w:r>
        <w:r>
          <w:rPr>
            <w:spacing w:val="15"/>
          </w:rPr>
          <w:t> </w:t>
        </w:r>
        <w:r>
          <w:rPr/>
          <w:t>Summary</w:t>
        </w:r>
        <w:r>
          <w:rPr>
            <w:spacing w:val="6"/>
          </w:rPr>
          <w:t> </w:t>
        </w:r>
        <w:r>
          <w:rPr/>
          <w:t>of</w:t>
        </w:r>
        <w:r>
          <w:rPr>
            <w:spacing w:val="7"/>
          </w:rPr>
          <w:t> </w:t>
        </w:r>
        <w:r>
          <w:rPr/>
          <w:t>median</w:t>
        </w:r>
        <w:r>
          <w:rPr>
            <w:spacing w:val="15"/>
          </w:rPr>
          <w:t> </w:t>
        </w:r>
        <w:r>
          <w:rPr/>
          <w:t>and</w:t>
        </w:r>
        <w:r>
          <w:rPr>
            <w:spacing w:val="15"/>
          </w:rPr>
          <w:t> </w:t>
        </w:r>
        <w:r>
          <w:rPr/>
          <w:t>average</w:t>
        </w:r>
        <w:r>
          <w:rPr>
            <w:spacing w:val="15"/>
          </w:rPr>
          <w:t> </w:t>
        </w:r>
        <w:r>
          <w:rPr/>
          <w:t>remuneration</w:t>
        </w:r>
        <w:r>
          <w:rPr>
            <w:spacing w:val="14"/>
          </w:rPr>
          <w:t> </w:t>
        </w:r>
        <w:r>
          <w:rPr/>
          <w:t>components,</w:t>
        </w:r>
      </w:hyperlink>
    </w:p>
    <w:p>
      <w:pPr>
        <w:pStyle w:val="BodyText"/>
        <w:tabs>
          <w:tab w:pos="10373" w:val="right" w:leader="dot"/>
        </w:tabs>
        <w:spacing w:before="76"/>
        <w:ind w:left="1433"/>
      </w:pPr>
      <w:hyperlink w:history="true" w:anchor="_bookmark15">
        <w:r>
          <w:rPr>
            <w:w w:val="110"/>
          </w:rPr>
          <w:t>non-SES</w:t>
        </w:r>
        <w:r>
          <w:rPr>
            <w:spacing w:val="-17"/>
            <w:w w:val="110"/>
          </w:rPr>
          <w:t> </w:t>
        </w:r>
        <w:r>
          <w:rPr>
            <w:w w:val="110"/>
          </w:rPr>
          <w:t>and</w:t>
        </w:r>
        <w:r>
          <w:rPr>
            <w:spacing w:val="-16"/>
            <w:w w:val="110"/>
          </w:rPr>
          <w:t> </w:t>
        </w:r>
        <w:r>
          <w:rPr>
            <w:w w:val="110"/>
          </w:rPr>
          <w:t>SES,</w:t>
        </w:r>
        <w:r>
          <w:rPr>
            <w:spacing w:val="-17"/>
            <w:w w:val="110"/>
          </w:rPr>
          <w:t> </w:t>
        </w:r>
        <w:r>
          <w:rPr>
            <w:w w:val="110"/>
          </w:rPr>
          <w:t>2019</w:t>
          <w:tab/>
          <w:t>30</w:t>
        </w:r>
      </w:hyperlink>
    </w:p>
    <w:p>
      <w:pPr>
        <w:pStyle w:val="BodyText"/>
        <w:spacing w:before="190"/>
        <w:ind w:left="1433"/>
      </w:pPr>
      <w:hyperlink w:history="true" w:anchor="_bookmark15">
        <w:r>
          <w:rPr/>
          <w:t>Table</w:t>
        </w:r>
        <w:r>
          <w:rPr>
            <w:spacing w:val="12"/>
          </w:rPr>
          <w:t> </w:t>
        </w:r>
        <w:r>
          <w:rPr/>
          <w:t>1b:</w:t>
        </w:r>
        <w:r>
          <w:rPr>
            <w:spacing w:val="13"/>
          </w:rPr>
          <w:t> </w:t>
        </w:r>
        <w:r>
          <w:rPr/>
          <w:t>Proportional</w:t>
        </w:r>
        <w:r>
          <w:rPr>
            <w:spacing w:val="2"/>
          </w:rPr>
          <w:t> </w:t>
        </w:r>
        <w:r>
          <w:rPr/>
          <w:t>change</w:t>
        </w:r>
        <w:r>
          <w:rPr>
            <w:spacing w:val="13"/>
          </w:rPr>
          <w:t> </w:t>
        </w:r>
        <w:r>
          <w:rPr/>
          <w:t>in</w:t>
        </w:r>
        <w:r>
          <w:rPr>
            <w:spacing w:val="4"/>
          </w:rPr>
          <w:t> </w:t>
        </w:r>
        <w:r>
          <w:rPr/>
          <w:t>weighted</w:t>
        </w:r>
        <w:r>
          <w:rPr>
            <w:spacing w:val="12"/>
          </w:rPr>
          <w:t> </w:t>
        </w:r>
        <w:r>
          <w:rPr/>
          <w:t>median</w:t>
        </w:r>
        <w:r>
          <w:rPr>
            <w:spacing w:val="13"/>
          </w:rPr>
          <w:t> </w:t>
        </w:r>
        <w:r>
          <w:rPr/>
          <w:t>remuneration</w:t>
        </w:r>
        <w:r>
          <w:rPr>
            <w:spacing w:val="12"/>
          </w:rPr>
          <w:t> </w:t>
        </w:r>
        <w:r>
          <w:rPr/>
          <w:t>components,</w:t>
        </w:r>
      </w:hyperlink>
    </w:p>
    <w:p>
      <w:pPr>
        <w:pStyle w:val="BodyText"/>
        <w:tabs>
          <w:tab w:pos="10373" w:val="right" w:leader="dot"/>
        </w:tabs>
        <w:spacing w:before="76"/>
        <w:ind w:left="1433"/>
      </w:pPr>
      <w:hyperlink w:history="true" w:anchor="_bookmark15">
        <w:r>
          <w:rPr>
            <w:w w:val="110"/>
          </w:rPr>
          <w:t>non-SES</w:t>
        </w:r>
        <w:r>
          <w:rPr>
            <w:spacing w:val="-17"/>
            <w:w w:val="110"/>
          </w:rPr>
          <w:t> </w:t>
        </w:r>
        <w:r>
          <w:rPr>
            <w:w w:val="110"/>
          </w:rPr>
          <w:t>and</w:t>
        </w:r>
        <w:r>
          <w:rPr>
            <w:spacing w:val="-17"/>
            <w:w w:val="110"/>
          </w:rPr>
          <w:t> </w:t>
        </w:r>
        <w:r>
          <w:rPr>
            <w:w w:val="110"/>
          </w:rPr>
          <w:t>SES,</w:t>
        </w:r>
        <w:r>
          <w:rPr>
            <w:spacing w:val="-17"/>
            <w:w w:val="110"/>
          </w:rPr>
          <w:t> </w:t>
        </w:r>
        <w:r>
          <w:rPr>
            <w:w w:val="110"/>
          </w:rPr>
          <w:t>2018</w:t>
        </w:r>
        <w:r>
          <w:rPr>
            <w:spacing w:val="-17"/>
            <w:w w:val="110"/>
          </w:rPr>
          <w:t> </w:t>
        </w:r>
        <w:r>
          <w:rPr>
            <w:w w:val="110"/>
          </w:rPr>
          <w:t>to</w:t>
        </w:r>
        <w:r>
          <w:rPr>
            <w:spacing w:val="-17"/>
            <w:w w:val="110"/>
          </w:rPr>
          <w:t> </w:t>
        </w:r>
        <w:r>
          <w:rPr>
            <w:w w:val="110"/>
          </w:rPr>
          <w:t>2019</w:t>
          <w:tab/>
          <w:t>30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16">
        <w:r>
          <w:rPr/>
          <w:t>Table</w:t>
        </w:r>
        <w:r>
          <w:rPr>
            <w:spacing w:val="-9"/>
          </w:rPr>
          <w:t> </w:t>
        </w:r>
        <w:r>
          <w:rPr/>
          <w:t>2:</w:t>
        </w:r>
        <w:r>
          <w:rPr>
            <w:spacing w:val="-9"/>
          </w:rPr>
          <w:t> </w:t>
        </w:r>
        <w:r>
          <w:rPr/>
          <w:t>Composition</w:t>
        </w:r>
        <w:r>
          <w:rPr>
            <w:spacing w:val="-8"/>
          </w:rPr>
          <w:t> </w:t>
        </w:r>
        <w:r>
          <w:rPr/>
          <w:t>of</w:t>
        </w:r>
        <w:r>
          <w:rPr>
            <w:spacing w:val="-14"/>
          </w:rPr>
          <w:t> </w:t>
        </w:r>
        <w:r>
          <w:rPr/>
          <w:t>median</w:t>
        </w:r>
        <w:r>
          <w:rPr>
            <w:spacing w:val="-15"/>
          </w:rPr>
          <w:t> </w:t>
        </w:r>
        <w:r>
          <w:rPr/>
          <w:t>Total</w:t>
        </w:r>
        <w:r>
          <w:rPr>
            <w:spacing w:val="-15"/>
          </w:rPr>
          <w:t> </w:t>
        </w:r>
        <w:r>
          <w:rPr/>
          <w:t>Reward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31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17">
        <w:r>
          <w:rPr/>
          <w:t>Table</w:t>
        </w:r>
        <w:r>
          <w:rPr>
            <w:spacing w:val="-1"/>
          </w:rPr>
          <w:t> </w:t>
        </w:r>
        <w:r>
          <w:rPr/>
          <w:t>3: Summary</w:t>
        </w:r>
        <w:r>
          <w:rPr>
            <w:spacing w:val="-8"/>
          </w:rPr>
          <w:t> </w:t>
        </w:r>
        <w:r>
          <w:rPr/>
          <w:t>of</w:t>
        </w:r>
        <w:r>
          <w:rPr>
            <w:spacing w:val="-6"/>
          </w:rPr>
          <w:t> </w:t>
        </w:r>
        <w:r>
          <w:rPr/>
          <w:t>average key</w:t>
        </w:r>
        <w:r>
          <w:rPr>
            <w:spacing w:val="-8"/>
          </w:rPr>
          <w:t> </w:t>
        </w:r>
        <w:r>
          <w:rPr/>
          <w:t>remuneration components</w:t>
        </w:r>
        <w:r>
          <w:rPr>
            <w:spacing w:val="-1"/>
          </w:rPr>
          <w:t> </w:t>
        </w:r>
        <w:r>
          <w:rPr/>
          <w:t>by</w:t>
        </w:r>
        <w:r>
          <w:rPr>
            <w:spacing w:val="-7"/>
          </w:rPr>
          <w:t> </w:t>
        </w:r>
        <w:r>
          <w:rPr/>
          <w:t>classification, 2019</w:t>
        </w:r>
        <w:r>
          <w:rPr>
            <w:rFonts w:ascii="Times New Roman"/>
          </w:rPr>
          <w:tab/>
        </w:r>
        <w:r>
          <w:rPr/>
          <w:t>32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18">
        <w:r>
          <w:rPr/>
          <w:t>Table</w:t>
        </w:r>
        <w:r>
          <w:rPr>
            <w:spacing w:val="-9"/>
          </w:rPr>
          <w:t> </w:t>
        </w:r>
        <w:r>
          <w:rPr/>
          <w:t>4:</w:t>
        </w:r>
        <w:r>
          <w:rPr>
            <w:spacing w:val="-8"/>
          </w:rPr>
          <w:t> </w:t>
        </w:r>
        <w:r>
          <w:rPr/>
          <w:t>Motor</w:t>
        </w:r>
        <w:r>
          <w:rPr>
            <w:spacing w:val="-20"/>
          </w:rPr>
          <w:t> </w:t>
        </w:r>
        <w:r>
          <w:rPr/>
          <w:t>Vehicle</w:t>
        </w:r>
        <w:r>
          <w:rPr>
            <w:spacing w:val="-15"/>
          </w:rPr>
          <w:t> </w:t>
        </w:r>
        <w:r>
          <w:rPr/>
          <w:t>Allowance</w:t>
        </w:r>
        <w:r>
          <w:rPr>
            <w:spacing w:val="-9"/>
          </w:rPr>
          <w:t> </w:t>
        </w:r>
        <w:r>
          <w:rPr/>
          <w:t>recipients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33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19">
        <w:r>
          <w:rPr/>
          <w:t>Table</w:t>
        </w:r>
        <w:r>
          <w:rPr>
            <w:spacing w:val="-9"/>
          </w:rPr>
          <w:t> </w:t>
        </w:r>
        <w:r>
          <w:rPr/>
          <w:t>5:</w:t>
        </w:r>
        <w:r>
          <w:rPr>
            <w:spacing w:val="-8"/>
          </w:rPr>
          <w:t> </w:t>
        </w:r>
        <w:r>
          <w:rPr/>
          <w:t>Performance</w:t>
        </w:r>
        <w:r>
          <w:rPr>
            <w:spacing w:val="-8"/>
          </w:rPr>
          <w:t> </w:t>
        </w:r>
        <w:r>
          <w:rPr/>
          <w:t>bonus</w:t>
        </w:r>
        <w:r>
          <w:rPr>
            <w:spacing w:val="-9"/>
          </w:rPr>
          <w:t> </w:t>
        </w:r>
        <w:r>
          <w:rPr/>
          <w:t>recipients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34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20">
        <w:r>
          <w:rPr>
            <w:spacing w:val="-1"/>
            <w:w w:val="105"/>
          </w:rPr>
          <w:t>Table</w:t>
        </w:r>
        <w:r>
          <w:rPr>
            <w:spacing w:val="-14"/>
            <w:w w:val="105"/>
          </w:rPr>
          <w:t> </w:t>
        </w:r>
        <w:r>
          <w:rPr>
            <w:spacing w:val="-1"/>
            <w:w w:val="105"/>
          </w:rPr>
          <w:t>6:</w:t>
        </w:r>
        <w:r>
          <w:rPr>
            <w:spacing w:val="-13"/>
            <w:w w:val="105"/>
          </w:rPr>
          <w:t> </w:t>
        </w:r>
        <w:r>
          <w:rPr>
            <w:spacing w:val="-1"/>
            <w:w w:val="105"/>
          </w:rPr>
          <w:t>Employees</w:t>
        </w:r>
        <w:r>
          <w:rPr>
            <w:spacing w:val="-13"/>
            <w:w w:val="105"/>
          </w:rPr>
          <w:t> </w:t>
        </w:r>
        <w:r>
          <w:rPr>
            <w:w w:val="105"/>
          </w:rPr>
          <w:t>by</w:t>
        </w:r>
        <w:r>
          <w:rPr>
            <w:spacing w:val="-19"/>
            <w:w w:val="105"/>
          </w:rPr>
          <w:t> </w:t>
        </w:r>
        <w:r>
          <w:rPr>
            <w:w w:val="105"/>
          </w:rPr>
          <w:t>superannuation</w:t>
        </w:r>
        <w:r>
          <w:rPr>
            <w:spacing w:val="-13"/>
            <w:w w:val="105"/>
          </w:rPr>
          <w:t> </w:t>
        </w:r>
        <w:r>
          <w:rPr>
            <w:w w:val="105"/>
          </w:rPr>
          <w:t>fund</w:t>
        </w:r>
        <w:r>
          <w:rPr>
            <w:spacing w:val="-13"/>
            <w:w w:val="105"/>
          </w:rPr>
          <w:t> </w:t>
        </w:r>
        <w:r>
          <w:rPr>
            <w:w w:val="105"/>
          </w:rPr>
          <w:t>and</w:t>
        </w:r>
        <w:r>
          <w:rPr>
            <w:spacing w:val="-14"/>
            <w:w w:val="105"/>
          </w:rPr>
          <w:t> </w:t>
        </w:r>
        <w:r>
          <w:rPr>
            <w:w w:val="105"/>
          </w:rPr>
          <w:t>age</w:t>
        </w:r>
        <w:r>
          <w:rPr>
            <w:spacing w:val="-13"/>
            <w:w w:val="105"/>
          </w:rPr>
          <w:t> </w:t>
        </w:r>
        <w:r>
          <w:rPr>
            <w:w w:val="105"/>
          </w:rPr>
          <w:t>group,</w:t>
        </w:r>
        <w:r>
          <w:rPr>
            <w:spacing w:val="-13"/>
            <w:w w:val="105"/>
          </w:rPr>
          <w:t> </w:t>
        </w:r>
        <w:r>
          <w:rPr>
            <w:w w:val="105"/>
          </w:rPr>
          <w:t>2019</w:t>
          <w:tab/>
          <w:t>35</w:t>
        </w:r>
      </w:hyperlink>
    </w:p>
    <w:p>
      <w:pPr>
        <w:pStyle w:val="BodyText"/>
        <w:spacing w:before="189"/>
        <w:ind w:left="1433"/>
      </w:pPr>
      <w:hyperlink w:history="true" w:anchor="_bookmark21">
        <w:r>
          <w:rPr/>
          <w:t>Table</w:t>
        </w:r>
        <w:r>
          <w:rPr>
            <w:spacing w:val="10"/>
          </w:rPr>
          <w:t> </w:t>
        </w:r>
        <w:r>
          <w:rPr/>
          <w:t>7:</w:t>
        </w:r>
        <w:r>
          <w:rPr>
            <w:spacing w:val="10"/>
          </w:rPr>
          <w:t> </w:t>
        </w:r>
        <w:r>
          <w:rPr/>
          <w:t>Employer</w:t>
        </w:r>
        <w:r>
          <w:rPr>
            <w:spacing w:val="4"/>
          </w:rPr>
          <w:t> </w:t>
        </w:r>
        <w:r>
          <w:rPr/>
          <w:t>superannuation</w:t>
        </w:r>
        <w:r>
          <w:rPr>
            <w:spacing w:val="10"/>
          </w:rPr>
          <w:t> </w:t>
        </w:r>
        <w:r>
          <w:rPr/>
          <w:t>contribution</w:t>
        </w:r>
        <w:r>
          <w:rPr>
            <w:spacing w:val="10"/>
          </w:rPr>
          <w:t> </w:t>
        </w:r>
        <w:r>
          <w:rPr/>
          <w:t>as</w:t>
        </w:r>
        <w:r>
          <w:rPr>
            <w:spacing w:val="11"/>
          </w:rPr>
          <w:t> </w:t>
        </w:r>
        <w:r>
          <w:rPr/>
          <w:t>a</w:t>
        </w:r>
        <w:r>
          <w:rPr>
            <w:spacing w:val="10"/>
          </w:rPr>
          <w:t> </w:t>
        </w:r>
        <w:r>
          <w:rPr/>
          <w:t>proportion</w:t>
        </w:r>
        <w:r>
          <w:rPr>
            <w:spacing w:val="10"/>
          </w:rPr>
          <w:t> </w:t>
        </w:r>
        <w:r>
          <w:rPr/>
          <w:t>of</w:t>
        </w:r>
        <w:r>
          <w:rPr>
            <w:spacing w:val="4"/>
          </w:rPr>
          <w:t> </w:t>
        </w:r>
        <w:r>
          <w:rPr/>
          <w:t>Base</w:t>
        </w:r>
        <w:r>
          <w:rPr>
            <w:spacing w:val="10"/>
          </w:rPr>
          <w:t> </w:t>
        </w:r>
        <w:r>
          <w:rPr/>
          <w:t>Salary</w:t>
        </w:r>
      </w:hyperlink>
    </w:p>
    <w:p>
      <w:pPr>
        <w:pStyle w:val="BodyText"/>
        <w:tabs>
          <w:tab w:pos="10373" w:val="right" w:leader="dot"/>
        </w:tabs>
        <w:spacing w:before="76"/>
        <w:ind w:left="1433"/>
      </w:pPr>
      <w:hyperlink w:history="true" w:anchor="_bookmark21">
        <w:r>
          <w:rPr/>
          <w:t>by</w:t>
        </w:r>
        <w:r>
          <w:rPr>
            <w:spacing w:val="-16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2018</w:t>
        </w:r>
        <w:r>
          <w:rPr>
            <w:spacing w:val="-10"/>
          </w:rPr>
          <w:t> </w:t>
        </w:r>
        <w:r>
          <w:rPr/>
          <w:t>and</w:t>
        </w:r>
        <w:r>
          <w:rPr>
            <w:spacing w:val="-9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36</w:t>
        </w:r>
      </w:hyperlink>
    </w:p>
    <w:p>
      <w:pPr>
        <w:pStyle w:val="BodyText"/>
        <w:tabs>
          <w:tab w:pos="10369" w:val="right" w:leader="dot"/>
        </w:tabs>
        <w:spacing w:before="190"/>
        <w:ind w:left="1433"/>
      </w:pPr>
      <w:hyperlink w:history="true" w:anchor="_bookmark22">
        <w:r>
          <w:rPr/>
          <w:t>Table</w:t>
        </w:r>
        <w:r>
          <w:rPr>
            <w:spacing w:val="-7"/>
          </w:rPr>
          <w:t> </w:t>
        </w:r>
        <w:r>
          <w:rPr/>
          <w:t>8:</w:t>
        </w:r>
        <w:r>
          <w:rPr>
            <w:spacing w:val="-6"/>
          </w:rPr>
          <w:t> </w:t>
        </w:r>
        <w:r>
          <w:rPr/>
          <w:t>Employees</w:t>
        </w:r>
        <w:r>
          <w:rPr>
            <w:spacing w:val="-6"/>
          </w:rPr>
          <w:t> </w:t>
        </w:r>
        <w:r>
          <w:rPr/>
          <w:t>by</w:t>
        </w:r>
        <w:r>
          <w:rPr>
            <w:spacing w:val="-13"/>
          </w:rPr>
          <w:t> </w:t>
        </w:r>
        <w:r>
          <w:rPr/>
          <w:t>superannuation</w:t>
        </w:r>
        <w:r>
          <w:rPr>
            <w:spacing w:val="-6"/>
          </w:rPr>
          <w:t> </w:t>
        </w:r>
        <w:r>
          <w:rPr/>
          <w:t>fund</w:t>
        </w:r>
        <w:r>
          <w:rPr>
            <w:spacing w:val="-7"/>
          </w:rPr>
          <w:t> </w:t>
        </w:r>
        <w:r>
          <w:rPr/>
          <w:t>and</w:t>
        </w:r>
        <w:r>
          <w:rPr>
            <w:spacing w:val="-6"/>
          </w:rPr>
          <w:t> </w:t>
        </w:r>
        <w:r>
          <w:rPr/>
          <w:t>classification,</w:t>
        </w:r>
        <w:r>
          <w:rPr>
            <w:spacing w:val="-6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37</w:t>
        </w:r>
      </w:hyperlink>
    </w:p>
    <w:p>
      <w:pPr>
        <w:spacing w:after="0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tabs>
          <w:tab w:pos="10373" w:val="right" w:leader="dot"/>
        </w:tabs>
        <w:spacing w:before="807"/>
        <w:ind w:left="1433"/>
      </w:pPr>
      <w:hyperlink w:history="true" w:anchor="_bookmark23">
        <w:r>
          <w:rPr/>
          <w:t>Table</w:t>
        </w:r>
        <w:r>
          <w:rPr>
            <w:spacing w:val="-10"/>
          </w:rPr>
          <w:t> </w:t>
        </w:r>
        <w:r>
          <w:rPr/>
          <w:t>9:</w:t>
        </w:r>
        <w:r>
          <w:rPr>
            <w:spacing w:val="-16"/>
          </w:rPr>
          <w:t> </w:t>
        </w:r>
        <w:r>
          <w:rPr/>
          <w:t>Acting</w:t>
        </w:r>
        <w:r>
          <w:rPr>
            <w:spacing w:val="-9"/>
          </w:rPr>
          <w:t> </w:t>
        </w:r>
        <w:r>
          <w:rPr/>
          <w:t>classification</w:t>
        </w:r>
        <w:r>
          <w:rPr>
            <w:spacing w:val="-9"/>
          </w:rPr>
          <w:t> </w:t>
        </w:r>
        <w:r>
          <w:rPr/>
          <w:t>salaries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38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24">
        <w:r>
          <w:rPr/>
          <w:t>Table</w:t>
        </w:r>
        <w:r>
          <w:rPr>
            <w:spacing w:val="-8"/>
          </w:rPr>
          <w:t> </w:t>
        </w:r>
        <w:r>
          <w:rPr/>
          <w:t>10:</w:t>
        </w:r>
        <w:r>
          <w:rPr>
            <w:spacing w:val="-8"/>
          </w:rPr>
          <w:t> </w:t>
        </w:r>
        <w:r>
          <w:rPr/>
          <w:t>Geographical</w:t>
        </w:r>
        <w:r>
          <w:rPr>
            <w:spacing w:val="-16"/>
          </w:rPr>
          <w:t> </w:t>
        </w:r>
        <w:r>
          <w:rPr/>
          <w:t>allowance</w:t>
        </w:r>
        <w:r>
          <w:rPr>
            <w:spacing w:val="-8"/>
          </w:rPr>
          <w:t> </w:t>
        </w:r>
        <w:r>
          <w:rPr/>
          <w:t>recipients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39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25">
        <w:r>
          <w:rPr/>
          <w:t>Table</w:t>
        </w:r>
        <w:r>
          <w:rPr>
            <w:spacing w:val="-10"/>
          </w:rPr>
          <w:t> </w:t>
        </w:r>
        <w:r>
          <w:rPr/>
          <w:t>11:</w:t>
        </w:r>
        <w:r>
          <w:rPr>
            <w:spacing w:val="-9"/>
          </w:rPr>
          <w:t> </w:t>
        </w:r>
        <w:r>
          <w:rPr/>
          <w:t>Hardship</w:t>
        </w:r>
        <w:r>
          <w:rPr>
            <w:spacing w:val="-9"/>
          </w:rPr>
          <w:t> </w:t>
        </w:r>
        <w:r>
          <w:rPr/>
          <w:t>allowance</w:t>
        </w:r>
        <w:r>
          <w:rPr>
            <w:spacing w:val="-9"/>
          </w:rPr>
          <w:t> </w:t>
        </w:r>
        <w:r>
          <w:rPr/>
          <w:t>recipients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6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40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26">
        <w:r>
          <w:rPr/>
          <w:t>Table</w:t>
        </w:r>
        <w:r>
          <w:rPr>
            <w:spacing w:val="-6"/>
          </w:rPr>
          <w:t> </w:t>
        </w:r>
        <w:r>
          <w:rPr/>
          <w:t>12:</w:t>
        </w:r>
        <w:r>
          <w:rPr>
            <w:spacing w:val="-13"/>
          </w:rPr>
          <w:t> </w:t>
        </w:r>
        <w:r>
          <w:rPr/>
          <w:t>Additional</w:t>
        </w:r>
        <w:r>
          <w:rPr>
            <w:spacing w:val="-13"/>
          </w:rPr>
          <w:t> </w:t>
        </w:r>
        <w:r>
          <w:rPr/>
          <w:t>duties/responsibilties</w:t>
        </w:r>
        <w:r>
          <w:rPr>
            <w:spacing w:val="-6"/>
          </w:rPr>
          <w:t> </w:t>
        </w:r>
        <w:r>
          <w:rPr/>
          <w:t>allowance</w:t>
        </w:r>
        <w:r>
          <w:rPr>
            <w:spacing w:val="-5"/>
          </w:rPr>
          <w:t> </w:t>
        </w:r>
        <w:r>
          <w:rPr/>
          <w:t>recipients</w:t>
        </w:r>
        <w:r>
          <w:rPr>
            <w:spacing w:val="-6"/>
          </w:rPr>
          <w:t> </w:t>
        </w:r>
        <w:r>
          <w:rPr/>
          <w:t>by</w:t>
        </w:r>
        <w:r>
          <w:rPr>
            <w:spacing w:val="-12"/>
          </w:rPr>
          <w:t> </w:t>
        </w:r>
        <w:r>
          <w:rPr/>
          <w:t>classification,</w:t>
        </w:r>
        <w:r>
          <w:rPr>
            <w:spacing w:val="-6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41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27">
        <w:r>
          <w:rPr/>
          <w:t>Table</w:t>
        </w:r>
        <w:r>
          <w:rPr>
            <w:spacing w:val="-4"/>
          </w:rPr>
          <w:t> </w:t>
        </w:r>
        <w:r>
          <w:rPr/>
          <w:t>13:</w:t>
        </w:r>
        <w:r>
          <w:rPr>
            <w:spacing w:val="-4"/>
          </w:rPr>
          <w:t> </w:t>
        </w:r>
        <w:r>
          <w:rPr/>
          <w:t>Base</w:t>
        </w:r>
        <w:r>
          <w:rPr>
            <w:spacing w:val="-4"/>
          </w:rPr>
          <w:t> </w:t>
        </w:r>
        <w:r>
          <w:rPr/>
          <w:t>Salary</w:t>
        </w:r>
        <w:r>
          <w:rPr>
            <w:spacing w:val="-10"/>
          </w:rPr>
          <w:t> </w:t>
        </w:r>
        <w:r>
          <w:rPr/>
          <w:t>by</w:t>
        </w:r>
        <w:r>
          <w:rPr>
            <w:spacing w:val="-11"/>
          </w:rPr>
          <w:t> </w:t>
        </w:r>
        <w:r>
          <w:rPr/>
          <w:t>primary</w:t>
        </w:r>
        <w:r>
          <w:rPr>
            <w:spacing w:val="-10"/>
          </w:rPr>
          <w:t> </w:t>
        </w:r>
        <w:r>
          <w:rPr/>
          <w:t>employment</w:t>
        </w:r>
        <w:r>
          <w:rPr>
            <w:spacing w:val="-4"/>
          </w:rPr>
          <w:t> </w:t>
        </w:r>
        <w:r>
          <w:rPr/>
          <w:t>instrument</w:t>
        </w:r>
        <w:r>
          <w:rPr>
            <w:spacing w:val="-3"/>
          </w:rPr>
          <w:t> </w:t>
        </w:r>
        <w:r>
          <w:rPr/>
          <w:t>and</w:t>
        </w:r>
        <w:r>
          <w:rPr>
            <w:spacing w:val="-4"/>
          </w:rPr>
          <w:t> </w:t>
        </w:r>
        <w:r>
          <w:rPr/>
          <w:t>classification,</w:t>
        </w:r>
        <w:r>
          <w:rPr>
            <w:spacing w:val="-4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42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28">
        <w:r>
          <w:rPr/>
          <w:t>Table</w:t>
        </w:r>
        <w:r>
          <w:rPr>
            <w:spacing w:val="-9"/>
          </w:rPr>
          <w:t> </w:t>
        </w:r>
        <w:r>
          <w:rPr/>
          <w:t>14:</w:t>
        </w:r>
        <w:r>
          <w:rPr>
            <w:spacing w:val="-8"/>
          </w:rPr>
          <w:t> </w:t>
        </w:r>
        <w:r>
          <w:rPr/>
          <w:t>Base</w:t>
        </w:r>
        <w:r>
          <w:rPr>
            <w:spacing w:val="-9"/>
          </w:rPr>
          <w:t> </w:t>
        </w:r>
        <w:r>
          <w:rPr/>
          <w:t>Salary</w:t>
        </w:r>
        <w:r>
          <w:rPr>
            <w:spacing w:val="-14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</w:t>
        </w:r>
        <w:r>
          <w:rPr>
            <w:spacing w:val="-8"/>
          </w:rPr>
          <w:t> </w:t>
        </w:r>
        <w:r>
          <w:rPr/>
          <w:t>and</w:t>
        </w:r>
        <w:r>
          <w:rPr>
            <w:spacing w:val="-9"/>
          </w:rPr>
          <w:t> </w:t>
        </w:r>
        <w:r>
          <w:rPr/>
          <w:t>gender,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43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29">
        <w:r>
          <w:rPr/>
          <w:t>Table</w:t>
        </w:r>
        <w:r>
          <w:rPr>
            <w:spacing w:val="-7"/>
          </w:rPr>
          <w:t> </w:t>
        </w:r>
        <w:r>
          <w:rPr/>
          <w:t>15:</w:t>
        </w:r>
        <w:r>
          <w:rPr>
            <w:spacing w:val="-14"/>
          </w:rPr>
          <w:t> </w:t>
        </w:r>
        <w:r>
          <w:rPr/>
          <w:t>Total</w:t>
        </w:r>
        <w:r>
          <w:rPr>
            <w:spacing w:val="-14"/>
          </w:rPr>
          <w:t> </w:t>
        </w:r>
        <w:r>
          <w:rPr/>
          <w:t>Remuneration</w:t>
        </w:r>
        <w:r>
          <w:rPr>
            <w:spacing w:val="-7"/>
          </w:rPr>
          <w:t> </w:t>
        </w:r>
        <w:r>
          <w:rPr/>
          <w:t>Package</w:t>
        </w:r>
        <w:r>
          <w:rPr>
            <w:spacing w:val="-6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</w:t>
        </w:r>
        <w:r>
          <w:rPr>
            <w:spacing w:val="-7"/>
          </w:rPr>
          <w:t> </w:t>
        </w:r>
        <w:r>
          <w:rPr/>
          <w:t>and</w:t>
        </w:r>
        <w:r>
          <w:rPr>
            <w:spacing w:val="-6"/>
          </w:rPr>
          <w:t> </w:t>
        </w:r>
        <w:r>
          <w:rPr/>
          <w:t>gender,</w:t>
        </w:r>
        <w:r>
          <w:rPr>
            <w:spacing w:val="-7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44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30">
        <w:r>
          <w:rPr/>
          <w:t>Table</w:t>
        </w:r>
        <w:r>
          <w:rPr>
            <w:spacing w:val="-10"/>
          </w:rPr>
          <w:t> </w:t>
        </w:r>
        <w:r>
          <w:rPr/>
          <w:t>16:</w:t>
        </w:r>
        <w:r>
          <w:rPr>
            <w:spacing w:val="-15"/>
          </w:rPr>
          <w:t> </w:t>
        </w:r>
        <w:r>
          <w:rPr/>
          <w:t>Total</w:t>
        </w:r>
        <w:r>
          <w:rPr>
            <w:spacing w:val="-16"/>
          </w:rPr>
          <w:t> </w:t>
        </w:r>
        <w:r>
          <w:rPr/>
          <w:t>Reward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6"/>
          </w:rPr>
          <w:t> </w:t>
        </w:r>
        <w:r>
          <w:rPr/>
          <w:t>classification</w:t>
        </w:r>
        <w:r>
          <w:rPr>
            <w:spacing w:val="-9"/>
          </w:rPr>
          <w:t> </w:t>
        </w:r>
        <w:r>
          <w:rPr/>
          <w:t>and</w:t>
        </w:r>
        <w:r>
          <w:rPr>
            <w:spacing w:val="-9"/>
          </w:rPr>
          <w:t> </w:t>
        </w:r>
        <w:r>
          <w:rPr/>
          <w:t>gender,</w:t>
        </w:r>
        <w:r>
          <w:rPr>
            <w:spacing w:val="-9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45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31">
        <w:r>
          <w:rPr/>
          <w:t>Table</w:t>
        </w:r>
        <w:r>
          <w:rPr>
            <w:spacing w:val="-6"/>
          </w:rPr>
          <w:t> </w:t>
        </w:r>
        <w:r>
          <w:rPr/>
          <w:t>17:</w:t>
        </w:r>
        <w:r>
          <w:rPr>
            <w:spacing w:val="-6"/>
          </w:rPr>
          <w:t> </w:t>
        </w:r>
        <w:r>
          <w:rPr/>
          <w:t>Base</w:t>
        </w:r>
        <w:r>
          <w:rPr>
            <w:spacing w:val="-5"/>
          </w:rPr>
          <w:t> </w:t>
        </w:r>
        <w:r>
          <w:rPr/>
          <w:t>Salary</w:t>
        </w:r>
        <w:r>
          <w:rPr>
            <w:spacing w:val="-12"/>
          </w:rPr>
          <w:t> </w:t>
        </w:r>
        <w:r>
          <w:rPr/>
          <w:t>by</w:t>
        </w:r>
        <w:r>
          <w:rPr>
            <w:spacing w:val="-12"/>
          </w:rPr>
          <w:t> </w:t>
        </w:r>
        <w:r>
          <w:rPr/>
          <w:t>employment</w:t>
        </w:r>
        <w:r>
          <w:rPr>
            <w:spacing w:val="-6"/>
          </w:rPr>
          <w:t> </w:t>
        </w:r>
        <w:r>
          <w:rPr/>
          <w:t>category</w:t>
        </w:r>
        <w:r>
          <w:rPr>
            <w:spacing w:val="-12"/>
          </w:rPr>
          <w:t> </w:t>
        </w:r>
        <w:r>
          <w:rPr/>
          <w:t>and</w:t>
        </w:r>
        <w:r>
          <w:rPr>
            <w:spacing w:val="-6"/>
          </w:rPr>
          <w:t> </w:t>
        </w:r>
        <w:r>
          <w:rPr/>
          <w:t>classification,</w:t>
        </w:r>
        <w:r>
          <w:rPr>
            <w:spacing w:val="-5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46</w:t>
        </w:r>
      </w:hyperlink>
    </w:p>
    <w:p>
      <w:pPr>
        <w:pStyle w:val="BodyText"/>
        <w:tabs>
          <w:tab w:pos="10370" w:val="right" w:leader="dot"/>
        </w:tabs>
        <w:spacing w:before="190"/>
        <w:ind w:left="1433"/>
      </w:pPr>
      <w:hyperlink w:history="true" w:anchor="_bookmark32">
        <w:r>
          <w:rPr/>
          <w:t>Table</w:t>
        </w:r>
        <w:r>
          <w:rPr>
            <w:spacing w:val="-9"/>
          </w:rPr>
          <w:t> </w:t>
        </w:r>
        <w:r>
          <w:rPr/>
          <w:t>18:</w:t>
        </w:r>
        <w:r>
          <w:rPr>
            <w:spacing w:val="-9"/>
          </w:rPr>
          <w:t> </w:t>
        </w:r>
        <w:r>
          <w:rPr/>
          <w:t>Median</w:t>
        </w:r>
        <w:r>
          <w:rPr>
            <w:spacing w:val="-8"/>
          </w:rPr>
          <w:t> </w:t>
        </w:r>
        <w:r>
          <w:rPr/>
          <w:t>Base</w:t>
        </w:r>
        <w:r>
          <w:rPr>
            <w:spacing w:val="-9"/>
          </w:rPr>
          <w:t> </w:t>
        </w:r>
        <w:r>
          <w:rPr/>
          <w:t>Salary</w:t>
        </w:r>
        <w:r>
          <w:rPr>
            <w:spacing w:val="-14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2015</w:t>
        </w:r>
        <w:r>
          <w:rPr>
            <w:spacing w:val="-9"/>
          </w:rPr>
          <w:t> </w:t>
        </w:r>
        <w:r>
          <w:rPr/>
          <w:t>to</w:t>
        </w:r>
        <w:r>
          <w:rPr>
            <w:spacing w:val="-8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47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33">
        <w:r>
          <w:rPr/>
          <w:t>Table</w:t>
        </w:r>
        <w:r>
          <w:rPr>
            <w:spacing w:val="-7"/>
          </w:rPr>
          <w:t> </w:t>
        </w:r>
        <w:r>
          <w:rPr/>
          <w:t>19:</w:t>
        </w:r>
        <w:r>
          <w:rPr>
            <w:spacing w:val="-6"/>
          </w:rPr>
          <w:t> </w:t>
        </w:r>
        <w:r>
          <w:rPr/>
          <w:t>Median</w:t>
        </w:r>
        <w:r>
          <w:rPr>
            <w:spacing w:val="-13"/>
          </w:rPr>
          <w:t> </w:t>
        </w:r>
        <w:r>
          <w:rPr/>
          <w:t>Total</w:t>
        </w:r>
        <w:r>
          <w:rPr>
            <w:spacing w:val="-14"/>
          </w:rPr>
          <w:t> </w:t>
        </w:r>
        <w:r>
          <w:rPr/>
          <w:t>Remuneration</w:t>
        </w:r>
        <w:r>
          <w:rPr>
            <w:spacing w:val="-6"/>
          </w:rPr>
          <w:t> </w:t>
        </w:r>
        <w:r>
          <w:rPr/>
          <w:t>Package</w:t>
        </w:r>
        <w:r>
          <w:rPr>
            <w:spacing w:val="-7"/>
          </w:rPr>
          <w:t> </w:t>
        </w:r>
        <w:r>
          <w:rPr/>
          <w:t>by</w:t>
        </w:r>
        <w:r>
          <w:rPr>
            <w:spacing w:val="-12"/>
          </w:rPr>
          <w:t> </w:t>
        </w:r>
        <w:r>
          <w:rPr/>
          <w:t>classification,</w:t>
        </w:r>
        <w:r>
          <w:rPr>
            <w:spacing w:val="-7"/>
          </w:rPr>
          <w:t> </w:t>
        </w:r>
        <w:r>
          <w:rPr/>
          <w:t>2015</w:t>
        </w:r>
        <w:r>
          <w:rPr>
            <w:spacing w:val="-6"/>
          </w:rPr>
          <w:t> </w:t>
        </w:r>
        <w:r>
          <w:rPr/>
          <w:t>to</w:t>
        </w:r>
        <w:r>
          <w:rPr>
            <w:spacing w:val="-6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48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34">
        <w:r>
          <w:rPr/>
          <w:t>Table</w:t>
        </w:r>
        <w:r>
          <w:rPr>
            <w:spacing w:val="-9"/>
          </w:rPr>
          <w:t> </w:t>
        </w:r>
        <w:r>
          <w:rPr/>
          <w:t>20:</w:t>
        </w:r>
        <w:r>
          <w:rPr>
            <w:spacing w:val="-9"/>
          </w:rPr>
          <w:t> </w:t>
        </w:r>
        <w:r>
          <w:rPr/>
          <w:t>Median</w:t>
        </w:r>
        <w:r>
          <w:rPr>
            <w:spacing w:val="-15"/>
          </w:rPr>
          <w:t> </w:t>
        </w:r>
        <w:r>
          <w:rPr/>
          <w:t>Total</w:t>
        </w:r>
        <w:r>
          <w:rPr>
            <w:spacing w:val="-16"/>
          </w:rPr>
          <w:t> </w:t>
        </w:r>
        <w:r>
          <w:rPr/>
          <w:t>Reward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2015</w:t>
        </w:r>
        <w:r>
          <w:rPr>
            <w:spacing w:val="-9"/>
          </w:rPr>
          <w:t> </w:t>
        </w:r>
        <w:r>
          <w:rPr/>
          <w:t>to</w:t>
        </w:r>
        <w:r>
          <w:rPr>
            <w:spacing w:val="-9"/>
          </w:rPr>
          <w:t> </w:t>
        </w:r>
        <w:r>
          <w:rPr/>
          <w:t>2019</w:t>
        </w:r>
        <w:r>
          <w:rPr>
            <w:rFonts w:ascii="Times New Roman"/>
          </w:rPr>
          <w:tab/>
        </w:r>
        <w:r>
          <w:rPr/>
          <w:t>49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35">
        <w:r>
          <w:rPr/>
          <w:t>Table</w:t>
        </w:r>
        <w:r>
          <w:rPr>
            <w:spacing w:val="-10"/>
          </w:rPr>
          <w:t> </w:t>
        </w:r>
        <w:r>
          <w:rPr/>
          <w:t>21: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Graduate</w:t>
        </w:r>
        <w:r>
          <w:rPr>
            <w:rFonts w:ascii="Times New Roman"/>
          </w:rPr>
          <w:tab/>
        </w:r>
        <w:r>
          <w:rPr/>
          <w:t>50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36">
        <w:r>
          <w:rPr/>
          <w:t>Table</w:t>
        </w:r>
        <w:r>
          <w:rPr>
            <w:spacing w:val="-10"/>
          </w:rPr>
          <w:t> </w:t>
        </w:r>
        <w:r>
          <w:rPr/>
          <w:t>22: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6"/>
          </w:rPr>
          <w:t> </w:t>
        </w:r>
        <w:r>
          <w:rPr/>
          <w:t>classification,</w:t>
        </w:r>
        <w:r>
          <w:rPr>
            <w:spacing w:val="-16"/>
          </w:rPr>
          <w:t> </w:t>
        </w:r>
        <w:r>
          <w:rPr/>
          <w:t>APS</w:t>
        </w:r>
        <w:r>
          <w:rPr>
            <w:spacing w:val="-9"/>
          </w:rPr>
          <w:t> </w:t>
        </w:r>
        <w:r>
          <w:rPr/>
          <w:t>1</w:t>
        </w:r>
        <w:r>
          <w:rPr>
            <w:rFonts w:ascii="Times New Roman"/>
          </w:rPr>
          <w:tab/>
        </w:r>
        <w:r>
          <w:rPr/>
          <w:t>51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37">
        <w:r>
          <w:rPr/>
          <w:t>Table</w:t>
        </w:r>
        <w:r>
          <w:rPr>
            <w:spacing w:val="-9"/>
          </w:rPr>
          <w:t> </w:t>
        </w:r>
        <w:r>
          <w:rPr/>
          <w:t>23: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15"/>
          </w:rPr>
          <w:t> </w:t>
        </w:r>
        <w:r>
          <w:rPr/>
          <w:t>APS</w:t>
        </w:r>
        <w:r>
          <w:rPr>
            <w:spacing w:val="-9"/>
          </w:rPr>
          <w:t> </w:t>
        </w:r>
        <w:r>
          <w:rPr/>
          <w:t>2</w:t>
        </w:r>
        <w:r>
          <w:rPr>
            <w:rFonts w:ascii="Times New Roman"/>
          </w:rPr>
          <w:tab/>
        </w:r>
        <w:r>
          <w:rPr/>
          <w:t>52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38">
        <w:r>
          <w:rPr/>
          <w:t>Table</w:t>
        </w:r>
        <w:r>
          <w:rPr>
            <w:spacing w:val="-9"/>
          </w:rPr>
          <w:t> </w:t>
        </w:r>
        <w:r>
          <w:rPr/>
          <w:t>24: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16"/>
          </w:rPr>
          <w:t> </w:t>
        </w:r>
        <w:r>
          <w:rPr/>
          <w:t>APS</w:t>
        </w:r>
        <w:r>
          <w:rPr>
            <w:spacing w:val="-8"/>
          </w:rPr>
          <w:t> </w:t>
        </w:r>
        <w:r>
          <w:rPr/>
          <w:t>3</w:t>
        </w:r>
        <w:r>
          <w:rPr>
            <w:rFonts w:ascii="Times New Roman"/>
          </w:rPr>
          <w:tab/>
        </w:r>
        <w:r>
          <w:rPr/>
          <w:t>53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39">
        <w:r>
          <w:rPr/>
          <w:t>Table</w:t>
        </w:r>
        <w:r>
          <w:rPr>
            <w:spacing w:val="-9"/>
          </w:rPr>
          <w:t> </w:t>
        </w:r>
        <w:r>
          <w:rPr/>
          <w:t>25: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15"/>
          </w:rPr>
          <w:t> </w:t>
        </w:r>
        <w:r>
          <w:rPr/>
          <w:t>APS</w:t>
        </w:r>
        <w:r>
          <w:rPr>
            <w:spacing w:val="-9"/>
          </w:rPr>
          <w:t> </w:t>
        </w:r>
        <w:r>
          <w:rPr/>
          <w:t>4</w:t>
        </w:r>
        <w:r>
          <w:rPr>
            <w:rFonts w:ascii="Times New Roman"/>
          </w:rPr>
          <w:tab/>
        </w:r>
        <w:r>
          <w:rPr/>
          <w:t>54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40">
        <w:r>
          <w:rPr/>
          <w:t>Table</w:t>
        </w:r>
        <w:r>
          <w:rPr>
            <w:spacing w:val="-9"/>
          </w:rPr>
          <w:t> </w:t>
        </w:r>
        <w:r>
          <w:rPr/>
          <w:t>26: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15"/>
          </w:rPr>
          <w:t> </w:t>
        </w:r>
        <w:r>
          <w:rPr/>
          <w:t>APS</w:t>
        </w:r>
        <w:r>
          <w:rPr>
            <w:spacing w:val="-9"/>
          </w:rPr>
          <w:t> </w:t>
        </w:r>
        <w:r>
          <w:rPr/>
          <w:t>5</w:t>
        </w:r>
        <w:r>
          <w:rPr>
            <w:rFonts w:ascii="Times New Roman"/>
          </w:rPr>
          <w:tab/>
        </w:r>
        <w:r>
          <w:rPr/>
          <w:t>55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41">
        <w:r>
          <w:rPr/>
          <w:t>Table</w:t>
        </w:r>
        <w:r>
          <w:rPr>
            <w:spacing w:val="-9"/>
          </w:rPr>
          <w:t> </w:t>
        </w:r>
        <w:r>
          <w:rPr/>
          <w:t>27: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classification,</w:t>
        </w:r>
        <w:r>
          <w:rPr>
            <w:spacing w:val="-16"/>
          </w:rPr>
          <w:t> </w:t>
        </w:r>
        <w:r>
          <w:rPr/>
          <w:t>APS</w:t>
        </w:r>
        <w:r>
          <w:rPr>
            <w:spacing w:val="-8"/>
          </w:rPr>
          <w:t> </w:t>
        </w:r>
        <w:r>
          <w:rPr/>
          <w:t>6</w:t>
        </w:r>
        <w:r>
          <w:rPr>
            <w:rFonts w:ascii="Times New Roman"/>
          </w:rPr>
          <w:tab/>
        </w:r>
        <w:r>
          <w:rPr/>
          <w:t>56</w:t>
        </w:r>
      </w:hyperlink>
    </w:p>
    <w:p>
      <w:pPr>
        <w:pStyle w:val="BodyText"/>
        <w:tabs>
          <w:tab w:pos="10371" w:val="right" w:leader="dot"/>
        </w:tabs>
        <w:spacing w:before="189"/>
        <w:ind w:left="1433"/>
      </w:pPr>
      <w:hyperlink w:history="true" w:anchor="_bookmark42">
        <w:r>
          <w:rPr/>
          <w:t>Table</w:t>
        </w:r>
        <w:r>
          <w:rPr>
            <w:spacing w:val="-10"/>
          </w:rPr>
          <w:t> </w:t>
        </w:r>
        <w:r>
          <w:rPr/>
          <w:t>28: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10"/>
          </w:rPr>
          <w:t> </w:t>
        </w:r>
        <w:r>
          <w:rPr/>
          <w:t>EL</w:t>
        </w:r>
        <w:r>
          <w:rPr>
            <w:spacing w:val="-15"/>
          </w:rPr>
          <w:t> </w:t>
        </w:r>
        <w:r>
          <w:rPr/>
          <w:t>1</w:t>
        </w:r>
        <w:r>
          <w:rPr>
            <w:rFonts w:ascii="Times New Roman"/>
          </w:rPr>
          <w:tab/>
        </w:r>
        <w:r>
          <w:rPr/>
          <w:t>57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43">
        <w:r>
          <w:rPr/>
          <w:t>Table</w:t>
        </w:r>
        <w:r>
          <w:rPr>
            <w:spacing w:val="-9"/>
          </w:rPr>
          <w:t> </w:t>
        </w:r>
        <w:r>
          <w:rPr/>
          <w:t>29: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EL</w:t>
        </w:r>
        <w:r>
          <w:rPr>
            <w:spacing w:val="-14"/>
          </w:rPr>
          <w:t> </w:t>
        </w:r>
        <w:r>
          <w:rPr/>
          <w:t>2</w:t>
        </w:r>
        <w:r>
          <w:rPr>
            <w:rFonts w:ascii="Times New Roman"/>
          </w:rPr>
          <w:tab/>
        </w:r>
        <w:r>
          <w:rPr/>
          <w:t>58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44">
        <w:r>
          <w:rPr/>
          <w:t>Table</w:t>
        </w:r>
        <w:r>
          <w:rPr>
            <w:spacing w:val="-9"/>
          </w:rPr>
          <w:t> </w:t>
        </w:r>
        <w:r>
          <w:rPr/>
          <w:t>30: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SES</w:t>
        </w:r>
        <w:r>
          <w:rPr>
            <w:spacing w:val="-8"/>
          </w:rPr>
          <w:t> </w:t>
        </w:r>
        <w:r>
          <w:rPr/>
          <w:t>1</w:t>
        </w:r>
        <w:r>
          <w:rPr>
            <w:rFonts w:ascii="Times New Roman"/>
          </w:rPr>
          <w:tab/>
        </w:r>
        <w:r>
          <w:rPr/>
          <w:t>59</w:t>
        </w:r>
      </w:hyperlink>
    </w:p>
    <w:p>
      <w:pPr>
        <w:pStyle w:val="BodyText"/>
        <w:tabs>
          <w:tab w:pos="10373" w:val="right" w:leader="dot"/>
        </w:tabs>
        <w:spacing w:before="189"/>
        <w:ind w:left="1433"/>
      </w:pPr>
      <w:hyperlink w:history="true" w:anchor="_bookmark45">
        <w:r>
          <w:rPr/>
          <w:t>Table</w:t>
        </w:r>
        <w:r>
          <w:rPr>
            <w:spacing w:val="-9"/>
          </w:rPr>
          <w:t> </w:t>
        </w:r>
        <w:r>
          <w:rPr/>
          <w:t>31:</w:t>
        </w:r>
        <w:r>
          <w:rPr>
            <w:spacing w:val="-8"/>
          </w:rPr>
          <w:t> </w:t>
        </w:r>
        <w:r>
          <w:rPr/>
          <w:t>Remuneration</w:t>
        </w:r>
        <w:r>
          <w:rPr>
            <w:spacing w:val="-9"/>
          </w:rPr>
          <w:t> </w:t>
        </w:r>
        <w:r>
          <w:rPr/>
          <w:t>findings</w:t>
        </w:r>
        <w:r>
          <w:rPr>
            <w:spacing w:val="-8"/>
          </w:rPr>
          <w:t> </w:t>
        </w:r>
        <w:r>
          <w:rPr/>
          <w:t>by</w:t>
        </w:r>
        <w:r>
          <w:rPr>
            <w:spacing w:val="-14"/>
          </w:rPr>
          <w:t> </w:t>
        </w:r>
        <w:r>
          <w:rPr/>
          <w:t>classification,</w:t>
        </w:r>
        <w:r>
          <w:rPr>
            <w:spacing w:val="-9"/>
          </w:rPr>
          <w:t> </w:t>
        </w:r>
        <w:r>
          <w:rPr/>
          <w:t>SES</w:t>
        </w:r>
        <w:r>
          <w:rPr>
            <w:spacing w:val="-8"/>
          </w:rPr>
          <w:t> </w:t>
        </w:r>
        <w:r>
          <w:rPr/>
          <w:t>2</w:t>
        </w:r>
        <w:r>
          <w:rPr>
            <w:rFonts w:ascii="Times New Roman"/>
          </w:rPr>
          <w:tab/>
        </w:r>
        <w:r>
          <w:rPr/>
          <w:t>60</w:t>
        </w:r>
      </w:hyperlink>
    </w:p>
    <w:p>
      <w:pPr>
        <w:pStyle w:val="BodyText"/>
        <w:tabs>
          <w:tab w:pos="10373" w:val="right" w:leader="dot"/>
        </w:tabs>
        <w:spacing w:before="190"/>
        <w:ind w:left="1433"/>
      </w:pPr>
      <w:hyperlink w:history="true" w:anchor="_bookmark46">
        <w:r>
          <w:rPr/>
          <w:t>Table</w:t>
        </w:r>
        <w:r>
          <w:rPr>
            <w:spacing w:val="-9"/>
          </w:rPr>
          <w:t> </w:t>
        </w:r>
        <w:r>
          <w:rPr/>
          <w:t>32:</w:t>
        </w:r>
        <w:r>
          <w:rPr>
            <w:spacing w:val="-9"/>
          </w:rPr>
          <w:t> </w:t>
        </w:r>
        <w:r>
          <w:rPr/>
          <w:t>Remuneration</w:t>
        </w:r>
        <w:r>
          <w:rPr>
            <w:spacing w:val="-8"/>
          </w:rPr>
          <w:t> </w:t>
        </w:r>
        <w:r>
          <w:rPr/>
          <w:t>findings</w:t>
        </w:r>
        <w:r>
          <w:rPr>
            <w:spacing w:val="-9"/>
          </w:rPr>
          <w:t> </w:t>
        </w:r>
        <w:r>
          <w:rPr/>
          <w:t>by</w:t>
        </w:r>
        <w:r>
          <w:rPr>
            <w:spacing w:val="-15"/>
          </w:rPr>
          <w:t> </w:t>
        </w:r>
        <w:r>
          <w:rPr/>
          <w:t>classification,</w:t>
        </w:r>
        <w:r>
          <w:rPr>
            <w:spacing w:val="-8"/>
          </w:rPr>
          <w:t> </w:t>
        </w:r>
        <w:r>
          <w:rPr/>
          <w:t>SES</w:t>
        </w:r>
        <w:r>
          <w:rPr>
            <w:spacing w:val="-9"/>
          </w:rPr>
          <w:t> </w:t>
        </w:r>
        <w:r>
          <w:rPr/>
          <w:t>3</w:t>
        </w:r>
        <w:r>
          <w:rPr>
            <w:rFonts w:ascii="Times New Roman"/>
          </w:rPr>
          <w:tab/>
        </w:r>
        <w:r>
          <w:rPr/>
          <w:t>61</w:t>
        </w:r>
      </w:hyperlink>
    </w:p>
    <w:p>
      <w:pPr>
        <w:pStyle w:val="ListParagraph"/>
        <w:numPr>
          <w:ilvl w:val="1"/>
          <w:numId w:val="1"/>
        </w:numPr>
        <w:tabs>
          <w:tab w:pos="1484" w:val="left" w:leader="none"/>
          <w:tab w:pos="10373" w:val="right" w:leader="dot"/>
        </w:tabs>
        <w:spacing w:line="240" w:lineRule="auto" w:before="189" w:after="0"/>
        <w:ind w:left="1483" w:right="0" w:hanging="344"/>
        <w:jc w:val="left"/>
        <w:rPr>
          <w:sz w:val="21"/>
        </w:rPr>
      </w:pPr>
      <w:hyperlink w:history="true" w:anchor="_bookmark47">
        <w:r>
          <w:rPr>
            <w:w w:val="105"/>
            <w:sz w:val="21"/>
          </w:rPr>
          <w:t>Agencies</w:t>
        </w:r>
        <w:r>
          <w:rPr>
            <w:spacing w:val="-14"/>
            <w:w w:val="105"/>
            <w:sz w:val="21"/>
          </w:rPr>
          <w:t> </w:t>
        </w:r>
        <w:r>
          <w:rPr>
            <w:w w:val="105"/>
            <w:sz w:val="21"/>
          </w:rPr>
          <w:t>covered</w:t>
        </w:r>
        <w:r>
          <w:rPr>
            <w:spacing w:val="-13"/>
            <w:w w:val="105"/>
            <w:sz w:val="21"/>
          </w:rPr>
          <w:t> </w:t>
        </w:r>
        <w:r>
          <w:rPr>
            <w:w w:val="105"/>
            <w:sz w:val="21"/>
          </w:rPr>
          <w:t>in</w:t>
        </w:r>
        <w:r>
          <w:rPr>
            <w:spacing w:val="-14"/>
            <w:w w:val="105"/>
            <w:sz w:val="21"/>
          </w:rPr>
          <w:t> </w:t>
        </w:r>
        <w:r>
          <w:rPr>
            <w:w w:val="105"/>
            <w:sz w:val="21"/>
          </w:rPr>
          <w:t>the</w:t>
        </w:r>
        <w:r>
          <w:rPr>
            <w:spacing w:val="-13"/>
            <w:w w:val="105"/>
            <w:sz w:val="21"/>
          </w:rPr>
          <w:t> </w:t>
        </w:r>
        <w:r>
          <w:rPr>
            <w:w w:val="105"/>
            <w:sz w:val="21"/>
          </w:rPr>
          <w:t>2019</w:t>
        </w:r>
        <w:r>
          <w:rPr>
            <w:spacing w:val="-14"/>
            <w:w w:val="105"/>
            <w:sz w:val="21"/>
          </w:rPr>
          <w:t> </w:t>
        </w:r>
        <w:r>
          <w:rPr>
            <w:w w:val="105"/>
            <w:sz w:val="21"/>
          </w:rPr>
          <w:t>report</w:t>
          <w:tab/>
          <w:t>62</w:t>
        </w:r>
      </w:hyperlink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42"/>
        </w:rPr>
      </w:pPr>
    </w:p>
    <w:p>
      <w:pPr>
        <w:spacing w:before="320"/>
        <w:ind w:left="1480" w:right="0" w:firstLine="0"/>
        <w:jc w:val="left"/>
        <w:rPr>
          <w:b/>
          <w:sz w:val="36"/>
        </w:rPr>
      </w:pPr>
      <w:bookmarkStart w:name="_bookmark0" w:id="2"/>
      <w:bookmarkEnd w:id="2"/>
      <w:r>
        <w:rPr/>
      </w:r>
      <w:bookmarkStart w:name="Foreword" w:id="3"/>
      <w:bookmarkEnd w:id="3"/>
      <w:r>
        <w:rPr/>
      </w:r>
      <w:r>
        <w:rPr>
          <w:b/>
          <w:w w:val="105"/>
          <w:sz w:val="36"/>
        </w:rPr>
        <w:t>Foreword</w:t>
      </w:r>
    </w:p>
    <w:p>
      <w:pPr>
        <w:pStyle w:val="BodyText"/>
        <w:spacing w:line="314" w:lineRule="auto" w:before="156"/>
        <w:ind w:left="1480" w:right="1711"/>
      </w:pPr>
      <w:r>
        <w:rPr>
          <w:spacing w:val="-1"/>
          <w:w w:val="105"/>
        </w:rPr>
        <w:t>The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Australian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(APS)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Remuneration</w:t>
      </w:r>
      <w:r>
        <w:rPr>
          <w:spacing w:val="-12"/>
          <w:w w:val="105"/>
        </w:rPr>
        <w:t> </w:t>
      </w:r>
      <w:r>
        <w:rPr>
          <w:w w:val="105"/>
        </w:rPr>
        <w:t>Report</w:t>
      </w:r>
      <w:r>
        <w:rPr>
          <w:spacing w:val="-12"/>
          <w:w w:val="105"/>
        </w:rPr>
        <w:t> </w:t>
      </w:r>
      <w:r>
        <w:rPr>
          <w:w w:val="105"/>
        </w:rPr>
        <w:t>2019</w:t>
      </w:r>
      <w:r>
        <w:rPr>
          <w:spacing w:val="-12"/>
          <w:w w:val="105"/>
        </w:rPr>
        <w:t> </w:t>
      </w:r>
      <w:r>
        <w:rPr>
          <w:w w:val="105"/>
        </w:rPr>
        <w:t>presents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summary</w:t>
      </w:r>
      <w:r>
        <w:rPr>
          <w:spacing w:val="-63"/>
          <w:w w:val="105"/>
        </w:rPr>
        <w:t> </w:t>
      </w:r>
      <w:r>
        <w:rPr/>
        <w:t>of</w:t>
      </w:r>
      <w:r>
        <w:rPr>
          <w:spacing w:val="-6"/>
        </w:rPr>
        <w:t> </w:t>
      </w:r>
      <w:r>
        <w:rPr/>
        <w:t>remuneration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APS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Public Service</w:t>
      </w:r>
      <w:r>
        <w:rPr>
          <w:i/>
          <w:spacing w:val="-8"/>
        </w:rPr>
        <w:t> </w:t>
      </w:r>
      <w:r>
        <w:rPr>
          <w:i/>
        </w:rPr>
        <w:t>Act 1999</w:t>
      </w:r>
      <w:r>
        <w:rPr>
          <w:i/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</w:p>
    <w:p>
      <w:pPr>
        <w:pStyle w:val="BodyText"/>
        <w:spacing w:line="314" w:lineRule="auto" w:before="1"/>
        <w:ind w:left="1480" w:right="1389"/>
      </w:pPr>
      <w:r>
        <w:rPr/>
        <w:t>31</w:t>
      </w:r>
      <w:r>
        <w:rPr>
          <w:spacing w:val="7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2019. The</w:t>
      </w:r>
      <w:r>
        <w:rPr>
          <w:spacing w:val="8"/>
        </w:rPr>
        <w:t> </w:t>
      </w:r>
      <w:r>
        <w:rPr/>
        <w:t>report</w:t>
      </w:r>
      <w:r>
        <w:rPr>
          <w:spacing w:val="8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APS</w:t>
      </w:r>
      <w:r>
        <w:rPr>
          <w:spacing w:val="8"/>
        </w:rPr>
        <w:t> </w:t>
      </w:r>
      <w:r>
        <w:rPr/>
        <w:t>agencies with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informs</w:t>
      </w:r>
      <w:r>
        <w:rPr>
          <w:spacing w:val="7"/>
        </w:rPr>
        <w:t> </w:t>
      </w:r>
      <w:r>
        <w:rPr/>
        <w:t>their</w:t>
      </w:r>
      <w:r>
        <w:rPr>
          <w:spacing w:val="-60"/>
        </w:rPr>
        <w:t> </w:t>
      </w:r>
      <w:r>
        <w:rPr>
          <w:w w:val="105"/>
        </w:rPr>
        <w:t>remuneration</w:t>
      </w:r>
      <w:r>
        <w:rPr>
          <w:spacing w:val="-15"/>
          <w:w w:val="105"/>
        </w:rPr>
        <w:t> </w:t>
      </w:r>
      <w:r>
        <w:rPr>
          <w:w w:val="105"/>
        </w:rPr>
        <w:t>practices.</w:t>
      </w:r>
    </w:p>
    <w:p>
      <w:pPr>
        <w:pStyle w:val="BodyText"/>
        <w:spacing w:line="314" w:lineRule="auto" w:before="115"/>
        <w:ind w:left="1480" w:right="1389"/>
      </w:pPr>
      <w:r>
        <w:rPr/>
        <w:t>This</w:t>
      </w:r>
      <w:r>
        <w:rPr>
          <w:spacing w:val="10"/>
        </w:rPr>
        <w:t> </w:t>
      </w:r>
      <w:r>
        <w:rPr/>
        <w:t>annual</w:t>
      </w:r>
      <w:r>
        <w:rPr>
          <w:spacing w:val="1"/>
        </w:rPr>
        <w:t> </w:t>
      </w:r>
      <w:r>
        <w:rPr/>
        <w:t>report</w:t>
      </w:r>
      <w:r>
        <w:rPr>
          <w:spacing w:val="10"/>
        </w:rPr>
        <w:t> </w:t>
      </w:r>
      <w:r>
        <w:rPr/>
        <w:t>builds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several</w:t>
      </w:r>
      <w:r>
        <w:rPr>
          <w:spacing w:val="-7"/>
        </w:rPr>
        <w:t> </w:t>
      </w:r>
      <w:r>
        <w:rPr/>
        <w:t>years</w:t>
      </w:r>
      <w:r>
        <w:rPr>
          <w:spacing w:val="10"/>
        </w:rPr>
        <w:t> </w:t>
      </w:r>
      <w:r>
        <w:rPr/>
        <w:t>of</w:t>
      </w:r>
      <w:r>
        <w:rPr>
          <w:spacing w:val="4"/>
        </w:rPr>
        <w:t> </w:t>
      </w:r>
      <w:r>
        <w:rPr/>
        <w:t>trend</w:t>
      </w:r>
      <w:r>
        <w:rPr>
          <w:spacing w:val="10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serves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an</w:t>
      </w:r>
      <w:r>
        <w:rPr>
          <w:spacing w:val="-60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public</w:t>
      </w:r>
      <w:r>
        <w:rPr>
          <w:spacing w:val="-9"/>
        </w:rPr>
        <w:t> </w:t>
      </w:r>
      <w:r>
        <w:rPr/>
        <w:t>record</w:t>
      </w:r>
      <w:r>
        <w:rPr>
          <w:spacing w:val="-9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APS.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1079995</wp:posOffset>
            </wp:positionH>
            <wp:positionV relativeFrom="paragraph">
              <wp:posOffset>129609</wp:posOffset>
            </wp:positionV>
            <wp:extent cx="3956836" cy="912113"/>
            <wp:effectExtent l="0" t="0" r="0" b="0"/>
            <wp:wrapTopAndBottom/>
            <wp:docPr id="9" name="image11.png" descr="Peter Woolcott's signa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836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1480"/>
      </w:pPr>
      <w:r>
        <w:rPr>
          <w:spacing w:val="-1"/>
          <w:w w:val="105"/>
        </w:rPr>
        <w:t>Peter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Woolcott</w:t>
      </w:r>
      <w:r>
        <w:rPr>
          <w:spacing w:val="-18"/>
          <w:w w:val="105"/>
        </w:rPr>
        <w:t> </w:t>
      </w:r>
      <w:r>
        <w:rPr>
          <w:w w:val="105"/>
        </w:rPr>
        <w:t>AO</w:t>
      </w:r>
    </w:p>
    <w:p>
      <w:pPr>
        <w:pStyle w:val="BodyText"/>
        <w:spacing w:line="427" w:lineRule="auto" w:before="190"/>
        <w:ind w:left="1480" w:right="4895"/>
      </w:pPr>
      <w:r>
        <w:rPr>
          <w:w w:val="105"/>
        </w:rPr>
        <w:t>Australian</w:t>
      </w:r>
      <w:r>
        <w:rPr>
          <w:spacing w:val="-16"/>
          <w:w w:val="105"/>
        </w:rPr>
        <w:t> </w:t>
      </w:r>
      <w:r>
        <w:rPr>
          <w:w w:val="105"/>
        </w:rPr>
        <w:t>Public</w:t>
      </w:r>
      <w:r>
        <w:rPr>
          <w:spacing w:val="-16"/>
          <w:w w:val="105"/>
        </w:rPr>
        <w:t> </w:t>
      </w:r>
      <w:r>
        <w:rPr>
          <w:w w:val="105"/>
        </w:rPr>
        <w:t>Service</w:t>
      </w:r>
      <w:r>
        <w:rPr>
          <w:spacing w:val="-15"/>
          <w:w w:val="105"/>
        </w:rPr>
        <w:t> </w:t>
      </w:r>
      <w:r>
        <w:rPr>
          <w:w w:val="105"/>
        </w:rPr>
        <w:t>Commissioner</w:t>
      </w:r>
      <w:r>
        <w:rPr>
          <w:spacing w:val="-64"/>
          <w:w w:val="105"/>
        </w:rPr>
        <w:t> </w:t>
      </w:r>
      <w:r>
        <w:rPr>
          <w:w w:val="105"/>
        </w:rPr>
        <w:t>September</w:t>
      </w:r>
      <w:r>
        <w:rPr>
          <w:spacing w:val="-18"/>
          <w:w w:val="105"/>
        </w:rPr>
        <w:t> </w:t>
      </w:r>
      <w:r>
        <w:rPr>
          <w:w w:val="105"/>
        </w:rPr>
        <w:t>2020</w:t>
      </w:r>
    </w:p>
    <w:p>
      <w:pPr>
        <w:spacing w:after="0" w:line="427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9.265686pt;margin-top:565.512024pt;width:282.2pt;height:204.1pt;mso-position-horizontal-relative:page;mso-position-vertical-relative:page;z-index:15730688" id="docshapegroup17" coordorigin="5785,11310" coordsize="5644,4082">
            <v:shape style="position:absolute;left:5787;top:11312;width:5639;height:4077" id="docshape18" coordorigin="5788,11313" coordsize="5639,4077" path="m11324,11313l5890,11313,5850,11321,5818,11343,5796,11375,5788,11415,5788,15288,5796,15327,5818,15360,5850,15382,5890,15390,11324,15390,11364,15382,11396,15360,11418,15327,11426,15288,11426,11415,11418,11375,11396,11343,11364,11321,11324,11313xe" filled="true" fillcolor="#e6e7e8" stroked="false">
              <v:path arrowok="t"/>
              <v:fill type="solid"/>
            </v:shape>
            <v:shape style="position:absolute;left:5789;top:11317;width:71;height:78" id="docshape19" coordorigin="5790,11317" coordsize="71,78" path="m5860,11317l5835,11329,5814,11346,5799,11369,5790,11395e" filled="false" stroked="true" strokeweight=".25pt" strokecolor="#231f20">
              <v:path arrowok="t"/>
              <v:stroke dashstyle="shortdot"/>
            </v:shape>
            <v:line style="position:absolute" from="5788,11931" to="5788,15268" stroked="true" strokeweight=".25pt" strokecolor="#231f20">
              <v:stroke dashstyle="shortdot"/>
            </v:line>
            <v:shape style="position:absolute;left:5792;top:15317;width:78;height:71" id="docshape20" coordorigin="5792,15317" coordsize="78,71" path="m5792,15317l5804,15342,5821,15363,5844,15379,5870,15388e" filled="false" stroked="true" strokeweight=".25pt" strokecolor="#231f20">
              <v:path arrowok="t"/>
              <v:stroke dashstyle="shortdot"/>
            </v:shape>
            <v:line style="position:absolute" from="5920,15390" to="11304,15390" stroked="true" strokeweight=".25pt" strokecolor="#231f20">
              <v:stroke dashstyle="shortdot"/>
            </v:line>
            <v:shape style="position:absolute;left:11353;top:15307;width:71;height:78" id="docshape21" coordorigin="11354,15308" coordsize="71,78" path="m11354,15385l11379,15374,11400,15356,11415,15334,11424,15308e" filled="false" stroked="true" strokeweight=".25pt" strokecolor="#231f20">
              <v:path arrowok="t"/>
              <v:stroke dashstyle="shortdot"/>
            </v:shape>
            <v:line style="position:absolute" from="11426,15258" to="11426,11435" stroked="true" strokeweight=".25pt" strokecolor="#231f20">
              <v:stroke dashstyle="shortdot"/>
            </v:line>
            <v:shape style="position:absolute;left:11344;top:11314;width:78;height:71" id="docshape22" coordorigin="11344,11315" coordsize="78,71" path="m11422,11385l11410,11360,11393,11339,11370,11324,11344,11315e" filled="false" stroked="true" strokeweight=".25pt" strokecolor="#231f20">
              <v:path arrowok="t"/>
              <v:stroke dashstyle="shortdot"/>
            </v:shape>
            <v:line style="position:absolute" from="11294,11313" to="5910,11313" stroked="true" strokeweight=".25pt" strokecolor="#231f20">
              <v:stroke dashstyle="shortdot"/>
            </v:line>
            <v:shape style="position:absolute;left:5787;top:11312;width:5639;height:4077" id="docshape23" coordorigin="5788,11313" coordsize="5639,4077" path="m5788,11405l5788,11408,5788,11411,5788,11415,5788,11425m5788,15278l5788,15288,5788,15291,5788,15294,5788,15298m5880,15389l5883,15389,5886,15390,5890,15390,5900,15390m11314,15390l11324,15390,11328,15390,11331,15389,11334,15389m11426,15298l11426,15294,11426,15291,11426,15288,11426,15278m11426,11425l11426,11415,11426,11411,11426,11408,11426,11405m11334,11313l11331,11313,11328,11313,11324,11313,11314,11313m5900,11313l5890,11313,5886,11313,5883,11313,5880,11313e" filled="false" stroked="true" strokeweight=".25pt" strokecolor="#231f20">
              <v:path arrowok="t"/>
              <v:stroke dashstyle="solid"/>
            </v:shape>
            <v:rect style="position:absolute;left:8924;top:12143;width:2027;height:716" id="docshape24" filled="true" fillcolor="#ffffff" stroked="false">
              <v:fill type="solid"/>
            </v:rect>
            <v:line style="position:absolute" from="9076,12296" to="9396,12296" stroked="true" strokeweight="2.206pt" strokecolor="#4971b8">
              <v:stroke dashstyle="solid"/>
            </v:line>
            <v:line style="position:absolute" from="9076,12503" to="9396,12503" stroked="true" strokeweight="2.206pt" strokecolor="#ec7d2f">
              <v:stroke dashstyle="solid"/>
            </v:line>
            <v:line style="position:absolute" from="9076,12709" to="9396,12709" stroked="true" strokeweight="1.935pt" strokecolor="#ab7125">
              <v:stroke dashstyle="solid"/>
            </v:line>
            <v:rect style="position:absolute;left:6383;top:14320;width:4650;height:10" id="docshape25" filled="true" fillcolor="#020303" stroked="false">
              <v:fill type="solid"/>
            </v:rect>
            <v:shape style="position:absolute;left:6864;top:14325;width:3834;height:45" id="docshape26" coordorigin="6865,14326" coordsize="3834,45" path="m10698,14326l10698,14370m9737,14326l9737,14370m8775,14326l8775,14370m7826,14326l7826,14370m6865,14326l6865,14370e" filled="false" stroked="true" strokeweight=".687pt" strokecolor="#020303">
              <v:path arrowok="t"/>
              <v:stroke dashstyle="solid"/>
            </v:shape>
            <v:line style="position:absolute" from="9746,14327" to="9746,14358" stroked="true" strokeweight=".697pt" strokecolor="#010202">
              <v:stroke dashstyle="solid"/>
            </v:line>
            <v:shape style="position:absolute;left:6870;top:12343;width:3834;height:973" id="docshape27" coordorigin="6871,12343" coordsize="3834,973" path="m6871,12343l7829,12836,8787,12954,9745,13154,10704,13315e" filled="false" stroked="true" strokeweight="2.206pt" strokecolor="#4971b8">
              <v:path arrowok="t"/>
              <v:stroke dashstyle="solid"/>
            </v:shape>
            <v:shape style="position:absolute;left:6829;top:12309;width:3920;height:1033" id="docshape28" coordorigin="6829,12310" coordsize="3920,1033" path="m6900,12338l6898,12327,6890,12318,6879,12312,6865,12310,6851,12312,6839,12318,6832,12327,6829,12338,6832,12349,6839,12358,6851,12364,6865,12366,6879,12364,6890,12358,6898,12349,6900,12338xm10749,13314l10746,13303,10739,13294,10727,13288,10713,13286,10699,13288,10688,13294,10680,13303,10678,13314,10680,13325,10688,13334,10699,13340,10713,13342,10727,13340,10739,13334,10746,13325,10749,13314xe" filled="true" fillcolor="#4971b8" stroked="false">
              <v:path arrowok="t"/>
              <v:fill type="solid"/>
            </v:shape>
            <v:shape style="position:absolute;left:6870;top:13370;width:3834;height:384" id="docshape29" coordorigin="6871,13371" coordsize="3834,384" path="m6871,13371l7829,13501,8787,13516,9745,13622,10704,13755e" filled="false" stroked="true" strokeweight="2.206pt" strokecolor="#ec7d2f">
              <v:path arrowok="t"/>
              <v:stroke dashstyle="solid"/>
            </v:shape>
            <v:shape style="position:absolute;left:6834;top:13342;width:3915;height:444" id="docshape30" coordorigin="6834,13342" coordsize="3915,444" path="m6906,13370l6903,13360,6895,13351,6884,13345,6870,13342,6856,13345,6845,13351,6837,13360,6834,13370,6837,13381,6845,13390,6856,13396,6870,13399,6884,13396,6895,13390,6903,13381,6906,13370xm10749,13758l10746,13747,10739,13738,10727,13732,10713,13730,10699,13732,10688,13738,10680,13747,10678,13758,10680,13769,10688,13778,10699,13784,10713,13786,10727,13784,10739,13778,10746,13769,10749,13758xe" filled="true" fillcolor="#ec7d2f" stroked="false">
              <v:path arrowok="t"/>
              <v:fill type="solid"/>
            </v:shape>
            <v:shape style="position:absolute;left:6870;top:14306;width:3834;height:9" id="docshape31" coordorigin="6871,14306" coordsize="3834,9" path="m6871,14306l7829,14312,8787,14309,9745,14314,10704,14314e" filled="false" stroked="true" strokeweight="1.935pt" strokecolor="#ab7125">
              <v:path arrowok="t"/>
              <v:stroke dashstyle="solid"/>
            </v:shape>
            <v:shape style="position:absolute;left:6834;top:14277;width:3898;height:63" id="docshape32" coordorigin="6834,14278" coordsize="3898,63" path="m6906,14306l6903,14295,6895,14286,6884,14280,6870,14278,6856,14280,6845,14286,6837,14295,6834,14306,6837,14317,6845,14326,6856,14332,6870,14334,6884,14332,6895,14326,6903,14317,6906,14306xm10732,14312l10729,14301,10722,14292,10710,14286,10697,14284,10683,14286,10671,14292,10664,14301,10661,14312,10664,14323,10671,14332,10683,14338,10697,14340,10710,14338,10722,14332,10729,14323,10732,14312xe" filled="true" fillcolor="#ab7125" stroked="false">
              <v:path arrowok="t"/>
              <v:fill type="solid"/>
            </v:shape>
            <v:shape style="position:absolute;left:6554;top:12443;width:454;height:171" type="#_x0000_t202" id="docshape3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16,388</w:t>
                    </w:r>
                  </w:p>
                </w:txbxContent>
              </v:textbox>
              <w10:wrap type="none"/>
            </v:shape>
            <v:shape style="position:absolute;left:9506;top:12216;width:1345;height:579" type="#_x0000_t202" id="docshape34" filled="false" stroked="false">
              <v:textbox inset="0,0,0,0">
                <w:txbxContent>
                  <w:p>
                    <w:pPr>
                      <w:spacing w:line="302" w:lineRule="auto" w:before="5"/>
                      <w:ind w:left="0" w:right="5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>Graduates, APS 1-6</w:t>
                    </w:r>
                    <w:r>
                      <w:rPr>
                        <w:b/>
                        <w:color w:val="231F20"/>
                        <w:spacing w:val="-42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4"/>
                      </w:rPr>
                      <w:t>EL</w:t>
                    </w:r>
                  </w:p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14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6614;top:13398;width:395;height:171" type="#_x0000_t202" id="docshape3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7,900</w:t>
                    </w:r>
                  </w:p>
                </w:txbxContent>
              </v:textbox>
              <w10:wrap type="none"/>
            </v:shape>
            <v:shape style="position:absolute;left:10474;top:13362;width:368;height:171" type="#_x0000_t202" id="docshape3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8,361</w:t>
                    </w:r>
                  </w:p>
                </w:txbxContent>
              </v:textbox>
              <w10:wrap type="none"/>
            </v:shape>
            <v:shape style="position:absolute;left:6792;top:14084;width:247;height:171" type="#_x0000_t202" id="docshape3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178</w:t>
                    </w:r>
                  </w:p>
                </w:txbxContent>
              </v:textbox>
              <w10:wrap type="none"/>
            </v:shape>
            <v:shape style="position:absolute;left:10468;top:13803;width:374;height:452" type="#_x0000_t202" id="docshape38" filled="false" stroked="false">
              <v:textbox inset="0,0,0,0">
                <w:txbxContent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4,730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6742;top:14453;width:329;height:171" type="#_x0000_t202" id="docshape3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691;top:14453;width:337;height:171" type="#_x0000_t202" id="docshape4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8658;top:14453;width:327;height:171" type="#_x0000_t202" id="docshape4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9607;top:14453;width:336;height:171" type="#_x0000_t202" id="docshape4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0566;top:14453;width:335;height:171" type="#_x0000_t202" id="docshape4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5787;top:11519;width:5452;height:413" type="#_x0000_t202" id="docshape44" filled="true" fillcolor="#971254" stroked="false">
              <v:textbox inset="0,0,0,0">
                <w:txbxContent>
                  <w:p>
                    <w:pPr>
                      <w:spacing w:before="82"/>
                      <w:ind w:left="299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105"/>
                        <w:sz w:val="20"/>
                      </w:rPr>
                      <w:t>Headcount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of</w:t>
                    </w:r>
                    <w:r>
                      <w:rPr>
                        <w:b/>
                        <w:color w:val="FFFFFF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employees</w:t>
                    </w:r>
                    <w:r>
                      <w:rPr>
                        <w:b/>
                        <w:color w:val="FFFFFF"/>
                        <w:spacing w:val="-21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performance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bonuses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289.265686pt;margin-top:310.772308pt;width:260.8500pt;height:239.15pt;mso-position-horizontal-relative:page;mso-position-vertical-relative:page;z-index:-31515136" id="docshapegroup45" coordorigin="5785,6215" coordsize="5217,4783">
            <v:shape style="position:absolute;left:5787;top:6217;width:5212;height:4778" id="docshape46" coordorigin="5788,6218" coordsize="5212,4778" path="m10898,6218l5890,6218,5850,6226,5818,6248,5796,6280,5788,6320,5788,10894,5796,10934,5818,10966,5850,10988,5890,10996,10898,10996,10937,10988,10970,10966,10992,10934,11000,10894,11000,6320,10992,6280,10970,6248,10937,6226,10898,6218xe" filled="true" fillcolor="#e6e7e8" stroked="false">
              <v:path arrowok="t"/>
              <v:fill type="solid"/>
            </v:shape>
            <v:shape style="position:absolute;left:5789;top:6222;width:71;height:78" id="docshape47" coordorigin="5790,6222" coordsize="71,78" path="m5860,6222l5835,6234,5814,6251,5799,6274,5790,6300e" filled="false" stroked="true" strokeweight=".25pt" strokecolor="#231f20">
              <v:path arrowok="t"/>
              <v:stroke dashstyle="shortdot"/>
            </v:shape>
            <v:line style="position:absolute" from="5788,6859" to="5788,10874" stroked="true" strokeweight=".25pt" strokecolor="#231f20">
              <v:stroke dashstyle="shortdot"/>
            </v:line>
            <v:shape style="position:absolute;left:5792;top:10923;width:78;height:71" id="docshape48" coordorigin="5792,10924" coordsize="78,71" path="m5792,10924l5804,10949,5821,10969,5844,10985,5870,10994e" filled="false" stroked="true" strokeweight=".25pt" strokecolor="#231f20">
              <v:path arrowok="t"/>
              <v:stroke dashstyle="shortdot"/>
            </v:shape>
            <v:line style="position:absolute" from="5920,10996" to="10878,10996" stroked="true" strokeweight=".25pt" strokecolor="#231f20">
              <v:stroke dashstyle="shortdot"/>
            </v:line>
            <v:shape style="position:absolute;left:10927;top:10913;width:71;height:78" id="docshape49" coordorigin="10927,10914" coordsize="71,78" path="m10927,10992l10952,10980,10973,10963,10989,10940,10998,10914e" filled="false" stroked="true" strokeweight=".25pt" strokecolor="#231f20">
              <v:path arrowok="t"/>
              <v:stroke dashstyle="shortdot"/>
            </v:shape>
            <v:line style="position:absolute" from="11000,10864" to="11000,6340" stroked="true" strokeweight=".25pt" strokecolor="#231f20">
              <v:stroke dashstyle="shortdot"/>
            </v:line>
            <v:shape style="position:absolute;left:10917;top:6219;width:78;height:71" id="docshape50" coordorigin="10917,6220" coordsize="78,71" path="m10995,6290l10984,6265,10966,6244,10944,6229,10917,6220e" filled="false" stroked="true" strokeweight=".25pt" strokecolor="#231f20">
              <v:path arrowok="t"/>
              <v:stroke dashstyle="shortdot"/>
            </v:shape>
            <v:line style="position:absolute" from="10868,6218" to="5910,6218" stroked="true" strokeweight=".25pt" strokecolor="#231f20">
              <v:stroke dashstyle="shortdot"/>
            </v:line>
            <v:shape style="position:absolute;left:5787;top:6217;width:5212;height:4778" id="docshape51" coordorigin="5788,6218" coordsize="5212,4778" path="m5788,6310l5788,6313,5788,6317,5788,6320,5788,6330m5788,10884l5788,10894,5788,10897,5788,10901,5788,10904m5880,10995l5883,10996,5886,10996,5890,10996,5900,10996m10888,10996l10898,10996,10901,10996,10904,10996,10908,10995m10999,10904l10999,10901,11000,10897,11000,10894,11000,10884m11000,6330l11000,6320,11000,6317,10999,6313,10999,6310m10908,6218l10904,6218,10901,6218,10898,6218,10888,6218m5900,6218l5890,6218,5886,6218,5883,6218,5880,6218e" filled="false" stroked="true" strokeweight=".25pt" strokecolor="#231f20">
              <v:path arrowok="t"/>
              <v:stroke dashstyle="solid"/>
            </v:shape>
            <v:shape style="position:absolute;left:5785;top:6215;width:5217;height:4783" type="#_x0000_t202" id="docshape5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66" w:lineRule="auto" w:before="0"/>
                      <w:ind w:left="281" w:right="835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Note:</w:t>
                    </w:r>
                    <w:r>
                      <w:rPr>
                        <w:color w:val="231F20"/>
                        <w:spacing w:val="-16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APS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4–APS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6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1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10"/>
                        <w:sz w:val="14"/>
                      </w:rPr>
                      <w:t>employees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make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up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78%</w:t>
                    </w:r>
                    <w:r>
                      <w:rPr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</w:rPr>
                      <w:t>the</w:t>
                    </w:r>
                    <w:r>
                      <w:rPr>
                        <w:color w:val="231F20"/>
                        <w:spacing w:val="-43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4"/>
                      </w:rPr>
                      <w:t>APS</w:t>
                    </w:r>
                    <w:r>
                      <w:rPr>
                        <w:color w:val="231F20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4"/>
                      </w:rPr>
                      <w:t>workforce.</w:t>
                    </w:r>
                  </w:p>
                </w:txbxContent>
              </v:textbox>
              <w10:wrap type="none"/>
            </v:shape>
            <v:shape style="position:absolute;left:5787;top:6427;width:4823;height:432" type="#_x0000_t202" id="docshape53" filled="true" fillcolor="#5f3a68" stroked="false">
              <v:textbox inset="0,0,0,0">
                <w:txbxContent>
                  <w:p>
                    <w:pPr>
                      <w:spacing w:before="75"/>
                      <w:ind w:left="278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Average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Base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Salary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comparison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by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gender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6.211000pt;margin-top:505.275818pt;width:261pt;height:206.25pt;mso-position-horizontal-relative:page;mso-position-vertical-relative:page;z-index:15732736" id="docshapegroup54" coordorigin="324,10106" coordsize="5220,4125">
            <v:shape style="position:absolute;left:326;top:10108;width:5215;height:4120" id="docshape55" coordorigin="327,10108" coordsize="5215,4120" path="m5439,10108l429,10108,389,10116,357,10138,335,10170,327,10210,327,14126,335,14166,357,14198,389,14220,429,14228,5439,14228,5479,14220,5511,14198,5533,14166,5541,14126,5541,10210,5533,10170,5511,10138,5479,10116,5439,10108xe" filled="true" fillcolor="#e6e7e8" stroked="false">
              <v:path arrowok="t"/>
              <v:fill type="solid"/>
            </v:shape>
            <v:shape style="position:absolute;left:328;top:10112;width:71;height:78" id="docshape56" coordorigin="329,10112" coordsize="71,78" path="m399,10112l374,10124,353,10141,338,10164,329,10190e" filled="false" stroked="true" strokeweight=".25pt" strokecolor="#231f20">
              <v:path arrowok="t"/>
              <v:stroke dashstyle="shortdot"/>
            </v:shape>
            <v:shape style="position:absolute;left:326;top:10240;width:2;height:3866" id="docshape57" coordorigin="327,10240" coordsize="0,3866" path="m327,10770l327,14106m327,10240l327,10347e" filled="false" stroked="true" strokeweight=".25pt" strokecolor="#231f20">
              <v:path arrowok="t"/>
              <v:stroke dashstyle="shortdot"/>
            </v:shape>
            <v:shape style="position:absolute;left:331;top:14155;width:78;height:71" id="docshape58" coordorigin="331,14156" coordsize="78,71" path="m331,14156l343,14181,360,14201,383,14217,409,14226e" filled="false" stroked="true" strokeweight=".25pt" strokecolor="#231f20">
              <v:path arrowok="t"/>
              <v:stroke dashstyle="shortdot"/>
            </v:shape>
            <v:line style="position:absolute" from="459,14228" to="5419,14228" stroked="true" strokeweight=".25pt" strokecolor="#231f20">
              <v:stroke dashstyle="shortdot"/>
            </v:line>
            <v:shape style="position:absolute;left:5468;top:14145;width:71;height:78" id="docshape59" coordorigin="5469,14146" coordsize="71,78" path="m5469,14224l5494,14212,5514,14195,5530,14172,5539,14146e" filled="false" stroked="true" strokeweight=".25pt" strokecolor="#231f20">
              <v:path arrowok="t"/>
              <v:stroke dashstyle="shortdot"/>
            </v:shape>
            <v:shape style="position:absolute;left:5458;top:10109;width:78;height:71" id="docshape60" coordorigin="5459,10110" coordsize="78,71" path="m5537,10180l5525,10155,5508,10135,5485,10119,5459,10110e" filled="false" stroked="true" strokeweight=".25pt" strokecolor="#231f20">
              <v:path arrowok="t"/>
              <v:stroke dashstyle="shortdot"/>
            </v:shape>
            <v:line style="position:absolute" from="5409,10108" to="449,10108" stroked="true" strokeweight=".25pt" strokecolor="#231f20">
              <v:stroke dashstyle="shortdot"/>
            </v:line>
            <v:shape style="position:absolute;left:326;top:10108;width:5215;height:4120" id="docshape61" coordorigin="327,10108" coordsize="5215,4120" path="m327,10200l327,10203,327,10207,327,10210,327,10220m327,14116l327,14126,327,14129,327,14133,327,14136m419,14227l422,14228,425,14228,429,14228,439,14228m5429,14228l5439,14228,5442,14228,5446,14228,5449,14227m5541,14136l5541,14133,5541,14129,5541,14126,5541,14116m5541,10220l5541,10210,5541,10207,5541,10203,5541,10200m5449,10109l5446,10108,5442,10108,5439,10108,5429,10108m439,10108l429,10108,425,10108,422,10108,419,10109e" filled="false" stroked="true" strokeweight=".25pt" strokecolor="#231f20">
              <v:path arrowok="t"/>
              <v:stroke dashstyle="solid"/>
            </v:shape>
            <v:line style="position:absolute" from="805,13082" to="4982,13082" stroked="true" strokeweight=".38pt" strokecolor="#020303">
              <v:stroke dashstyle="solid"/>
            </v:line>
            <v:shape style="position:absolute;left:1224;top:13082;width:3338;height:28" id="docshape62" coordorigin="1225,13082" coordsize="3338,28" path="m4562,13082l4562,13110m3733,13082l3733,13110m2893,13082l2893,13110m2065,13082l2065,13110m1225,13082l1225,13110e" filled="false" stroked="true" strokeweight=".38pt" strokecolor="#231f20">
              <v:path arrowok="t"/>
              <v:stroke dashstyle="solid"/>
            </v:shape>
            <v:shape style="position:absolute;left:1180;top:12531;width:3423;height:195" id="docshape63" coordorigin="1181,12532" coordsize="3423,195" path="m1181,12726l2037,12674,2892,12637,3748,12597,4604,12532e" filled="false" stroked="true" strokeweight="1.733pt" strokecolor="#4971b8">
              <v:path arrowok="t"/>
              <v:stroke dashstyle="solid"/>
            </v:shape>
            <v:shape style="position:absolute;left:1180;top:11353;width:3423;height:189" id="docshape64" coordorigin="1181,11353" coordsize="3423,189" path="m1181,11541l2037,11481,2892,11421,3748,11370,4604,11353e" filled="false" stroked="true" strokeweight="1.733pt" strokecolor="#ec7d2f">
              <v:path arrowok="t"/>
              <v:stroke dashstyle="solid"/>
            </v:shape>
            <v:shape style="position:absolute;left:1180;top:11431;width:3423;height:314" id="docshape65" coordorigin="1181,11432" coordsize="3423,314" path="m1181,11432l2037,11523,2892,11603,3748,11677,4604,11745e" filled="false" stroked="true" strokeweight="1.733pt" strokecolor="#a5a4a5">
              <v:path arrowok="t"/>
              <v:stroke dashstyle="solid"/>
            </v:shape>
            <v:shape style="position:absolute;left:1180;top:12834;width:3423;height:69" id="docshape66" coordorigin="1181,12835" coordsize="3423,69" path="m1181,12835l2037,12856,2892,12872,3748,12889,4604,12903e" filled="false" stroked="true" strokeweight="1.733pt" strokecolor="#fec010">
              <v:path arrowok="t"/>
              <v:stroke dashstyle="solid"/>
            </v:shape>
            <v:rect style="position:absolute;left:1017;top:11899;width:2282;height:302" id="docshape67" filled="true" fillcolor="#ffffff" stroked="false">
              <v:fill type="solid"/>
            </v:rect>
            <v:rect style="position:absolute;left:1065;top:12007;width:130;height:130" id="docshape68" filled="true" fillcolor="#4971b8" stroked="false">
              <v:fill type="solid"/>
            </v:rect>
            <v:rect style="position:absolute;left:1645;top:12007;width:130;height:130" id="docshape69" filled="true" fillcolor="#ec7d2f" stroked="false">
              <v:fill type="solid"/>
            </v:rect>
            <v:rect style="position:absolute;left:2225;top:12007;width:130;height:130" id="docshape70" filled="true" fillcolor="#a5a4a5" stroked="false">
              <v:fill type="solid"/>
            </v:rect>
            <v:rect style="position:absolute;left:2805;top:12007;width:130;height:130" id="docshape71" filled="true" fillcolor="#fec010" stroked="false">
              <v:fill type="solid"/>
            </v:rect>
            <v:shape style="position:absolute;left:749;top:11164;width:378;height:623" type="#_x0000_t202" id="docshape72" filled="false" stroked="false">
              <v:textbox inset="0,0,0,0">
                <w:txbxContent>
                  <w:p>
                    <w:pPr>
                      <w:spacing w:before="4"/>
                      <w:ind w:left="15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64,534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07"/>
                        <w:sz w:val="11"/>
                      </w:rPr>
                      <w:t>4</w:t>
                    </w:r>
                    <w:r>
                      <w:rPr>
                        <w:color w:val="231F20"/>
                        <w:w w:val="119"/>
                        <w:sz w:val="11"/>
                      </w:rPr>
                      <w:t>6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07"/>
                        <w:sz w:val="11"/>
                      </w:rPr>
                      <w:t>4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  <w:p>
                    <w:pPr>
                      <w:spacing w:before="59"/>
                      <w:ind w:left="1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59,877</w:t>
                    </w:r>
                  </w:p>
                  <w:p>
                    <w:pPr>
                      <w:spacing w:before="25"/>
                      <w:ind w:left="2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07"/>
                        <w:sz w:val="11"/>
                      </w:rPr>
                      <w:t>4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3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84"/>
                        <w:sz w:val="11"/>
                      </w:rPr>
                      <w:t>1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4679;top:11220;width:382;height:776" type="#_x0000_t202" id="docshape7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65,059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07"/>
                        <w:sz w:val="11"/>
                      </w:rPr>
                      <w:t>4</w:t>
                    </w:r>
                    <w:r>
                      <w:rPr>
                        <w:color w:val="231F20"/>
                        <w:w w:val="117"/>
                        <w:sz w:val="11"/>
                      </w:rPr>
                      <w:t>8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7"/>
                        <w:sz w:val="11"/>
                      </w:rPr>
                      <w:t>8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49,108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3</w:t>
                    </w:r>
                    <w:r>
                      <w:rPr>
                        <w:color w:val="231F20"/>
                        <w:w w:val="119"/>
                        <w:sz w:val="11"/>
                      </w:rPr>
                      <w:t>6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7"/>
                        <w:sz w:val="11"/>
                      </w:rPr>
                      <w:t>8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1248;top:11997;width:1983;height:145" type="#_x0000_t202" id="docshape74" filled="false" stroked="false">
              <v:textbox inset="0,0,0,0">
                <w:txbxContent>
                  <w:p>
                    <w:pPr>
                      <w:tabs>
                        <w:tab w:pos="579" w:val="left" w:leader="none"/>
                        <w:tab w:pos="1159" w:val="left" w:leader="none"/>
                        <w:tab w:pos="1743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11"/>
                      </w:rPr>
                      <w:t>Other</w:t>
                      <w:tab/>
                      <w:t>PSSAP</w:t>
                      <w:tab/>
                      <w:t>PSS</w:t>
                      <w:tab/>
                    </w:r>
                    <w:r>
                      <w:rPr>
                        <w:b/>
                        <w:color w:val="231F20"/>
                        <w:w w:val="115"/>
                        <w:position w:val="1"/>
                        <w:sz w:val="11"/>
                      </w:rPr>
                      <w:t>CSS</w:t>
                    </w:r>
                  </w:p>
                </w:txbxContent>
              </v:textbox>
              <w10:wrap type="none"/>
            </v:shape>
            <v:shape style="position:absolute;left:807;top:12424;width:319;height:608" type="#_x0000_t202" id="docshape75" filled="false" stroked="false">
              <v:textbox inset="0,0,0,0">
                <w:txbxContent>
                  <w:p>
                    <w:pPr>
                      <w:spacing w:before="4"/>
                      <w:ind w:left="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9,646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2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19"/>
                        <w:sz w:val="11"/>
                      </w:rPr>
                      <w:t>6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5"/>
                        <w:sz w:val="11"/>
                      </w:rPr>
                      <w:t>9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  <w:p>
                    <w:pPr>
                      <w:spacing w:before="50"/>
                      <w:ind w:left="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5,008</w:t>
                    </w:r>
                  </w:p>
                  <w:p>
                    <w:pPr>
                      <w:spacing w:before="23"/>
                      <w:ind w:left="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3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9"/>
                        <w:sz w:val="11"/>
                      </w:rPr>
                      <w:t>6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4679;top:12315;width:360;height:648" type="#_x0000_t202" id="docshape7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17,139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75"/>
                        <w:sz w:val="11"/>
                      </w:rPr>
                      <w:t>(</w:t>
                    </w:r>
                    <w:r>
                      <w:rPr>
                        <w:color w:val="231F20"/>
                        <w:w w:val="84"/>
                        <w:sz w:val="11"/>
                      </w:rPr>
                      <w:t>1</w:t>
                    </w:r>
                    <w:r>
                      <w:rPr>
                        <w:color w:val="231F20"/>
                        <w:w w:val="102"/>
                        <w:sz w:val="11"/>
                      </w:rPr>
                      <w:t>2</w:t>
                    </w:r>
                    <w:r>
                      <w:rPr>
                        <w:color w:val="231F20"/>
                        <w:w w:val="53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5"/>
                        <w:sz w:val="11"/>
                      </w:rPr>
                      <w:t>9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%)</w:t>
                    </w:r>
                  </w:p>
                  <w:p>
                    <w:pPr>
                      <w:spacing w:line="240" w:lineRule="auto" w:before="5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2,050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(1.5%)</w:t>
                    </w:r>
                  </w:p>
                </w:txbxContent>
              </v:textbox>
              <w10:wrap type="none"/>
            </v:shape>
            <v:shape style="position:absolute;left:1116;top:13188;width:3602;height:134" type="#_x0000_t202" id="docshape77" filled="false" stroked="false">
              <v:textbox inset="0,0,0,0">
                <w:txbxContent>
                  <w:p>
                    <w:pPr>
                      <w:tabs>
                        <w:tab w:pos="828" w:val="left" w:leader="none"/>
                        <w:tab w:pos="1670" w:val="left" w:leader="none"/>
                        <w:tab w:pos="2499" w:val="left" w:leader="none"/>
                        <w:tab w:pos="333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</w:r>
                  </w:p>
                </w:txbxContent>
              </v:textbox>
              <w10:wrap type="none"/>
            </v:shape>
            <v:shape style="position:absolute;left:326;top:10346;width:4824;height:423" type="#_x0000_t202" id="docshape78" filled="true" fillcolor="#0a7487" stroked="false">
              <v:textbox inset="0,0,0,0">
                <w:txbxContent>
                  <w:p>
                    <w:pPr>
                      <w:spacing w:before="79"/>
                      <w:ind w:left="301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Super</w:t>
                    </w:r>
                    <w:r>
                      <w:rPr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fund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membership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trends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513088" from="277.049408pt,704.797709pt" to="277.049408pt,511.501709pt" stroked="true" strokeweight=".25pt" strokecolor="#231f20">
            <v:stroke dashstyle="shortdot"/>
            <w10:wrap type="none"/>
          </v:line>
        </w:pict>
      </w:r>
      <w:r>
        <w:rPr/>
        <w:pict>
          <v:group style="position:absolute;margin-left:16.211000pt;margin-top:312.519928pt;width:261pt;height:176.5pt;mso-position-horizontal-relative:page;mso-position-vertical-relative:page;z-index:15733760" id="docshapegroup79" coordorigin="324,6250" coordsize="5220,3530">
            <v:shape style="position:absolute;left:326;top:6252;width:5215;height:3525" id="docshape80" coordorigin="327,6253" coordsize="5215,3525" path="m5439,6253l429,6253,389,6261,357,6283,335,6315,327,6355,327,9675,335,9715,357,9747,389,9769,429,9777,5439,9777,5479,9769,5511,9747,5533,9715,5541,9675,5541,6355,5533,6315,5511,6283,5479,6261,5439,6253xe" filled="true" fillcolor="#e6e7e8" stroked="false">
              <v:path arrowok="t"/>
              <v:fill type="solid"/>
            </v:shape>
            <v:shape style="position:absolute;left:328;top:6257;width:71;height:78" id="docshape81" coordorigin="329,6257" coordsize="71,78" path="m399,6257l374,6269,353,6286,338,6309,329,6335e" filled="false" stroked="true" strokeweight=".25pt" strokecolor="#231f20">
              <v:path arrowok="t"/>
              <v:stroke dashstyle="shortdot"/>
            </v:shape>
            <v:shape style="position:absolute;left:326;top:6384;width:2;height:3271" id="docshape82" coordorigin="327,6385" coordsize="0,3271" path="m327,6915l327,9655m327,6385l327,6492e" filled="false" stroked="true" strokeweight=".25pt" strokecolor="#231f20">
              <v:path arrowok="t"/>
              <v:stroke dashstyle="shortdot"/>
            </v:shape>
            <v:shape style="position:absolute;left:331;top:9704;width:78;height:71" id="docshape83" coordorigin="331,9705" coordsize="78,71" path="m331,9705l343,9730,360,9750,383,9766,409,9775e" filled="false" stroked="true" strokeweight=".25pt" strokecolor="#231f20">
              <v:path arrowok="t"/>
              <v:stroke dashstyle="shortdot"/>
            </v:shape>
            <v:line style="position:absolute" from="459,9777" to="5419,9777" stroked="true" strokeweight=".25pt" strokecolor="#231f20">
              <v:stroke dashstyle="shortdot"/>
            </v:line>
            <v:shape style="position:absolute;left:5468;top:9694;width:71;height:78" id="docshape84" coordorigin="5469,9695" coordsize="71,78" path="m5469,9773l5494,9761,5514,9744,5530,9721,5539,9695e" filled="false" stroked="true" strokeweight=".25pt" strokecolor="#231f20">
              <v:path arrowok="t"/>
              <v:stroke dashstyle="shortdot"/>
            </v:shape>
            <v:shape style="position:absolute;left:5458;top:6254;width:78;height:71" id="docshape85" coordorigin="5459,6255" coordsize="78,71" path="m5537,6325l5525,6300,5508,6279,5485,6264,5459,6255e" filled="false" stroked="true" strokeweight=".25pt" strokecolor="#231f20">
              <v:path arrowok="t"/>
              <v:stroke dashstyle="shortdot"/>
            </v:shape>
            <v:line style="position:absolute" from="5409,6253" to="449,6253" stroked="true" strokeweight=".25pt" strokecolor="#231f20">
              <v:stroke dashstyle="shortdot"/>
            </v:line>
            <v:shape style="position:absolute;left:326;top:6252;width:5215;height:3525" id="docshape86" coordorigin="327,6253" coordsize="5215,3525" path="m327,6345l327,6348,327,6352,327,6355,327,6365m327,9665l327,9675,327,9678,327,9682,327,9685m419,9777l422,9777,425,9777,429,9777,439,9777m5429,9777l5439,9777,5442,9777,5446,9777,5449,9777m5541,9685l5541,9682,5541,9678,5541,9675,5541,9665m5541,6365l5541,6355,5541,6352,5541,6348,5541,6345m5449,6253l5446,6253,5442,6253,5439,6253,5429,6253m439,6253l429,6253,425,6253,422,6253,419,6253e" filled="false" stroked="true" strokeweight=".25pt" strokecolor="#231f20">
              <v:path arrowok="t"/>
              <v:stroke dashstyle="solid"/>
            </v:shape>
            <v:rect style="position:absolute;left:775;top:8869;width:4696;height:12" id="docshape87" filled="true" fillcolor="#010202" stroked="false">
              <v:fill type="solid"/>
            </v:rect>
            <v:shape style="position:absolute;left:1245;top:8874;width:3775;height:42" id="docshape88" coordorigin="1246,8875" coordsize="3775,42" path="m5020,8875l5020,8916m4078,8875l4078,8916m3134,8875l3134,8916m2190,8875l2190,8916m1246,8875l1246,8916e" filled="false" stroked="true" strokeweight=".564pt" strokecolor="#010202">
              <v:path arrowok="t"/>
              <v:stroke dashstyle="solid"/>
            </v:shape>
            <v:shape style="position:absolute;left:1246;top:7555;width:3775;height:525" id="docshape89" coordorigin="1247,7555" coordsize="3775,525" path="m1247,7555l2191,7702,3133,7760,4077,7935,5021,8080e" filled="false" stroked="true" strokeweight="1.787pt" strokecolor="#4971b8">
              <v:path arrowok="t"/>
              <v:stroke dashstyle="solid"/>
            </v:shape>
            <v:shape style="position:absolute;left:1204;top:7514;width:3857;height:604" id="docshape90" coordorigin="1204,7515" coordsize="3857,604" path="m1287,7554l1284,7539,1275,7526,1262,7518,1246,7515,1230,7518,1217,7526,1208,7539,1204,7554,1208,7570,1217,7582,1230,7591,1246,7594,1262,7591,1275,7582,1284,7570,1287,7554xm2230,7702l2227,7686,2218,7674,2205,7665,2189,7662,2173,7665,2160,7674,2151,7686,2148,7702,2151,7717,2160,7730,2173,7738,2189,7741,2205,7738,2218,7730,2227,7717,2230,7702xm3174,7760l3171,7745,3162,7732,3149,7724,3133,7721,3117,7724,3104,7732,3095,7745,3092,7760,3095,7775,3104,7788,3117,7796,3133,7800,3149,7796,3162,7788,3171,7775,3174,7760xm4118,7935l4115,7920,4106,7907,4093,7899,4077,7895,4061,7899,4048,7907,4039,7920,4036,7935,4039,7950,4048,7963,4061,7971,4077,7974,4093,7971,4106,7963,4115,7950,4118,7935xm5061,8079l5058,8064,5049,8051,5036,8043,5020,8039,5004,8043,4991,8051,4982,8064,4979,8079,4982,8094,4991,8107,5004,8115,5020,8118,5036,8115,5049,8107,5058,8094,5061,8079xe" filled="true" fillcolor="#4671b7" stroked="false">
              <v:path arrowok="t"/>
              <v:fill type="solid"/>
            </v:shape>
            <v:shape style="position:absolute;left:819;top:7508;width:246;height:138" type="#_x0000_t202" id="docshape9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9"/>
                        <w:sz w:val="11"/>
                      </w:rPr>
                      <w:t>9</w:t>
                    </w:r>
                    <w:r>
                      <w:rPr>
                        <w:color w:val="231F20"/>
                        <w:spacing w:val="-1"/>
                        <w:w w:val="55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87"/>
                        <w:sz w:val="11"/>
                      </w:rPr>
                      <w:t>1</w:t>
                    </w:r>
                    <w:r>
                      <w:rPr>
                        <w:color w:val="231F20"/>
                        <w:w w:val="127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214;top:7921;width:268;height:138" type="#_x0000_t202" id="docshape9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20"/>
                        <w:sz w:val="11"/>
                      </w:rPr>
                      <w:t>8</w:t>
                    </w:r>
                    <w:r>
                      <w:rPr>
                        <w:color w:val="231F20"/>
                        <w:spacing w:val="-1"/>
                        <w:w w:val="55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22"/>
                        <w:sz w:val="11"/>
                      </w:rPr>
                      <w:t>6</w:t>
                    </w:r>
                    <w:r>
                      <w:rPr>
                        <w:color w:val="231F20"/>
                        <w:w w:val="127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050;top:7963;width:261;height:138" type="#_x0000_t202" id="docshape93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20"/>
                        <w:sz w:val="11"/>
                      </w:rPr>
                      <w:t>8</w:t>
                    </w:r>
                    <w:r>
                      <w:rPr>
                        <w:color w:val="231F20"/>
                        <w:spacing w:val="-1"/>
                        <w:w w:val="55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11"/>
                        <w:sz w:val="11"/>
                      </w:rPr>
                      <w:t>4</w:t>
                    </w:r>
                    <w:r>
                      <w:rPr>
                        <w:color w:val="231F20"/>
                        <w:w w:val="127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4060;top:8154;width:260;height:138" type="#_x0000_t202" id="docshape9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9"/>
                        <w:sz w:val="11"/>
                      </w:rPr>
                      <w:t>7</w:t>
                    </w:r>
                    <w:r>
                      <w:rPr>
                        <w:color w:val="231F20"/>
                        <w:spacing w:val="-1"/>
                        <w:w w:val="55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20"/>
                        <w:sz w:val="11"/>
                      </w:rPr>
                      <w:t>8</w:t>
                    </w:r>
                    <w:r>
                      <w:rPr>
                        <w:color w:val="231F20"/>
                        <w:w w:val="127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160;top:8073;width:253;height:138" type="#_x0000_t202" id="docshape95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9"/>
                        <w:sz w:val="11"/>
                      </w:rPr>
                      <w:t>7</w:t>
                    </w:r>
                    <w:r>
                      <w:rPr>
                        <w:color w:val="231F20"/>
                        <w:spacing w:val="-1"/>
                        <w:w w:val="55"/>
                        <w:sz w:val="11"/>
                      </w:rPr>
                      <w:t>.</w:t>
                    </w:r>
                    <w:r>
                      <w:rPr>
                        <w:color w:val="231F20"/>
                        <w:w w:val="108"/>
                        <w:sz w:val="11"/>
                      </w:rPr>
                      <w:t>3</w:t>
                    </w:r>
                    <w:r>
                      <w:rPr>
                        <w:color w:val="231F20"/>
                        <w:w w:val="127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30;top:8982;width:268;height:138" type="#_x0000_t202" id="docshape96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2067;top:8982;width:275;height:138" type="#_x0000_t202" id="docshape97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3018;top:8982;width:267;height:138" type="#_x0000_t202" id="docshape98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955;top:8982;width:274;height:138" type="#_x0000_t202" id="docshape99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899;top:8982;width:273;height:138" type="#_x0000_t202" id="docshape10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326;top:6491;width:4824;height:423" type="#_x0000_t202" id="docshape101" filled="true" fillcolor="#0a7487" stroked="false">
              <v:textbox inset="0,0,0,0">
                <w:txbxContent>
                  <w:p>
                    <w:pPr>
                      <w:spacing w:before="79"/>
                      <w:ind w:left="301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Average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gender</w:t>
                    </w: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pay</w:t>
                    </w:r>
                    <w:r>
                      <w:rPr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gap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trends,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2015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to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2019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512064" from="277.049408pt,482.249223pt" to="277.049408pt,318.747223pt" stroked="true" strokeweight=".25pt" strokecolor="#231f20">
            <v:stroke dashstyle="shortdot"/>
            <w10:wrap type="none"/>
          </v:line>
        </w:pict>
      </w:r>
      <w:r>
        <w:rPr/>
        <w:pict>
          <v:shape style="position:absolute;margin-left:19.364349pt;margin-top:385.026154pt;width:8.9pt;height:45.15pt;mso-position-horizontal-relative:page;mso-position-vertical-relative:page;z-index:15735808" type="#_x0000_t202" id="docshape1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spacing w:val="-1"/>
                      <w:w w:val="115"/>
                      <w:sz w:val="11"/>
                    </w:rPr>
                    <w:t>Percentage</w:t>
                  </w:r>
                  <w:r>
                    <w:rPr>
                      <w:color w:val="231F20"/>
                      <w:spacing w:val="-9"/>
                      <w:w w:val="115"/>
                      <w:sz w:val="11"/>
                    </w:rPr>
                    <w:t> </w:t>
                  </w:r>
                  <w:r>
                    <w:rPr>
                      <w:color w:val="231F20"/>
                      <w:spacing w:val="-1"/>
                      <w:w w:val="115"/>
                      <w:sz w:val="11"/>
                    </w:rPr>
                    <w:t>gap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546108pt;margin-top:576.140808pt;width:8.7pt;height:59.65pt;mso-position-horizontal-relative:page;mso-position-vertical-relative:page;z-index:15736320" type="#_x0000_t202" id="docshape103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5"/>
                      <w:sz w:val="11"/>
                    </w:rPr>
                    <w:t>Headcount</w:t>
                  </w:r>
                  <w:r>
                    <w:rPr>
                      <w:color w:val="231F20"/>
                      <w:spacing w:val="-6"/>
                      <w:w w:val="105"/>
                      <w:sz w:val="11"/>
                    </w:rPr>
                    <w:t> </w:t>
                  </w:r>
                  <w:r>
                    <w:rPr>
                      <w:color w:val="231F20"/>
                      <w:w w:val="105"/>
                      <w:sz w:val="11"/>
                    </w:rPr>
                    <w:t>(%</w:t>
                  </w:r>
                  <w:r>
                    <w:rPr>
                      <w:color w:val="231F20"/>
                      <w:spacing w:val="-6"/>
                      <w:w w:val="105"/>
                      <w:sz w:val="11"/>
                    </w:rPr>
                    <w:t> </w:t>
                  </w:r>
                  <w:r>
                    <w:rPr>
                      <w:color w:val="231F20"/>
                      <w:w w:val="105"/>
                      <w:sz w:val="11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color w:val="231F20"/>
                      <w:w w:val="105"/>
                      <w:sz w:val="11"/>
                    </w:rPr>
                    <w:t>total)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430115pt;margin-top:638.782166pt;width:10.55pt;height:38.5pt;mso-position-horizontal-relative:page;mso-position-vertical-relative:page;z-index:15736832" type="#_x0000_t202" id="docshape104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w w:val="110"/>
                      <w:sz w:val="14"/>
                    </w:rPr>
                    <w:t>Headcount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8"/>
        </w:rPr>
      </w:pPr>
    </w:p>
    <w:p>
      <w:pPr>
        <w:pStyle w:val="Heading1"/>
        <w:spacing w:line="386" w:lineRule="exact" w:before="100"/>
        <w:ind w:left="260"/>
      </w:pPr>
      <w:r>
        <w:rPr/>
        <w:pict>
          <v:group style="position:absolute;margin-left:289.2659pt;margin-top:-21.586849pt;width:282.45pt;height:230.45pt;mso-position-horizontal-relative:page;mso-position-vertical-relative:paragraph;z-index:15734784" id="docshapegroup105" coordorigin="5785,-432" coordsize="5649,4609">
            <v:shape style="position:absolute;left:5787;top:-430;width:5644;height:4604" id="docshape106" coordorigin="5788,-429" coordsize="5644,4604" path="m11329,-429l5890,-429,5850,-421,5818,-399,5796,-367,5788,-327,5788,4073,5796,4112,5818,4145,5850,4167,5890,4175,11329,4175,11369,4167,11401,4145,11423,4112,11431,4073,11431,-327,11423,-367,11401,-399,11369,-421,11329,-429xe" filled="true" fillcolor="#e6e7e8" stroked="false">
              <v:path arrowok="t"/>
              <v:fill type="solid"/>
            </v:shape>
            <v:shape style="position:absolute;left:5789;top:-425;width:71;height:78" id="docshape107" coordorigin="5790,-425" coordsize="71,78" path="m5860,-425l5835,-413,5814,-396,5799,-373,5790,-347e" filled="false" stroked="true" strokeweight=".25pt" strokecolor="#231f20">
              <v:path arrowok="t"/>
              <v:stroke dashstyle="shortdot"/>
            </v:shape>
            <v:shape style="position:absolute;left:5792;top:4102;width:78;height:71" id="docshape108" coordorigin="5792,4102" coordsize="78,71" path="m5792,4102l5804,4127,5821,4148,5844,4164,5870,4173e" filled="false" stroked="true" strokeweight=".25pt" strokecolor="#231f20">
              <v:path arrowok="t"/>
              <v:stroke dashstyle="shortdot"/>
            </v:shape>
            <v:line style="position:absolute" from="5920,4175" to="11309,4175" stroked="true" strokeweight=".25pt" strokecolor="#231f20">
              <v:stroke dashstyle="shortdot"/>
            </v:line>
            <v:shape style="position:absolute;left:11358;top:4092;width:71;height:78" id="docshape109" coordorigin="11359,4093" coordsize="71,78" path="m11359,4170l11384,4159,11405,4141,11420,4119,11429,4093e" filled="false" stroked="true" strokeweight=".25pt" strokecolor="#231f20">
              <v:path arrowok="t"/>
              <v:stroke dashstyle="shortdot"/>
            </v:shape>
            <v:line style="position:absolute" from="11431,4043" to="11431,-307" stroked="true" strokeweight=".25pt" strokecolor="#231f20">
              <v:stroke dashstyle="shortdot"/>
            </v:line>
            <v:shape style="position:absolute;left:11349;top:-428;width:78;height:71" id="docshape110" coordorigin="11349,-427" coordsize="78,71" path="m11427,-357l11415,-382,11398,-403,11375,-418,11349,-427e" filled="false" stroked="true" strokeweight=".25pt" strokecolor="#231f20">
              <v:path arrowok="t"/>
              <v:stroke dashstyle="shortdot"/>
            </v:shape>
            <v:line style="position:absolute" from="11299,-429" to="5910,-429" stroked="true" strokeweight=".25pt" strokecolor="#231f20">
              <v:stroke dashstyle="shortdot"/>
            </v:line>
            <v:shape style="position:absolute;left:5787;top:-430;width:5644;height:4604" id="docshape111" coordorigin="5788,-429" coordsize="5644,4604" path="m5788,-337l5788,-334,5788,-331,5788,-327,5788,-317m5788,4063l5788,4073,5788,4076,5788,4079,5788,4083m5880,4174l5883,4175,5886,4175,5890,4175,5900,4175m11319,4175l11329,4175,11333,4175,11336,4175,11339,4174m11431,4083l11431,4079,11431,4076,11431,4073,11431,4063m11431,-317l11431,-327,11431,-331,11431,-334,11431,-337m11339,-429l11336,-429,11333,-429,11329,-429,11319,-429m5900,-429l5890,-429,5886,-429,5883,-429,5880,-429e" filled="false" stroked="true" strokeweight=".25pt" strokecolor="#231f20">
              <v:path arrowok="t"/>
              <v:stroke dashstyle="solid"/>
            </v:shape>
            <v:rect style="position:absolute;left:5801;top:-219;width:5438;height:423" id="docshape112" filled="true" fillcolor="#1e1d4e" stroked="false">
              <v:fill type="solid"/>
            </v:rect>
            <v:rect style="position:absolute;left:6625;top:505;width:1562;height:725" id="docshape113" filled="true" fillcolor="#ffffff" stroked="false">
              <v:fill type="solid"/>
            </v:rect>
            <v:line style="position:absolute" from="6469,3531" to="10988,3531" stroked="true" strokeweight=".649pt" strokecolor="#020303">
              <v:stroke dashstyle="solid"/>
            </v:line>
            <v:shape style="position:absolute;left:6924;top:3531;width:3609;height:28" id="docshape114" coordorigin="6924,3531" coordsize="3609,28" path="m10532,3531l10532,3559m9630,3531l9630,3559m8728,3531l8728,3559m7826,3531l7826,3559m6924,3531l6924,3559e" filled="false" stroked="true" strokeweight=".649pt" strokecolor="#020303">
              <v:path arrowok="t"/>
              <v:stroke dashstyle="solid"/>
            </v:shape>
            <v:shape style="position:absolute;left:6938;top:1622;width:3584;height:1759" id="docshape115" coordorigin="6938,1623" coordsize="3584,1759" path="m6938,3381l7834,3257,8731,1623,9627,1926,10521,2615e" filled="false" stroked="true" strokeweight="2.083pt" strokecolor="#4971b8">
              <v:path arrowok="t"/>
              <v:stroke dashstyle="solid"/>
            </v:shape>
            <v:shape style="position:absolute;left:6879;top:3317;width:115;height:125" type="#_x0000_t75" id="docshape116" stroked="false">
              <v:imagedata r:id="rId18" o:title=""/>
            </v:shape>
            <v:shape style="position:absolute;left:10462;top:2551;width:115;height:125" type="#_x0000_t75" id="docshape117" stroked="false">
              <v:imagedata r:id="rId19" o:title=""/>
            </v:shape>
            <v:shape style="position:absolute;left:6938;top:560;width:3584;height:1878" id="docshape118" coordorigin="6938,561" coordsize="3584,1878" path="m6938,2438l7834,1712,8731,1496,9627,561,10521,824e" filled="false" stroked="true" strokeweight="2.083pt" strokecolor="#ec7d2f">
              <v:path arrowok="t"/>
              <v:stroke dashstyle="solid"/>
            </v:shape>
            <v:shape style="position:absolute;left:6879;top:2374;width:115;height:125" type="#_x0000_t75" id="docshape119" stroked="false">
              <v:imagedata r:id="rId20" o:title=""/>
            </v:shape>
            <v:shape style="position:absolute;left:10462;top:760;width:115;height:125" type="#_x0000_t75" id="docshape120" stroked="false">
              <v:imagedata r:id="rId21" o:title=""/>
            </v:shape>
            <v:line style="position:absolute" from="6831,721" to="7196,721" stroked="true" strokeweight="2.083pt" strokecolor="#4971b8">
              <v:stroke dashstyle="solid"/>
            </v:line>
            <v:line style="position:absolute" from="6831,1041" to="7196,1041" stroked="true" strokeweight="2.083pt" strokecolor="#ec7d2f">
              <v:stroke dashstyle="solid"/>
            </v:line>
            <v:shape style="position:absolute;left:6071;top:-134;width:3277;height:235" type="#_x0000_t202" id="docshape1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Percentage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change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in</w:t>
                    </w:r>
                    <w:r>
                      <w:rPr>
                        <w:b/>
                        <w:color w:val="FFFFFF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Base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Salary</w:t>
                    </w:r>
                  </w:p>
                </w:txbxContent>
              </v:textbox>
              <w10:wrap type="none"/>
            </v:shape>
            <v:shape style="position:absolute;left:10494;top:486;width:312;height:161" type="#_x0000_t202" id="docshape12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115"/>
                        <w:sz w:val="13"/>
                      </w:rPr>
                      <w:t>3</w:t>
                    </w:r>
                    <w:r>
                      <w:rPr>
                        <w:color w:val="231F20"/>
                        <w:w w:val="58"/>
                        <w:sz w:val="13"/>
                      </w:rPr>
                      <w:t>.</w:t>
                    </w:r>
                    <w:r>
                      <w:rPr>
                        <w:color w:val="231F20"/>
                        <w:w w:val="117"/>
                        <w:sz w:val="13"/>
                      </w:rPr>
                      <w:t>4</w:t>
                    </w:r>
                    <w:r>
                      <w:rPr>
                        <w:color w:val="231F20"/>
                        <w:w w:val="134"/>
                        <w:sz w:val="13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235;top:624;width:682;height:505" type="#_x0000_t202" id="docshape12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15"/>
                      </w:rPr>
                      <w:t>non–SES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15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6527;top:2317;width:297;height:161" type="#_x0000_t202" id="docshape124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92"/>
                        <w:sz w:val="13"/>
                      </w:rPr>
                      <w:t>1</w:t>
                    </w:r>
                    <w:r>
                      <w:rPr>
                        <w:color w:val="231F20"/>
                        <w:w w:val="58"/>
                        <w:sz w:val="13"/>
                      </w:rPr>
                      <w:t>.</w:t>
                    </w:r>
                    <w:r>
                      <w:rPr>
                        <w:color w:val="231F20"/>
                        <w:w w:val="117"/>
                        <w:sz w:val="13"/>
                      </w:rPr>
                      <w:t>4</w:t>
                    </w:r>
                    <w:r>
                      <w:rPr>
                        <w:color w:val="231F20"/>
                        <w:w w:val="134"/>
                        <w:sz w:val="13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0546;top:2768;width:279;height:161" type="#_x0000_t202" id="docshape125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92"/>
                        <w:sz w:val="13"/>
                      </w:rPr>
                      <w:t>1</w:t>
                    </w:r>
                    <w:r>
                      <w:rPr>
                        <w:color w:val="231F20"/>
                        <w:w w:val="58"/>
                        <w:sz w:val="13"/>
                      </w:rPr>
                      <w:t>.</w:t>
                    </w:r>
                    <w:r>
                      <w:rPr>
                        <w:color w:val="231F20"/>
                        <w:w w:val="92"/>
                        <w:sz w:val="13"/>
                      </w:rPr>
                      <w:t>1</w:t>
                    </w:r>
                    <w:r>
                      <w:rPr>
                        <w:color w:val="231F20"/>
                        <w:w w:val="134"/>
                        <w:sz w:val="13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526;top:3213;width:306;height:161" type="#_x0000_t202" id="docshape126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1"/>
                        <w:w w:val="132"/>
                        <w:sz w:val="13"/>
                      </w:rPr>
                      <w:t>0</w:t>
                    </w:r>
                    <w:r>
                      <w:rPr>
                        <w:color w:val="231F20"/>
                        <w:w w:val="58"/>
                        <w:sz w:val="13"/>
                      </w:rPr>
                      <w:t>.</w:t>
                    </w:r>
                    <w:r>
                      <w:rPr>
                        <w:color w:val="231F20"/>
                        <w:w w:val="92"/>
                        <w:sz w:val="13"/>
                      </w:rPr>
                      <w:t>1</w:t>
                    </w:r>
                    <w:r>
                      <w:rPr>
                        <w:color w:val="231F20"/>
                        <w:w w:val="134"/>
                        <w:sz w:val="13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785;top:3608;width:332;height:161" type="#_x0000_t202" id="docshape12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5"/>
                        <w:sz w:val="13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673;top:3608;width:340;height:161" type="#_x0000_t202" id="docshape12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5"/>
                        <w:sz w:val="13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8579;top:3608;width:330;height:161" type="#_x0000_t202" id="docshape129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5"/>
                        <w:sz w:val="13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9467;top:3608;width:339;height:161" type="#_x0000_t202" id="docshape13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5"/>
                        <w:sz w:val="13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0364;top:3608;width:338;height:161" type="#_x0000_t202" id="docshape13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115"/>
                        <w:sz w:val="13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1511040" from="289.390686pt,-14.859448pt" to="289.390686pt,202.633552pt" stroked="true" strokeweight=".25pt" strokecolor="#231f20">
            <v:stroke dashstyle="shortdot"/>
            <w10:wrap type="none"/>
          </v:line>
        </w:pict>
      </w:r>
      <w:bookmarkStart w:name="_bookmark1" w:id="4"/>
      <w:bookmarkEnd w:id="4"/>
      <w:r>
        <w:rPr>
          <w:b w:val="0"/>
        </w:rPr>
      </w:r>
      <w:bookmarkStart w:name="APS remuneration at a glance 2019" w:id="5"/>
      <w:bookmarkEnd w:id="5"/>
      <w:r>
        <w:rPr>
          <w:b w:val="0"/>
        </w:rPr>
      </w:r>
      <w:r>
        <w:rPr>
          <w:color w:val="231F20"/>
          <w:w w:val="105"/>
        </w:rPr>
        <w:t>APS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remuneration</w:t>
      </w:r>
    </w:p>
    <w:p>
      <w:pPr>
        <w:pStyle w:val="Title"/>
      </w:pPr>
      <w:r>
        <w:rPr/>
        <w:pict>
          <v:group style="position:absolute;margin-left:17.2677pt;margin-top:62.234901pt;width:259.95pt;height:122.6pt;mso-position-horizontal-relative:page;mso-position-vertical-relative:paragraph;z-index:-31514624" id="docshapegroup132" coordorigin="345,1245" coordsize="5199,2452">
            <v:shape style="position:absolute;left:347;top:1247;width:5194;height:2447" id="docshape133" coordorigin="348,1247" coordsize="5194,2447" path="m5439,1247l450,1247,410,1255,378,1277,356,1310,348,1349,348,3592,356,3632,378,3664,410,3686,450,3694,5439,3694,5479,3686,5511,3664,5533,3632,5541,3592,5541,1349,5533,1310,5511,1277,5479,1255,5439,1247xe" filled="true" fillcolor="#e6e7e8" stroked="false">
              <v:path arrowok="t"/>
              <v:fill type="solid"/>
            </v:shape>
            <v:shape style="position:absolute;left:349;top:1251;width:71;height:78" id="docshape134" coordorigin="350,1252" coordsize="71,78" path="m420,1252l395,1263,374,1281,359,1303,350,1329e" filled="false" stroked="true" strokeweight=".25pt" strokecolor="#231f20">
              <v:path arrowok="t"/>
              <v:stroke dashstyle="shortdot"/>
            </v:shape>
            <v:line style="position:absolute" from="348,1879" to="348,3572" stroked="true" strokeweight=".25pt" strokecolor="#231f20">
              <v:stroke dashstyle="shortdot"/>
            </v:line>
            <v:shape style="position:absolute;left:352;top:3621;width:78;height:71" id="docshape135" coordorigin="352,3622" coordsize="78,71" path="m352,3622l364,3647,381,3668,404,3683,430,3692e" filled="false" stroked="true" strokeweight=".25pt" strokecolor="#231f20">
              <v:path arrowok="t"/>
              <v:stroke dashstyle="shortdot"/>
            </v:shape>
            <v:line style="position:absolute" from="480,3694" to="5419,3694" stroked="true" strokeweight=".25pt" strokecolor="#231f20">
              <v:stroke dashstyle="shortdot"/>
            </v:line>
            <v:shape style="position:absolute;left:5468;top:3612;width:71;height:78" id="docshape136" coordorigin="5469,3612" coordsize="71,78" path="m5469,3690l5494,3678,5514,3661,5530,3638,5539,3612e" filled="false" stroked="true" strokeweight=".25pt" strokecolor="#231f20">
              <v:path arrowok="t"/>
              <v:stroke dashstyle="shortdot"/>
            </v:shape>
            <v:shape style="position:absolute;left:5458;top:1249;width:78;height:71" id="docshape137" coordorigin="5459,1249" coordsize="78,71" path="m5537,1320l5525,1295,5508,1274,5485,1258,5459,1249e" filled="false" stroked="true" strokeweight=".25pt" strokecolor="#231f20">
              <v:path arrowok="t"/>
              <v:stroke dashstyle="shortdot"/>
            </v:shape>
            <v:line style="position:absolute" from="5409,1247" to="470,1247" stroked="true" strokeweight=".25pt" strokecolor="#231f20">
              <v:stroke dashstyle="shortdot"/>
            </v:line>
            <v:shape style="position:absolute;left:347;top:1247;width:5194;height:2447" id="docshape138" coordorigin="348,1247" coordsize="5194,2447" path="m348,1339l348,1343,348,1346,348,1349,348,1359m348,3582l348,3592,348,3596,348,3599,348,3602m440,3694l443,3694,447,3694,450,3694,460,3694m5429,3694l5439,3694,5442,3694,5446,3694,5449,3694m5540,3602l5541,3599,5541,3596,5541,3592,5541,3582m5541,1359l5541,1349,5541,1346,5541,1343,5540,1339m5449,1248l5446,1247,5442,1247,5439,1247,5429,1247m460,1247l450,1247,447,1247,443,1247,440,1248e" filled="false" stroked="true" strokeweight=".25pt" strokecolor="#231f20">
              <v:path arrowok="t"/>
              <v:stroke dashstyle="solid"/>
            </v:shape>
            <v:shape style="position:absolute;left:345;top:1244;width:5199;height:2452" type="#_x0000_t202" id="docshape13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20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*Median</w:t>
                    </w:r>
                    <w:r>
                      <w:rPr>
                        <w:color w:val="231F20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weighted</w:t>
                    </w:r>
                    <w:r>
                      <w:rPr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increase</w:t>
                    </w:r>
                    <w:r>
                      <w:rPr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2018</w:t>
                    </w:r>
                    <w:r>
                      <w:rPr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347;top:1466;width:4803;height:413" type="#_x0000_t202" id="docshape140" filled="true" fillcolor="#b17313" stroked="false">
              <v:textbox inset="0,0,0,0">
                <w:txbxContent>
                  <w:p>
                    <w:pPr>
                      <w:spacing w:before="74"/>
                      <w:ind w:left="220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All</w:t>
                    </w:r>
                    <w:r>
                      <w:rPr>
                        <w:b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remuneration</w:t>
                    </w:r>
                    <w:r>
                      <w:rPr>
                        <w:b/>
                        <w:color w:val="FFFFFF"/>
                        <w:spacing w:val="1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components*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1514112" from="277.049408pt,178.104005pt" to="277.049408pt,68.463005pt" stroked="true" strokeweight=".25pt" strokecolor="#231f20">
            <v:stroke dashstyle="shortdot"/>
            <w10:wrap type="none"/>
          </v:line>
        </w:pict>
      </w:r>
      <w:r>
        <w:rPr/>
        <w:pict>
          <v:shape style="position:absolute;margin-left:301.267242pt;margin-top:49.699223pt;width:10.050pt;height:63.95pt;mso-position-horizontal-relative:page;mso-position-vertical-relative:paragraph;z-index:15737344" type="#_x0000_t202" id="docshape141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110"/>
                      <w:sz w:val="13"/>
                    </w:rPr>
                    <w:t>Percentage</w:t>
                  </w:r>
                  <w:r>
                    <w:rPr>
                      <w:color w:val="231F20"/>
                      <w:spacing w:val="7"/>
                      <w:w w:val="110"/>
                      <w:sz w:val="13"/>
                    </w:rPr>
                    <w:t> </w:t>
                  </w:r>
                  <w:r>
                    <w:rPr>
                      <w:color w:val="231F20"/>
                      <w:w w:val="110"/>
                      <w:sz w:val="13"/>
                    </w:rPr>
                    <w:t>change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at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glance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2019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4"/>
        </w:rPr>
      </w:pPr>
    </w:p>
    <w:tbl>
      <w:tblPr>
        <w:tblW w:w="0" w:type="auto"/>
        <w:jc w:val="left"/>
        <w:tblInd w:w="3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929"/>
        <w:gridCol w:w="929"/>
        <w:gridCol w:w="929"/>
      </w:tblGrid>
      <w:tr>
        <w:trPr>
          <w:trHeight w:val="281" w:hRule="atLeast"/>
        </w:trPr>
        <w:tc>
          <w:tcPr>
            <w:tcW w:w="1796" w:type="dxa"/>
            <w:shd w:val="clear" w:color="auto" w:fill="D6CED9"/>
          </w:tcPr>
          <w:p>
            <w:pPr>
              <w:pStyle w:val="TableParagraph"/>
              <w:spacing w:before="75"/>
              <w:ind w:right="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05"/>
                <w:sz w:val="14"/>
              </w:rPr>
              <w:t>Classification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10"/>
                <w:sz w:val="14"/>
              </w:rPr>
              <w:t>non-SES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15"/>
                <w:sz w:val="14"/>
              </w:rPr>
              <w:t>SES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05"/>
                <w:sz w:val="14"/>
              </w:rPr>
              <w:t>ALL</w:t>
            </w:r>
          </w:p>
        </w:tc>
      </w:tr>
      <w:tr>
        <w:trPr>
          <w:trHeight w:val="281" w:hRule="atLeast"/>
        </w:trPr>
        <w:tc>
          <w:tcPr>
            <w:tcW w:w="1796" w:type="dxa"/>
            <w:shd w:val="clear" w:color="auto" w:fill="D6CED9"/>
          </w:tcPr>
          <w:p>
            <w:pPr>
              <w:pStyle w:val="TableParagraph"/>
              <w:spacing w:before="75"/>
              <w:ind w:right="6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Base Salary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95"/>
                <w:sz w:val="14"/>
              </w:rPr>
              <w:t>1.1%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3.4%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1.2%</w:t>
            </w:r>
          </w:p>
        </w:tc>
      </w:tr>
      <w:tr>
        <w:trPr>
          <w:trHeight w:val="281" w:hRule="atLeast"/>
        </w:trPr>
        <w:tc>
          <w:tcPr>
            <w:tcW w:w="1796" w:type="dxa"/>
            <w:shd w:val="clear" w:color="auto" w:fill="D6CED9"/>
          </w:tcPr>
          <w:p>
            <w:pPr>
              <w:pStyle w:val="TableParagraph"/>
              <w:spacing w:before="75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105"/>
                <w:sz w:val="14"/>
              </w:rPr>
              <w:t>Total</w:t>
            </w:r>
            <w:r>
              <w:rPr>
                <w:rFonts w:ascii="Trebuchet MS"/>
                <w:color w:val="231F20"/>
                <w:spacing w:val="-12"/>
                <w:w w:val="105"/>
                <w:sz w:val="14"/>
              </w:rPr>
              <w:t> </w:t>
            </w:r>
            <w:r>
              <w:rPr>
                <w:rFonts w:ascii="Trebuchet MS"/>
                <w:color w:val="231F20"/>
                <w:spacing w:val="-2"/>
                <w:w w:val="105"/>
                <w:sz w:val="14"/>
              </w:rPr>
              <w:t>Rem.</w:t>
            </w:r>
            <w:r>
              <w:rPr>
                <w:rFonts w:ascii="Trebuchet MS"/>
                <w:color w:val="231F20"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color w:val="231F20"/>
                <w:spacing w:val="-2"/>
                <w:w w:val="105"/>
                <w:sz w:val="14"/>
              </w:rPr>
              <w:t>Package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1.5%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1.9%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1.5%</w:t>
            </w:r>
          </w:p>
        </w:tc>
      </w:tr>
      <w:tr>
        <w:trPr>
          <w:trHeight w:val="281" w:hRule="atLeast"/>
        </w:trPr>
        <w:tc>
          <w:tcPr>
            <w:tcW w:w="1796" w:type="dxa"/>
            <w:shd w:val="clear" w:color="auto" w:fill="D6CED9"/>
          </w:tcPr>
          <w:p>
            <w:pPr>
              <w:pStyle w:val="TableParagraph"/>
              <w:spacing w:before="75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Total</w:t>
            </w:r>
            <w:r>
              <w:rPr>
                <w:rFonts w:ascii="Trebuchet MS"/>
                <w:color w:val="231F20"/>
                <w:spacing w:val="-9"/>
                <w:sz w:val="14"/>
              </w:rPr>
              <w:t> </w:t>
            </w:r>
            <w:r>
              <w:rPr>
                <w:rFonts w:ascii="Trebuchet MS"/>
                <w:color w:val="231F20"/>
                <w:sz w:val="14"/>
              </w:rPr>
              <w:t>Reward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1.4%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1.7%</w:t>
            </w:r>
          </w:p>
        </w:tc>
        <w:tc>
          <w:tcPr>
            <w:tcW w:w="929" w:type="dxa"/>
            <w:shd w:val="clear" w:color="auto" w:fill="D6CED9"/>
          </w:tcPr>
          <w:p>
            <w:pPr>
              <w:pStyle w:val="TableParagraph"/>
              <w:spacing w:before="75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1.4%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58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135"/>
        <w:gridCol w:w="1135"/>
        <w:gridCol w:w="1135"/>
      </w:tblGrid>
      <w:tr>
        <w:trPr>
          <w:trHeight w:val="790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before="144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05"/>
                <w:sz w:val="14"/>
              </w:rPr>
              <w:t>Classification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before="144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05"/>
                <w:sz w:val="14"/>
              </w:rPr>
              <w:t>Gender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1"/>
              <w:jc w:val="left"/>
              <w:rPr>
                <w:rFonts w:ascii="Trebuchet MS"/>
                <w:b/>
                <w:sz w:val="21"/>
              </w:rPr>
            </w:pPr>
          </w:p>
          <w:p>
            <w:pPr>
              <w:pStyle w:val="TableParagraph"/>
              <w:spacing w:line="247" w:lineRule="auto" w:before="1"/>
              <w:ind w:left="272" w:right="56" w:firstLine="227"/>
              <w:jc w:val="left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05"/>
                <w:sz w:val="14"/>
              </w:rPr>
              <w:t>Average</w:t>
            </w:r>
            <w:r>
              <w:rPr>
                <w:rFonts w:ascii="Trebuchet MS"/>
                <w:b/>
                <w:color w:val="231F20"/>
                <w:spacing w:val="-42"/>
                <w:w w:val="105"/>
                <w:sz w:val="14"/>
              </w:rPr>
              <w:t> </w:t>
            </w:r>
            <w:r>
              <w:rPr>
                <w:rFonts w:ascii="Trebuchet MS"/>
                <w:b/>
                <w:color w:val="231F20"/>
                <w:w w:val="105"/>
                <w:sz w:val="14"/>
              </w:rPr>
              <w:t>Base</w:t>
            </w:r>
            <w:r>
              <w:rPr>
                <w:rFonts w:ascii="Trebuchet MS"/>
                <w:b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color w:val="231F20"/>
                <w:w w:val="105"/>
                <w:sz w:val="14"/>
              </w:rPr>
              <w:t>Salary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w w:val="114"/>
                <w:sz w:val="14"/>
              </w:rPr>
              <w:t>%</w:t>
            </w:r>
          </w:p>
          <w:p>
            <w:pPr>
              <w:pStyle w:val="TableParagraph"/>
              <w:spacing w:line="247" w:lineRule="auto" w:before="6"/>
              <w:ind w:left="460" w:right="74" w:hanging="85"/>
              <w:jc w:val="both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231F20"/>
                <w:spacing w:val="-1"/>
                <w:sz w:val="14"/>
              </w:rPr>
              <w:t>difference</w:t>
            </w:r>
            <w:r>
              <w:rPr>
                <w:rFonts w:ascii="Trebuchet MS"/>
                <w:b/>
                <w:color w:val="231F20"/>
                <w:spacing w:val="-40"/>
                <w:sz w:val="14"/>
              </w:rPr>
              <w:t> </w:t>
            </w:r>
            <w:r>
              <w:rPr>
                <w:rFonts w:ascii="Trebuchet MS"/>
                <w:b/>
                <w:color w:val="231F20"/>
                <w:spacing w:val="-1"/>
                <w:w w:val="105"/>
                <w:sz w:val="14"/>
              </w:rPr>
              <w:t>between</w:t>
            </w:r>
            <w:r>
              <w:rPr>
                <w:rFonts w:ascii="Trebuchet MS"/>
                <w:b/>
                <w:color w:val="231F20"/>
                <w:spacing w:val="-42"/>
                <w:w w:val="105"/>
                <w:sz w:val="14"/>
              </w:rPr>
              <w:t> </w:t>
            </w:r>
            <w:r>
              <w:rPr>
                <w:rFonts w:ascii="Trebuchet MS"/>
                <w:b/>
                <w:color w:val="231F20"/>
                <w:w w:val="105"/>
                <w:sz w:val="14"/>
              </w:rPr>
              <w:t>genders</w:t>
            </w: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APS</w:t>
            </w:r>
            <w:r>
              <w:rPr>
                <w:rFonts w:ascii="Trebuchet MS"/>
                <w:color w:val="231F20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color w:val="231F20"/>
                <w:w w:val="110"/>
                <w:sz w:val="14"/>
              </w:rPr>
              <w:t>4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Female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$71,868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0.0%</w:t>
            </w: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$71,862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APS</w:t>
            </w:r>
            <w:r>
              <w:rPr>
                <w:rFonts w:ascii="Trebuchet MS"/>
                <w:color w:val="231F20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color w:val="231F20"/>
                <w:w w:val="110"/>
                <w:sz w:val="14"/>
              </w:rPr>
              <w:t>5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Female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$78,653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-0.2%</w:t>
            </w: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$78,516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5"/>
                <w:sz w:val="14"/>
              </w:rPr>
              <w:t>APS</w:t>
            </w:r>
            <w:r>
              <w:rPr>
                <w:rFonts w:ascii="Trebuchet MS"/>
                <w:color w:val="231F20"/>
                <w:spacing w:val="-12"/>
                <w:w w:val="115"/>
                <w:sz w:val="14"/>
              </w:rPr>
              <w:t> </w:t>
            </w:r>
            <w:r>
              <w:rPr>
                <w:rFonts w:ascii="Trebuchet MS"/>
                <w:color w:val="231F20"/>
                <w:w w:val="115"/>
                <w:sz w:val="14"/>
              </w:rPr>
              <w:t>6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Female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$91,598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0.3%</w:t>
            </w: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$91,828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EL</w:t>
            </w:r>
            <w:r>
              <w:rPr>
                <w:rFonts w:ascii="Trebuchet MS"/>
                <w:color w:val="231F20"/>
                <w:spacing w:val="-8"/>
                <w:sz w:val="14"/>
              </w:rPr>
              <w:t> </w:t>
            </w:r>
            <w:r>
              <w:rPr>
                <w:rFonts w:ascii="Trebuchet MS"/>
                <w:color w:val="231F20"/>
                <w:sz w:val="14"/>
              </w:rPr>
              <w:t>1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Female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$114,325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05"/>
                <w:sz w:val="14"/>
              </w:rPr>
              <w:t>0.6%</w:t>
            </w:r>
          </w:p>
        </w:tc>
      </w:tr>
      <w:tr>
        <w:trPr>
          <w:trHeight w:val="286" w:hRule="atLeast"/>
        </w:trPr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110"/>
                <w:sz w:val="14"/>
              </w:rPr>
              <w:t>Male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z w:val="14"/>
              </w:rPr>
              <w:t>$114,991</w:t>
            </w:r>
          </w:p>
        </w:tc>
        <w:tc>
          <w:tcPr>
            <w:tcW w:w="1135" w:type="dxa"/>
            <w:shd w:val="clear" w:color="auto" w:fill="E0E2C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</w:pPr>
      <w:bookmarkStart w:name="_bookmark2" w:id="6"/>
      <w:bookmarkEnd w:id="6"/>
      <w:r>
        <w:rPr>
          <w:b w:val="0"/>
        </w:rPr>
      </w:r>
      <w:bookmarkStart w:name="Executive summary" w:id="7"/>
      <w:bookmarkEnd w:id="7"/>
      <w:r>
        <w:rPr>
          <w:b w:val="0"/>
        </w:rPr>
      </w:r>
      <w:r>
        <w:rPr>
          <w:w w:val="105"/>
        </w:rPr>
        <w:t>Executive</w:t>
      </w:r>
      <w:r>
        <w:rPr>
          <w:spacing w:val="11"/>
          <w:w w:val="105"/>
        </w:rPr>
        <w:t> </w:t>
      </w:r>
      <w:r>
        <w:rPr>
          <w:w w:val="105"/>
        </w:rPr>
        <w:t>summary</w:t>
      </w:r>
    </w:p>
    <w:p>
      <w:pPr>
        <w:pStyle w:val="Heading2"/>
        <w:spacing w:before="209"/>
      </w:pPr>
      <w:r>
        <w:rPr>
          <w:spacing w:val="-1"/>
        </w:rPr>
        <w:t>Key</w:t>
      </w:r>
      <w:r>
        <w:rPr>
          <w:spacing w:val="-22"/>
        </w:rPr>
        <w:t> </w:t>
      </w:r>
      <w:r>
        <w:rPr>
          <w:spacing w:val="-1"/>
        </w:rPr>
        <w:t>findings</w:t>
      </w:r>
      <w:r>
        <w:rPr>
          <w:spacing w:val="-15"/>
        </w:rPr>
        <w:t> </w:t>
      </w:r>
      <w:r>
        <w:rPr/>
        <w:t>for</w:t>
      </w:r>
      <w:r>
        <w:rPr>
          <w:spacing w:val="-20"/>
        </w:rPr>
        <w:t> </w:t>
      </w:r>
      <w:r>
        <w:rPr/>
        <w:t>2019: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26" w:after="0"/>
        <w:ind w:left="1820" w:right="1906" w:hanging="341"/>
        <w:jc w:val="left"/>
        <w:rPr>
          <w:sz w:val="21"/>
        </w:rPr>
      </w:pP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2019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median</w:t>
      </w:r>
      <w:r>
        <w:rPr>
          <w:spacing w:val="-1"/>
          <w:sz w:val="21"/>
        </w:rPr>
        <w:t> </w:t>
      </w:r>
      <w:r>
        <w:rPr>
          <w:sz w:val="21"/>
        </w:rPr>
        <w:t>weighted</w:t>
      </w:r>
      <w:r>
        <w:rPr>
          <w:position w:val="7"/>
          <w:sz w:val="12"/>
        </w:rPr>
        <w:t>1</w:t>
      </w:r>
      <w:r>
        <w:rPr>
          <w:spacing w:val="34"/>
          <w:position w:val="7"/>
          <w:sz w:val="12"/>
        </w:rPr>
        <w:t> </w:t>
      </w:r>
      <w:r>
        <w:rPr>
          <w:sz w:val="21"/>
        </w:rPr>
        <w:t>Base</w:t>
      </w:r>
      <w:r>
        <w:rPr>
          <w:spacing w:val="6"/>
          <w:sz w:val="21"/>
        </w:rPr>
        <w:t> </w:t>
      </w:r>
      <w:r>
        <w:rPr>
          <w:sz w:val="21"/>
        </w:rPr>
        <w:t>Salary</w:t>
      </w:r>
      <w:r>
        <w:rPr>
          <w:spacing w:val="-1"/>
          <w:sz w:val="21"/>
        </w:rPr>
        <w:t> </w:t>
      </w:r>
      <w:r>
        <w:rPr>
          <w:sz w:val="21"/>
        </w:rPr>
        <w:t>across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APS</w:t>
      </w:r>
      <w:r>
        <w:rPr>
          <w:spacing w:val="7"/>
          <w:sz w:val="21"/>
        </w:rPr>
        <w:t> </w:t>
      </w:r>
      <w:r>
        <w:rPr>
          <w:sz w:val="21"/>
        </w:rPr>
        <w:t>increased</w:t>
      </w:r>
      <w:r>
        <w:rPr>
          <w:spacing w:val="6"/>
          <w:sz w:val="21"/>
        </w:rPr>
        <w:t> </w:t>
      </w:r>
      <w:r>
        <w:rPr>
          <w:sz w:val="21"/>
        </w:rPr>
        <w:t>by</w:t>
      </w:r>
      <w:r>
        <w:rPr>
          <w:spacing w:val="-1"/>
          <w:sz w:val="21"/>
        </w:rPr>
        <w:t> </w:t>
      </w:r>
      <w:r>
        <w:rPr>
          <w:sz w:val="21"/>
        </w:rPr>
        <w:t>1.2%.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0"/>
          <w:sz w:val="21"/>
        </w:rPr>
        <w:t> </w:t>
      </w:r>
      <w:r>
        <w:rPr>
          <w:sz w:val="21"/>
        </w:rPr>
        <w:t>reflects</w:t>
      </w:r>
      <w:r>
        <w:rPr>
          <w:spacing w:val="3"/>
          <w:sz w:val="21"/>
        </w:rPr>
        <w:t> </w:t>
      </w:r>
      <w:r>
        <w:rPr>
          <w:sz w:val="21"/>
        </w:rPr>
        <w:t>weighted</w:t>
      </w:r>
      <w:r>
        <w:rPr>
          <w:spacing w:val="11"/>
          <w:sz w:val="21"/>
        </w:rPr>
        <w:t> </w:t>
      </w:r>
      <w:r>
        <w:rPr>
          <w:sz w:val="21"/>
        </w:rPr>
        <w:t>increases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1.1%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4"/>
          <w:sz w:val="21"/>
        </w:rPr>
        <w:t> </w:t>
      </w:r>
      <w:r>
        <w:rPr>
          <w:sz w:val="21"/>
        </w:rPr>
        <w:t>non-Senior</w:t>
      </w:r>
      <w:r>
        <w:rPr>
          <w:spacing w:val="4"/>
          <w:sz w:val="21"/>
        </w:rPr>
        <w:t> </w:t>
      </w:r>
      <w:r>
        <w:rPr>
          <w:sz w:val="21"/>
        </w:rPr>
        <w:t>Executive</w:t>
      </w:r>
      <w:r>
        <w:rPr>
          <w:spacing w:val="11"/>
          <w:sz w:val="21"/>
        </w:rPr>
        <w:t> </w:t>
      </w:r>
      <w:r>
        <w:rPr>
          <w:sz w:val="21"/>
        </w:rPr>
        <w:t>Service</w:t>
      </w:r>
      <w:r>
        <w:rPr>
          <w:spacing w:val="11"/>
          <w:sz w:val="21"/>
        </w:rPr>
        <w:t> </w:t>
      </w:r>
      <w:r>
        <w:rPr>
          <w:sz w:val="21"/>
        </w:rPr>
        <w:t>(SES)</w:t>
      </w:r>
      <w:r>
        <w:rPr>
          <w:spacing w:val="-61"/>
          <w:sz w:val="21"/>
        </w:rPr>
        <w:t> </w:t>
      </w:r>
      <w:r>
        <w:rPr>
          <w:w w:val="105"/>
          <w:sz w:val="21"/>
        </w:rPr>
        <w:t>employees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3.4%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employees.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9" w:after="0"/>
        <w:ind w:left="1820" w:right="1500" w:hanging="341"/>
        <w:jc w:val="left"/>
        <w:rPr>
          <w:sz w:val="21"/>
        </w:rPr>
      </w:pPr>
      <w:r>
        <w:rPr>
          <w:spacing w:val="-1"/>
          <w:w w:val="105"/>
          <w:sz w:val="21"/>
        </w:rPr>
        <w:t>Median</w:t>
      </w:r>
      <w:r>
        <w:rPr>
          <w:spacing w:val="-20"/>
          <w:w w:val="105"/>
          <w:sz w:val="21"/>
        </w:rPr>
        <w:t> </w:t>
      </w:r>
      <w:r>
        <w:rPr>
          <w:spacing w:val="-1"/>
          <w:w w:val="105"/>
          <w:sz w:val="21"/>
        </w:rPr>
        <w:t>weighted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Total</w:t>
      </w:r>
      <w:r>
        <w:rPr>
          <w:spacing w:val="-20"/>
          <w:w w:val="105"/>
          <w:sz w:val="21"/>
        </w:rPr>
        <w:t> </w:t>
      </w:r>
      <w:r>
        <w:rPr>
          <w:spacing w:val="-1"/>
          <w:w w:val="105"/>
          <w:sz w:val="21"/>
        </w:rPr>
        <w:t>Reward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increased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by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1.4%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for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non-SES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employees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1.7%</w:t>
      </w:r>
      <w:r>
        <w:rPr>
          <w:spacing w:val="-63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employees.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closer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alignment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between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non-SES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Total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Reward</w:t>
      </w:r>
      <w:r>
        <w:rPr>
          <w:spacing w:val="-63"/>
          <w:w w:val="105"/>
          <w:sz w:val="21"/>
        </w:rPr>
        <w:t> </w:t>
      </w:r>
      <w:r>
        <w:rPr>
          <w:sz w:val="21"/>
        </w:rPr>
        <w:t>increases,</w:t>
      </w:r>
      <w:r>
        <w:rPr>
          <w:spacing w:val="4"/>
          <w:sz w:val="21"/>
        </w:rPr>
        <w:t> </w:t>
      </w:r>
      <w:r>
        <w:rPr>
          <w:sz w:val="21"/>
        </w:rPr>
        <w:t>compared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5"/>
          <w:sz w:val="21"/>
        </w:rPr>
        <w:t> </w:t>
      </w:r>
      <w:r>
        <w:rPr>
          <w:sz w:val="21"/>
        </w:rPr>
        <w:t>Base</w:t>
      </w:r>
      <w:r>
        <w:rPr>
          <w:spacing w:val="4"/>
          <w:sz w:val="21"/>
        </w:rPr>
        <w:t> </w:t>
      </w:r>
      <w:r>
        <w:rPr>
          <w:sz w:val="21"/>
        </w:rPr>
        <w:t>Salary</w:t>
      </w:r>
      <w:r>
        <w:rPr>
          <w:spacing w:val="-3"/>
          <w:sz w:val="21"/>
        </w:rPr>
        <w:t> </w:t>
      </w:r>
      <w:r>
        <w:rPr>
          <w:sz w:val="21"/>
        </w:rPr>
        <w:t>increases,</w:t>
      </w:r>
      <w:r>
        <w:rPr>
          <w:spacing w:val="5"/>
          <w:sz w:val="21"/>
        </w:rPr>
        <w:t> </w:t>
      </w:r>
      <w:r>
        <w:rPr>
          <w:sz w:val="21"/>
        </w:rPr>
        <w:t>demonstrates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impact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pacing w:val="-1"/>
          <w:w w:val="105"/>
          <w:sz w:val="21"/>
        </w:rPr>
        <w:t>repackaging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motor</w:t>
      </w:r>
      <w:r>
        <w:rPr>
          <w:spacing w:val="-24"/>
          <w:w w:val="105"/>
          <w:sz w:val="21"/>
        </w:rPr>
        <w:t> </w:t>
      </w:r>
      <w:r>
        <w:rPr>
          <w:spacing w:val="-1"/>
          <w:w w:val="105"/>
          <w:sz w:val="21"/>
        </w:rPr>
        <w:t>vehicle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related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allowances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into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Base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Salaries.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9" w:after="0"/>
        <w:ind w:left="1820" w:right="1340" w:hanging="341"/>
        <w:jc w:val="left"/>
        <w:rPr>
          <w:sz w:val="21"/>
        </w:rPr>
      </w:pPr>
      <w:r>
        <w:rPr>
          <w:sz w:val="21"/>
        </w:rPr>
        <w:t>For the majority of classification levels, there was less than a 1% difference between</w:t>
      </w:r>
      <w:r>
        <w:rPr>
          <w:spacing w:val="-61"/>
          <w:sz w:val="21"/>
        </w:rPr>
        <w:t> </w:t>
      </w:r>
      <w:r>
        <w:rPr>
          <w:sz w:val="21"/>
        </w:rPr>
        <w:t>male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female</w:t>
      </w:r>
      <w:r>
        <w:rPr>
          <w:spacing w:val="5"/>
          <w:sz w:val="21"/>
        </w:rPr>
        <w:t> </w:t>
      </w:r>
      <w:r>
        <w:rPr>
          <w:sz w:val="21"/>
        </w:rPr>
        <w:t>median</w:t>
      </w:r>
      <w:r>
        <w:rPr>
          <w:spacing w:val="4"/>
          <w:sz w:val="21"/>
        </w:rPr>
        <w:t> </w:t>
      </w:r>
      <w:r>
        <w:rPr>
          <w:sz w:val="21"/>
        </w:rPr>
        <w:t>Base</w:t>
      </w:r>
      <w:r>
        <w:rPr>
          <w:spacing w:val="5"/>
          <w:sz w:val="21"/>
        </w:rPr>
        <w:t> </w:t>
      </w:r>
      <w:r>
        <w:rPr>
          <w:sz w:val="21"/>
        </w:rPr>
        <w:t>Salaries</w:t>
      </w:r>
      <w:r>
        <w:rPr>
          <w:spacing w:val="5"/>
          <w:sz w:val="21"/>
        </w:rPr>
        <w:t> </w:t>
      </w:r>
      <w:r>
        <w:rPr>
          <w:sz w:val="21"/>
        </w:rPr>
        <w:t>at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same</w:t>
      </w:r>
      <w:r>
        <w:rPr>
          <w:spacing w:val="5"/>
          <w:sz w:val="21"/>
        </w:rPr>
        <w:t> </w:t>
      </w:r>
      <w:r>
        <w:rPr>
          <w:sz w:val="21"/>
        </w:rPr>
        <w:t>classification.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difference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overall</w:t>
      </w:r>
      <w:r>
        <w:rPr>
          <w:spacing w:val="4"/>
          <w:sz w:val="21"/>
        </w:rPr>
        <w:t> </w:t>
      </w:r>
      <w:r>
        <w:rPr>
          <w:sz w:val="21"/>
        </w:rPr>
        <w:t>average</w:t>
      </w:r>
      <w:r>
        <w:rPr>
          <w:spacing w:val="14"/>
          <w:sz w:val="21"/>
        </w:rPr>
        <w:t> </w:t>
      </w:r>
      <w:r>
        <w:rPr>
          <w:sz w:val="21"/>
        </w:rPr>
        <w:t>remuneration</w:t>
      </w:r>
      <w:r>
        <w:rPr>
          <w:spacing w:val="14"/>
          <w:sz w:val="21"/>
        </w:rPr>
        <w:t> </w:t>
      </w:r>
      <w:r>
        <w:rPr>
          <w:sz w:val="21"/>
        </w:rPr>
        <w:t>between</w:t>
      </w:r>
      <w:r>
        <w:rPr>
          <w:spacing w:val="14"/>
          <w:sz w:val="21"/>
        </w:rPr>
        <w:t> </w:t>
      </w:r>
      <w:r>
        <w:rPr>
          <w:sz w:val="21"/>
        </w:rPr>
        <w:t>genders</w:t>
      </w:r>
      <w:r>
        <w:rPr>
          <w:spacing w:val="14"/>
          <w:sz w:val="21"/>
        </w:rPr>
        <w:t> </w:t>
      </w:r>
      <w:r>
        <w:rPr>
          <w:sz w:val="21"/>
        </w:rPr>
        <w:t>has</w:t>
      </w:r>
      <w:r>
        <w:rPr>
          <w:spacing w:val="14"/>
          <w:sz w:val="21"/>
        </w:rPr>
        <w:t> </w:t>
      </w:r>
      <w:r>
        <w:rPr>
          <w:sz w:val="21"/>
        </w:rPr>
        <w:t>decreased</w:t>
      </w:r>
      <w:r>
        <w:rPr>
          <w:spacing w:val="14"/>
          <w:sz w:val="21"/>
        </w:rPr>
        <w:t> </w:t>
      </w:r>
      <w:r>
        <w:rPr>
          <w:sz w:val="21"/>
        </w:rPr>
        <w:t>from</w:t>
      </w:r>
      <w:r>
        <w:rPr>
          <w:spacing w:val="15"/>
          <w:sz w:val="21"/>
        </w:rPr>
        <w:t> </w:t>
      </w:r>
      <w:r>
        <w:rPr>
          <w:sz w:val="21"/>
        </w:rPr>
        <w:t>7.8%</w:t>
      </w:r>
      <w:r>
        <w:rPr>
          <w:spacing w:val="14"/>
          <w:sz w:val="21"/>
        </w:rPr>
        <w:t> </w:t>
      </w:r>
      <w:r>
        <w:rPr>
          <w:sz w:val="21"/>
        </w:rPr>
        <w:t>in</w:t>
      </w:r>
      <w:r>
        <w:rPr>
          <w:spacing w:val="14"/>
          <w:sz w:val="21"/>
        </w:rPr>
        <w:t> </w:t>
      </w:r>
      <w:r>
        <w:rPr>
          <w:sz w:val="21"/>
        </w:rPr>
        <w:t>2018</w:t>
      </w:r>
      <w:r>
        <w:rPr>
          <w:spacing w:val="14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7.3%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2019.</w:t>
      </w:r>
      <w:r>
        <w:rPr>
          <w:spacing w:val="6"/>
          <w:sz w:val="21"/>
        </w:rPr>
        <w:t> </w:t>
      </w:r>
      <w:r>
        <w:rPr>
          <w:sz w:val="21"/>
        </w:rPr>
        <w:t>Increased</w:t>
      </w:r>
      <w:r>
        <w:rPr>
          <w:spacing w:val="6"/>
          <w:sz w:val="21"/>
        </w:rPr>
        <w:t> </w:t>
      </w:r>
      <w:r>
        <w:rPr>
          <w:sz w:val="21"/>
        </w:rPr>
        <w:t>female</w:t>
      </w:r>
      <w:r>
        <w:rPr>
          <w:spacing w:val="6"/>
          <w:sz w:val="21"/>
        </w:rPr>
        <w:t> </w:t>
      </w:r>
      <w:r>
        <w:rPr>
          <w:sz w:val="21"/>
        </w:rPr>
        <w:t>representation</w:t>
      </w:r>
      <w:r>
        <w:rPr>
          <w:spacing w:val="6"/>
          <w:sz w:val="21"/>
        </w:rPr>
        <w:t> </w:t>
      </w:r>
      <w:r>
        <w:rPr>
          <w:sz w:val="21"/>
        </w:rPr>
        <w:t>at</w:t>
      </w:r>
      <w:r>
        <w:rPr>
          <w:spacing w:val="6"/>
          <w:sz w:val="21"/>
        </w:rPr>
        <w:t> </w:t>
      </w:r>
      <w:r>
        <w:rPr>
          <w:sz w:val="21"/>
        </w:rPr>
        <w:t>senior</w:t>
      </w:r>
      <w:r>
        <w:rPr>
          <w:spacing w:val="-1"/>
          <w:sz w:val="21"/>
        </w:rPr>
        <w:t> </w:t>
      </w:r>
      <w:r>
        <w:rPr>
          <w:sz w:val="21"/>
        </w:rPr>
        <w:t>classifications</w:t>
      </w:r>
      <w:r>
        <w:rPr>
          <w:spacing w:val="6"/>
          <w:sz w:val="21"/>
        </w:rPr>
        <w:t> </w:t>
      </w:r>
      <w:r>
        <w:rPr>
          <w:sz w:val="21"/>
        </w:rPr>
        <w:t>has</w:t>
      </w:r>
      <w:r>
        <w:rPr>
          <w:spacing w:val="6"/>
          <w:sz w:val="21"/>
        </w:rPr>
        <w:t> </w:t>
      </w:r>
      <w:r>
        <w:rPr>
          <w:sz w:val="21"/>
        </w:rPr>
        <w:t>supported</w:t>
      </w:r>
      <w:r>
        <w:rPr>
          <w:spacing w:val="-60"/>
          <w:sz w:val="21"/>
        </w:rPr>
        <w:t> </w:t>
      </w:r>
      <w:r>
        <w:rPr>
          <w:sz w:val="21"/>
        </w:rPr>
        <w:t>this</w:t>
      </w:r>
      <w:r>
        <w:rPr>
          <w:spacing w:val="-10"/>
          <w:sz w:val="21"/>
        </w:rPr>
        <w:t> </w:t>
      </w:r>
      <w:r>
        <w:rPr>
          <w:sz w:val="21"/>
        </w:rPr>
        <w:t>change.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9" w:after="0"/>
        <w:ind w:left="1820" w:right="1453" w:hanging="341"/>
        <w:jc w:val="left"/>
        <w:rPr>
          <w:sz w:val="21"/>
        </w:rPr>
      </w:pPr>
      <w:r>
        <w:rPr>
          <w:spacing w:val="-1"/>
          <w:w w:val="105"/>
          <w:sz w:val="21"/>
        </w:rPr>
        <w:t>13,205 employees received performance bonuses representing </w:t>
      </w:r>
      <w:r>
        <w:rPr>
          <w:w w:val="105"/>
          <w:sz w:val="21"/>
        </w:rPr>
        <w:t>9.9% of all</w:t>
      </w:r>
      <w:r>
        <w:rPr>
          <w:spacing w:val="1"/>
          <w:w w:val="105"/>
          <w:sz w:val="21"/>
        </w:rPr>
        <w:t> </w:t>
      </w:r>
      <w:r>
        <w:rPr>
          <w:spacing w:val="-1"/>
          <w:w w:val="105"/>
          <w:sz w:val="21"/>
        </w:rPr>
        <w:t>employees,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down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from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11.5%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employees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2018.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number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employees</w:t>
      </w:r>
      <w:r>
        <w:rPr>
          <w:spacing w:val="-63"/>
          <w:w w:val="105"/>
          <w:sz w:val="21"/>
        </w:rPr>
        <w:t> </w:t>
      </w:r>
      <w:r>
        <w:rPr>
          <w:spacing w:val="-1"/>
          <w:w w:val="105"/>
          <w:sz w:val="21"/>
        </w:rPr>
        <w:t>paid performance </w:t>
      </w:r>
      <w:r>
        <w:rPr>
          <w:w w:val="105"/>
          <w:sz w:val="21"/>
        </w:rPr>
        <w:t>bonuses remained steady between 2018 and 2019, but has</w:t>
      </w:r>
      <w:r>
        <w:rPr>
          <w:spacing w:val="1"/>
          <w:w w:val="105"/>
          <w:sz w:val="21"/>
        </w:rPr>
        <w:t> </w:t>
      </w:r>
      <w:r>
        <w:rPr>
          <w:sz w:val="21"/>
        </w:rPr>
        <w:t>declined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every</w:t>
      </w:r>
      <w:r>
        <w:rPr>
          <w:spacing w:val="-15"/>
          <w:sz w:val="21"/>
        </w:rPr>
        <w:t> </w:t>
      </w:r>
      <w:r>
        <w:rPr>
          <w:sz w:val="21"/>
        </w:rPr>
        <w:t>other</w:t>
      </w:r>
      <w:r>
        <w:rPr>
          <w:spacing w:val="-20"/>
          <w:sz w:val="21"/>
        </w:rPr>
        <w:t> </w:t>
      </w:r>
      <w:r>
        <w:rPr>
          <w:sz w:val="21"/>
        </w:rPr>
        <w:t>year</w:t>
      </w:r>
      <w:r>
        <w:rPr>
          <w:spacing w:val="-15"/>
          <w:sz w:val="21"/>
        </w:rPr>
        <w:t> </w:t>
      </w:r>
      <w:r>
        <w:rPr>
          <w:sz w:val="21"/>
        </w:rPr>
        <w:t>since</w:t>
      </w:r>
      <w:r>
        <w:rPr>
          <w:spacing w:val="-9"/>
          <w:sz w:val="21"/>
        </w:rPr>
        <w:t> </w:t>
      </w:r>
      <w:r>
        <w:rPr>
          <w:sz w:val="21"/>
        </w:rPr>
        <w:t>2015.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59" w:after="0"/>
        <w:ind w:left="1820" w:right="0" w:hanging="341"/>
        <w:jc w:val="left"/>
        <w:rPr>
          <w:sz w:val="21"/>
        </w:rPr>
      </w:pPr>
      <w:r>
        <w:rPr>
          <w:sz w:val="21"/>
        </w:rPr>
        <w:t>10,824</w:t>
      </w:r>
      <w:r>
        <w:rPr>
          <w:spacing w:val="7"/>
          <w:sz w:val="21"/>
        </w:rPr>
        <w:t> </w:t>
      </w:r>
      <w:r>
        <w:rPr>
          <w:sz w:val="21"/>
        </w:rPr>
        <w:t>employees</w:t>
      </w:r>
      <w:r>
        <w:rPr>
          <w:spacing w:val="7"/>
          <w:sz w:val="21"/>
        </w:rPr>
        <w:t> </w:t>
      </w:r>
      <w:r>
        <w:rPr>
          <w:sz w:val="21"/>
        </w:rPr>
        <w:t>had</w:t>
      </w:r>
      <w:r>
        <w:rPr>
          <w:spacing w:val="7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salary</w:t>
      </w:r>
      <w:r>
        <w:rPr>
          <w:spacing w:val="-1"/>
          <w:sz w:val="21"/>
        </w:rPr>
        <w:t> </w:t>
      </w:r>
      <w:r>
        <w:rPr>
          <w:sz w:val="21"/>
        </w:rPr>
        <w:t>set</w:t>
      </w:r>
      <w:r>
        <w:rPr>
          <w:spacing w:val="7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a</w:t>
      </w:r>
      <w:r>
        <w:rPr>
          <w:spacing w:val="7"/>
          <w:sz w:val="21"/>
        </w:rPr>
        <w:t> </w:t>
      </w:r>
      <w:r>
        <w:rPr>
          <w:sz w:val="21"/>
        </w:rPr>
        <w:t>determination</w:t>
      </w:r>
      <w:r>
        <w:rPr>
          <w:spacing w:val="7"/>
          <w:sz w:val="21"/>
        </w:rPr>
        <w:t> </w:t>
      </w:r>
      <w:r>
        <w:rPr>
          <w:sz w:val="21"/>
        </w:rPr>
        <w:t>made</w:t>
      </w:r>
      <w:r>
        <w:rPr>
          <w:spacing w:val="7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the</w:t>
      </w:r>
    </w:p>
    <w:p>
      <w:pPr>
        <w:pStyle w:val="BodyText"/>
        <w:spacing w:line="314" w:lineRule="auto" w:before="76"/>
        <w:ind w:left="1820" w:right="1389"/>
      </w:pPr>
      <w:r>
        <w:rPr>
          <w:i/>
        </w:rPr>
        <w:t>Public Service Act 1999 </w:t>
      </w:r>
      <w:r>
        <w:rPr/>
        <w:t>while continuing to receive other terms and conditions</w:t>
      </w:r>
      <w:r>
        <w:rPr>
          <w:spacing w:val="1"/>
        </w:rPr>
        <w:t> </w:t>
      </w:r>
      <w:r>
        <w:rPr/>
        <w:t>provided</w:t>
      </w:r>
      <w:r>
        <w:rPr>
          <w:spacing w:val="10"/>
        </w:rPr>
        <w:t> </w:t>
      </w:r>
      <w:r>
        <w:rPr/>
        <w:t>by</w:t>
      </w:r>
      <w:r>
        <w:rPr>
          <w:spacing w:val="2"/>
        </w:rPr>
        <w:t> </w:t>
      </w:r>
      <w:r>
        <w:rPr/>
        <w:t>an</w:t>
      </w:r>
      <w:r>
        <w:rPr>
          <w:spacing w:val="10"/>
        </w:rPr>
        <w:t> </w:t>
      </w:r>
      <w:r>
        <w:rPr/>
        <w:t>enterprise</w:t>
      </w:r>
      <w:r>
        <w:rPr>
          <w:spacing w:val="11"/>
        </w:rPr>
        <w:t> </w:t>
      </w:r>
      <w:r>
        <w:rPr/>
        <w:t>agreement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has</w:t>
      </w:r>
      <w:r>
        <w:rPr>
          <w:spacing w:val="10"/>
        </w:rPr>
        <w:t> </w:t>
      </w:r>
      <w:r>
        <w:rPr/>
        <w:t>passed</w:t>
      </w:r>
      <w:r>
        <w:rPr>
          <w:spacing w:val="10"/>
        </w:rPr>
        <w:t> </w:t>
      </w:r>
      <w:r>
        <w:rPr/>
        <w:t>its</w:t>
      </w:r>
      <w:r>
        <w:rPr>
          <w:spacing w:val="11"/>
        </w:rPr>
        <w:t> </w:t>
      </w:r>
      <w:r>
        <w:rPr/>
        <w:t>nominal expiry</w:t>
      </w:r>
      <w:r>
        <w:rPr>
          <w:spacing w:val="3"/>
        </w:rPr>
        <w:t> </w:t>
      </w:r>
      <w:r>
        <w:rPr/>
        <w:t>date.</w:t>
      </w:r>
      <w:r>
        <w:rPr>
          <w:spacing w:val="2"/>
        </w:rPr>
        <w:t> </w:t>
      </w:r>
      <w:r>
        <w:rPr/>
        <w:t>This</w:t>
      </w:r>
      <w:r>
        <w:rPr>
          <w:spacing w:val="-61"/>
        </w:rPr>
        <w:t> </w:t>
      </w:r>
      <w:r>
        <w:rPr>
          <w:w w:val="105"/>
        </w:rPr>
        <w:t>number continues to increase as more agencies and employees have opted for</w:t>
      </w:r>
      <w:r>
        <w:rPr>
          <w:spacing w:val="1"/>
          <w:w w:val="105"/>
        </w:rPr>
        <w:t> </w:t>
      </w:r>
      <w:r>
        <w:rPr/>
        <w:t>determinations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provide</w:t>
      </w:r>
      <w:r>
        <w:rPr>
          <w:spacing w:val="1"/>
        </w:rPr>
        <w:t> </w:t>
      </w:r>
      <w:r>
        <w:rPr/>
        <w:t>wage</w:t>
      </w:r>
      <w:r>
        <w:rPr>
          <w:spacing w:val="9"/>
        </w:rPr>
        <w:t> </w:t>
      </w:r>
      <w:r>
        <w:rPr/>
        <w:t>increases</w:t>
      </w:r>
      <w:r>
        <w:rPr>
          <w:spacing w:val="9"/>
        </w:rPr>
        <w:t> </w:t>
      </w:r>
      <w:r>
        <w:rPr/>
        <w:t>rather</w:t>
      </w:r>
      <w:r>
        <w:rPr>
          <w:spacing w:val="3"/>
        </w:rPr>
        <w:t> </w:t>
      </w:r>
      <w:r>
        <w:rPr/>
        <w:t>than</w:t>
      </w:r>
      <w:r>
        <w:rPr>
          <w:spacing w:val="9"/>
        </w:rPr>
        <w:t> </w:t>
      </w:r>
      <w:r>
        <w:rPr/>
        <w:t>bargaining</w:t>
      </w:r>
      <w:r>
        <w:rPr>
          <w:spacing w:val="9"/>
        </w:rPr>
        <w:t> </w:t>
      </w:r>
      <w:r>
        <w:rPr/>
        <w:t>new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>
          <w:w w:val="105"/>
        </w:rPr>
        <w:t>agreements.</w:t>
      </w:r>
    </w:p>
    <w:p>
      <w:pPr>
        <w:pStyle w:val="Heading2"/>
        <w:spacing w:before="202"/>
      </w:pPr>
      <w:r>
        <w:rPr/>
        <w:t>Influences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2019</w:t>
      </w:r>
      <w:r>
        <w:rPr>
          <w:spacing w:val="-6"/>
        </w:rPr>
        <w:t> </w:t>
      </w:r>
      <w:r>
        <w:rPr/>
        <w:t>results: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26" w:after="0"/>
        <w:ind w:left="1820" w:right="1260" w:hanging="341"/>
        <w:jc w:val="left"/>
        <w:rPr>
          <w:sz w:val="21"/>
        </w:rPr>
      </w:pPr>
      <w:r>
        <w:rPr>
          <w:sz w:val="21"/>
        </w:rPr>
        <w:t>Large agencies have a substantial impact on remuneration. Services Australia</w:t>
      </w:r>
      <w:r>
        <w:rPr>
          <w:spacing w:val="1"/>
          <w:sz w:val="21"/>
        </w:rPr>
        <w:t> </w:t>
      </w:r>
      <w:r>
        <w:rPr>
          <w:sz w:val="21"/>
        </w:rPr>
        <w:t>(formerly the Department of Human Services), the Australian Taxation Office, the</w:t>
      </w:r>
      <w:r>
        <w:rPr>
          <w:spacing w:val="1"/>
          <w:sz w:val="21"/>
        </w:rPr>
        <w:t> </w:t>
      </w:r>
      <w:r>
        <w:rPr>
          <w:spacing w:val="-2"/>
          <w:w w:val="105"/>
          <w:sz w:val="21"/>
        </w:rPr>
        <w:t>Department</w:t>
      </w:r>
      <w:r>
        <w:rPr>
          <w:spacing w:val="-14"/>
          <w:w w:val="105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Defence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Department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Home</w:t>
      </w:r>
      <w:r>
        <w:rPr>
          <w:spacing w:val="-20"/>
          <w:w w:val="105"/>
          <w:sz w:val="21"/>
        </w:rPr>
        <w:t> </w:t>
      </w:r>
      <w:r>
        <w:rPr>
          <w:spacing w:val="-1"/>
          <w:w w:val="105"/>
          <w:sz w:val="21"/>
        </w:rPr>
        <w:t>Affairs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make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up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approximately</w:t>
      </w:r>
      <w:r>
        <w:rPr>
          <w:spacing w:val="-64"/>
          <w:w w:val="105"/>
          <w:sz w:val="21"/>
        </w:rPr>
        <w:t> </w:t>
      </w:r>
      <w:r>
        <w:rPr>
          <w:sz w:val="21"/>
        </w:rPr>
        <w:t>55%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APS</w:t>
      </w:r>
      <w:r>
        <w:rPr>
          <w:spacing w:val="-6"/>
          <w:sz w:val="21"/>
        </w:rPr>
        <w:t> </w:t>
      </w:r>
      <w:r>
        <w:rPr>
          <w:sz w:val="21"/>
        </w:rPr>
        <w:t>population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are</w:t>
      </w:r>
      <w:r>
        <w:rPr>
          <w:spacing w:val="-7"/>
          <w:sz w:val="21"/>
        </w:rPr>
        <w:t> </w:t>
      </w:r>
      <w:r>
        <w:rPr>
          <w:sz w:val="21"/>
        </w:rPr>
        <w:t>influential</w:t>
      </w:r>
      <w:r>
        <w:rPr>
          <w:spacing w:val="-14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median</w:t>
      </w:r>
      <w:r>
        <w:rPr>
          <w:spacing w:val="-7"/>
          <w:sz w:val="21"/>
        </w:rPr>
        <w:t> </w:t>
      </w:r>
      <w:r>
        <w:rPr>
          <w:sz w:val="21"/>
        </w:rPr>
        <w:t>figures.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9" w:after="0"/>
        <w:ind w:left="1820" w:right="1287" w:hanging="341"/>
        <w:jc w:val="left"/>
        <w:rPr>
          <w:sz w:val="21"/>
        </w:rPr>
      </w:pPr>
      <w:r>
        <w:rPr>
          <w:sz w:val="21"/>
        </w:rPr>
        <w:t>Similarly,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majority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employees</w:t>
      </w:r>
      <w:r>
        <w:rPr>
          <w:spacing w:val="10"/>
          <w:sz w:val="21"/>
        </w:rPr>
        <w:t> </w:t>
      </w:r>
      <w:r>
        <w:rPr>
          <w:sz w:val="21"/>
        </w:rPr>
        <w:t>are</w:t>
      </w:r>
      <w:r>
        <w:rPr>
          <w:spacing w:val="10"/>
          <w:sz w:val="21"/>
        </w:rPr>
        <w:t> </w:t>
      </w:r>
      <w:r>
        <w:rPr>
          <w:sz w:val="21"/>
        </w:rPr>
        <w:t>employed</w:t>
      </w:r>
      <w:r>
        <w:rPr>
          <w:spacing w:val="10"/>
          <w:sz w:val="21"/>
        </w:rPr>
        <w:t> </w:t>
      </w:r>
      <w:r>
        <w:rPr>
          <w:sz w:val="21"/>
        </w:rPr>
        <w:t>across</w:t>
      </w:r>
      <w:r>
        <w:rPr>
          <w:spacing w:val="10"/>
          <w:sz w:val="21"/>
        </w:rPr>
        <w:t> </w:t>
      </w:r>
      <w:r>
        <w:rPr>
          <w:sz w:val="21"/>
        </w:rPr>
        <w:t>the APS</w:t>
      </w:r>
      <w:r>
        <w:rPr>
          <w:spacing w:val="10"/>
          <w:sz w:val="21"/>
        </w:rPr>
        <w:t> </w:t>
      </w:r>
      <w:r>
        <w:rPr>
          <w:sz w:val="21"/>
        </w:rPr>
        <w:t>1-6</w:t>
      </w:r>
      <w:r>
        <w:rPr>
          <w:spacing w:val="11"/>
          <w:sz w:val="21"/>
        </w:rPr>
        <w:t> </w:t>
      </w:r>
      <w:r>
        <w:rPr>
          <w:sz w:val="21"/>
        </w:rPr>
        <w:t>classifications,</w:t>
      </w:r>
      <w:r>
        <w:rPr>
          <w:spacing w:val="-61"/>
          <w:sz w:val="21"/>
        </w:rPr>
        <w:t> </w:t>
      </w:r>
      <w:r>
        <w:rPr>
          <w:spacing w:val="-1"/>
          <w:w w:val="105"/>
          <w:sz w:val="21"/>
        </w:rPr>
        <w:t>with more than half of those between </w:t>
      </w:r>
      <w:r>
        <w:rPr>
          <w:w w:val="105"/>
          <w:sz w:val="21"/>
        </w:rPr>
        <w:t>the APS 4 and APS 6 levels. In contrast, SES</w:t>
      </w:r>
      <w:r>
        <w:rPr>
          <w:spacing w:val="-64"/>
          <w:w w:val="105"/>
          <w:sz w:val="21"/>
        </w:rPr>
        <w:t> </w:t>
      </w:r>
      <w:r>
        <w:rPr>
          <w:sz w:val="21"/>
        </w:rPr>
        <w:t>account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only</w:t>
      </w:r>
      <w:r>
        <w:rPr>
          <w:spacing w:val="-6"/>
          <w:sz w:val="21"/>
        </w:rPr>
        <w:t> </w:t>
      </w:r>
      <w:r>
        <w:rPr>
          <w:sz w:val="21"/>
        </w:rPr>
        <w:t>2%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8"/>
          <w:sz w:val="21"/>
        </w:rPr>
        <w:t> </w:t>
      </w:r>
      <w:r>
        <w:rPr>
          <w:sz w:val="21"/>
        </w:rPr>
        <w:t>employees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minimal</w:t>
      </w:r>
      <w:r>
        <w:rPr>
          <w:spacing w:val="-7"/>
          <w:sz w:val="21"/>
        </w:rPr>
        <w:t> </w:t>
      </w:r>
      <w:r>
        <w:rPr>
          <w:sz w:val="21"/>
        </w:rPr>
        <w:t>influence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2"/>
          <w:sz w:val="21"/>
        </w:rPr>
        <w:t> </w:t>
      </w:r>
      <w:r>
        <w:rPr>
          <w:sz w:val="21"/>
        </w:rPr>
        <w:t>medians.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8" w:after="0"/>
        <w:ind w:left="1820" w:right="1417" w:hanging="341"/>
        <w:jc w:val="left"/>
        <w:rPr>
          <w:sz w:val="21"/>
        </w:rPr>
      </w:pPr>
      <w:r>
        <w:rPr>
          <w:w w:val="105"/>
          <w:sz w:val="21"/>
        </w:rPr>
        <w:t>Most non-SES employees are covered by enterprise agreements that deliver</w:t>
      </w:r>
      <w:r>
        <w:rPr>
          <w:spacing w:val="1"/>
          <w:w w:val="105"/>
          <w:sz w:val="21"/>
        </w:rPr>
        <w:t> </w:t>
      </w:r>
      <w:r>
        <w:rPr>
          <w:sz w:val="21"/>
        </w:rPr>
        <w:t>average</w:t>
      </w:r>
      <w:r>
        <w:rPr>
          <w:spacing w:val="5"/>
          <w:sz w:val="21"/>
        </w:rPr>
        <w:t> </w:t>
      </w:r>
      <w:r>
        <w:rPr>
          <w:sz w:val="21"/>
        </w:rPr>
        <w:t>2%</w:t>
      </w:r>
      <w:r>
        <w:rPr>
          <w:spacing w:val="6"/>
          <w:sz w:val="21"/>
        </w:rPr>
        <w:t> </w:t>
      </w:r>
      <w:r>
        <w:rPr>
          <w:sz w:val="21"/>
        </w:rPr>
        <w:t>per</w:t>
      </w:r>
      <w:r>
        <w:rPr>
          <w:spacing w:val="-1"/>
          <w:sz w:val="21"/>
        </w:rPr>
        <w:t> </w:t>
      </w:r>
      <w:r>
        <w:rPr>
          <w:sz w:val="21"/>
        </w:rPr>
        <w:t>annum</w:t>
      </w:r>
      <w:r>
        <w:rPr>
          <w:spacing w:val="5"/>
          <w:sz w:val="21"/>
        </w:rPr>
        <w:t> </w:t>
      </w:r>
      <w:r>
        <w:rPr>
          <w:sz w:val="21"/>
        </w:rPr>
        <w:t>general</w:t>
      </w:r>
      <w:r>
        <w:rPr>
          <w:spacing w:val="-10"/>
          <w:sz w:val="21"/>
        </w:rPr>
        <w:t> </w:t>
      </w:r>
      <w:r>
        <w:rPr>
          <w:sz w:val="21"/>
        </w:rPr>
        <w:t>wage</w:t>
      </w:r>
      <w:r>
        <w:rPr>
          <w:spacing w:val="6"/>
          <w:sz w:val="21"/>
        </w:rPr>
        <w:t> </w:t>
      </w:r>
      <w:r>
        <w:rPr>
          <w:sz w:val="21"/>
        </w:rPr>
        <w:t>increases</w:t>
      </w:r>
      <w:r>
        <w:rPr>
          <w:spacing w:val="5"/>
          <w:sz w:val="21"/>
        </w:rPr>
        <w:t> </w:t>
      </w:r>
      <w:r>
        <w:rPr>
          <w:sz w:val="21"/>
        </w:rPr>
        <w:t>over</w:t>
      </w:r>
      <w:r>
        <w:rPr>
          <w:spacing w:val="-1"/>
          <w:sz w:val="21"/>
        </w:rPr>
        <w:t> </w:t>
      </w:r>
      <w:r>
        <w:rPr>
          <w:sz w:val="21"/>
        </w:rPr>
        <w:t>three</w:t>
      </w:r>
      <w:r>
        <w:rPr>
          <w:spacing w:val="-2"/>
          <w:sz w:val="21"/>
        </w:rPr>
        <w:t> </w:t>
      </w:r>
      <w:r>
        <w:rPr>
          <w:sz w:val="21"/>
        </w:rPr>
        <w:t>years.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majority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enterprise agreements that commenced in 2017, including for the three largest</w:t>
      </w:r>
      <w:r>
        <w:rPr>
          <w:spacing w:val="1"/>
          <w:sz w:val="21"/>
        </w:rPr>
        <w:t> </w:t>
      </w:r>
      <w:r>
        <w:rPr>
          <w:sz w:val="21"/>
        </w:rPr>
        <w:t>agencies,</w:t>
      </w:r>
      <w:r>
        <w:rPr>
          <w:spacing w:val="-2"/>
          <w:sz w:val="21"/>
        </w:rPr>
        <w:t> </w:t>
      </w:r>
      <w:r>
        <w:rPr>
          <w:sz w:val="21"/>
        </w:rPr>
        <w:t>provided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15"/>
          <w:sz w:val="21"/>
        </w:rPr>
        <w:t> </w:t>
      </w:r>
      <w:r>
        <w:rPr>
          <w:sz w:val="21"/>
        </w:rPr>
        <w:t>wage</w:t>
      </w:r>
      <w:r>
        <w:rPr>
          <w:spacing w:val="-2"/>
          <w:sz w:val="21"/>
        </w:rPr>
        <w:t> </w:t>
      </w:r>
      <w:r>
        <w:rPr>
          <w:sz w:val="21"/>
        </w:rPr>
        <w:t>increases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5%,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total</w:t>
      </w:r>
      <w:r>
        <w:rPr>
          <w:spacing w:val="-10"/>
          <w:sz w:val="21"/>
        </w:rPr>
        <w:t> </w:t>
      </w:r>
      <w:r>
        <w:rPr>
          <w:sz w:val="21"/>
        </w:rPr>
        <w:t>6%,</w:t>
      </w:r>
      <w:r>
        <w:rPr>
          <w:spacing w:val="-9"/>
          <w:sz w:val="21"/>
        </w:rPr>
        <w:t> </w:t>
      </w:r>
      <w:r>
        <w:rPr>
          <w:sz w:val="21"/>
        </w:rPr>
        <w:t>within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first</w:t>
      </w:r>
      <w:r>
        <w:rPr>
          <w:spacing w:val="-2"/>
          <w:sz w:val="21"/>
        </w:rPr>
        <w:t> </w:t>
      </w:r>
      <w:r>
        <w:rPr>
          <w:sz w:val="21"/>
        </w:rPr>
        <w:t>two</w:t>
      </w:r>
      <w:r>
        <w:rPr>
          <w:spacing w:val="-9"/>
          <w:sz w:val="21"/>
        </w:rPr>
        <w:t> </w:t>
      </w:r>
      <w:r>
        <w:rPr>
          <w:sz w:val="21"/>
        </w:rPr>
        <w:t>years.</w:t>
      </w:r>
      <w:r>
        <w:rPr>
          <w:spacing w:val="-60"/>
          <w:sz w:val="21"/>
        </w:rPr>
        <w:t> </w:t>
      </w:r>
      <w:r>
        <w:rPr>
          <w:sz w:val="21"/>
        </w:rPr>
        <w:t>This resulted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wage</w:t>
      </w:r>
      <w:r>
        <w:rPr>
          <w:spacing w:val="1"/>
          <w:sz w:val="21"/>
        </w:rPr>
        <w:t> </w:t>
      </w:r>
      <w:r>
        <w:rPr>
          <w:sz w:val="21"/>
        </w:rPr>
        <w:t>increases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1%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majority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APS</w:t>
      </w:r>
      <w:r>
        <w:rPr>
          <w:spacing w:val="1"/>
          <w:sz w:val="21"/>
        </w:rPr>
        <w:t> </w:t>
      </w:r>
      <w:r>
        <w:rPr>
          <w:sz w:val="21"/>
        </w:rPr>
        <w:t>employees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2019.</w:t>
      </w:r>
    </w:p>
    <w:p>
      <w:pPr>
        <w:pStyle w:val="BodyText"/>
        <w:spacing w:before="10"/>
        <w:rPr>
          <w:sz w:val="7"/>
        </w:rPr>
      </w:pPr>
      <w:r>
        <w:rPr/>
        <w:pict>
          <v:shape style="position:absolute;margin-left:85.039398pt;margin-top:5.784442pt;width:72pt;height:.1pt;mso-position-horizontal-relative:page;mso-position-vertical-relative:paragraph;z-index:-15719424;mso-wrap-distance-left:0;mso-wrap-distance-right:0" id="docshape142" coordorigin="1701,116" coordsize="1440,0" path="m1701,116l3141,116e" filled="false" stroked="true" strokeweight=".5pt" strokecolor="#c6c6c6">
            <v:path arrowok="t"/>
            <v:stroke dashstyle="solid"/>
            <w10:wrap type="topAndBottom"/>
          </v:shape>
        </w:pict>
      </w:r>
    </w:p>
    <w:p>
      <w:pPr>
        <w:spacing w:line="259" w:lineRule="auto" w:before="44"/>
        <w:ind w:left="1480" w:right="1308" w:firstLine="0"/>
        <w:jc w:val="both"/>
        <w:rPr>
          <w:sz w:val="16"/>
        </w:rPr>
      </w:pPr>
      <w:r>
        <w:rPr>
          <w:position w:val="5"/>
          <w:sz w:val="9"/>
        </w:rPr>
        <w:t>1</w:t>
      </w:r>
      <w:r>
        <w:rPr>
          <w:sz w:val="16"/>
        </w:rPr>
        <w:t>For the purposes of comparisons between non-SES and SES employees, medians are adjusted to account for the</w:t>
      </w:r>
      <w:r>
        <w:rPr>
          <w:spacing w:val="1"/>
          <w:sz w:val="16"/>
        </w:rPr>
        <w:t> </w:t>
      </w:r>
      <w:r>
        <w:rPr>
          <w:sz w:val="16"/>
        </w:rPr>
        <w:t>number of employees at each level. These are referred to throughout the report as ‘weighted’ medians. For further</w:t>
      </w:r>
      <w:r>
        <w:rPr>
          <w:spacing w:val="1"/>
          <w:sz w:val="16"/>
        </w:rPr>
        <w:t> </w:t>
      </w:r>
      <w:r>
        <w:rPr>
          <w:sz w:val="16"/>
        </w:rPr>
        <w:t>explanation</w:t>
      </w:r>
      <w:r>
        <w:rPr>
          <w:spacing w:val="-8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weighted</w:t>
      </w:r>
      <w:r>
        <w:rPr>
          <w:spacing w:val="-7"/>
          <w:sz w:val="16"/>
        </w:rPr>
        <w:t> </w:t>
      </w:r>
      <w:r>
        <w:rPr>
          <w:sz w:val="16"/>
        </w:rPr>
        <w:t>medians</w:t>
      </w:r>
      <w:r>
        <w:rPr>
          <w:spacing w:val="-7"/>
          <w:sz w:val="16"/>
        </w:rPr>
        <w:t> </w:t>
      </w:r>
      <w:r>
        <w:rPr>
          <w:sz w:val="16"/>
        </w:rPr>
        <w:t>refer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7"/>
          <w:sz w:val="16"/>
        </w:rPr>
        <w:t> </w:t>
      </w:r>
      <w:r>
        <w:rPr>
          <w:sz w:val="16"/>
        </w:rPr>
        <w:t>Appendix</w:t>
      </w:r>
      <w:r>
        <w:rPr>
          <w:spacing w:val="-7"/>
          <w:sz w:val="16"/>
        </w:rPr>
        <w:t> </w:t>
      </w:r>
      <w:r>
        <w:rPr>
          <w:sz w:val="16"/>
        </w:rPr>
        <w:t>A.2.</w:t>
      </w:r>
    </w:p>
    <w:p>
      <w:pPr>
        <w:spacing w:after="0" w:line="259" w:lineRule="auto"/>
        <w:jc w:val="both"/>
        <w:rPr>
          <w:sz w:val="16"/>
        </w:rPr>
        <w:sectPr>
          <w:pgSz w:w="11910" w:h="16840"/>
          <w:pgMar w:header="541" w:footer="724" w:top="1460" w:bottom="88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07" w:after="0"/>
        <w:ind w:left="1820" w:right="1428" w:hanging="341"/>
        <w:jc w:val="left"/>
        <w:rPr>
          <w:sz w:val="21"/>
        </w:rPr>
      </w:pPr>
      <w:r>
        <w:rPr>
          <w:w w:val="105"/>
          <w:sz w:val="21"/>
        </w:rPr>
        <w:t>SES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employees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generally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employed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under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individual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arrangements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negotiated</w:t>
      </w:r>
      <w:r>
        <w:rPr>
          <w:spacing w:val="-63"/>
          <w:w w:val="105"/>
          <w:sz w:val="21"/>
        </w:rPr>
        <w:t> </w:t>
      </w:r>
      <w:r>
        <w:rPr>
          <w:sz w:val="21"/>
        </w:rPr>
        <w:t>between</w:t>
      </w:r>
      <w:r>
        <w:rPr>
          <w:spacing w:val="8"/>
          <w:sz w:val="21"/>
        </w:rPr>
        <w:t> </w:t>
      </w:r>
      <w:r>
        <w:rPr>
          <w:sz w:val="21"/>
        </w:rPr>
        <w:t>an</w:t>
      </w:r>
      <w:r>
        <w:rPr>
          <w:spacing w:val="8"/>
          <w:sz w:val="21"/>
        </w:rPr>
        <w:t> </w:t>
      </w:r>
      <w:r>
        <w:rPr>
          <w:sz w:val="21"/>
        </w:rPr>
        <w:t>agency and</w:t>
      </w:r>
      <w:r>
        <w:rPr>
          <w:spacing w:val="8"/>
          <w:sz w:val="21"/>
        </w:rPr>
        <w:t> </w:t>
      </w:r>
      <w:r>
        <w:rPr>
          <w:sz w:val="21"/>
        </w:rPr>
        <w:t>an</w:t>
      </w:r>
      <w:r>
        <w:rPr>
          <w:spacing w:val="8"/>
          <w:sz w:val="21"/>
        </w:rPr>
        <w:t> </w:t>
      </w:r>
      <w:r>
        <w:rPr>
          <w:sz w:val="21"/>
        </w:rPr>
        <w:t>individual.</w:t>
      </w:r>
      <w:r>
        <w:rPr>
          <w:spacing w:val="8"/>
          <w:sz w:val="21"/>
        </w:rPr>
        <w:t> </w:t>
      </w:r>
      <w:r>
        <w:rPr>
          <w:sz w:val="21"/>
        </w:rPr>
        <w:t>Given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small</w:t>
      </w:r>
      <w:r>
        <w:rPr>
          <w:spacing w:val="-2"/>
          <w:sz w:val="21"/>
        </w:rPr>
        <w:t> </w:t>
      </w:r>
      <w:r>
        <w:rPr>
          <w:sz w:val="21"/>
        </w:rPr>
        <w:t>size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SES</w:t>
      </w:r>
      <w:r>
        <w:rPr>
          <w:spacing w:val="8"/>
          <w:sz w:val="21"/>
        </w:rPr>
        <w:t> </w:t>
      </w:r>
      <w:r>
        <w:rPr>
          <w:sz w:val="21"/>
        </w:rPr>
        <w:t>cohort</w:t>
      </w:r>
      <w:r>
        <w:rPr>
          <w:spacing w:val="8"/>
          <w:sz w:val="21"/>
        </w:rPr>
        <w:t> </w:t>
      </w:r>
      <w:r>
        <w:rPr>
          <w:sz w:val="21"/>
        </w:rPr>
        <w:t>there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range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factors</w:t>
      </w:r>
      <w:r>
        <w:rPr>
          <w:spacing w:val="-2"/>
          <w:sz w:val="21"/>
        </w:rPr>
        <w:t> </w:t>
      </w:r>
      <w:r>
        <w:rPr>
          <w:sz w:val="21"/>
        </w:rPr>
        <w:t>that</w:t>
      </w:r>
      <w:r>
        <w:rPr>
          <w:spacing w:val="-2"/>
          <w:sz w:val="21"/>
        </w:rPr>
        <w:t> </w:t>
      </w:r>
      <w:r>
        <w:rPr>
          <w:sz w:val="21"/>
        </w:rPr>
        <w:t>can</w:t>
      </w:r>
      <w:r>
        <w:rPr>
          <w:spacing w:val="-1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prominent</w:t>
      </w:r>
      <w:r>
        <w:rPr>
          <w:spacing w:val="-2"/>
          <w:sz w:val="21"/>
        </w:rPr>
        <w:t> </w:t>
      </w:r>
      <w:r>
        <w:rPr>
          <w:sz w:val="21"/>
        </w:rPr>
        <w:t>effect</w:t>
      </w:r>
      <w:r>
        <w:rPr>
          <w:spacing w:val="-1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remuneration</w:t>
      </w:r>
      <w:r>
        <w:rPr>
          <w:spacing w:val="-1"/>
          <w:sz w:val="21"/>
        </w:rPr>
        <w:t> </w:t>
      </w:r>
      <w:r>
        <w:rPr>
          <w:sz w:val="21"/>
        </w:rPr>
        <w:t>change.</w:t>
      </w:r>
    </w:p>
    <w:p>
      <w:pPr>
        <w:pStyle w:val="BodyText"/>
        <w:spacing w:line="314" w:lineRule="auto" w:before="2"/>
        <w:ind w:left="1820" w:right="1389"/>
      </w:pPr>
      <w:r>
        <w:rPr/>
        <w:t>In</w:t>
      </w:r>
      <w:r>
        <w:rPr>
          <w:spacing w:val="13"/>
        </w:rPr>
        <w:t> </w:t>
      </w:r>
      <w:r>
        <w:rPr/>
        <w:t>2019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continued</w:t>
      </w:r>
      <w:r>
        <w:rPr>
          <w:spacing w:val="14"/>
        </w:rPr>
        <w:t> </w:t>
      </w:r>
      <w:r>
        <w:rPr/>
        <w:t>repackaging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motor</w:t>
      </w:r>
      <w:r>
        <w:rPr>
          <w:spacing w:val="-2"/>
        </w:rPr>
        <w:t> </w:t>
      </w:r>
      <w:r>
        <w:rPr/>
        <w:t>vehicle</w:t>
      </w:r>
      <w:r>
        <w:rPr>
          <w:spacing w:val="13"/>
        </w:rPr>
        <w:t> </w:t>
      </w:r>
      <w:r>
        <w:rPr/>
        <w:t>related</w:t>
      </w:r>
      <w:r>
        <w:rPr>
          <w:spacing w:val="14"/>
        </w:rPr>
        <w:t> </w:t>
      </w:r>
      <w:r>
        <w:rPr/>
        <w:t>allowances</w:t>
      </w:r>
      <w:r>
        <w:rPr>
          <w:spacing w:val="14"/>
        </w:rPr>
        <w:t> </w:t>
      </w:r>
      <w:r>
        <w:rPr/>
        <w:t>into</w:t>
      </w:r>
      <w:r>
        <w:rPr>
          <w:spacing w:val="13"/>
        </w:rPr>
        <w:t> </w:t>
      </w:r>
      <w:r>
        <w:rPr/>
        <w:t>base</w:t>
      </w:r>
      <w:r>
        <w:rPr>
          <w:spacing w:val="-60"/>
        </w:rPr>
        <w:t> </w:t>
      </w:r>
      <w:r>
        <w:rPr/>
        <w:t>salary</w:t>
      </w:r>
      <w:r>
        <w:rPr>
          <w:spacing w:val="-15"/>
        </w:rPr>
        <w:t> </w:t>
      </w:r>
      <w:r>
        <w:rPr/>
        <w:t>has</w:t>
      </w:r>
      <w:r>
        <w:rPr>
          <w:spacing w:val="-8"/>
        </w:rPr>
        <w:t> </w:t>
      </w:r>
      <w:r>
        <w:rPr/>
        <w:t>influenced</w:t>
      </w:r>
      <w:r>
        <w:rPr>
          <w:spacing w:val="-9"/>
        </w:rPr>
        <w:t> </w:t>
      </w:r>
      <w:r>
        <w:rPr/>
        <w:t>median</w:t>
      </w:r>
      <w:r>
        <w:rPr>
          <w:spacing w:val="-8"/>
        </w:rPr>
        <w:t> </w:t>
      </w:r>
      <w:r>
        <w:rPr/>
        <w:t>increases.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58" w:after="0"/>
        <w:ind w:left="1820" w:right="1449" w:hanging="341"/>
        <w:jc w:val="left"/>
        <w:rPr>
          <w:sz w:val="21"/>
        </w:rPr>
      </w:pPr>
      <w:r>
        <w:rPr>
          <w:sz w:val="21"/>
        </w:rPr>
        <w:t>It should be noted that the impact of the Australian Government’s SES wage</w:t>
      </w:r>
      <w:r>
        <w:rPr>
          <w:spacing w:val="1"/>
          <w:sz w:val="21"/>
        </w:rPr>
        <w:t> </w:t>
      </w:r>
      <w:r>
        <w:rPr>
          <w:sz w:val="21"/>
        </w:rPr>
        <w:t>increase</w:t>
      </w:r>
      <w:r>
        <w:rPr>
          <w:spacing w:val="24"/>
          <w:sz w:val="21"/>
        </w:rPr>
        <w:t> </w:t>
      </w:r>
      <w:r>
        <w:rPr>
          <w:sz w:val="21"/>
        </w:rPr>
        <w:t>pause</w:t>
      </w:r>
      <w:r>
        <w:rPr>
          <w:spacing w:val="24"/>
          <w:sz w:val="21"/>
        </w:rPr>
        <w:t> </w:t>
      </w:r>
      <w:r>
        <w:rPr>
          <w:sz w:val="21"/>
        </w:rPr>
        <w:t>and</w:t>
      </w:r>
      <w:r>
        <w:rPr>
          <w:spacing w:val="25"/>
          <w:sz w:val="21"/>
        </w:rPr>
        <w:t> </w:t>
      </w:r>
      <w:r>
        <w:rPr>
          <w:sz w:val="21"/>
        </w:rPr>
        <w:t>six</w:t>
      </w:r>
      <w:r>
        <w:rPr>
          <w:spacing w:val="24"/>
          <w:sz w:val="21"/>
        </w:rPr>
        <w:t> </w:t>
      </w:r>
      <w:r>
        <w:rPr>
          <w:sz w:val="21"/>
        </w:rPr>
        <w:t>month</w:t>
      </w:r>
      <w:r>
        <w:rPr>
          <w:spacing w:val="25"/>
          <w:sz w:val="21"/>
        </w:rPr>
        <w:t> </w:t>
      </w:r>
      <w:r>
        <w:rPr>
          <w:sz w:val="21"/>
        </w:rPr>
        <w:t>deferral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6"/>
          <w:sz w:val="21"/>
        </w:rPr>
        <w:t> </w:t>
      </w:r>
      <w:r>
        <w:rPr>
          <w:sz w:val="21"/>
        </w:rPr>
        <w:t>non-SES</w:t>
      </w:r>
      <w:r>
        <w:rPr>
          <w:spacing w:val="14"/>
          <w:sz w:val="21"/>
        </w:rPr>
        <w:t> </w:t>
      </w:r>
      <w:r>
        <w:rPr>
          <w:sz w:val="21"/>
        </w:rPr>
        <w:t>wage</w:t>
      </w:r>
      <w:r>
        <w:rPr>
          <w:spacing w:val="25"/>
          <w:sz w:val="21"/>
        </w:rPr>
        <w:t> </w:t>
      </w:r>
      <w:r>
        <w:rPr>
          <w:sz w:val="21"/>
        </w:rPr>
        <w:t>increases</w:t>
      </w:r>
      <w:r>
        <w:rPr>
          <w:spacing w:val="14"/>
          <w:sz w:val="21"/>
        </w:rPr>
        <w:t> </w:t>
      </w:r>
      <w:r>
        <w:rPr>
          <w:sz w:val="21"/>
        </w:rPr>
        <w:t>will</w:t>
      </w:r>
      <w:r>
        <w:rPr>
          <w:spacing w:val="13"/>
          <w:sz w:val="21"/>
        </w:rPr>
        <w:t> </w:t>
      </w:r>
      <w:r>
        <w:rPr>
          <w:sz w:val="21"/>
        </w:rPr>
        <w:t>not</w:t>
      </w:r>
      <w:r>
        <w:rPr>
          <w:spacing w:val="25"/>
          <w:sz w:val="21"/>
        </w:rPr>
        <w:t> </w:t>
      </w:r>
      <w:r>
        <w:rPr>
          <w:sz w:val="21"/>
        </w:rPr>
        <w:t>become</w:t>
      </w:r>
      <w:r>
        <w:rPr>
          <w:spacing w:val="-60"/>
          <w:sz w:val="21"/>
        </w:rPr>
        <w:t> </w:t>
      </w:r>
      <w:r>
        <w:rPr>
          <w:w w:val="104"/>
          <w:sz w:val="21"/>
        </w:rPr>
        <w:t>appa</w:t>
      </w:r>
      <w:r>
        <w:rPr>
          <w:spacing w:val="-6"/>
          <w:w w:val="104"/>
          <w:sz w:val="21"/>
        </w:rPr>
        <w:t>r</w:t>
      </w:r>
      <w:r>
        <w:rPr>
          <w:w w:val="107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84"/>
          <w:sz w:val="21"/>
        </w:rPr>
        <w:t>t</w:t>
      </w:r>
      <w:r>
        <w:rPr>
          <w:spacing w:val="-10"/>
          <w:sz w:val="21"/>
        </w:rPr>
        <w:t> 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84"/>
          <w:sz w:val="21"/>
        </w:rPr>
        <w:t>til</w:t>
      </w:r>
      <w:r>
        <w:rPr>
          <w:spacing w:val="-17"/>
          <w:sz w:val="21"/>
        </w:rPr>
        <w:t> </w:t>
      </w:r>
      <w:r>
        <w:rPr>
          <w:w w:val="107"/>
          <w:sz w:val="21"/>
        </w:rPr>
        <w:t>n</w:t>
      </w:r>
      <w:r>
        <w:rPr>
          <w:spacing w:val="-4"/>
          <w:w w:val="107"/>
          <w:sz w:val="21"/>
        </w:rPr>
        <w:t>e</w:t>
      </w:r>
      <w:r>
        <w:rPr>
          <w:w w:val="93"/>
          <w:sz w:val="21"/>
        </w:rPr>
        <w:t>xt</w:t>
      </w:r>
      <w:r>
        <w:rPr>
          <w:spacing w:val="-16"/>
          <w:sz w:val="21"/>
        </w:rPr>
        <w:t> </w:t>
      </w:r>
      <w:r>
        <w:rPr>
          <w:spacing w:val="-4"/>
          <w:w w:val="109"/>
          <w:sz w:val="21"/>
        </w:rPr>
        <w:t>y</w:t>
      </w:r>
      <w:r>
        <w:rPr>
          <w:w w:val="101"/>
          <w:sz w:val="21"/>
        </w:rPr>
        <w:t>ea</w:t>
      </w:r>
      <w:r>
        <w:rPr>
          <w:spacing w:val="-10"/>
          <w:w w:val="101"/>
          <w:sz w:val="21"/>
        </w:rPr>
        <w:t>r</w:t>
      </w:r>
      <w:r>
        <w:rPr>
          <w:w w:val="51"/>
          <w:sz w:val="21"/>
        </w:rPr>
        <w:t>.</w:t>
      </w:r>
    </w:p>
    <w:p>
      <w:pPr>
        <w:spacing w:after="0" w:line="314" w:lineRule="auto"/>
        <w:jc w:val="left"/>
        <w:rPr>
          <w:sz w:val="21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3" w:id="8"/>
      <w:bookmarkEnd w:id="8"/>
      <w:r>
        <w:rPr/>
      </w:r>
      <w:bookmarkStart w:name="Chapter 1: Introduction" w:id="9"/>
      <w:bookmarkEnd w:id="9"/>
      <w:r>
        <w:rPr/>
      </w:r>
      <w:r>
        <w:rPr>
          <w:b/>
          <w:color w:val="929292"/>
          <w:sz w:val="36"/>
        </w:rPr>
        <w:t>Chapter</w:t>
      </w:r>
      <w:r>
        <w:rPr>
          <w:b/>
          <w:color w:val="929292"/>
          <w:spacing w:val="2"/>
          <w:sz w:val="36"/>
        </w:rPr>
        <w:t> </w:t>
      </w:r>
      <w:r>
        <w:rPr>
          <w:b/>
          <w:color w:val="929292"/>
          <w:sz w:val="36"/>
        </w:rPr>
        <w:t>1:</w:t>
      </w:r>
      <w:r>
        <w:rPr>
          <w:b/>
          <w:color w:val="929292"/>
          <w:spacing w:val="30"/>
          <w:sz w:val="36"/>
        </w:rPr>
        <w:t> </w:t>
      </w:r>
      <w:r>
        <w:rPr>
          <w:sz w:val="36"/>
        </w:rPr>
        <w:t>Introduction</w:t>
      </w:r>
    </w:p>
    <w:p>
      <w:pPr>
        <w:pStyle w:val="Heading2"/>
        <w:spacing w:before="369"/>
      </w:pPr>
      <w:r>
        <w:rPr>
          <w:w w:val="105"/>
        </w:rPr>
        <w:t>Purpose</w:t>
      </w:r>
    </w:p>
    <w:p>
      <w:pPr>
        <w:pStyle w:val="BodyText"/>
        <w:spacing w:line="314" w:lineRule="auto" w:before="183"/>
        <w:ind w:left="1480" w:right="1268"/>
      </w:pPr>
      <w:r>
        <w:rPr>
          <w:spacing w:val="-1"/>
          <w:w w:val="105"/>
        </w:rPr>
        <w:t>The Australian Public Service (APS) </w:t>
      </w:r>
      <w:r>
        <w:rPr>
          <w:w w:val="105"/>
        </w:rPr>
        <w:t>Remuneration Report provides an annual snapshot</w:t>
      </w:r>
      <w:r>
        <w:rPr>
          <w:spacing w:val="-64"/>
          <w:w w:val="105"/>
        </w:rPr>
        <w:t> </w:t>
      </w:r>
      <w:r>
        <w:rPr/>
        <w:t>of</w:t>
      </w:r>
      <w:r>
        <w:rPr>
          <w:spacing w:val="5"/>
        </w:rPr>
        <w:t> </w:t>
      </w:r>
      <w:r>
        <w:rPr/>
        <w:t>remuneration</w:t>
      </w:r>
      <w:r>
        <w:rPr>
          <w:spacing w:val="12"/>
        </w:rPr>
        <w:t> </w:t>
      </w:r>
      <w:r>
        <w:rPr/>
        <w:t>across</w:t>
      </w:r>
      <w:r>
        <w:rPr>
          <w:spacing w:val="12"/>
        </w:rPr>
        <w:t> </w:t>
      </w:r>
      <w:r>
        <w:rPr/>
        <w:t>the</w:t>
      </w:r>
      <w:r>
        <w:rPr>
          <w:spacing w:val="2"/>
        </w:rPr>
        <w:t> </w:t>
      </w:r>
      <w:r>
        <w:rPr/>
        <w:t>APS.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purpose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report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document</w:t>
      </w:r>
      <w:r>
        <w:rPr>
          <w:spacing w:val="13"/>
        </w:rPr>
        <w:t> </w:t>
      </w:r>
      <w:r>
        <w:rPr/>
        <w:t>remuneration</w:t>
      </w:r>
      <w:r>
        <w:rPr>
          <w:spacing w:val="-61"/>
        </w:rPr>
        <w:t> </w:t>
      </w:r>
      <w:r>
        <w:rPr>
          <w:spacing w:val="-1"/>
          <w:w w:val="105"/>
        </w:rPr>
        <w:t>trends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collected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13"/>
          <w:w w:val="105"/>
        </w:rPr>
        <w:t> </w:t>
      </w:r>
      <w:r>
        <w:rPr>
          <w:w w:val="105"/>
        </w:rPr>
        <w:t>agencies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31</w:t>
      </w:r>
      <w:r>
        <w:rPr>
          <w:spacing w:val="-14"/>
          <w:w w:val="105"/>
        </w:rPr>
        <w:t> </w:t>
      </w:r>
      <w:r>
        <w:rPr>
          <w:w w:val="105"/>
        </w:rPr>
        <w:t>December</w:t>
      </w:r>
      <w:r>
        <w:rPr>
          <w:spacing w:val="-18"/>
          <w:w w:val="105"/>
        </w:rPr>
        <w:t> </w:t>
      </w:r>
      <w:r>
        <w:rPr>
          <w:w w:val="105"/>
        </w:rPr>
        <w:t>2019.</w:t>
      </w:r>
      <w:r>
        <w:rPr>
          <w:spacing w:val="-19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is available in HTML and PDF versions and can be downloaded from the Australian</w:t>
      </w:r>
      <w:r>
        <w:rPr>
          <w:spacing w:val="1"/>
          <w:w w:val="105"/>
        </w:rPr>
        <w:t> </w:t>
      </w:r>
      <w:r>
        <w:rPr>
          <w:w w:val="104"/>
        </w:rPr>
        <w:t>Public</w:t>
      </w:r>
      <w:r>
        <w:rPr>
          <w:spacing w:val="-10"/>
        </w:rPr>
        <w:t> </w:t>
      </w:r>
      <w:r>
        <w:rPr>
          <w:w w:val="105"/>
        </w:rPr>
        <w:t>Servi</w:t>
      </w:r>
      <w:r>
        <w:rPr>
          <w:spacing w:val="-2"/>
          <w:w w:val="105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8"/>
        </w:rPr>
        <w:t>Commissio</w:t>
      </w:r>
      <w:r>
        <w:rPr>
          <w:spacing w:val="-3"/>
          <w:w w:val="108"/>
        </w:rPr>
        <w:t>n</w:t>
      </w:r>
      <w:r>
        <w:rPr>
          <w:spacing w:val="-3"/>
          <w:w w:val="51"/>
        </w:rPr>
        <w:t>’</w:t>
      </w:r>
      <w:r>
        <w:rPr>
          <w:w w:val="120"/>
        </w:rPr>
        <w:t>s</w:t>
      </w:r>
      <w:r>
        <w:rPr>
          <w:spacing w:val="-10"/>
        </w:rPr>
        <w:t> </w:t>
      </w:r>
      <w:r>
        <w:rPr>
          <w:w w:val="105"/>
        </w:rPr>
        <w:t>(APSC)</w:t>
      </w:r>
      <w:r>
        <w:rPr>
          <w:spacing w:val="-16"/>
        </w:rPr>
        <w:t> </w:t>
      </w:r>
      <w:r>
        <w:rPr>
          <w:spacing w:val="-4"/>
          <w:w w:val="109"/>
        </w:rPr>
        <w:t>w</w:t>
      </w:r>
      <w:r>
        <w:rPr>
          <w:w w:val="102"/>
        </w:rPr>
        <w:t>ebsi</w:t>
      </w:r>
      <w:r>
        <w:rPr>
          <w:spacing w:val="-3"/>
          <w:w w:val="102"/>
        </w:rPr>
        <w:t>t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spacing w:val="-1"/>
          <w:w w:val="103"/>
        </w:rPr>
        <w:t>a</w:t>
      </w:r>
      <w:r>
        <w:rPr>
          <w:w w:val="68"/>
        </w:rPr>
        <w:t>t:</w:t>
      </w:r>
      <w:r>
        <w:rPr>
          <w:spacing w:val="-16"/>
        </w:rPr>
        <w:t> </w:t>
      </w:r>
      <w:hyperlink r:id="rId26">
        <w:r>
          <w:rPr>
            <w:color w:val="0563C1"/>
            <w:spacing w:val="-3"/>
            <w:w w:val="109"/>
            <w:u w:val="single" w:color="0563C1"/>
          </w:rPr>
          <w:t>ww</w:t>
        </w:r>
        <w:r>
          <w:rPr>
            <w:color w:val="0563C1"/>
            <w:spacing w:val="-13"/>
            <w:w w:val="109"/>
            <w:u w:val="single" w:color="0563C1"/>
          </w:rPr>
          <w:t>w</w:t>
        </w:r>
        <w:r>
          <w:rPr>
            <w:color w:val="0563C1"/>
            <w:spacing w:val="-3"/>
            <w:w w:val="100"/>
            <w:u w:val="single" w:color="0563C1"/>
          </w:rPr>
          <w:t>.apsc.g</w:t>
        </w:r>
        <w:r>
          <w:rPr>
            <w:color w:val="0563C1"/>
            <w:spacing w:val="-7"/>
            <w:w w:val="100"/>
            <w:u w:val="single" w:color="0563C1"/>
          </w:rPr>
          <w:t>o</w:t>
        </w:r>
        <w:r>
          <w:rPr>
            <w:color w:val="0563C1"/>
            <w:spacing w:val="-12"/>
            <w:w w:val="108"/>
            <w:u w:val="single" w:color="0563C1"/>
          </w:rPr>
          <w:t>v</w:t>
        </w:r>
        <w:r>
          <w:rPr>
            <w:color w:val="0563C1"/>
            <w:spacing w:val="-3"/>
            <w:w w:val="98"/>
            <w:u w:val="single" w:color="0563C1"/>
          </w:rPr>
          <w:t>.au</w:t>
        </w:r>
        <w:r>
          <w:rPr>
            <w:color w:val="0563C1"/>
            <w:spacing w:val="-8"/>
            <w:w w:val="98"/>
            <w:u w:val="single" w:color="0563C1"/>
          </w:rPr>
          <w:t>/</w:t>
        </w:r>
        <w:r>
          <w:rPr>
            <w:color w:val="0563C1"/>
            <w:spacing w:val="-8"/>
            <w:w w:val="90"/>
            <w:u w:val="single" w:color="0563C1"/>
          </w:rPr>
          <w:t>r</w:t>
        </w:r>
        <w:r>
          <w:rPr>
            <w:color w:val="0563C1"/>
            <w:spacing w:val="-3"/>
            <w:w w:val="106"/>
            <w:u w:val="single" w:color="0563C1"/>
          </w:rPr>
          <w:t>emune</w:t>
        </w:r>
        <w:r>
          <w:rPr>
            <w:color w:val="0563C1"/>
            <w:spacing w:val="-4"/>
            <w:w w:val="106"/>
            <w:u w:val="single" w:color="0563C1"/>
          </w:rPr>
          <w:t>r</w:t>
        </w:r>
        <w:r>
          <w:rPr>
            <w:color w:val="0563C1"/>
            <w:spacing w:val="-3"/>
            <w:w w:val="103"/>
            <w:u w:val="single" w:color="0563C1"/>
          </w:rPr>
          <w:t>a</w:t>
        </w:r>
        <w:r>
          <w:rPr>
            <w:color w:val="0563C1"/>
            <w:spacing w:val="-3"/>
            <w:w w:val="99"/>
            <w:u w:val="single" w:color="0563C1"/>
          </w:rPr>
          <w:t>tion-</w:t>
        </w:r>
        <w:r>
          <w:rPr>
            <w:color w:val="0563C1"/>
            <w:spacing w:val="-8"/>
            <w:w w:val="99"/>
            <w:u w:val="single" w:color="0563C1"/>
          </w:rPr>
          <w:t>r</w:t>
        </w:r>
        <w:r>
          <w:rPr>
            <w:color w:val="0563C1"/>
            <w:spacing w:val="-3"/>
            <w:w w:val="105"/>
            <w:u w:val="single" w:color="0563C1"/>
          </w:rPr>
          <w:t>eports</w:t>
        </w:r>
      </w:hyperlink>
    </w:p>
    <w:p>
      <w:pPr>
        <w:pStyle w:val="Heading2"/>
        <w:spacing w:before="169"/>
      </w:pPr>
      <w:r>
        <w:rPr>
          <w:w w:val="105"/>
        </w:rPr>
        <w:t>Inclusions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exclusions</w:t>
      </w:r>
    </w:p>
    <w:p>
      <w:pPr>
        <w:spacing w:line="314" w:lineRule="auto" w:before="183"/>
        <w:ind w:left="1480" w:right="1804" w:firstLine="0"/>
        <w:jc w:val="both"/>
        <w:rPr>
          <w:sz w:val="21"/>
        </w:rPr>
      </w:pPr>
      <w:r>
        <w:rPr>
          <w:sz w:val="21"/>
        </w:rPr>
        <w:t>This report covers employees engaged under the </w:t>
      </w:r>
      <w:r>
        <w:rPr>
          <w:i/>
          <w:sz w:val="21"/>
        </w:rPr>
        <w:t>Public Service Act 1999</w:t>
      </w:r>
      <w:r>
        <w:rPr>
          <w:sz w:val="21"/>
        </w:rPr>
        <w:t>, including</w:t>
      </w:r>
      <w:r>
        <w:rPr>
          <w:spacing w:val="1"/>
          <w:sz w:val="21"/>
        </w:rPr>
        <w:t> </w:t>
      </w:r>
      <w:r>
        <w:rPr>
          <w:w w:val="105"/>
          <w:sz w:val="21"/>
        </w:rPr>
        <w:t>Graduate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employees.</w:t>
      </w:r>
    </w:p>
    <w:p>
      <w:pPr>
        <w:pStyle w:val="BodyText"/>
        <w:spacing w:line="314" w:lineRule="auto" w:before="115"/>
        <w:ind w:left="1480" w:right="1505"/>
        <w:jc w:val="both"/>
      </w:pPr>
      <w:r>
        <w:rPr>
          <w:spacing w:val="-1"/>
          <w:w w:val="105"/>
        </w:rPr>
        <w:t>Casual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employees,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locally-engaged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staff,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employees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leave</w:t>
      </w:r>
      <w:r>
        <w:rPr>
          <w:spacing w:val="-18"/>
          <w:w w:val="105"/>
        </w:rPr>
        <w:t> </w:t>
      </w:r>
      <w:r>
        <w:rPr>
          <w:w w:val="105"/>
        </w:rPr>
        <w:t>without</w:t>
      </w:r>
      <w:r>
        <w:rPr>
          <w:spacing w:val="-13"/>
          <w:w w:val="105"/>
        </w:rPr>
        <w:t> </w:t>
      </w:r>
      <w:r>
        <w:rPr>
          <w:w w:val="105"/>
        </w:rPr>
        <w:t>pay,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those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classified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Trainees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Cadets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excluded.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Agency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Heads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public</w:t>
      </w:r>
      <w:r>
        <w:rPr>
          <w:spacing w:val="-13"/>
          <w:w w:val="105"/>
        </w:rPr>
        <w:t> </w:t>
      </w:r>
      <w:r>
        <w:rPr>
          <w:w w:val="105"/>
        </w:rPr>
        <w:t>office</w:t>
      </w:r>
      <w:r>
        <w:rPr>
          <w:spacing w:val="-14"/>
          <w:w w:val="105"/>
        </w:rPr>
        <w:t> </w:t>
      </w:r>
      <w:r>
        <w:rPr>
          <w:w w:val="105"/>
        </w:rPr>
        <w:t>holders</w:t>
      </w:r>
      <w:r>
        <w:rPr>
          <w:spacing w:val="-64"/>
          <w:w w:val="105"/>
        </w:rPr>
        <w:t> </w:t>
      </w:r>
      <w:r>
        <w:rPr/>
        <w:t>are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excluded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their</w:t>
      </w:r>
      <w:r>
        <w:rPr>
          <w:spacing w:val="-10"/>
        </w:rPr>
        <w:t> </w:t>
      </w:r>
      <w:r>
        <w:rPr/>
        <w:t>remuneration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set</w:t>
      </w:r>
      <w:r>
        <w:rPr>
          <w:spacing w:val="-5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Remuneration</w:t>
      </w:r>
      <w:r>
        <w:rPr>
          <w:spacing w:val="-12"/>
        </w:rPr>
        <w:t> </w:t>
      </w:r>
      <w:r>
        <w:rPr/>
        <w:t>Tribunal.</w:t>
      </w:r>
    </w:p>
    <w:p>
      <w:pPr>
        <w:pStyle w:val="BodyText"/>
        <w:spacing w:line="314" w:lineRule="auto" w:before="115"/>
        <w:ind w:left="1480" w:right="1389"/>
      </w:pPr>
      <w:r>
        <w:rPr/>
        <w:t>Valid</w:t>
      </w:r>
      <w:r>
        <w:rPr>
          <w:spacing w:val="3"/>
        </w:rPr>
        <w:t> </w:t>
      </w:r>
      <w:r>
        <w:rPr/>
        <w:t>data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2019</w:t>
      </w:r>
      <w:r>
        <w:rPr>
          <w:spacing w:val="4"/>
        </w:rPr>
        <w:t> </w:t>
      </w:r>
      <w:r>
        <w:rPr/>
        <w:t>report</w:t>
      </w:r>
      <w:r>
        <w:rPr>
          <w:spacing w:val="-4"/>
        </w:rPr>
        <w:t> </w:t>
      </w:r>
      <w:r>
        <w:rPr/>
        <w:t>was</w:t>
      </w:r>
      <w:r>
        <w:rPr>
          <w:spacing w:val="3"/>
        </w:rPr>
        <w:t> </w:t>
      </w:r>
      <w:r>
        <w:rPr/>
        <w:t>received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133,356</w:t>
      </w:r>
      <w:r>
        <w:rPr>
          <w:spacing w:val="-5"/>
        </w:rPr>
        <w:t> </w:t>
      </w:r>
      <w:r>
        <w:rPr/>
        <w:t>APS</w:t>
      </w:r>
      <w:r>
        <w:rPr>
          <w:spacing w:val="4"/>
        </w:rPr>
        <w:t> </w:t>
      </w:r>
      <w:r>
        <w:rPr/>
        <w:t>employees.</w:t>
      </w:r>
      <w:r>
        <w:rPr>
          <w:spacing w:val="4"/>
        </w:rPr>
        <w:t> </w:t>
      </w:r>
      <w:r>
        <w:rPr/>
        <w:t>2,698</w:t>
      </w:r>
      <w:r>
        <w:rPr>
          <w:spacing w:val="-4"/>
        </w:rPr>
        <w:t> </w:t>
      </w:r>
      <w:r>
        <w:rPr/>
        <w:t>were</w:t>
      </w:r>
      <w:r>
        <w:rPr>
          <w:spacing w:val="-61"/>
        </w:rPr>
        <w:t> </w:t>
      </w:r>
      <w:r>
        <w:rPr>
          <w:w w:val="105"/>
        </w:rPr>
        <w:t>Senior</w:t>
      </w:r>
      <w:r>
        <w:rPr>
          <w:spacing w:val="-18"/>
          <w:w w:val="105"/>
        </w:rPr>
        <w:t> </w:t>
      </w:r>
      <w:r>
        <w:rPr>
          <w:w w:val="105"/>
        </w:rPr>
        <w:t>Executive</w:t>
      </w:r>
      <w:r>
        <w:rPr>
          <w:spacing w:val="-13"/>
          <w:w w:val="105"/>
        </w:rPr>
        <w:t> </w:t>
      </w:r>
      <w:r>
        <w:rPr>
          <w:w w:val="105"/>
        </w:rPr>
        <w:t>Service</w:t>
      </w:r>
      <w:r>
        <w:rPr>
          <w:spacing w:val="-12"/>
          <w:w w:val="105"/>
        </w:rPr>
        <w:t> </w:t>
      </w:r>
      <w:r>
        <w:rPr>
          <w:w w:val="105"/>
        </w:rPr>
        <w:t>(SES)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130,658</w:t>
      </w:r>
      <w:r>
        <w:rPr>
          <w:spacing w:val="-19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non-SES</w:t>
      </w:r>
      <w:r>
        <w:rPr>
          <w:spacing w:val="-13"/>
          <w:w w:val="105"/>
        </w:rPr>
        <w:t> </w:t>
      </w:r>
      <w:r>
        <w:rPr>
          <w:w w:val="105"/>
        </w:rPr>
        <w:t>employees.</w:t>
      </w:r>
    </w:p>
    <w:p>
      <w:pPr>
        <w:pStyle w:val="BodyText"/>
        <w:spacing w:line="314" w:lineRule="auto" w:before="114"/>
        <w:ind w:left="1480" w:right="1536"/>
      </w:pP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size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shape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APS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31</w:t>
      </w:r>
      <w:r>
        <w:rPr>
          <w:spacing w:val="4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2019,</w:t>
      </w:r>
      <w:r>
        <w:rPr>
          <w:spacing w:val="4"/>
        </w:rPr>
        <w:t> </w:t>
      </w:r>
      <w:r>
        <w:rPr/>
        <w:t>see:</w:t>
      </w:r>
      <w:r>
        <w:rPr>
          <w:spacing w:val="-60"/>
        </w:rPr>
        <w:t> </w:t>
      </w:r>
      <w:hyperlink r:id="rId27">
        <w:r>
          <w:rPr>
            <w:color w:val="0563C1"/>
            <w:w w:val="105"/>
            <w:u w:val="single" w:color="0563C1"/>
          </w:rPr>
          <w:t>https://www.apsc.gov.au/aps-data-release-and-statistical-bulletins</w:t>
        </w:r>
      </w:hyperlink>
    </w:p>
    <w:p>
      <w:pPr>
        <w:pStyle w:val="Heading2"/>
        <w:spacing w:before="168"/>
      </w:pPr>
      <w:r>
        <w:rPr/>
        <w:t>Executive</w:t>
      </w:r>
      <w:r>
        <w:rPr>
          <w:spacing w:val="22"/>
        </w:rPr>
        <w:t> </w:t>
      </w:r>
      <w:r>
        <w:rPr/>
        <w:t>remuneration</w:t>
      </w:r>
      <w:r>
        <w:rPr>
          <w:spacing w:val="22"/>
        </w:rPr>
        <w:t> </w:t>
      </w:r>
      <w:r>
        <w:rPr/>
        <w:t>management</w:t>
      </w:r>
      <w:r>
        <w:rPr>
          <w:spacing w:val="22"/>
        </w:rPr>
        <w:t> </w:t>
      </w:r>
      <w:r>
        <w:rPr/>
        <w:t>policy</w:t>
      </w:r>
    </w:p>
    <w:p>
      <w:pPr>
        <w:pStyle w:val="BodyText"/>
        <w:spacing w:line="314" w:lineRule="auto" w:before="183"/>
        <w:ind w:left="1480" w:right="1389"/>
      </w:pPr>
      <w:r>
        <w:rPr>
          <w:spacing w:val="-1"/>
          <w:w w:val="105"/>
        </w:rPr>
        <w:t>The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APS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Executive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Remuneration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Policy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provides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-21"/>
          <w:w w:val="105"/>
        </w:rPr>
        <w:t> </w:t>
      </w:r>
      <w:r>
        <w:rPr>
          <w:w w:val="105"/>
        </w:rPr>
        <w:t>remuneration</w:t>
      </w:r>
      <w:r>
        <w:rPr>
          <w:spacing w:val="-63"/>
          <w:w w:val="105"/>
        </w:rPr>
        <w:t> </w:t>
      </w:r>
      <w:r>
        <w:rPr/>
        <w:t>should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exceed</w:t>
      </w:r>
      <w:r>
        <w:rPr>
          <w:spacing w:val="7"/>
        </w:rPr>
        <w:t> </w:t>
      </w:r>
      <w:r>
        <w:rPr/>
        <w:t>65%</w:t>
      </w:r>
      <w:r>
        <w:rPr>
          <w:spacing w:val="7"/>
        </w:rPr>
        <w:t> </w:t>
      </w:r>
      <w:r>
        <w:rPr/>
        <w:t>of the</w:t>
      </w:r>
      <w:r>
        <w:rPr>
          <w:spacing w:val="7"/>
        </w:rPr>
        <w:t> </w:t>
      </w:r>
      <w:r>
        <w:rPr/>
        <w:t>lowest</w:t>
      </w:r>
      <w:r>
        <w:rPr>
          <w:spacing w:val="7"/>
        </w:rPr>
        <w:t> </w:t>
      </w:r>
      <w:r>
        <w:rPr/>
        <w:t>pay</w:t>
      </w:r>
      <w:r>
        <w:rPr>
          <w:spacing w:val="-1"/>
        </w:rPr>
        <w:t> </w:t>
      </w:r>
      <w:r>
        <w:rPr/>
        <w:t>point</w:t>
      </w:r>
      <w:r>
        <w:rPr>
          <w:spacing w:val="7"/>
        </w:rPr>
        <w:t> </w:t>
      </w:r>
      <w:r>
        <w:rPr/>
        <w:t>of the</w:t>
      </w:r>
      <w:r>
        <w:rPr>
          <w:spacing w:val="7"/>
        </w:rPr>
        <w:t> </w:t>
      </w:r>
      <w:r>
        <w:rPr/>
        <w:t>Secretaries</w:t>
      </w:r>
      <w:r>
        <w:rPr>
          <w:spacing w:val="7"/>
        </w:rPr>
        <w:t> </w:t>
      </w:r>
      <w:r>
        <w:rPr/>
        <w:t>structure.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policy</w:t>
      </w:r>
      <w:r>
        <w:rPr>
          <w:spacing w:val="1"/>
        </w:rPr>
        <w:t> </w:t>
      </w:r>
      <w:r>
        <w:rPr/>
        <w:t>applies to all classifications. For details see: </w:t>
      </w:r>
      <w:hyperlink r:id="rId28">
        <w:r>
          <w:rPr>
            <w:color w:val="0563C1"/>
            <w:u w:val="single" w:color="0563C1"/>
          </w:rPr>
          <w:t>https://www.apsc.gov.au/executive-</w:t>
        </w:r>
      </w:hyperlink>
      <w:r>
        <w:rPr>
          <w:color w:val="0563C1"/>
          <w:spacing w:val="1"/>
        </w:rPr>
        <w:t> </w:t>
      </w:r>
      <w:hyperlink r:id="rId28">
        <w:r>
          <w:rPr>
            <w:color w:val="0563C1"/>
            <w:w w:val="105"/>
            <w:u w:val="single" w:color="0563C1"/>
          </w:rPr>
          <w:t>remuneration-management-policy</w:t>
        </w:r>
      </w:hyperlink>
    </w:p>
    <w:p>
      <w:pPr>
        <w:pStyle w:val="BodyText"/>
        <w:spacing w:line="314" w:lineRule="auto" w:before="116"/>
        <w:ind w:left="1480" w:right="1487"/>
      </w:pP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APS</w:t>
      </w:r>
      <w:r>
        <w:rPr>
          <w:spacing w:val="-10"/>
          <w:w w:val="105"/>
        </w:rPr>
        <w:t> </w:t>
      </w:r>
      <w:r>
        <w:rPr>
          <w:w w:val="105"/>
        </w:rPr>
        <w:t>Commissioner</w:t>
      </w:r>
      <w:r>
        <w:rPr>
          <w:spacing w:val="-16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approve</w:t>
      </w:r>
      <w:r>
        <w:rPr>
          <w:spacing w:val="-10"/>
          <w:w w:val="105"/>
        </w:rPr>
        <w:t> </w:t>
      </w:r>
      <w:r>
        <w:rPr>
          <w:w w:val="105"/>
        </w:rPr>
        <w:t>remuneration</w:t>
      </w:r>
      <w:r>
        <w:rPr>
          <w:spacing w:val="-10"/>
          <w:w w:val="105"/>
        </w:rPr>
        <w:t> </w:t>
      </w:r>
      <w:r>
        <w:rPr>
          <w:w w:val="105"/>
        </w:rPr>
        <w:t>above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point</w:t>
      </w:r>
      <w:r>
        <w:rPr>
          <w:spacing w:val="-16"/>
          <w:w w:val="105"/>
        </w:rPr>
        <w:t> </w:t>
      </w:r>
      <w:r>
        <w:rPr>
          <w:w w:val="105"/>
        </w:rPr>
        <w:t>where</w:t>
      </w:r>
      <w:r>
        <w:rPr>
          <w:spacing w:val="-10"/>
          <w:w w:val="105"/>
        </w:rPr>
        <w:t> </w:t>
      </w:r>
      <w:r>
        <w:rPr>
          <w:w w:val="105"/>
        </w:rPr>
        <w:t>compelling</w:t>
      </w:r>
      <w:r>
        <w:rPr>
          <w:spacing w:val="-64"/>
          <w:w w:val="105"/>
        </w:rPr>
        <w:t> </w:t>
      </w:r>
      <w:r>
        <w:rPr>
          <w:w w:val="95"/>
        </w:rPr>
        <w:t>ci</w:t>
      </w:r>
      <w:r>
        <w:rPr>
          <w:spacing w:val="-6"/>
          <w:w w:val="95"/>
        </w:rPr>
        <w:t>r</w:t>
      </w:r>
      <w:r>
        <w:rPr>
          <w:w w:val="107"/>
        </w:rPr>
        <w:t>cumstan</w:t>
      </w:r>
      <w:r>
        <w:rPr>
          <w:spacing w:val="-2"/>
          <w:w w:val="107"/>
        </w:rPr>
        <w:t>c</w:t>
      </w:r>
      <w:r>
        <w:rPr>
          <w:w w:val="113"/>
        </w:rPr>
        <w:t>es</w:t>
      </w:r>
      <w:r>
        <w:rPr>
          <w:spacing w:val="-10"/>
        </w:rPr>
        <w:t> </w:t>
      </w:r>
      <w:r>
        <w:rPr>
          <w:w w:val="106"/>
        </w:rPr>
        <w:t>app</w:t>
      </w:r>
      <w:r>
        <w:rPr>
          <w:spacing w:val="-3"/>
          <w:w w:val="106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</w:p>
    <w:p>
      <w:pPr>
        <w:pStyle w:val="Heading2"/>
        <w:spacing w:before="167"/>
      </w:pPr>
      <w:r>
        <w:rPr>
          <w:w w:val="105"/>
        </w:rPr>
        <w:t>APS</w:t>
      </w:r>
      <w:r>
        <w:rPr>
          <w:spacing w:val="-17"/>
          <w:w w:val="105"/>
        </w:rPr>
        <w:t> </w:t>
      </w:r>
      <w:r>
        <w:rPr>
          <w:w w:val="105"/>
        </w:rPr>
        <w:t>classifications</w:t>
      </w:r>
    </w:p>
    <w:p>
      <w:pPr>
        <w:pStyle w:val="BodyText"/>
        <w:spacing w:before="183"/>
        <w:ind w:left="1480"/>
      </w:pPr>
      <w:r>
        <w:rPr/>
        <w:t>This</w:t>
      </w:r>
      <w:r>
        <w:rPr>
          <w:spacing w:val="9"/>
        </w:rPr>
        <w:t> </w:t>
      </w:r>
      <w:r>
        <w:rPr/>
        <w:t>report</w:t>
      </w:r>
      <w:r>
        <w:rPr>
          <w:spacing w:val="10"/>
        </w:rPr>
        <w:t> </w:t>
      </w:r>
      <w:r>
        <w:rPr/>
        <w:t>presents</w:t>
      </w:r>
      <w:r>
        <w:rPr>
          <w:spacing w:val="10"/>
        </w:rPr>
        <w:t> </w:t>
      </w:r>
      <w:r>
        <w:rPr/>
        <w:t>remuneration</w:t>
      </w:r>
      <w:r>
        <w:rPr>
          <w:spacing w:val="9"/>
        </w:rPr>
        <w:t> </w:t>
      </w:r>
      <w:r>
        <w:rPr/>
        <w:t>data</w:t>
      </w:r>
      <w:r>
        <w:rPr>
          <w:spacing w:val="10"/>
        </w:rPr>
        <w:t> </w:t>
      </w:r>
      <w:r>
        <w:rPr/>
        <w:t>using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classification</w:t>
      </w:r>
      <w:r>
        <w:rPr>
          <w:spacing w:val="10"/>
        </w:rPr>
        <w:t> </w:t>
      </w:r>
      <w:r>
        <w:rPr/>
        <w:t>system</w:t>
      </w:r>
      <w:r>
        <w:rPr>
          <w:spacing w:val="10"/>
        </w:rPr>
        <w:t> </w:t>
      </w:r>
      <w:r>
        <w:rPr/>
        <w:t>outlined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</w:p>
    <w:p>
      <w:pPr>
        <w:spacing w:before="76"/>
        <w:ind w:left="1480" w:right="0" w:firstLine="0"/>
        <w:jc w:val="left"/>
        <w:rPr>
          <w:sz w:val="21"/>
        </w:rPr>
      </w:pPr>
      <w:r>
        <w:rPr>
          <w:i/>
          <w:sz w:val="21"/>
        </w:rPr>
        <w:t>Public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Service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Classification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Rules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2000:</w:t>
      </w:r>
      <w:r>
        <w:rPr>
          <w:i/>
          <w:spacing w:val="-5"/>
          <w:sz w:val="21"/>
        </w:rPr>
        <w:t> </w:t>
      </w:r>
      <w:hyperlink r:id="rId29">
        <w:r>
          <w:rPr>
            <w:color w:val="0563C1"/>
            <w:sz w:val="21"/>
            <w:u w:val="single" w:color="0563C1"/>
          </w:rPr>
          <w:t>www.legislation.gov.au/Details/F2014C01338</w:t>
        </w:r>
      </w:hyperlink>
    </w:p>
    <w:p>
      <w:pPr>
        <w:pStyle w:val="BodyText"/>
        <w:spacing w:before="190"/>
        <w:ind w:left="1480"/>
      </w:pPr>
      <w:r>
        <w:rPr/>
        <w:t>A</w:t>
      </w:r>
      <w:r>
        <w:rPr>
          <w:spacing w:val="-3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agencies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‘local’</w:t>
      </w:r>
      <w:r>
        <w:rPr>
          <w:spacing w:val="-1"/>
        </w:rPr>
        <w:t> </w:t>
      </w:r>
      <w:r>
        <w:rPr/>
        <w:t>classifications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addition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approved</w:t>
      </w:r>
    </w:p>
    <w:p>
      <w:pPr>
        <w:pStyle w:val="BodyText"/>
        <w:spacing w:line="314" w:lineRule="auto" w:before="76"/>
        <w:ind w:left="1480" w:right="1268"/>
      </w:pPr>
      <w:r>
        <w:rPr/>
        <w:t>APS</w:t>
      </w:r>
      <w:r>
        <w:rPr>
          <w:spacing w:val="14"/>
        </w:rPr>
        <w:t> </w:t>
      </w:r>
      <w:r>
        <w:rPr/>
        <w:t>classifications.</w:t>
      </w:r>
      <w:r>
        <w:rPr>
          <w:spacing w:val="14"/>
        </w:rPr>
        <w:t> </w:t>
      </w:r>
      <w:r>
        <w:rPr/>
        <w:t>Remuneration</w:t>
      </w:r>
      <w:r>
        <w:rPr>
          <w:spacing w:val="14"/>
        </w:rPr>
        <w:t> </w:t>
      </w:r>
      <w:r>
        <w:rPr/>
        <w:t>data</w:t>
      </w:r>
      <w:r>
        <w:rPr>
          <w:spacing w:val="14"/>
        </w:rPr>
        <w:t> </w:t>
      </w:r>
      <w:r>
        <w:rPr/>
        <w:t>for</w:t>
      </w:r>
      <w:r>
        <w:rPr>
          <w:spacing w:val="7"/>
        </w:rPr>
        <w:t> </w:t>
      </w:r>
      <w:r>
        <w:rPr/>
        <w:t>local</w:t>
      </w:r>
      <w:r>
        <w:rPr>
          <w:spacing w:val="4"/>
        </w:rPr>
        <w:t> </w:t>
      </w:r>
      <w:r>
        <w:rPr/>
        <w:t>classifications</w:t>
      </w:r>
      <w:r>
        <w:rPr>
          <w:spacing w:val="14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14"/>
        </w:rPr>
        <w:t> </w:t>
      </w:r>
      <w:r>
        <w:rPr/>
        <w:t>assigned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-60"/>
        </w:rPr>
        <w:t> </w:t>
      </w:r>
      <w:r>
        <w:rPr/>
        <w:t>corresponding</w:t>
      </w:r>
      <w:r>
        <w:rPr>
          <w:spacing w:val="-14"/>
        </w:rPr>
        <w:t> </w:t>
      </w:r>
      <w:r>
        <w:rPr/>
        <w:t>APS</w:t>
      </w:r>
      <w:r>
        <w:rPr>
          <w:spacing w:val="-7"/>
        </w:rPr>
        <w:t> </w:t>
      </w:r>
      <w:r>
        <w:rPr/>
        <w:t>classification</w:t>
      </w:r>
      <w:r>
        <w:rPr>
          <w:spacing w:val="-6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6"/>
        </w:rPr>
        <w:t> </w:t>
      </w:r>
      <w:r>
        <w:rPr/>
        <w:t>report.</w:t>
      </w:r>
    </w:p>
    <w:p>
      <w:pPr>
        <w:pStyle w:val="Heading2"/>
        <w:spacing w:before="168"/>
      </w:pPr>
      <w:r>
        <w:rPr>
          <w:w w:val="105"/>
        </w:rPr>
        <w:t>Workplace</w:t>
      </w:r>
      <w:r>
        <w:rPr>
          <w:spacing w:val="-14"/>
          <w:w w:val="105"/>
        </w:rPr>
        <w:t> </w:t>
      </w:r>
      <w:r>
        <w:rPr>
          <w:w w:val="105"/>
        </w:rPr>
        <w:t>Bargaining</w:t>
      </w:r>
      <w:r>
        <w:rPr>
          <w:spacing w:val="-14"/>
          <w:w w:val="105"/>
        </w:rPr>
        <w:t> </w:t>
      </w:r>
      <w:r>
        <w:rPr>
          <w:w w:val="105"/>
        </w:rPr>
        <w:t>Policy</w:t>
      </w:r>
    </w:p>
    <w:p>
      <w:pPr>
        <w:pStyle w:val="BodyText"/>
        <w:spacing w:line="314" w:lineRule="auto" w:before="183"/>
        <w:ind w:left="1480" w:right="1266"/>
      </w:pPr>
      <w:r>
        <w:rPr>
          <w:spacing w:val="-1"/>
          <w:w w:val="105"/>
        </w:rPr>
        <w:t>APS agencies negotiate their own workplace arrangements </w:t>
      </w:r>
      <w:r>
        <w:rPr>
          <w:w w:val="105"/>
        </w:rPr>
        <w:t>within a policy framework</w:t>
      </w:r>
      <w:r>
        <w:rPr>
          <w:spacing w:val="1"/>
          <w:w w:val="105"/>
        </w:rPr>
        <w:t> </w:t>
      </w:r>
      <w:r>
        <w:rPr/>
        <w:t>established</w:t>
      </w:r>
      <w:r>
        <w:rPr>
          <w:spacing w:val="7"/>
        </w:rPr>
        <w:t> </w:t>
      </w:r>
      <w:r>
        <w:rPr/>
        <w:t>by the</w:t>
      </w:r>
      <w:r>
        <w:rPr>
          <w:spacing w:val="-2"/>
        </w:rPr>
        <w:t> </w:t>
      </w:r>
      <w:r>
        <w:rPr/>
        <w:t>Australian</w:t>
      </w:r>
      <w:r>
        <w:rPr>
          <w:spacing w:val="8"/>
        </w:rPr>
        <w:t> </w:t>
      </w:r>
      <w:r>
        <w:rPr/>
        <w:t>Government.</w:t>
      </w:r>
      <w:r>
        <w:rPr>
          <w:spacing w:val="7"/>
        </w:rPr>
        <w:t> </w:t>
      </w:r>
      <w:r>
        <w:rPr/>
        <w:t>During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coverage</w:t>
      </w:r>
      <w:r>
        <w:rPr>
          <w:spacing w:val="7"/>
        </w:rPr>
        <w:t> </w:t>
      </w:r>
      <w:r>
        <w:rPr/>
        <w:t>period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7"/>
        </w:rPr>
        <w:t> </w:t>
      </w:r>
      <w:r>
        <w:rPr/>
        <w:t>report,</w:t>
      </w:r>
      <w:r>
        <w:rPr>
          <w:spacing w:val="8"/>
        </w:rPr>
        <w:t> </w:t>
      </w:r>
      <w:r>
        <w:rPr/>
        <w:t>the</w:t>
      </w:r>
      <w:r>
        <w:rPr>
          <w:spacing w:val="-60"/>
        </w:rPr>
        <w:t> </w:t>
      </w:r>
      <w:r>
        <w:rPr>
          <w:i/>
        </w:rPr>
        <w:t>Workplace</w:t>
      </w:r>
      <w:r>
        <w:rPr>
          <w:i/>
          <w:spacing w:val="7"/>
        </w:rPr>
        <w:t> </w:t>
      </w:r>
      <w:r>
        <w:rPr>
          <w:i/>
        </w:rPr>
        <w:t>Bargaining</w:t>
      </w:r>
      <w:r>
        <w:rPr>
          <w:i/>
          <w:spacing w:val="7"/>
        </w:rPr>
        <w:t> </w:t>
      </w:r>
      <w:r>
        <w:rPr>
          <w:i/>
        </w:rPr>
        <w:t>Policy</w:t>
      </w:r>
      <w:r>
        <w:rPr>
          <w:i/>
          <w:spacing w:val="2"/>
        </w:rPr>
        <w:t> </w:t>
      </w:r>
      <w:r>
        <w:rPr>
          <w:i/>
        </w:rPr>
        <w:t>2018</w:t>
      </w:r>
      <w:r>
        <w:rPr>
          <w:i/>
          <w:spacing w:val="9"/>
        </w:rPr>
        <w:t> </w:t>
      </w:r>
      <w:r>
        <w:rPr/>
        <w:t>allowed</w:t>
      </w:r>
      <w:r>
        <w:rPr>
          <w:spacing w:val="8"/>
        </w:rPr>
        <w:t> </w:t>
      </w:r>
      <w:r>
        <w:rPr/>
        <w:t>for</w:t>
      </w:r>
      <w:r>
        <w:rPr>
          <w:spacing w:val="2"/>
        </w:rPr>
        <w:t> </w:t>
      </w:r>
      <w:r>
        <w:rPr/>
        <w:t>remuneration</w:t>
      </w:r>
      <w:r>
        <w:rPr>
          <w:spacing w:val="9"/>
        </w:rPr>
        <w:t> </w:t>
      </w:r>
      <w:r>
        <w:rPr/>
        <w:t>increases</w:t>
      </w:r>
      <w:r>
        <w:rPr>
          <w:spacing w:val="8"/>
        </w:rPr>
        <w:t> </w:t>
      </w:r>
      <w:r>
        <w:rPr/>
        <w:t>up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average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2%</w:t>
      </w:r>
      <w:r>
        <w:rPr>
          <w:spacing w:val="-13"/>
          <w:w w:val="105"/>
        </w:rPr>
        <w:t> </w:t>
      </w:r>
      <w:r>
        <w:rPr>
          <w:w w:val="105"/>
        </w:rPr>
        <w:t>per</w:t>
      </w:r>
      <w:r>
        <w:rPr>
          <w:spacing w:val="-18"/>
          <w:w w:val="105"/>
        </w:rPr>
        <w:t> </w:t>
      </w:r>
      <w:r>
        <w:rPr>
          <w:w w:val="105"/>
        </w:rPr>
        <w:t>annum.</w:t>
      </w:r>
    </w:p>
    <w:p>
      <w:pPr>
        <w:spacing w:after="0" w:line="314" w:lineRule="auto"/>
        <w:sectPr>
          <w:headerReference w:type="default" r:id="rId22"/>
          <w:headerReference w:type="even" r:id="rId23"/>
          <w:footerReference w:type="default" r:id="rId24"/>
          <w:footerReference w:type="even" r:id="rId25"/>
          <w:pgSz w:w="11910" w:h="16840"/>
          <w:pgMar w:header="541" w:footer="724" w:top="1460" w:bottom="920" w:left="220" w:right="4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4" w:id="10"/>
      <w:bookmarkEnd w:id="10"/>
      <w:r>
        <w:rPr/>
      </w:r>
      <w:bookmarkStart w:name="Chapter 2: Remuneration components" w:id="11"/>
      <w:bookmarkEnd w:id="11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31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2:</w:t>
      </w:r>
      <w:r>
        <w:rPr>
          <w:b/>
          <w:color w:val="929292"/>
          <w:spacing w:val="-22"/>
          <w:w w:val="105"/>
          <w:sz w:val="36"/>
        </w:rPr>
        <w:t> </w:t>
      </w:r>
      <w:r>
        <w:rPr>
          <w:w w:val="105"/>
          <w:sz w:val="36"/>
        </w:rPr>
        <w:t>Remuneration</w:t>
      </w:r>
      <w:r>
        <w:rPr>
          <w:spacing w:val="-10"/>
          <w:w w:val="105"/>
          <w:sz w:val="36"/>
        </w:rPr>
        <w:t> </w:t>
      </w:r>
      <w:r>
        <w:rPr>
          <w:w w:val="105"/>
          <w:sz w:val="36"/>
        </w:rPr>
        <w:t>components</w:t>
      </w:r>
    </w:p>
    <w:p>
      <w:pPr>
        <w:pStyle w:val="BodyText"/>
        <w:spacing w:line="314" w:lineRule="auto" w:before="316"/>
        <w:ind w:left="1480" w:right="1389"/>
      </w:pPr>
      <w:r>
        <w:rPr>
          <w:spacing w:val="-2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key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remuneration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components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covered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report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Salary,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-63"/>
          <w:w w:val="105"/>
        </w:rPr>
        <w:t> </w:t>
      </w:r>
      <w:r>
        <w:rPr/>
        <w:t>Remuneration</w:t>
      </w:r>
      <w:r>
        <w:rPr>
          <w:spacing w:val="-8"/>
        </w:rPr>
        <w:t> </w:t>
      </w:r>
      <w:r>
        <w:rPr/>
        <w:t>Package</w:t>
      </w:r>
      <w:r>
        <w:rPr>
          <w:spacing w:val="-7"/>
        </w:rPr>
        <w:t> </w:t>
      </w:r>
      <w:r>
        <w:rPr/>
        <w:t>(TRP),</w:t>
      </w:r>
      <w:r>
        <w:rPr>
          <w:spacing w:val="-14"/>
        </w:rPr>
        <w:t> </w:t>
      </w:r>
      <w:r>
        <w:rPr/>
        <w:t>Total</w:t>
      </w:r>
      <w:r>
        <w:rPr>
          <w:spacing w:val="-14"/>
        </w:rPr>
        <w:t> </w:t>
      </w:r>
      <w:r>
        <w:rPr/>
        <w:t>Reward</w:t>
      </w:r>
      <w:r>
        <w:rPr>
          <w:spacing w:val="-8"/>
        </w:rPr>
        <w:t> </w:t>
      </w:r>
      <w:r>
        <w:rPr/>
        <w:t>(TR),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allowances.</w:t>
      </w:r>
    </w:p>
    <w:p>
      <w:pPr>
        <w:pStyle w:val="Heading2"/>
        <w:spacing w:before="168"/>
      </w:pPr>
      <w:r>
        <w:rPr>
          <w:w w:val="105"/>
        </w:rPr>
        <w:t>Base</w:t>
      </w:r>
      <w:r>
        <w:rPr>
          <w:spacing w:val="-4"/>
          <w:w w:val="105"/>
        </w:rPr>
        <w:t> </w:t>
      </w:r>
      <w:r>
        <w:rPr>
          <w:w w:val="105"/>
        </w:rPr>
        <w:t>Salary</w:t>
      </w:r>
    </w:p>
    <w:p>
      <w:pPr>
        <w:pStyle w:val="BodyText"/>
        <w:spacing w:line="314" w:lineRule="auto" w:before="182"/>
        <w:ind w:left="1480" w:right="1606"/>
        <w:jc w:val="both"/>
      </w:pP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Salary</w:t>
      </w:r>
      <w:r>
        <w:rPr>
          <w:spacing w:val="-16"/>
        </w:rPr>
        <w:t> </w:t>
      </w:r>
      <w:r>
        <w:rPr>
          <w:w w:val="102"/>
        </w:rPr>
        <w:t>is</w:t>
      </w:r>
      <w:r>
        <w:rPr>
          <w:spacing w:val="-10"/>
        </w:rPr>
        <w:t> </w:t>
      </w:r>
      <w:r>
        <w:rPr>
          <w:w w:val="105"/>
        </w:rPr>
        <w:t>an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07"/>
        </w:rPr>
        <w:t>e</w:t>
      </w:r>
      <w:r>
        <w:rPr>
          <w:spacing w:val="-3"/>
          <w:w w:val="107"/>
        </w:rPr>
        <w:t>e</w:t>
      </w:r>
      <w:r>
        <w:rPr>
          <w:spacing w:val="-3"/>
          <w:w w:val="51"/>
        </w:rPr>
        <w:t>’</w:t>
      </w:r>
      <w:r>
        <w:rPr>
          <w:w w:val="120"/>
        </w:rPr>
        <w:t>s</w:t>
      </w:r>
      <w:r>
        <w:rPr>
          <w:spacing w:val="-10"/>
        </w:rPr>
        <w:t> </w:t>
      </w:r>
      <w:r>
        <w:rPr>
          <w:w w:val="97"/>
        </w:rPr>
        <w:t>full</w:t>
      </w:r>
      <w:r>
        <w:rPr>
          <w:spacing w:val="-17"/>
        </w:rPr>
        <w:t> </w:t>
      </w:r>
      <w:r>
        <w:rPr>
          <w:w w:val="100"/>
        </w:rPr>
        <w:t>time</w:t>
      </w:r>
      <w:r>
        <w:rPr>
          <w:spacing w:val="-10"/>
        </w:rPr>
        <w:t> </w:t>
      </w:r>
      <w:r>
        <w:rPr>
          <w:w w:val="105"/>
        </w:rPr>
        <w:t>equi</w:t>
      </w:r>
      <w:r>
        <w:rPr>
          <w:spacing w:val="-3"/>
          <w:w w:val="105"/>
        </w:rPr>
        <w:t>v</w:t>
      </w:r>
      <w:r>
        <w:rPr>
          <w:w w:val="103"/>
        </w:rPr>
        <w:t>ale</w:t>
      </w:r>
      <w:r>
        <w:rPr>
          <w:spacing w:val="-2"/>
          <w:w w:val="103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5"/>
        </w:rPr>
        <w:t>annualised</w:t>
      </w:r>
      <w:r>
        <w:rPr>
          <w:spacing w:val="-10"/>
        </w:rPr>
        <w:t> </w:t>
      </w:r>
      <w:r>
        <w:rPr>
          <w:w w:val="104"/>
        </w:rPr>
        <w:t>salar</w:t>
      </w:r>
      <w:r>
        <w:rPr>
          <w:spacing w:val="-11"/>
          <w:w w:val="104"/>
        </w:rPr>
        <w:t>y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w w:val="86"/>
        </w:rPr>
        <w:t>It</w:t>
      </w:r>
      <w:r>
        <w:rPr>
          <w:spacing w:val="-10"/>
        </w:rPr>
        <w:t> </w:t>
      </w:r>
      <w:r>
        <w:rPr>
          <w:w w:val="106"/>
        </w:rPr>
        <w:t>includes</w:t>
      </w:r>
      <w:r>
        <w:rPr>
          <w:spacing w:val="-10"/>
        </w:rPr>
        <w:t> </w:t>
      </w:r>
      <w:r>
        <w:rPr>
          <w:w w:val="104"/>
        </w:rPr>
        <w:t>salary </w:t>
      </w:r>
      <w:r>
        <w:rPr>
          <w:spacing w:val="-1"/>
          <w:w w:val="105"/>
        </w:rPr>
        <w:t>sacrifice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amounts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pre-tax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employee</w:t>
      </w:r>
      <w:r>
        <w:rPr>
          <w:spacing w:val="-13"/>
          <w:w w:val="105"/>
        </w:rPr>
        <w:t> </w:t>
      </w:r>
      <w:r>
        <w:rPr>
          <w:w w:val="105"/>
        </w:rPr>
        <w:t>superannuation</w:t>
      </w:r>
      <w:r>
        <w:rPr>
          <w:spacing w:val="-13"/>
          <w:w w:val="105"/>
        </w:rPr>
        <w:t> </w:t>
      </w:r>
      <w:r>
        <w:rPr>
          <w:w w:val="105"/>
        </w:rPr>
        <w:t>contributions</w:t>
      </w:r>
      <w:r>
        <w:rPr>
          <w:spacing w:val="-13"/>
          <w:w w:val="105"/>
        </w:rPr>
        <w:t> </w:t>
      </w:r>
      <w:r>
        <w:rPr>
          <w:w w:val="105"/>
        </w:rPr>
        <w:t>made</w:t>
      </w:r>
      <w:r>
        <w:rPr>
          <w:spacing w:val="-19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salary</w:t>
      </w:r>
      <w:r>
        <w:rPr>
          <w:spacing w:val="-20"/>
          <w:w w:val="105"/>
        </w:rPr>
        <w:t> </w:t>
      </w:r>
      <w:r>
        <w:rPr>
          <w:w w:val="105"/>
        </w:rPr>
        <w:t>sacrifice</w:t>
      </w:r>
      <w:r>
        <w:rPr>
          <w:spacing w:val="-14"/>
          <w:w w:val="105"/>
        </w:rPr>
        <w:t> </w:t>
      </w:r>
      <w:r>
        <w:rPr>
          <w:w w:val="105"/>
        </w:rPr>
        <w:t>arrangements.</w:t>
      </w:r>
    </w:p>
    <w:p>
      <w:pPr>
        <w:pStyle w:val="Heading2"/>
        <w:spacing w:before="169"/>
      </w:pPr>
      <w:r>
        <w:rPr>
          <w:spacing w:val="-2"/>
          <w:w w:val="105"/>
        </w:rPr>
        <w:t>Total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Remuneration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Package</w:t>
      </w:r>
    </w:p>
    <w:p>
      <w:pPr>
        <w:pStyle w:val="BodyText"/>
        <w:spacing w:line="314" w:lineRule="auto" w:before="183"/>
        <w:ind w:left="1480" w:right="1241"/>
      </w:pPr>
      <w:r>
        <w:rPr/>
        <w:t>TRP</w:t>
      </w:r>
      <w:r>
        <w:rPr>
          <w:spacing w:val="6"/>
        </w:rPr>
        <w:t> </w:t>
      </w:r>
      <w:r>
        <w:rPr/>
        <w:t>incorporates</w:t>
      </w:r>
      <w:r>
        <w:rPr>
          <w:spacing w:val="15"/>
        </w:rPr>
        <w:t> </w:t>
      </w:r>
      <w:r>
        <w:rPr/>
        <w:t>Base</w:t>
      </w:r>
      <w:r>
        <w:rPr>
          <w:spacing w:val="15"/>
        </w:rPr>
        <w:t> </w:t>
      </w:r>
      <w:r>
        <w:rPr/>
        <w:t>Salary</w:t>
      </w:r>
      <w:r>
        <w:rPr>
          <w:spacing w:val="6"/>
        </w:rPr>
        <w:t> </w:t>
      </w:r>
      <w:r>
        <w:rPr/>
        <w:t>plus</w:t>
      </w:r>
      <w:r>
        <w:rPr>
          <w:spacing w:val="15"/>
        </w:rPr>
        <w:t> </w:t>
      </w:r>
      <w:r>
        <w:rPr/>
        <w:t>benefits.</w:t>
      </w:r>
      <w:r>
        <w:rPr>
          <w:spacing w:val="16"/>
        </w:rPr>
        <w:t> </w:t>
      </w:r>
      <w:r>
        <w:rPr/>
        <w:t>Benefits</w:t>
      </w:r>
      <w:r>
        <w:rPr>
          <w:spacing w:val="15"/>
        </w:rPr>
        <w:t> </w:t>
      </w:r>
      <w:r>
        <w:rPr/>
        <w:t>include:</w:t>
      </w:r>
      <w:r>
        <w:rPr>
          <w:spacing w:val="15"/>
        </w:rPr>
        <w:t> </w:t>
      </w:r>
      <w:r>
        <w:rPr/>
        <w:t>employer</w:t>
      </w:r>
      <w:r>
        <w:rPr>
          <w:spacing w:val="8"/>
        </w:rPr>
        <w:t> </w:t>
      </w:r>
      <w:r>
        <w:rPr/>
        <w:t>superannuation</w:t>
      </w:r>
      <w:r>
        <w:rPr>
          <w:spacing w:val="1"/>
        </w:rPr>
        <w:t> </w:t>
      </w:r>
      <w:r>
        <w:rPr/>
        <w:t>contribution, motor vehicle cost, executive vehicle scheme, cash in lieu of motor vehicle,</w:t>
      </w:r>
      <w:r>
        <w:rPr>
          <w:spacing w:val="-62"/>
        </w:rPr>
        <w:t> </w:t>
      </w:r>
      <w:r>
        <w:rPr/>
        <w:t>motor</w:t>
      </w:r>
      <w:r>
        <w:rPr>
          <w:spacing w:val="-15"/>
        </w:rPr>
        <w:t> </w:t>
      </w:r>
      <w:r>
        <w:rPr/>
        <w:t>vehicle</w:t>
      </w:r>
      <w:r>
        <w:rPr>
          <w:spacing w:val="-1"/>
        </w:rPr>
        <w:t> </w:t>
      </w:r>
      <w:r>
        <w:rPr/>
        <w:t>parking,</w:t>
      </w:r>
      <w:r>
        <w:rPr>
          <w:spacing w:val="-1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7"/>
        </w:rPr>
        <w:t> </w:t>
      </w:r>
      <w:r>
        <w:rPr/>
        <w:t>supplementary</w:t>
      </w:r>
      <w:r>
        <w:rPr>
          <w:spacing w:val="-8"/>
        </w:rPr>
        <w:t> </w:t>
      </w:r>
      <w:r>
        <w:rPr/>
        <w:t>payments.</w:t>
      </w:r>
    </w:p>
    <w:p>
      <w:pPr>
        <w:pStyle w:val="Heading2"/>
        <w:spacing w:before="168"/>
      </w:pPr>
      <w:r>
        <w:rPr>
          <w:spacing w:val="-5"/>
          <w:w w:val="105"/>
        </w:rPr>
        <w:t>Total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Reward</w:t>
      </w:r>
    </w:p>
    <w:p>
      <w:pPr>
        <w:pStyle w:val="BodyText"/>
        <w:spacing w:line="314" w:lineRule="auto" w:before="183"/>
        <w:ind w:left="1480" w:right="1389"/>
      </w:pPr>
      <w:r>
        <w:rPr/>
        <w:t>TR</w:t>
      </w:r>
      <w:r>
        <w:rPr>
          <w:spacing w:val="12"/>
        </w:rPr>
        <w:t> </w:t>
      </w:r>
      <w:r>
        <w:rPr/>
        <w:t>represents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full</w:t>
      </w:r>
      <w:r>
        <w:rPr>
          <w:spacing w:val="2"/>
        </w:rPr>
        <w:t> </w:t>
      </w:r>
      <w:r>
        <w:rPr/>
        <w:t>remuneration</w:t>
      </w:r>
      <w:r>
        <w:rPr>
          <w:spacing w:val="12"/>
        </w:rPr>
        <w:t> </w:t>
      </w:r>
      <w:r>
        <w:rPr/>
        <w:t>amount</w:t>
      </w:r>
      <w:r>
        <w:rPr>
          <w:spacing w:val="12"/>
        </w:rPr>
        <w:t> </w:t>
      </w:r>
      <w:r>
        <w:rPr/>
        <w:t>for</w:t>
      </w:r>
      <w:r>
        <w:rPr>
          <w:spacing w:val="5"/>
        </w:rPr>
        <w:t> </w:t>
      </w:r>
      <w:r>
        <w:rPr/>
        <w:t>each</w:t>
      </w:r>
      <w:r>
        <w:rPr>
          <w:spacing w:val="12"/>
        </w:rPr>
        <w:t> </w:t>
      </w:r>
      <w:r>
        <w:rPr/>
        <w:t>employee,</w:t>
      </w:r>
      <w:r>
        <w:rPr>
          <w:spacing w:val="12"/>
        </w:rPr>
        <w:t> </w:t>
      </w:r>
      <w:r>
        <w:rPr/>
        <w:t>less</w:t>
      </w:r>
      <w:r>
        <w:rPr>
          <w:spacing w:val="12"/>
        </w:rPr>
        <w:t> </w:t>
      </w:r>
      <w:r>
        <w:rPr/>
        <w:t>allowances.</w:t>
      </w:r>
      <w:r>
        <w:rPr>
          <w:spacing w:val="4"/>
        </w:rPr>
        <w:t> </w:t>
      </w:r>
      <w:r>
        <w:rPr/>
        <w:t>TR</w:t>
      </w:r>
      <w:r>
        <w:rPr>
          <w:spacing w:val="12"/>
        </w:rPr>
        <w:t> </w:t>
      </w:r>
      <w:r>
        <w:rPr/>
        <w:t>is</w:t>
      </w:r>
      <w:r>
        <w:rPr>
          <w:spacing w:val="-61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sum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23"/>
          <w:w w:val="105"/>
        </w:rPr>
        <w:t> </w:t>
      </w:r>
      <w:r>
        <w:rPr>
          <w:w w:val="105"/>
        </w:rPr>
        <w:t>TRP</w:t>
      </w:r>
      <w:r>
        <w:rPr>
          <w:spacing w:val="-19"/>
          <w:w w:val="105"/>
        </w:rPr>
        <w:t> </w:t>
      </w:r>
      <w:r>
        <w:rPr>
          <w:w w:val="105"/>
        </w:rPr>
        <w:t>(Base</w:t>
      </w:r>
      <w:r>
        <w:rPr>
          <w:spacing w:val="-13"/>
          <w:w w:val="105"/>
        </w:rPr>
        <w:t> </w:t>
      </w:r>
      <w:r>
        <w:rPr>
          <w:w w:val="105"/>
        </w:rPr>
        <w:t>Salary</w:t>
      </w:r>
      <w:r>
        <w:rPr>
          <w:spacing w:val="-19"/>
          <w:w w:val="105"/>
        </w:rPr>
        <w:t> </w:t>
      </w:r>
      <w:r>
        <w:rPr>
          <w:w w:val="105"/>
        </w:rPr>
        <w:t>plus</w:t>
      </w:r>
      <w:r>
        <w:rPr>
          <w:spacing w:val="-13"/>
          <w:w w:val="105"/>
        </w:rPr>
        <w:t> </w:t>
      </w:r>
      <w:r>
        <w:rPr>
          <w:w w:val="105"/>
        </w:rPr>
        <w:t>benefits)</w:t>
      </w:r>
      <w:r>
        <w:rPr>
          <w:spacing w:val="-13"/>
          <w:w w:val="105"/>
        </w:rPr>
        <w:t> </w:t>
      </w:r>
      <w:r>
        <w:rPr>
          <w:w w:val="105"/>
        </w:rPr>
        <w:t>plus</w:t>
      </w:r>
      <w:r>
        <w:rPr>
          <w:spacing w:val="-13"/>
          <w:w w:val="105"/>
        </w:rPr>
        <w:t> </w:t>
      </w:r>
      <w:r>
        <w:rPr>
          <w:w w:val="105"/>
        </w:rPr>
        <w:t>bonuses.</w:t>
      </w:r>
      <w:r>
        <w:rPr>
          <w:spacing w:val="-13"/>
          <w:w w:val="105"/>
        </w:rPr>
        <w:t> </w:t>
      </w:r>
      <w:r>
        <w:rPr>
          <w:w w:val="105"/>
        </w:rPr>
        <w:t>Bonuses</w:t>
      </w:r>
      <w:r>
        <w:rPr>
          <w:spacing w:val="-13"/>
          <w:w w:val="105"/>
        </w:rPr>
        <w:t> </w:t>
      </w:r>
      <w:r>
        <w:rPr>
          <w:w w:val="105"/>
        </w:rPr>
        <w:t>include:</w:t>
      </w:r>
      <w:r>
        <w:rPr>
          <w:spacing w:val="-13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1"/>
        </w:rPr>
        <w:t>per</w:t>
      </w:r>
      <w:r>
        <w:rPr>
          <w:spacing w:val="-6"/>
          <w:w w:val="101"/>
        </w:rPr>
        <w:t>f</w:t>
      </w:r>
      <w:r>
        <w:rPr>
          <w:w w:val="106"/>
        </w:rPr>
        <w:t>orman</w:t>
      </w:r>
      <w:r>
        <w:rPr>
          <w:spacing w:val="-2"/>
          <w:w w:val="106"/>
        </w:rPr>
        <w:t>c</w:t>
      </w:r>
      <w:r>
        <w:rPr>
          <w:w w:val="88"/>
        </w:rPr>
        <w:t>e,</w:t>
      </w:r>
      <w:r>
        <w:rPr>
          <w:spacing w:val="-10"/>
        </w:rPr>
        <w:t> </w:t>
      </w:r>
      <w:r>
        <w:rPr>
          <w:spacing w:val="-6"/>
          <w:w w:val="90"/>
        </w:rPr>
        <w:t>r</w:t>
      </w:r>
      <w:r>
        <w:rPr>
          <w:spacing w:val="-1"/>
          <w:w w:val="107"/>
        </w:rPr>
        <w:t>e</w:t>
      </w:r>
      <w:r>
        <w:rPr>
          <w:spacing w:val="-3"/>
          <w:w w:val="84"/>
        </w:rPr>
        <w:t>t</w:t>
      </w:r>
      <w:r>
        <w:rPr>
          <w:w w:val="107"/>
        </w:rPr>
        <w:t>e</w:t>
      </w:r>
      <w:r>
        <w:rPr>
          <w:spacing w:val="-2"/>
          <w:w w:val="107"/>
        </w:rPr>
        <w:t>n</w:t>
      </w:r>
      <w:r>
        <w:rPr>
          <w:w w:val="91"/>
        </w:rPr>
        <w:t>tion,</w:t>
      </w:r>
      <w:r>
        <w:rPr>
          <w:spacing w:val="-10"/>
        </w:rPr>
        <w:t> </w:t>
      </w:r>
      <w:r>
        <w:rPr>
          <w:w w:val="104"/>
        </w:rPr>
        <w:t>sign-on,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6"/>
          <w:w w:val="102"/>
        </w:rPr>
        <w:t>r</w:t>
      </w:r>
      <w:r>
        <w:rPr>
          <w:w w:val="101"/>
        </w:rPr>
        <w:t>oductivit</w:t>
      </w:r>
      <w:r>
        <w:rPr>
          <w:spacing w:val="-11"/>
          <w:w w:val="101"/>
        </w:rPr>
        <w:t>y</w:t>
      </w:r>
      <w:r>
        <w:rPr>
          <w:w w:val="61"/>
        </w:rPr>
        <w:t>,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w w:val="101"/>
        </w:rPr>
        <w:t>per</w:t>
      </w:r>
      <w:r>
        <w:rPr>
          <w:spacing w:val="-6"/>
          <w:w w:val="101"/>
        </w:rPr>
        <w:t>f</w:t>
      </w:r>
      <w:r>
        <w:rPr>
          <w:w w:val="106"/>
        </w:rPr>
        <w:t>orman</w:t>
      </w:r>
      <w:r>
        <w:rPr>
          <w:spacing w:val="-2"/>
          <w:w w:val="106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spacing w:val="-4"/>
          <w:w w:val="110"/>
        </w:rPr>
        <w:t>b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07"/>
        </w:rPr>
        <w:t>e</w:t>
      </w:r>
      <w:r>
        <w:rPr>
          <w:spacing w:val="-3"/>
          <w:w w:val="107"/>
        </w:rPr>
        <w:t>e</w:t>
      </w:r>
      <w:r>
        <w:rPr>
          <w:spacing w:val="-3"/>
          <w:w w:val="51"/>
        </w:rPr>
        <w:t>’</w:t>
      </w:r>
      <w:r>
        <w:rPr>
          <w:w w:val="120"/>
        </w:rPr>
        <w:t>s </w:t>
      </w:r>
      <w:r>
        <w:rPr>
          <w:w w:val="108"/>
        </w:rPr>
        <w:t>g</w:t>
      </w:r>
      <w:r>
        <w:rPr>
          <w:spacing w:val="-6"/>
          <w:w w:val="108"/>
        </w:rPr>
        <w:t>r</w:t>
      </w:r>
      <w:r>
        <w:rPr>
          <w:w w:val="110"/>
        </w:rPr>
        <w:t>oup</w:t>
      </w:r>
      <w:r>
        <w:rPr>
          <w:spacing w:val="-10"/>
        </w:rPr>
        <w:t> </w:t>
      </w:r>
      <w:r>
        <w:rPr>
          <w:w w:val="102"/>
        </w:rPr>
        <w:t>or</w:t>
      </w:r>
      <w:r>
        <w:rPr>
          <w:spacing w:val="-15"/>
        </w:rPr>
        <w:t> </w:t>
      </w:r>
      <w:r>
        <w:rPr>
          <w:w w:val="95"/>
        </w:rPr>
        <w:t>their</w:t>
      </w:r>
      <w:r>
        <w:rPr>
          <w:spacing w:val="-21"/>
        </w:rPr>
        <w:t> </w:t>
      </w:r>
      <w:r>
        <w:rPr>
          <w:w w:val="106"/>
        </w:rPr>
        <w:t>whole</w:t>
      </w:r>
      <w:r>
        <w:rPr>
          <w:spacing w:val="-10"/>
        </w:rPr>
        <w:t> </w:t>
      </w:r>
      <w:r>
        <w:rPr>
          <w:w w:val="110"/>
        </w:rPr>
        <w:t>agen</w:t>
      </w:r>
      <w:r>
        <w:rPr>
          <w:spacing w:val="-2"/>
          <w:w w:val="110"/>
        </w:rPr>
        <w:t>c</w:t>
      </w:r>
      <w:r>
        <w:rPr>
          <w:spacing w:val="-11"/>
          <w:w w:val="109"/>
        </w:rPr>
        <w:t>y</w:t>
      </w:r>
      <w:r>
        <w:rPr>
          <w:w w:val="51"/>
        </w:rPr>
        <w:t>.</w:t>
      </w:r>
    </w:p>
    <w:p>
      <w:pPr>
        <w:pStyle w:val="Heading2"/>
        <w:spacing w:before="169"/>
      </w:pPr>
      <w:r>
        <w:rPr>
          <w:w w:val="105"/>
        </w:rPr>
        <w:t>Allowances</w:t>
      </w:r>
    </w:p>
    <w:p>
      <w:pPr>
        <w:pStyle w:val="BodyText"/>
        <w:spacing w:line="314" w:lineRule="auto" w:before="183"/>
        <w:ind w:left="1480" w:right="1389"/>
      </w:pPr>
      <w:r>
        <w:rPr>
          <w:spacing w:val="-1"/>
          <w:w w:val="105"/>
        </w:rPr>
        <w:t>Allowances are payments that </w:t>
      </w:r>
      <w:r>
        <w:rPr>
          <w:w w:val="105"/>
        </w:rPr>
        <w:t>sit outside of TR as TR plus allowances. They cover</w:t>
      </w:r>
      <w:r>
        <w:rPr>
          <w:spacing w:val="-64"/>
          <w:w w:val="105"/>
        </w:rPr>
        <w:t> </w:t>
      </w:r>
      <w:r>
        <w:rPr/>
        <w:t>payments for working conditions, qualifications and work-related expenses. The</w:t>
      </w:r>
      <w:r>
        <w:rPr>
          <w:spacing w:val="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of,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eligibility</w:t>
      </w:r>
      <w:r>
        <w:rPr>
          <w:spacing w:val="-3"/>
        </w:rPr>
        <w:t> </w:t>
      </w:r>
      <w:r>
        <w:rPr/>
        <w:t>for,</w:t>
      </w:r>
      <w:r>
        <w:rPr>
          <w:spacing w:val="4"/>
        </w:rPr>
        <w:t> </w:t>
      </w:r>
      <w:r>
        <w:rPr/>
        <w:t>allowances</w:t>
      </w:r>
      <w:r>
        <w:rPr>
          <w:spacing w:val="5"/>
        </w:rPr>
        <w:t> </w:t>
      </w:r>
      <w:r>
        <w:rPr/>
        <w:t>depends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specific</w:t>
      </w:r>
      <w:r>
        <w:rPr>
          <w:spacing w:val="4"/>
        </w:rPr>
        <w:t> </w:t>
      </w:r>
      <w:r>
        <w:rPr/>
        <w:t>conditions</w:t>
      </w:r>
      <w:r>
        <w:rPr>
          <w:spacing w:val="5"/>
        </w:rPr>
        <w:t> </w:t>
      </w:r>
      <w:r>
        <w:rPr/>
        <w:t>provided</w:t>
      </w:r>
      <w:r>
        <w:rPr>
          <w:spacing w:val="-61"/>
        </w:rPr>
        <w:t> </w:t>
      </w:r>
      <w:r>
        <w:rPr>
          <w:w w:val="105"/>
        </w:rPr>
        <w:t>under</w:t>
      </w:r>
      <w:r>
        <w:rPr>
          <w:spacing w:val="-15"/>
        </w:rPr>
        <w:t> </w:t>
      </w:r>
      <w:r>
        <w:rPr>
          <w:w w:val="105"/>
        </w:rPr>
        <w:t>an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07"/>
        </w:rPr>
        <w:t>e</w:t>
      </w:r>
      <w:r>
        <w:rPr>
          <w:spacing w:val="-3"/>
          <w:w w:val="107"/>
        </w:rPr>
        <w:t>e</w:t>
      </w:r>
      <w:r>
        <w:rPr>
          <w:spacing w:val="-3"/>
          <w:w w:val="51"/>
        </w:rPr>
        <w:t>’</w:t>
      </w:r>
      <w:r>
        <w:rPr>
          <w:w w:val="120"/>
        </w:rPr>
        <w:t>s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w w:val="108"/>
        </w:rPr>
        <w:t>yme</w:t>
      </w:r>
      <w:r>
        <w:rPr>
          <w:spacing w:val="-2"/>
          <w:w w:val="108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3"/>
        </w:rPr>
        <w:t>instrume</w:t>
      </w:r>
      <w:r>
        <w:rPr>
          <w:spacing w:val="-2"/>
          <w:w w:val="103"/>
        </w:rPr>
        <w:t>n</w:t>
      </w:r>
      <w:r>
        <w:rPr>
          <w:w w:val="73"/>
        </w:rPr>
        <w:t>t,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w w:val="99"/>
        </w:rPr>
        <w:t>particular</w:t>
      </w:r>
      <w:r>
        <w:rPr>
          <w:spacing w:val="-15"/>
        </w:rPr>
        <w:t> </w:t>
      </w:r>
      <w:r>
        <w:rPr>
          <w:w w:val="95"/>
        </w:rPr>
        <w:t>ci</w:t>
      </w:r>
      <w:r>
        <w:rPr>
          <w:spacing w:val="-6"/>
          <w:w w:val="95"/>
        </w:rPr>
        <w:t>r</w:t>
      </w:r>
      <w:r>
        <w:rPr>
          <w:w w:val="107"/>
        </w:rPr>
        <w:t>cumstan</w:t>
      </w:r>
      <w:r>
        <w:rPr>
          <w:spacing w:val="-2"/>
          <w:w w:val="107"/>
        </w:rPr>
        <w:t>c</w:t>
      </w:r>
      <w:r>
        <w:rPr>
          <w:w w:val="113"/>
        </w:rPr>
        <w:t>es</w:t>
      </w:r>
      <w:r>
        <w:rPr>
          <w:spacing w:val="-10"/>
        </w:rPr>
        <w:t> </w:t>
      </w:r>
      <w:r>
        <w:rPr>
          <w:spacing w:val="-2"/>
          <w:w w:val="110"/>
        </w:rPr>
        <w:t>o</w:t>
      </w:r>
      <w:r>
        <w:rPr>
          <w:w w:val="89"/>
        </w:rPr>
        <w:t>f </w:t>
      </w:r>
      <w:r>
        <w:rPr>
          <w:w w:val="105"/>
        </w:rPr>
        <w:t>positions.</w:t>
      </w:r>
    </w:p>
    <w:p>
      <w:pPr>
        <w:pStyle w:val="Heading2"/>
        <w:spacing w:before="169"/>
      </w:pPr>
      <w:r>
        <w:rPr/>
        <w:t>Movement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remuneration</w:t>
      </w:r>
      <w:r>
        <w:rPr>
          <w:spacing w:val="20"/>
        </w:rPr>
        <w:t> </w:t>
      </w:r>
      <w:r>
        <w:rPr/>
        <w:t>components</w:t>
      </w:r>
    </w:p>
    <w:p>
      <w:pPr>
        <w:pStyle w:val="BodyText"/>
        <w:spacing w:line="314" w:lineRule="auto" w:before="183"/>
        <w:ind w:left="1480" w:right="1257"/>
      </w:pPr>
      <w:r>
        <w:rPr>
          <w:spacing w:val="-1"/>
          <w:w w:val="105"/>
        </w:rPr>
        <w:t>Remuneration </w:t>
      </w:r>
      <w:r>
        <w:rPr>
          <w:w w:val="105"/>
        </w:rPr>
        <w:t>movements are affected by a number of factors such as general wage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increases,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progressions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within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salary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increments,</w:t>
      </w:r>
      <w:r>
        <w:rPr>
          <w:spacing w:val="-12"/>
          <w:w w:val="105"/>
        </w:rPr>
        <w:t> </w:t>
      </w:r>
      <w:r>
        <w:rPr>
          <w:w w:val="105"/>
        </w:rPr>
        <w:t>promotions,</w:t>
      </w:r>
      <w:r>
        <w:rPr>
          <w:spacing w:val="-13"/>
          <w:w w:val="105"/>
        </w:rPr>
        <w:t> </w:t>
      </w:r>
      <w:r>
        <w:rPr>
          <w:w w:val="105"/>
        </w:rPr>
        <w:t>engagements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agency</w:t>
      </w:r>
      <w:r>
        <w:rPr>
          <w:spacing w:val="-63"/>
          <w:w w:val="105"/>
        </w:rPr>
        <w:t> </w:t>
      </w:r>
      <w:r>
        <w:rPr>
          <w:w w:val="105"/>
        </w:rPr>
        <w:t>transfers.</w:t>
      </w:r>
    </w:p>
    <w:p>
      <w:pPr>
        <w:pStyle w:val="BodyText"/>
        <w:spacing w:line="314" w:lineRule="auto" w:before="115"/>
        <w:ind w:left="1480" w:right="1432"/>
      </w:pPr>
      <w:r>
        <w:rPr/>
        <w:t>The population of each classification also affects the impact of overall percentage</w:t>
      </w:r>
      <w:r>
        <w:rPr>
          <w:spacing w:val="1"/>
        </w:rPr>
        <w:t> </w:t>
      </w:r>
      <w:r>
        <w:rPr/>
        <w:t>changes.</w:t>
      </w:r>
      <w:r>
        <w:rPr>
          <w:spacing w:val="-3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particularly</w:t>
      </w:r>
      <w:r>
        <w:rPr>
          <w:spacing w:val="-3"/>
        </w:rPr>
        <w:t> </w:t>
      </w:r>
      <w:r>
        <w:rPr/>
        <w:t>evident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classifications</w:t>
      </w:r>
      <w:r>
        <w:rPr>
          <w:spacing w:val="-2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small</w:t>
      </w:r>
      <w:r>
        <w:rPr>
          <w:spacing w:val="-3"/>
        </w:rPr>
        <w:t> </w:t>
      </w:r>
      <w:r>
        <w:rPr/>
        <w:t>population</w:t>
      </w:r>
      <w:r>
        <w:rPr>
          <w:spacing w:val="5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APS</w:t>
      </w:r>
      <w:r>
        <w:rPr>
          <w:spacing w:val="14"/>
        </w:rPr>
        <w:t> </w:t>
      </w:r>
      <w:r>
        <w:rPr/>
        <w:t>1,</w:t>
      </w:r>
      <w:r>
        <w:rPr>
          <w:spacing w:val="4"/>
        </w:rPr>
        <w:t> </w:t>
      </w:r>
      <w:r>
        <w:rPr/>
        <w:t>APS</w:t>
      </w:r>
      <w:r>
        <w:rPr>
          <w:spacing w:val="14"/>
        </w:rPr>
        <w:t> </w:t>
      </w:r>
      <w:r>
        <w:rPr/>
        <w:t>2,</w:t>
      </w:r>
      <w:r>
        <w:rPr>
          <w:spacing w:val="14"/>
        </w:rPr>
        <w:t> </w:t>
      </w:r>
      <w:r>
        <w:rPr/>
        <w:t>Graduate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SES</w:t>
      </w:r>
      <w:r>
        <w:rPr>
          <w:spacing w:val="15"/>
        </w:rPr>
        <w:t> </w:t>
      </w:r>
      <w:r>
        <w:rPr/>
        <w:t>classifications.</w:t>
      </w:r>
      <w:r>
        <w:rPr>
          <w:spacing w:val="14"/>
        </w:rPr>
        <w:t> </w:t>
      </w:r>
      <w:r>
        <w:rPr/>
        <w:t>Remuneration</w:t>
      </w:r>
      <w:r>
        <w:rPr>
          <w:spacing w:val="14"/>
        </w:rPr>
        <w:t> </w:t>
      </w:r>
      <w:r>
        <w:rPr/>
        <w:t>movements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these</w:t>
      </w:r>
      <w:r>
        <w:rPr>
          <w:spacing w:val="-61"/>
        </w:rPr>
        <w:t> </w:t>
      </w:r>
      <w:r>
        <w:rPr/>
        <w:t>classifications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5"/>
        </w:rPr>
        <w:t> </w:t>
      </w:r>
      <w:r>
        <w:rPr/>
        <w:t>more</w:t>
      </w:r>
      <w:r>
        <w:rPr>
          <w:spacing w:val="6"/>
        </w:rPr>
        <w:t> </w:t>
      </w:r>
      <w:r>
        <w:rPr/>
        <w:t>heavily</w:t>
      </w:r>
      <w:r>
        <w:rPr>
          <w:spacing w:val="-2"/>
        </w:rPr>
        <w:t> </w:t>
      </w:r>
      <w:r>
        <w:rPr/>
        <w:t>influenced</w:t>
      </w:r>
      <w:r>
        <w:rPr>
          <w:spacing w:val="5"/>
        </w:rPr>
        <w:t> </w:t>
      </w:r>
      <w:r>
        <w:rPr/>
        <w:t>by</w:t>
      </w:r>
      <w:r>
        <w:rPr>
          <w:spacing w:val="-2"/>
        </w:rPr>
        <w:t> </w:t>
      </w:r>
      <w:r>
        <w:rPr/>
        <w:t>changes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headcount</w:t>
      </w:r>
      <w:r>
        <w:rPr>
          <w:spacing w:val="5"/>
        </w:rPr>
        <w:t> </w:t>
      </w:r>
      <w:r>
        <w:rPr/>
        <w:t>than</w:t>
      </w:r>
      <w:r>
        <w:rPr>
          <w:spacing w:val="6"/>
        </w:rPr>
        <w:t> </w:t>
      </w:r>
      <w:r>
        <w:rPr/>
        <w:t>other</w:t>
      </w:r>
      <w:r>
        <w:rPr>
          <w:spacing w:val="1"/>
        </w:rPr>
        <w:t> </w:t>
      </w:r>
      <w:r>
        <w:rPr/>
        <w:t>classifications.</w:t>
      </w:r>
    </w:p>
    <w:p>
      <w:pPr>
        <w:pStyle w:val="BodyText"/>
        <w:spacing w:line="314" w:lineRule="auto" w:before="116"/>
        <w:ind w:left="1480" w:right="1327"/>
      </w:pPr>
      <w:r>
        <w:rPr/>
        <w:t>Figure</w:t>
      </w:r>
      <w:r>
        <w:rPr>
          <w:spacing w:val="10"/>
        </w:rPr>
        <w:t> </w:t>
      </w:r>
      <w:r>
        <w:rPr/>
        <w:t>2.1</w:t>
      </w:r>
      <w:r>
        <w:rPr>
          <w:spacing w:val="10"/>
        </w:rPr>
        <w:t> </w:t>
      </w:r>
      <w:r>
        <w:rPr/>
        <w:t>shows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annual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change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median</w:t>
      </w:r>
      <w:r>
        <w:rPr>
          <w:spacing w:val="2"/>
        </w:rPr>
        <w:t> </w:t>
      </w:r>
      <w:r>
        <w:rPr/>
        <w:t>weighted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Salaries</w:t>
      </w:r>
      <w:r>
        <w:rPr>
          <w:spacing w:val="11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05"/>
        </w:rPr>
        <w:t>non-SES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SES</w:t>
      </w:r>
      <w:r>
        <w:rPr>
          <w:spacing w:val="-9"/>
          <w:w w:val="105"/>
        </w:rPr>
        <w:t> </w:t>
      </w:r>
      <w:r>
        <w:rPr>
          <w:w w:val="105"/>
        </w:rPr>
        <w:t>employees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last</w:t>
      </w:r>
      <w:r>
        <w:rPr>
          <w:spacing w:val="-9"/>
          <w:w w:val="105"/>
        </w:rPr>
        <w:t> </w:t>
      </w:r>
      <w:r>
        <w:rPr>
          <w:w w:val="105"/>
        </w:rPr>
        <w:t>five</w:t>
      </w:r>
      <w:r>
        <w:rPr>
          <w:spacing w:val="-15"/>
          <w:w w:val="105"/>
        </w:rPr>
        <w:t> </w:t>
      </w:r>
      <w:r>
        <w:rPr>
          <w:w w:val="105"/>
        </w:rPr>
        <w:t>years.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measure</w:t>
      </w:r>
      <w:r>
        <w:rPr>
          <w:spacing w:val="-15"/>
          <w:w w:val="105"/>
        </w:rPr>
        <w:t> </w:t>
      </w:r>
      <w:r>
        <w:rPr>
          <w:w w:val="105"/>
        </w:rPr>
        <w:t>weights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average</w:t>
      </w:r>
      <w:r>
        <w:rPr>
          <w:spacing w:val="-64"/>
          <w:w w:val="105"/>
        </w:rPr>
        <w:t> </w:t>
      </w:r>
      <w:r>
        <w:rPr>
          <w:w w:val="108"/>
        </w:rPr>
        <w:t>head</w:t>
      </w:r>
      <w:r>
        <w:rPr>
          <w:spacing w:val="-2"/>
          <w:w w:val="108"/>
        </w:rPr>
        <w:t>c</w:t>
      </w:r>
      <w:r>
        <w:rPr>
          <w:w w:val="108"/>
        </w:rPr>
        <w:t>ou</w:t>
      </w:r>
      <w:r>
        <w:rPr>
          <w:spacing w:val="-2"/>
          <w:w w:val="108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spacing w:val="-2"/>
          <w:w w:val="110"/>
        </w:rPr>
        <w:t>c</w:t>
      </w:r>
      <w:r>
        <w:rPr>
          <w:w w:val="105"/>
        </w:rPr>
        <w:t>onsecuti</w:t>
      </w:r>
      <w:r>
        <w:rPr>
          <w:spacing w:val="-4"/>
          <w:w w:val="105"/>
        </w:rPr>
        <w:t>v</w:t>
      </w:r>
      <w:r>
        <w:rPr>
          <w:w w:val="107"/>
        </w:rPr>
        <w:t>e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5"/>
        </w:rPr>
        <w:t>ears</w:t>
      </w:r>
      <w:r>
        <w:rPr>
          <w:spacing w:val="-10"/>
        </w:rPr>
        <w:t> </w:t>
      </w:r>
      <w:r>
        <w:rPr>
          <w:w w:val="109"/>
        </w:rPr>
        <w:t>upon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5"/>
        </w:rPr>
        <w:t>median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37.064636pt;margin-top:760.071899pt;width:10.95pt;height:19.650pt;mso-position-horizontal-relative:page;mso-position-vertical-relative:page;z-index:15740928" type="#_x0000_t202" id="docshape147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4"/>
                      <w:w w:val="116"/>
                      <w:sz w:val="15"/>
                    </w:rPr>
                    <w:t>-</w:t>
                  </w: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2"/>
                      <w:sz w:val="15"/>
                    </w:rPr>
                    <w:t>9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589386pt;margin-top:693.497253pt;width:20.45pt;height:16.850pt;mso-position-horizontal-relative:page;mso-position-vertical-relative:page;z-index:15741440" type="#_x0000_t202" id="docshape148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749084pt;margin-top:647.253662pt;width:10.95pt;height:16.850pt;mso-position-horizontal-relative:page;mso-position-vertical-relative:page;z-index:15741952" type="#_x0000_t202" id="docshape14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433533pt;margin-top:665.415894pt;width:10.95pt;height:16.25pt;mso-position-horizontal-relative:page;mso-position-vertical-relative:page;z-index:15742976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958282pt;margin-top:636.295654pt;width:10.95pt;height:17.45pt;mso-position-horizontal-relative:page;mso-position-vertical-relative:page;z-index:15743488" type="#_x0000_t202" id="docshape15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6"/>
                      <w:sz w:val="15"/>
                    </w:rPr>
                    <w:t>6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467865pt;margin-top:649.232971pt;width:10.95pt;height:17.5pt;mso-position-horizontal-relative:page;mso-position-vertical-relative:page;z-index:15744000" type="#_x0000_t202" id="docshape15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679169pt;margin-top:661.836548pt;width:161.450pt;height:28.25pt;mso-position-horizontal-relative:page;mso-position-vertical-relative:page;z-index:15744512" type="#_x0000_t202" id="docshape153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28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28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99"/>
                    <w:ind w:left="2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111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10"/>
                    <w:ind w:left="2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20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4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8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99"/>
                    <w:ind w:left="2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7"/>
                      <w:sz w:val="15"/>
                    </w:rPr>
                    <w:t>0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258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18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03"/>
                    <w:ind w:left="19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177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15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216187pt;margin-top:623.07782pt;width:10.95pt;height:16.95pt;mso-position-horizontal-relative:page;mso-position-vertical-relative:page;z-index:15745024" type="#_x0000_t202" id="docshape154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733368pt;margin-top:661.328491pt;width:20.45pt;height:18.1pt;mso-position-horizontal-relative:page;mso-position-vertical-relative:page;z-index:15745536" type="#_x0000_t202" id="docshape155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4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55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68903pt;margin-top:619.733521pt;width:10.95pt;height:17.1pt;mso-position-horizontal-relative:page;mso-position-vertical-relative:page;z-index:15746048" type="#_x0000_t202" id="docshape156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4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86053pt;margin-top:645.198547pt;width:20.45pt;height:17.9pt;mso-position-horizontal-relative:page;mso-position-vertical-relative:page;z-index:15746560" type="#_x0000_t202" id="docshape157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41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146271pt;margin-top:617.375061pt;width:10.95pt;height:17.1pt;mso-position-horizontal-relative:page;mso-position-vertical-relative:page;z-index:15747072" type="#_x0000_t202" id="docshape158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663452pt;margin-top:644.811829pt;width:10.95pt;height:16.850pt;mso-position-horizontal-relative:page;mso-position-vertical-relative:page;z-index:15747584" type="#_x0000_t202" id="docshape15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180603pt;margin-top:659.834534pt;width:10.95pt;height:16.75pt;mso-position-horizontal-relative:page;mso-position-vertical-relative:page;z-index:15748096" type="#_x0000_t202" id="docshape160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1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6"/>
                      <w:sz w:val="15"/>
                    </w:rPr>
                    <w:t>6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4" w:lineRule="auto" w:before="100"/>
        <w:ind w:left="1480" w:right="1290"/>
      </w:pPr>
      <w:r>
        <w:rPr/>
        <w:t>Median</w:t>
      </w:r>
      <w:r>
        <w:rPr>
          <w:spacing w:val="1"/>
        </w:rPr>
        <w:t> </w:t>
      </w:r>
      <w:r>
        <w:rPr/>
        <w:t>Base</w:t>
      </w:r>
      <w:r>
        <w:rPr>
          <w:spacing w:val="2"/>
        </w:rPr>
        <w:t> </w:t>
      </w:r>
      <w:r>
        <w:rPr/>
        <w:t>Salaries</w:t>
      </w:r>
      <w:r>
        <w:rPr>
          <w:spacing w:val="2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across</w:t>
      </w:r>
      <w:r>
        <w:rPr>
          <w:spacing w:val="2"/>
        </w:rPr>
        <w:t> </w:t>
      </w:r>
      <w:r>
        <w:rPr/>
        <w:t>all</w:t>
      </w:r>
      <w:r>
        <w:rPr>
          <w:spacing w:val="-7"/>
        </w:rPr>
        <w:t> </w:t>
      </w:r>
      <w:r>
        <w:rPr/>
        <w:t>classifications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2019,</w:t>
      </w:r>
      <w:r>
        <w:rPr>
          <w:spacing w:val="2"/>
        </w:rPr>
        <w:t> </w:t>
      </w:r>
      <w:r>
        <w:rPr/>
        <w:t>except</w:t>
      </w:r>
      <w:r>
        <w:rPr>
          <w:spacing w:val="2"/>
        </w:rPr>
        <w:t> </w:t>
      </w:r>
      <w:r>
        <w:rPr/>
        <w:t>the</w:t>
      </w:r>
      <w:r>
        <w:rPr>
          <w:spacing w:val="-7"/>
        </w:rPr>
        <w:t> </w:t>
      </w:r>
      <w:r>
        <w:rPr/>
        <w:t>APS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1"/>
          <w:w w:val="105"/>
        </w:rPr>
        <w:t>classification.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Salary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increases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non-SES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classifications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2"/>
          <w:w w:val="105"/>
        </w:rPr>
        <w:t> </w:t>
      </w:r>
      <w:r>
        <w:rPr>
          <w:w w:val="105"/>
        </w:rPr>
        <w:t>been</w:t>
      </w:r>
      <w:r>
        <w:rPr>
          <w:spacing w:val="-12"/>
          <w:w w:val="105"/>
        </w:rPr>
        <w:t> </w:t>
      </w:r>
      <w:r>
        <w:rPr>
          <w:w w:val="105"/>
        </w:rPr>
        <w:t>influenced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63"/>
          <w:w w:val="105"/>
        </w:rPr>
        <w:t> </w:t>
      </w:r>
      <w:r>
        <w:rPr>
          <w:w w:val="105"/>
        </w:rPr>
        <w:t>general wage increases in enterprise agreements. Base Salary increases for SES were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-19"/>
          <w:w w:val="105"/>
        </w:rPr>
        <w:t> </w:t>
      </w:r>
      <w:r>
        <w:rPr>
          <w:w w:val="105"/>
        </w:rPr>
        <w:t>than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non-SES</w:t>
      </w:r>
      <w:r>
        <w:rPr>
          <w:spacing w:val="-13"/>
          <w:w w:val="105"/>
        </w:rPr>
        <w:t> </w:t>
      </w:r>
      <w:r>
        <w:rPr>
          <w:w w:val="105"/>
        </w:rPr>
        <w:t>classifications.</w:t>
      </w:r>
      <w:r>
        <w:rPr>
          <w:spacing w:val="-13"/>
          <w:w w:val="105"/>
        </w:rPr>
        <w:t> </w:t>
      </w:r>
      <w:r>
        <w:rPr>
          <w:w w:val="105"/>
        </w:rPr>
        <w:t>SES</w:t>
      </w:r>
      <w:r>
        <w:rPr>
          <w:spacing w:val="-13"/>
          <w:w w:val="105"/>
        </w:rPr>
        <w:t> </w:t>
      </w:r>
      <w:r>
        <w:rPr>
          <w:w w:val="105"/>
        </w:rPr>
        <w:t>increases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4"/>
          <w:w w:val="105"/>
        </w:rPr>
        <w:t> </w:t>
      </w:r>
      <w:r>
        <w:rPr>
          <w:w w:val="105"/>
        </w:rPr>
        <w:t>been</w:t>
      </w:r>
      <w:r>
        <w:rPr>
          <w:spacing w:val="-13"/>
          <w:w w:val="105"/>
        </w:rPr>
        <w:t> </w:t>
      </w:r>
      <w:r>
        <w:rPr>
          <w:w w:val="105"/>
        </w:rPr>
        <w:t>influenced</w:t>
      </w:r>
      <w:r>
        <w:rPr>
          <w:spacing w:val="-13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3"/>
        <w:ind w:left="1480"/>
      </w:pP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repackaging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benefits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13"/>
          <w:w w:val="105"/>
        </w:rPr>
        <w:t> </w:t>
      </w:r>
      <w:r>
        <w:rPr>
          <w:w w:val="105"/>
        </w:rPr>
        <w:t>Base</w:t>
      </w:r>
      <w:r>
        <w:rPr>
          <w:spacing w:val="-13"/>
          <w:w w:val="105"/>
        </w:rPr>
        <w:t> </w:t>
      </w:r>
      <w:r>
        <w:rPr>
          <w:w w:val="105"/>
        </w:rPr>
        <w:t>Salary</w:t>
      </w:r>
      <w:r>
        <w:rPr>
          <w:spacing w:val="-19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some</w:t>
      </w:r>
      <w:r>
        <w:rPr>
          <w:spacing w:val="-13"/>
          <w:w w:val="105"/>
        </w:rPr>
        <w:t> </w:t>
      </w:r>
      <w:r>
        <w:rPr>
          <w:w w:val="105"/>
        </w:rPr>
        <w:t>employees.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14" w:lineRule="auto"/>
        <w:ind w:left="1480" w:right="1877"/>
      </w:pPr>
      <w:r>
        <w:rPr/>
        <w:pict>
          <v:group style="position:absolute;margin-left:85.039398pt;margin-top:-228.884583pt;width:324.1pt;height:219.75pt;mso-position-horizontal-relative:page;mso-position-vertical-relative:paragraph;z-index:15738368" id="docshapegroup161" coordorigin="1701,-4578" coordsize="6482,4395">
            <v:shape style="position:absolute;left:1703;top:-4576;width:6477;height:4390" id="docshape162" coordorigin="1703,-4575" coordsize="6477,4390" path="m8078,-4575l1805,-4575,1766,-4567,1733,-4545,1711,-4513,1703,-4473,1703,-287,1711,-248,1733,-215,1766,-193,1805,-185,8078,-185,8118,-193,8150,-215,8172,-248,8180,-287,8180,-4473,8172,-4513,8150,-4545,8118,-4567,8078,-4575xe" filled="true" fillcolor="#f0f0f0" stroked="false">
              <v:path arrowok="t"/>
              <v:fill type="solid"/>
            </v:shape>
            <v:shape style="position:absolute;left:1705;top:-4571;width:71;height:78" id="docshape163" coordorigin="1705,-4571" coordsize="71,78" path="m1776,-4571l1751,-4559,1730,-4542,1714,-4519,1705,-4493e" filled="false" stroked="true" strokeweight=".25pt" strokecolor="#6c8868">
              <v:path arrowok="t"/>
              <v:stroke dashstyle="shortdot"/>
            </v:shape>
            <v:line style="position:absolute" from="1703,-4443" to="1703,-307" stroked="true" strokeweight=".25pt" strokecolor="#6c8868">
              <v:stroke dashstyle="shortdot"/>
            </v:line>
            <v:shape style="position:absolute;left:1707;top:-258;width:78;height:71" id="docshape164" coordorigin="1708,-258" coordsize="78,71" path="m1708,-258l1719,-233,1737,-212,1759,-196,1785,-187e" filled="false" stroked="true" strokeweight=".25pt" strokecolor="#6c8868">
              <v:path arrowok="t"/>
              <v:stroke dashstyle="shortdot"/>
            </v:shape>
            <v:line style="position:absolute" from="1835,-185" to="8058,-185" stroked="true" strokeweight=".25pt" strokecolor="#6c8868">
              <v:stroke dashstyle="shortdot"/>
            </v:line>
            <v:shape style="position:absolute;left:8107;top:-268;width:71;height:78" id="docshape165" coordorigin="8108,-267" coordsize="71,78" path="m8108,-190l8133,-201,8154,-219,8169,-241,8178,-267e" filled="false" stroked="true" strokeweight=".25pt" strokecolor="#6c8868">
              <v:path arrowok="t"/>
              <v:stroke dashstyle="shortdot"/>
            </v:shape>
            <v:shape style="position:absolute;left:8098;top:-4574;width:78;height:71" id="docshape166" coordorigin="8098,-4573" coordsize="78,71" path="m8176,-4503l8164,-4528,8147,-4549,8124,-4564,8098,-4573e" filled="false" stroked="true" strokeweight=".25pt" strokecolor="#6c8868">
              <v:path arrowok="t"/>
              <v:stroke dashstyle="shortdot"/>
            </v:shape>
            <v:line style="position:absolute" from="8048,-4575" to="1825,-4575" stroked="true" strokeweight=".25pt" strokecolor="#6c8868">
              <v:stroke dashstyle="shortdot"/>
            </v:line>
            <v:shape style="position:absolute;left:1703;top:-4576;width:6477;height:4390" id="docshape167" coordorigin="1703,-4575" coordsize="6477,4390" path="m1704,-4483l1703,-4480,1703,-4477,1703,-4473,1703,-4463m1703,-297l1703,-287,1703,-284,1703,-281,1704,-277m1795,-186l1799,-186,1802,-185,1805,-185,1815,-185m8068,-185l8078,-185,8082,-185,8085,-186,8088,-186m8180,-277l8180,-281,8180,-284,8180,-287,8180,-297m8180,-4463l8180,-4473,8180,-4477,8180,-4480,8180,-4483m8088,-4575l8085,-4575,8082,-4575,8078,-4575,8068,-4575m1815,-4575l1805,-4575,1802,-4575,1799,-4575,1795,-4575e" filled="false" stroked="true" strokeweight=".25pt" strokecolor="#6c8868">
              <v:path arrowok="t"/>
              <v:stroke dashstyle="solid"/>
            </v:shape>
            <v:rect style="position:absolute;left:2807;top:-3964;width:1708;height:793" id="docshape168" filled="true" fillcolor="#ffffff" stroked="false">
              <v:fill type="solid"/>
            </v:rect>
            <v:line style="position:absolute" from="2636,-655" to="7576,-655" stroked="true" strokeweight=".709pt" strokecolor="#13110c">
              <v:stroke dashstyle="solid"/>
            </v:line>
            <v:shape style="position:absolute;left:3133;top:-656;width:3945;height:30" id="docshape169" coordorigin="3134,-655" coordsize="3945,30" path="m7078,-655l7078,-625m6092,-655l6092,-625m5106,-655l5106,-625m4120,-655l4120,-625m3134,-655l3134,-625e" filled="false" stroked="true" strokeweight=".709pt" strokecolor="#13110c">
              <v:path arrowok="t"/>
              <v:stroke dashstyle="solid"/>
            </v:shape>
            <v:shape style="position:absolute;left:3149;top:-2742;width:3918;height:1923" id="docshape170" coordorigin="3149,-2742" coordsize="3918,1923" path="m3149,-820l4129,-956,5109,-2742,6089,-2410,7066,-1657e" filled="false" stroked="true" strokeweight="2.277pt" strokecolor="#4c6eb4">
              <v:path arrowok="t"/>
              <v:stroke dashstyle="solid"/>
            </v:shape>
            <v:shape style="position:absolute;left:3085;top:-890;width:125;height:136" type="#_x0000_t75" id="docshape171" stroked="false">
              <v:imagedata r:id="rId30" o:title=""/>
            </v:shape>
            <v:shape style="position:absolute;left:7002;top:-1727;width:125;height:136" type="#_x0000_t75" id="docshape172" stroked="false">
              <v:imagedata r:id="rId31" o:title=""/>
            </v:shape>
            <v:shape style="position:absolute;left:3149;top:-3903;width:3918;height:2053" id="docshape173" coordorigin="3149,-3903" coordsize="3918,2053" path="m3149,-1850l4129,-2644,5109,-2881,6089,-3903,7066,-3615e" filled="false" stroked="true" strokeweight="2.277pt" strokecolor="#ea7821">
              <v:path arrowok="t"/>
              <v:stroke dashstyle="solid"/>
            </v:shape>
            <v:shape style="position:absolute;left:3085;top:-1920;width:125;height:136" type="#_x0000_t75" id="docshape174" stroked="false">
              <v:imagedata r:id="rId32" o:title=""/>
            </v:shape>
            <v:shape style="position:absolute;left:7002;top:-3685;width:125;height:136" type="#_x0000_t75" id="docshape175" stroked="false">
              <v:imagedata r:id="rId33" o:title=""/>
            </v:shape>
            <v:line style="position:absolute" from="3032,-3728" to="3432,-3728" stroked="true" strokeweight="2.277pt" strokecolor="#4c6eb4">
              <v:stroke dashstyle="solid"/>
            </v:line>
            <v:line style="position:absolute" from="3032,-3377" to="3432,-3377" stroked="true" strokeweight="2.277pt" strokecolor="#ea7821">
              <v:stroke dashstyle="solid"/>
            </v:line>
            <v:shape style="position:absolute;left:2154;top:-4467;width:5786;height:1186" type="#_x0000_t202" id="docshape1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2.1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Percentage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change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Base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Salary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</w:t>
                    </w:r>
                    <w:r>
                      <w:rPr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group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164" w:lineRule="exact" w:before="0"/>
                      <w:ind w:left="0" w:right="581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9"/>
                        <w:sz w:val="15"/>
                      </w:rPr>
                      <w:t>3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4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</w:p>
                  <w:p>
                    <w:pPr>
                      <w:spacing w:line="187" w:lineRule="exact" w:before="0"/>
                      <w:ind w:left="13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20"/>
                        <w:sz w:val="17"/>
                      </w:rPr>
                      <w:t>non–SES</w:t>
                    </w:r>
                  </w:p>
                  <w:p>
                    <w:pPr>
                      <w:spacing w:before="152"/>
                      <w:ind w:left="13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2700;top:-1982;width:322;height:176" type="#_x0000_t202" id="docshape1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87"/>
                        <w:sz w:val="15"/>
                      </w:rPr>
                      <w:t>1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4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094;top:-1490;width:303;height:176" type="#_x0000_t202" id="docshape1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87"/>
                        <w:sz w:val="15"/>
                      </w:rPr>
                      <w:t>1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87"/>
                        <w:sz w:val="15"/>
                      </w:rPr>
                      <w:t>1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699;top:-1003;width:333;height:176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125"/>
                        <w:sz w:val="15"/>
                      </w:rPr>
                      <w:t>0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87"/>
                        <w:sz w:val="15"/>
                      </w:rPr>
                      <w:t>1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982;top:-572;width:361;height:176" type="#_x0000_t202" id="docshape1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953;top:-572;width:370;height:176" type="#_x0000_t202" id="docshape1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4943;top:-572;width:359;height:176" type="#_x0000_t202" id="docshape1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914;top:-572;width:368;height:176" type="#_x0000_t202" id="docshape1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895;top:-572;width:367;height:176" type="#_x0000_t202" id="docshape1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1507456" from="409.008911pt,-15.865179pt" to="409.008911pt,-222.661179pt" stroked="true" strokeweight=".25pt" strokecolor="#6c8868">
            <v:stroke dashstyle="shortdot"/>
            <w10:wrap type="none"/>
          </v:line>
        </w:pict>
      </w:r>
      <w:r>
        <w:rPr/>
        <w:pict>
          <v:shape style="position:absolute;margin-left:107.662659pt;margin-top:-144.829071pt;width:10.8pt;height:69.7pt;mso-position-horizontal-relative:page;mso-position-vertical-relative:paragraph;z-index:15740416" type="#_x0000_t202" id="docshape18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Percentage</w:t>
                  </w:r>
                  <w:r>
                    <w:rPr>
                      <w:spacing w:val="4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change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Figure 2.2 shows the movement in median </w:t>
      </w:r>
      <w:r>
        <w:rPr>
          <w:w w:val="105"/>
        </w:rPr>
        <w:t>remuneration components from 2018</w:t>
      </w:r>
      <w:r>
        <w:rPr>
          <w:spacing w:val="-64"/>
          <w:w w:val="105"/>
        </w:rPr>
        <w:t> </w:t>
      </w:r>
      <w:r>
        <w:rPr/>
        <w:t>to</w:t>
      </w:r>
      <w:r>
        <w:rPr>
          <w:spacing w:val="8"/>
        </w:rPr>
        <w:t> </w:t>
      </w:r>
      <w:r>
        <w:rPr/>
        <w:t>2019. There were</w:t>
      </w:r>
      <w:r>
        <w:rPr>
          <w:spacing w:val="8"/>
        </w:rPr>
        <w:t> </w:t>
      </w:r>
      <w:r>
        <w:rPr/>
        <w:t>increases</w:t>
      </w:r>
      <w:r>
        <w:rPr>
          <w:spacing w:val="9"/>
        </w:rPr>
        <w:t> </w:t>
      </w:r>
      <w:r>
        <w:rPr/>
        <w:t>across</w:t>
      </w:r>
      <w:r>
        <w:rPr>
          <w:spacing w:val="8"/>
        </w:rPr>
        <w:t> </w:t>
      </w:r>
      <w:r>
        <w:rPr/>
        <w:t>all</w:t>
      </w:r>
      <w:r>
        <w:rPr>
          <w:spacing w:val="-1"/>
        </w:rPr>
        <w:t> </w:t>
      </w:r>
      <w:r>
        <w:rPr/>
        <w:t>components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each</w:t>
      </w:r>
      <w:r>
        <w:rPr>
          <w:spacing w:val="9"/>
        </w:rPr>
        <w:t> </w:t>
      </w:r>
      <w:r>
        <w:rPr/>
        <w:t>classification,</w:t>
      </w:r>
      <w:r>
        <w:rPr>
          <w:spacing w:val="8"/>
        </w:rPr>
        <w:t> </w:t>
      </w:r>
      <w:r>
        <w:rPr/>
        <w:t>except</w:t>
      </w:r>
    </w:p>
    <w:p>
      <w:pPr>
        <w:pStyle w:val="BodyText"/>
        <w:spacing w:line="314" w:lineRule="auto" w:before="1"/>
        <w:ind w:left="1480" w:right="1707"/>
      </w:pPr>
      <w:r>
        <w:rPr/>
        <w:pict>
          <v:group style="position:absolute;margin-left:85.039398pt;margin-top:60.202919pt;width:430.9pt;height:255.65pt;mso-position-horizontal-relative:page;mso-position-vertical-relative:paragraph;z-index:15739392" id="docshapegroup186" coordorigin="1701,1204" coordsize="8618,5113">
            <v:shape style="position:absolute;left:1703;top:1206;width:8613;height:5108" id="docshape187" coordorigin="1703,1207" coordsize="8613,5108" path="m10214,1207l1805,1207,1766,1215,1733,1236,1711,1269,1703,1309,1703,6212,1711,6252,1733,6285,1766,6306,1805,6314,10214,6314,10253,6306,10286,6285,10308,6252,10316,6212,10316,1309,10308,1269,10286,1236,10253,1215,10214,1207xe" filled="true" fillcolor="#f0f0f0" stroked="false">
              <v:path arrowok="t"/>
              <v:fill type="solid"/>
            </v:shape>
            <v:shape style="position:absolute;left:1705;top:1210;width:71;height:78" id="docshape188" coordorigin="1705,1211" coordsize="71,78" path="m1776,1211l1751,1222,1730,1240,1714,1262,1705,1289e" filled="false" stroked="true" strokeweight=".25pt" strokecolor="#6c8868">
              <v:path arrowok="t"/>
              <v:stroke dashstyle="shortdot"/>
            </v:shape>
            <v:line style="position:absolute" from="1703,1339" to="1703,6193" stroked="true" strokeweight=".25pt" strokecolor="#6c8868">
              <v:stroke dashstyle="shortdot"/>
            </v:line>
            <v:shape style="position:absolute;left:1707;top:6242;width:78;height:71" id="docshape189" coordorigin="1708,6242" coordsize="78,71" path="m1708,6242l1719,6267,1737,6288,1759,6303,1785,6313e" filled="false" stroked="true" strokeweight=".25pt" strokecolor="#6c8868">
              <v:path arrowok="t"/>
              <v:stroke dashstyle="shortdot"/>
            </v:shape>
            <v:line style="position:absolute" from="1835,6315" to="10194,6315" stroked="true" strokeweight=".25pt" strokecolor="#6c8868">
              <v:stroke dashstyle="shortdot"/>
            </v:line>
            <v:shape style="position:absolute;left:10243;top:6232;width:71;height:78" id="docshape190" coordorigin="10243,6232" coordsize="71,78" path="m10243,6310l10268,6299,10289,6281,10305,6259,10314,6232e" filled="false" stroked="true" strokeweight=".25pt" strokecolor="#6c8868">
              <v:path arrowok="t"/>
              <v:stroke dashstyle="shortdot"/>
            </v:shape>
            <v:line style="position:absolute" from="10316,6183" to="10316,1329" stroked="true" strokeweight=".25pt" strokecolor="#6c8868">
              <v:stroke dashstyle="shortdot"/>
            </v:line>
            <v:shape style="position:absolute;left:10233;top:1208;width:78;height:71" id="docshape191" coordorigin="10233,1208" coordsize="78,71" path="m10311,1279l10300,1254,10282,1233,10260,1218,10233,1208e" filled="false" stroked="true" strokeweight=".25pt" strokecolor="#6c8868">
              <v:path arrowok="t"/>
              <v:stroke dashstyle="shortdot"/>
            </v:shape>
            <v:line style="position:absolute" from="10184,1207" to="1825,1207" stroked="true" strokeweight=".25pt" strokecolor="#6c8868">
              <v:stroke dashstyle="shortdot"/>
            </v:line>
            <v:shape style="position:absolute;left:1703;top:1206;width:8613;height:5108" id="docshape192" coordorigin="1703,1207" coordsize="8613,5108" path="m1704,1299l1703,1302,1703,1305,1703,1309,1703,1319m1703,6202l1703,6212,1703,6216,1703,6219,1704,6222m1795,6314l1799,6314,1802,6315,1805,6315,1815,6315m10204,6315l10214,6315,10217,6315,10220,6314,10224,6314m10315,6222l10315,6219,10316,6216,10316,6212,10316,6202m10316,1319l10316,1309,10316,1305,10315,1302,10315,1299m10224,1207l10220,1207,10217,1207,10214,1207,10204,1207m1815,1207l1805,1207,1802,1207,1799,1207,1795,1207e" filled="false" stroked="true" strokeweight=".25pt" strokecolor="#6c8868">
              <v:path arrowok="t"/>
              <v:stroke dashstyle="solid"/>
            </v:shape>
            <v:shape style="position:absolute;left:2046;top:2261;width:7901;height:3536" id="docshape193" coordorigin="2046,2262" coordsize="7901,3536" path="m9947,2262l9947,4939m9293,2262l9293,4939m8628,2262l8628,4939m7974,2262l7974,4939m7320,2262l7320,4939m6656,2262l6656,4939m6001,2262l6001,4939m5337,2262l5337,4939m4683,2262l4683,4939m4029,2262l4029,4939m3365,2262l3365,5797m2710,2262l2710,5797m2046,2262l2046,4936e" filled="false" stroked="true" strokeweight=".253pt" strokecolor="#c6c6c6">
              <v:path arrowok="t"/>
              <v:stroke dashstyle="solid"/>
            </v:shape>
            <v:rect style="position:absolute;left:3405;top:5017;width:2293;height:414" id="docshape194" filled="true" fillcolor="#ffffff" stroked="false">
              <v:fill type="solid"/>
            </v:rect>
            <v:rect style="position:absolute;left:3500;top:5178;width:90;height:80" id="docshape195" filled="true" fillcolor="#5b9bd4" stroked="false">
              <v:fill type="solid"/>
            </v:rect>
            <v:rect style="position:absolute;left:4610;top:5178;width:90;height:80" id="docshape196" filled="true" fillcolor="#ed7d31" stroked="false">
              <v:fill type="solid"/>
            </v:rect>
            <v:rect style="position:absolute;left:5185;top:5178;width:80;height:80" id="docshape197" filled="true" fillcolor="#a5a4a4" stroked="false">
              <v:fill type="solid"/>
            </v:rect>
            <v:shape style="position:absolute;left:2115;top:2493;width:7397;height:3304" id="docshape198" coordorigin="2115,2493" coordsize="7397,3304" path="m2265,2493l2115,2493,2115,4939,2265,4939,2265,2493xm2930,4939l2779,4939,2779,5797,2930,5797,2930,4939xm3583,3928l3434,3928,3434,4939,3583,4939,3583,3928xm4238,4341l4088,4341,4088,4939,4238,4939,4238,4341xm4902,4488l4752,4488,4752,4939,4902,4939,4902,4488xm5556,4488l5406,4488,5406,4939,5556,4939,5556,4488xm6220,4488l6071,4488,6071,4939,6220,4939,6220,4488xm6875,4488l6725,4488,6725,4939,6875,4939,6875,4488xm7531,4337l7382,4337,7382,4939,7531,4939,7531,4337xm8193,3491l8043,3491,8043,4939,8193,4939,8193,3491xm8847,3425l8698,3425,8698,4939,8847,4939,8847,3425xm9511,3377l9362,3377,9362,4939,9511,4939,9511,3377xe" filled="true" fillcolor="#4c6eb4" stroked="false">
              <v:path arrowok="t"/>
              <v:fill type="solid"/>
            </v:shape>
            <v:shape style="position:absolute;left:2305;top:2595;width:7397;height:2345" id="docshape199" coordorigin="2305,2595" coordsize="7397,2345" path="m2456,2595l2305,2595,2305,4939,2456,4939,2456,2595xm3120,4892l2971,4892,2971,4939,3120,4939,3120,4892xm3775,3222l3624,3222,3624,4939,3775,4939,3775,3222xm4427,3759l4278,3759,4278,4939,4427,4939,4427,3759xm5093,4487l4943,4487,4943,4939,5093,4939,5093,4487xm5746,4495l5596,4495,5596,4939,5746,4939,5746,4495xm6411,4322l6262,4322,6262,4939,6411,4939,6411,4322xm7064,4267l6915,4267,6915,4939,7064,4939,7064,4267xm7723,4349l7573,4349,7573,4939,7723,4939,7723,4349xm8383,4292l8233,4292,8233,4939,8383,4939,8383,4292xm9038,3928l8889,3928,8889,4939,9038,4939,9038,3928xm9701,3926l9552,3926,9552,4939,9701,4939,9701,3926xe" filled="true" fillcolor="#ed7d31" stroked="false">
              <v:path arrowok="t"/>
              <v:fill type="solid"/>
            </v:shape>
            <v:shape style="position:absolute;left:2496;top:2595;width:7397;height:2345" id="docshape200" coordorigin="2496,2595" coordsize="7397,2345" path="m2646,2595l2496,2595,2496,4939,2646,4939,2646,2595xm3310,4893l3160,4893,3160,4939,3310,4939,3310,4893xm3964,3183l3815,3183,3815,4939,3964,4939,3964,3183xm4619,4018l4468,4018,4468,4939,4619,4939,4619,4018xm5283,4487l5133,4487,5133,4939,5283,4939,5283,4487xm5937,4432l5786,4432,5786,4939,5937,4939,5937,4432xm6601,4460l6452,4460,6452,4939,6601,4939,6601,4460xm7255,4341l7106,4341,7106,4939,7255,4939,7255,4341xm7912,4376l7763,4376,7763,4939,7912,4939,7912,4376xm8574,4257l8424,4257,8424,4939,8574,4939,8574,4257xm9228,3928l9078,3928,9078,4939,9228,4939,9228,3928xm9892,4228l9743,4228,9743,4939,9892,4939,9892,4228xe" filled="true" fillcolor="#a5a4a4" stroked="false">
              <v:path arrowok="t"/>
              <v:fill type="solid"/>
            </v:shape>
            <v:line style="position:absolute" from="2046,4936" to="9947,4936" stroked="true" strokeweight=".718pt" strokecolor="#020203">
              <v:stroke dashstyle="solid"/>
            </v:line>
            <v:shape style="position:absolute;left:1700;top:1204;width:8618;height:5113" type="#_x0000_t202" id="docshape201" filled="false" stroked="false">
              <v:textbox inset="0,0,0,0">
                <w:txbxContent>
                  <w:p>
                    <w:pPr>
                      <w:spacing w:before="138"/>
                      <w:ind w:left="45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2.2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Percentage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change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remuneration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components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(2018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1110" w:val="left" w:leader="none"/>
                        <w:tab w:pos="1768" w:val="left" w:leader="none"/>
                        <w:tab w:pos="2427" w:val="left" w:leader="none"/>
                        <w:tab w:pos="3085" w:val="left" w:leader="none"/>
                        <w:tab w:pos="3743" w:val="left" w:leader="none"/>
                        <w:tab w:pos="4402" w:val="left" w:leader="none"/>
                        <w:tab w:pos="5122" w:val="left" w:leader="none"/>
                        <w:tab w:pos="5780" w:val="left" w:leader="none"/>
                        <w:tab w:pos="6377" w:val="left" w:leader="none"/>
                        <w:tab w:pos="7035" w:val="left" w:leader="none"/>
                        <w:tab w:pos="7693" w:val="left" w:leader="none"/>
                      </w:tabs>
                      <w:spacing w:before="170"/>
                      <w:ind w:left="4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7"/>
                        <w:sz w:val="15"/>
                      </w:rPr>
                      <w:t>G</w:t>
                    </w:r>
                    <w:r>
                      <w:rPr>
                        <w:spacing w:val="6"/>
                        <w:w w:val="91"/>
                        <w:sz w:val="15"/>
                      </w:rPr>
                      <w:t>r</w:t>
                    </w:r>
                    <w:r>
                      <w:rPr>
                        <w:w w:val="104"/>
                        <w:sz w:val="15"/>
                      </w:rPr>
                      <w:t>a</w:t>
                    </w:r>
                    <w:r>
                      <w:rPr>
                        <w:w w:val="112"/>
                        <w:sz w:val="15"/>
                      </w:rPr>
                      <w:t>d</w:t>
                    </w:r>
                    <w:r>
                      <w:rPr>
                        <w:w w:val="52"/>
                        <w:sz w:val="15"/>
                      </w:rPr>
                      <w:t>.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82"/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0"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2"/>
                        <w:sz w:val="15"/>
                      </w:rPr>
                      <w:t>3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4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5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5"/>
                        <w:sz w:val="15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15"/>
                      </w:rPr>
                      <w:t>P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16"/>
                        <w:sz w:val="15"/>
                      </w:rPr>
                      <w:t>6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4"/>
                        <w:sz w:val="15"/>
                      </w:rPr>
                      <w:t>E</w:t>
                    </w:r>
                    <w:r>
                      <w:rPr>
                        <w:w w:val="116"/>
                        <w:sz w:val="15"/>
                      </w:rPr>
                      <w:t>L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w w:val="82"/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14"/>
                        <w:sz w:val="15"/>
                      </w:rPr>
                      <w:t>E</w:t>
                    </w:r>
                    <w:r>
                      <w:rPr>
                        <w:w w:val="116"/>
                        <w:sz w:val="15"/>
                      </w:rPr>
                      <w:t>L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w w:val="100"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7"/>
                        <w:w w:val="114"/>
                        <w:sz w:val="15"/>
                      </w:rPr>
                      <w:t>E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82"/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7"/>
                        <w:w w:val="114"/>
                        <w:sz w:val="15"/>
                      </w:rPr>
                      <w:t>E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0"/>
                        <w:sz w:val="15"/>
                      </w:rPr>
                      <w:t>2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3"/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7"/>
                        <w:w w:val="114"/>
                        <w:sz w:val="15"/>
                      </w:rPr>
                      <w:t>E</w:t>
                    </w:r>
                    <w:r>
                      <w:rPr>
                        <w:w w:val="127"/>
                        <w:sz w:val="15"/>
                      </w:rPr>
                      <w:t>S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02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367;top:5017;width:2346;height:414" type="#_x0000_t202" id="docshape202" filled="false" stroked="false">
              <v:textbox inset="0,0,0,0">
                <w:txbxContent>
                  <w:p>
                    <w:pPr>
                      <w:tabs>
                        <w:tab w:pos="1363" w:val="left" w:leader="none"/>
                        <w:tab w:pos="1935" w:val="left" w:leader="none"/>
                      </w:tabs>
                      <w:spacing w:before="107"/>
                      <w:ind w:left="25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Base</w:t>
                    </w:r>
                    <w:r>
                      <w:rPr>
                        <w:b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Salary</w:t>
                      <w:tab/>
                    </w:r>
                    <w:r>
                      <w:rPr>
                        <w:b/>
                        <w:w w:val="110"/>
                        <w:sz w:val="15"/>
                      </w:rPr>
                      <w:t>TRP</w:t>
                      <w:tab/>
                      <w:t>TR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3.819008pt;margin-top:107.644554pt;width:29.95pt;height:21.45pt;mso-position-horizontal-relative:page;mso-position-vertical-relative:paragraph;z-index:15739904" type="#_x0000_t202" id="docshape203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105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5"/>
                      <w:sz w:val="15"/>
                    </w:rPr>
                    <w:t>4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00"/>
                      <w:sz w:val="15"/>
                    </w:rPr>
                    <w:t>2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273834pt;margin-top:140.65509pt;width:20.45pt;height:19.45pt;mso-position-horizontal-relative:page;mso-position-vertical-relative:paragraph;z-index:15742464" type="#_x0000_t202" id="docshape204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4"/>
                      <w:sz w:val="15"/>
                    </w:rPr>
                    <w:t>8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  <w:p>
                  <w:pPr>
                    <w:spacing w:before="16"/>
                    <w:ind w:left="6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3</w:t>
                  </w:r>
                  <w:r>
                    <w:rPr>
                      <w:w w:val="52"/>
                      <w:sz w:val="15"/>
                    </w:rPr>
                    <w:t>.</w:t>
                  </w:r>
                  <w:r>
                    <w:rPr>
                      <w:w w:val="112"/>
                      <w:sz w:val="15"/>
                    </w:rPr>
                    <w:t>9</w:t>
                  </w:r>
                  <w:r>
                    <w:rPr>
                      <w:w w:val="120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the</w:t>
      </w:r>
      <w:r>
        <w:rPr>
          <w:spacing w:val="-17"/>
        </w:rPr>
        <w:t> </w:t>
      </w:r>
      <w:r>
        <w:rPr>
          <w:w w:val="116"/>
        </w:rPr>
        <w:t>APS</w:t>
      </w:r>
      <w:r>
        <w:rPr>
          <w:spacing w:val="-10"/>
        </w:rPr>
        <w:t> </w:t>
      </w:r>
      <w:r>
        <w:rPr>
          <w:w w:val="81"/>
        </w:rPr>
        <w:t>1</w:t>
      </w:r>
      <w:r>
        <w:rPr>
          <w:spacing w:val="-10"/>
        </w:rPr>
        <w:t> </w:t>
      </w:r>
      <w:r>
        <w:rPr>
          <w:w w:val="101"/>
        </w:rPr>
        <w:t>classific</w:t>
      </w:r>
      <w:r>
        <w:rPr>
          <w:spacing w:val="-1"/>
          <w:w w:val="101"/>
        </w:rPr>
        <w:t>a</w:t>
      </w:r>
      <w:r>
        <w:rPr>
          <w:w w:val="98"/>
        </w:rPr>
        <w:t>tion</w:t>
      </w:r>
      <w:r>
        <w:rPr>
          <w:spacing w:val="-16"/>
        </w:rPr>
        <w:t> </w:t>
      </w:r>
      <w:r>
        <w:rPr>
          <w:w w:val="104"/>
        </w:rPr>
        <w:t>which</w:t>
      </w:r>
      <w:r>
        <w:rPr>
          <w:spacing w:val="-10"/>
        </w:rPr>
        <w:t> </w:t>
      </w:r>
      <w:r>
        <w:rPr>
          <w:w w:val="107"/>
        </w:rPr>
        <w:t>had</w:t>
      </w:r>
      <w:r>
        <w:rPr>
          <w:spacing w:val="-10"/>
        </w:rPr>
        <w:t> </w:t>
      </w:r>
      <w:r>
        <w:rPr>
          <w:w w:val="103"/>
        </w:rPr>
        <w:t>a</w:t>
      </w:r>
      <w:r>
        <w:rPr>
          <w:spacing w:val="-10"/>
        </w:rPr>
        <w:t> </w:t>
      </w:r>
      <w:r>
        <w:rPr>
          <w:w w:val="106"/>
        </w:rPr>
        <w:t>dec</w:t>
      </w:r>
      <w:r>
        <w:rPr>
          <w:spacing w:val="-6"/>
          <w:w w:val="106"/>
        </w:rPr>
        <w:t>r</w:t>
      </w:r>
      <w:r>
        <w:rPr>
          <w:w w:val="109"/>
        </w:rPr>
        <w:t>ease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23"/>
        </w:rPr>
        <w:t>M</w:t>
      </w:r>
      <w:r>
        <w:rPr>
          <w:spacing w:val="-4"/>
          <w:w w:val="110"/>
        </w:rPr>
        <w:t>o</w:t>
      </w:r>
      <w:r>
        <w:rPr>
          <w:spacing w:val="-4"/>
          <w:w w:val="108"/>
        </w:rPr>
        <w:t>v</w:t>
      </w:r>
      <w:r>
        <w:rPr>
          <w:w w:val="108"/>
        </w:rPr>
        <w:t>eme</w:t>
      </w:r>
      <w:r>
        <w:rPr>
          <w:spacing w:val="-2"/>
          <w:w w:val="108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19"/>
        </w:rPr>
        <w:t>S</w:t>
      </w:r>
      <w:r>
        <w:rPr>
          <w:spacing w:val="-4"/>
          <w:w w:val="119"/>
        </w:rPr>
        <w:t>E</w:t>
      </w:r>
      <w:r>
        <w:rPr>
          <w:w w:val="126"/>
        </w:rPr>
        <w:t>S</w:t>
      </w:r>
      <w:r>
        <w:rPr>
          <w:spacing w:val="-16"/>
        </w:rPr>
        <w:t> </w:t>
      </w:r>
      <w:r>
        <w:rPr>
          <w:w w:val="109"/>
        </w:rPr>
        <w:t>TRP </w:t>
      </w:r>
      <w:r>
        <w:rPr>
          <w:w w:val="105"/>
        </w:rPr>
        <w:t>and TR was more modest than SES Base Salary, suggesting a trend of repackaging</w:t>
      </w:r>
      <w:r>
        <w:rPr>
          <w:spacing w:val="-64"/>
          <w:w w:val="105"/>
        </w:rPr>
        <w:t> </w:t>
      </w:r>
      <w:r>
        <w:rPr>
          <w:w w:val="105"/>
        </w:rPr>
        <w:t>remuneration</w:t>
      </w:r>
      <w:r>
        <w:rPr>
          <w:spacing w:val="-14"/>
          <w:w w:val="105"/>
        </w:rPr>
        <w:t> </w:t>
      </w:r>
      <w:r>
        <w:rPr>
          <w:w w:val="105"/>
        </w:rPr>
        <w:t>components.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both"/>
        <w:rPr>
          <w:sz w:val="36"/>
        </w:rPr>
      </w:pPr>
      <w:bookmarkStart w:name="_bookmark5" w:id="12"/>
      <w:bookmarkEnd w:id="12"/>
      <w:r>
        <w:rPr/>
      </w:r>
      <w:bookmarkStart w:name="Chapter 3: Base Salary" w:id="13"/>
      <w:bookmarkEnd w:id="13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29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3:</w:t>
      </w:r>
      <w:r>
        <w:rPr>
          <w:b/>
          <w:color w:val="929292"/>
          <w:spacing w:val="16"/>
          <w:w w:val="105"/>
          <w:sz w:val="36"/>
        </w:rPr>
        <w:t> </w:t>
      </w:r>
      <w:r>
        <w:rPr>
          <w:w w:val="105"/>
          <w:sz w:val="36"/>
        </w:rPr>
        <w:t>Base</w:t>
      </w:r>
      <w:r>
        <w:rPr>
          <w:spacing w:val="-7"/>
          <w:w w:val="105"/>
          <w:sz w:val="36"/>
        </w:rPr>
        <w:t> </w:t>
      </w:r>
      <w:r>
        <w:rPr>
          <w:w w:val="105"/>
          <w:sz w:val="36"/>
        </w:rPr>
        <w:t>Salary</w:t>
      </w:r>
    </w:p>
    <w:p>
      <w:pPr>
        <w:pStyle w:val="BodyText"/>
        <w:spacing w:line="314" w:lineRule="auto" w:before="316"/>
        <w:ind w:left="1480" w:right="1606"/>
        <w:jc w:val="both"/>
      </w:pP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Salary</w:t>
      </w:r>
      <w:r>
        <w:rPr>
          <w:spacing w:val="-16"/>
        </w:rPr>
        <w:t> </w:t>
      </w:r>
      <w:r>
        <w:rPr>
          <w:w w:val="102"/>
        </w:rPr>
        <w:t>is</w:t>
      </w:r>
      <w:r>
        <w:rPr>
          <w:spacing w:val="-10"/>
        </w:rPr>
        <w:t> </w:t>
      </w:r>
      <w:r>
        <w:rPr>
          <w:w w:val="105"/>
        </w:rPr>
        <w:t>an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07"/>
        </w:rPr>
        <w:t>e</w:t>
      </w:r>
      <w:r>
        <w:rPr>
          <w:spacing w:val="-3"/>
          <w:w w:val="107"/>
        </w:rPr>
        <w:t>e</w:t>
      </w:r>
      <w:r>
        <w:rPr>
          <w:spacing w:val="-3"/>
          <w:w w:val="51"/>
        </w:rPr>
        <w:t>’</w:t>
      </w:r>
      <w:r>
        <w:rPr>
          <w:w w:val="120"/>
        </w:rPr>
        <w:t>s</w:t>
      </w:r>
      <w:r>
        <w:rPr>
          <w:spacing w:val="-10"/>
        </w:rPr>
        <w:t> </w:t>
      </w:r>
      <w:r>
        <w:rPr>
          <w:w w:val="97"/>
        </w:rPr>
        <w:t>full</w:t>
      </w:r>
      <w:r>
        <w:rPr>
          <w:spacing w:val="-17"/>
        </w:rPr>
        <w:t> </w:t>
      </w:r>
      <w:r>
        <w:rPr>
          <w:w w:val="100"/>
        </w:rPr>
        <w:t>time</w:t>
      </w:r>
      <w:r>
        <w:rPr>
          <w:spacing w:val="-10"/>
        </w:rPr>
        <w:t> </w:t>
      </w:r>
      <w:r>
        <w:rPr>
          <w:w w:val="105"/>
        </w:rPr>
        <w:t>equi</w:t>
      </w:r>
      <w:r>
        <w:rPr>
          <w:spacing w:val="-3"/>
          <w:w w:val="105"/>
        </w:rPr>
        <w:t>v</w:t>
      </w:r>
      <w:r>
        <w:rPr>
          <w:w w:val="103"/>
        </w:rPr>
        <w:t>ale</w:t>
      </w:r>
      <w:r>
        <w:rPr>
          <w:spacing w:val="-2"/>
          <w:w w:val="103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5"/>
        </w:rPr>
        <w:t>annualised</w:t>
      </w:r>
      <w:r>
        <w:rPr>
          <w:spacing w:val="-10"/>
        </w:rPr>
        <w:t> </w:t>
      </w:r>
      <w:r>
        <w:rPr>
          <w:w w:val="104"/>
        </w:rPr>
        <w:t>salar</w:t>
      </w:r>
      <w:r>
        <w:rPr>
          <w:spacing w:val="-11"/>
          <w:w w:val="104"/>
        </w:rPr>
        <w:t>y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w w:val="86"/>
        </w:rPr>
        <w:t>It</w:t>
      </w:r>
      <w:r>
        <w:rPr>
          <w:spacing w:val="-10"/>
        </w:rPr>
        <w:t> </w:t>
      </w:r>
      <w:r>
        <w:rPr>
          <w:w w:val="106"/>
        </w:rPr>
        <w:t>includes</w:t>
      </w:r>
      <w:r>
        <w:rPr>
          <w:spacing w:val="-10"/>
        </w:rPr>
        <w:t> </w:t>
      </w:r>
      <w:r>
        <w:rPr>
          <w:w w:val="104"/>
        </w:rPr>
        <w:t>salary </w:t>
      </w:r>
      <w:r>
        <w:rPr>
          <w:spacing w:val="-1"/>
          <w:w w:val="105"/>
        </w:rPr>
        <w:t>sacrifice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amounts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pre-tax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employee</w:t>
      </w:r>
      <w:r>
        <w:rPr>
          <w:spacing w:val="-13"/>
          <w:w w:val="105"/>
        </w:rPr>
        <w:t> </w:t>
      </w:r>
      <w:r>
        <w:rPr>
          <w:w w:val="105"/>
        </w:rPr>
        <w:t>superannuation</w:t>
      </w:r>
      <w:r>
        <w:rPr>
          <w:spacing w:val="-13"/>
          <w:w w:val="105"/>
        </w:rPr>
        <w:t> </w:t>
      </w:r>
      <w:r>
        <w:rPr>
          <w:w w:val="105"/>
        </w:rPr>
        <w:t>contributions</w:t>
      </w:r>
      <w:r>
        <w:rPr>
          <w:spacing w:val="-13"/>
          <w:w w:val="105"/>
        </w:rPr>
        <w:t> </w:t>
      </w:r>
      <w:r>
        <w:rPr>
          <w:w w:val="105"/>
        </w:rPr>
        <w:t>made</w:t>
      </w:r>
      <w:r>
        <w:rPr>
          <w:spacing w:val="-19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/>
        <w:t>salary</w:t>
      </w:r>
      <w:r>
        <w:rPr>
          <w:spacing w:val="-12"/>
        </w:rPr>
        <w:t> </w:t>
      </w:r>
      <w:r>
        <w:rPr/>
        <w:t>sacrifice</w:t>
      </w:r>
      <w:r>
        <w:rPr>
          <w:spacing w:val="-5"/>
        </w:rPr>
        <w:t> </w:t>
      </w:r>
      <w:r>
        <w:rPr/>
        <w:t>arrangements.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excludes</w:t>
      </w:r>
      <w:r>
        <w:rPr>
          <w:spacing w:val="-5"/>
        </w:rPr>
        <w:t> </w:t>
      </w:r>
      <w:r>
        <w:rPr/>
        <w:t>bonuses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10"/>
        </w:rPr>
        <w:t> </w:t>
      </w:r>
      <w:r>
        <w:rPr/>
        <w:t>benefits.</w:t>
      </w:r>
    </w:p>
    <w:p>
      <w:pPr>
        <w:pStyle w:val="BodyText"/>
        <w:spacing w:line="314" w:lineRule="auto" w:before="115"/>
        <w:ind w:left="1480" w:right="1268"/>
      </w:pPr>
      <w:r>
        <w:rPr/>
        <w:t>The</w:t>
      </w:r>
      <w:r>
        <w:rPr>
          <w:spacing w:val="-1"/>
        </w:rPr>
        <w:t> </w:t>
      </w:r>
      <w:r>
        <w:rPr/>
        <w:t>weighted</w:t>
      </w:r>
      <w:r>
        <w:rPr>
          <w:spacing w:val="7"/>
        </w:rPr>
        <w:t> </w:t>
      </w:r>
      <w:r>
        <w:rPr/>
        <w:t>Base</w:t>
      </w:r>
      <w:r>
        <w:rPr>
          <w:spacing w:val="7"/>
        </w:rPr>
        <w:t> </w:t>
      </w:r>
      <w:r>
        <w:rPr/>
        <w:t>Salary</w:t>
      </w:r>
      <w:r>
        <w:rPr>
          <w:spacing w:val="-1"/>
        </w:rPr>
        <w:t> </w:t>
      </w:r>
      <w:r>
        <w:rPr/>
        <w:t>median</w:t>
      </w:r>
      <w:r>
        <w:rPr>
          <w:spacing w:val="7"/>
        </w:rPr>
        <w:t> </w:t>
      </w:r>
      <w:r>
        <w:rPr/>
        <w:t>increase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2018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2019 was</w:t>
      </w:r>
      <w:r>
        <w:rPr>
          <w:spacing w:val="7"/>
        </w:rPr>
        <w:t> </w:t>
      </w:r>
      <w:r>
        <w:rPr/>
        <w:t>1.2%</w:t>
      </w:r>
      <w:r>
        <w:rPr>
          <w:spacing w:val="7"/>
        </w:rPr>
        <w:t> </w:t>
      </w:r>
      <w:r>
        <w:rPr/>
        <w:t>for the</w:t>
      </w:r>
      <w:r>
        <w:rPr>
          <w:spacing w:val="-1"/>
        </w:rPr>
        <w:t> </w:t>
      </w:r>
      <w:r>
        <w:rPr/>
        <w:t>whole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APS,</w:t>
      </w:r>
      <w:r>
        <w:rPr>
          <w:spacing w:val="5"/>
        </w:rPr>
        <w:t> </w:t>
      </w:r>
      <w:r>
        <w:rPr/>
        <w:t>which</w:t>
      </w:r>
      <w:r>
        <w:rPr>
          <w:spacing w:val="13"/>
        </w:rPr>
        <w:t> </w:t>
      </w:r>
      <w:r>
        <w:rPr/>
        <w:t>reflects</w:t>
      </w:r>
      <w:r>
        <w:rPr>
          <w:spacing w:val="5"/>
        </w:rPr>
        <w:t> </w:t>
      </w:r>
      <w:r>
        <w:rPr/>
        <w:t>weighted</w:t>
      </w:r>
      <w:r>
        <w:rPr>
          <w:spacing w:val="14"/>
        </w:rPr>
        <w:t> </w:t>
      </w:r>
      <w:r>
        <w:rPr/>
        <w:t>increases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1.1%</w:t>
      </w:r>
      <w:r>
        <w:rPr>
          <w:spacing w:val="14"/>
        </w:rPr>
        <w:t> </w:t>
      </w:r>
      <w:r>
        <w:rPr/>
        <w:t>for</w:t>
      </w:r>
      <w:r>
        <w:rPr>
          <w:spacing w:val="7"/>
        </w:rPr>
        <w:t> </w:t>
      </w:r>
      <w:r>
        <w:rPr/>
        <w:t>non-SES</w:t>
      </w:r>
      <w:r>
        <w:rPr>
          <w:spacing w:val="14"/>
        </w:rPr>
        <w:t> </w:t>
      </w:r>
      <w:r>
        <w:rPr/>
        <w:t>employees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3.4%</w:t>
      </w:r>
      <w:r>
        <w:rPr>
          <w:spacing w:val="14"/>
        </w:rPr>
        <w:t> </w:t>
      </w:r>
      <w:r>
        <w:rPr/>
        <w:t>for</w:t>
      </w:r>
      <w:r>
        <w:rPr>
          <w:spacing w:val="6"/>
        </w:rPr>
        <w:t> </w:t>
      </w:r>
      <w:r>
        <w:rPr/>
        <w:t>SES.</w:t>
      </w:r>
    </w:p>
    <w:p>
      <w:pPr>
        <w:pStyle w:val="BodyText"/>
        <w:spacing w:line="314" w:lineRule="auto" w:before="114"/>
        <w:ind w:left="1480" w:right="1268"/>
      </w:pPr>
      <w:r>
        <w:rPr/>
        <w:t>The</w:t>
      </w:r>
      <w:r>
        <w:rPr>
          <w:spacing w:val="9"/>
        </w:rPr>
        <w:t> </w:t>
      </w:r>
      <w:r>
        <w:rPr/>
        <w:t>median</w:t>
      </w:r>
      <w:r>
        <w:rPr>
          <w:spacing w:val="10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Salary</w:t>
      </w:r>
      <w:r>
        <w:rPr>
          <w:spacing w:val="2"/>
        </w:rPr>
        <w:t> </w:t>
      </w:r>
      <w:r>
        <w:rPr/>
        <w:t>across</w:t>
      </w:r>
      <w:r>
        <w:rPr>
          <w:spacing w:val="10"/>
        </w:rPr>
        <w:t> </w:t>
      </w:r>
      <w:r>
        <w:rPr/>
        <w:t>all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was</w:t>
      </w:r>
      <w:r>
        <w:rPr>
          <w:spacing w:val="10"/>
        </w:rPr>
        <w:t> </w:t>
      </w:r>
      <w:r>
        <w:rPr/>
        <w:t>3.7%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2018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2019</w:t>
      </w:r>
      <w:r>
        <w:rPr>
          <w:spacing w:val="-60"/>
        </w:rPr>
        <w:t> </w:t>
      </w:r>
      <w:r>
        <w:rPr/>
        <w:t>(Table</w:t>
      </w:r>
      <w:r>
        <w:rPr>
          <w:spacing w:val="-11"/>
        </w:rPr>
        <w:t> </w:t>
      </w:r>
      <w:r>
        <w:rPr/>
        <w:t>3.1).</w:t>
      </w:r>
    </w:p>
    <w:p>
      <w:pPr>
        <w:pStyle w:val="BodyText"/>
        <w:spacing w:line="314" w:lineRule="auto" w:before="115"/>
        <w:ind w:left="1480" w:right="1389"/>
      </w:pPr>
      <w:r>
        <w:rPr/>
        <w:t>The</w:t>
      </w:r>
      <w:r>
        <w:rPr>
          <w:spacing w:val="6"/>
        </w:rPr>
        <w:t> </w:t>
      </w:r>
      <w:r>
        <w:rPr/>
        <w:t>greatest</w:t>
      </w:r>
      <w:r>
        <w:rPr>
          <w:spacing w:val="6"/>
        </w:rPr>
        <w:t> </w:t>
      </w:r>
      <w:r>
        <w:rPr/>
        <w:t>increase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median</w:t>
      </w:r>
      <w:r>
        <w:rPr>
          <w:spacing w:val="6"/>
        </w:rPr>
        <w:t> </w:t>
      </w:r>
      <w:r>
        <w:rPr/>
        <w:t>Base</w:t>
      </w:r>
      <w:r>
        <w:rPr>
          <w:spacing w:val="7"/>
        </w:rPr>
        <w:t> </w:t>
      </w:r>
      <w:r>
        <w:rPr/>
        <w:t>Salary</w:t>
      </w:r>
      <w:r>
        <w:rPr>
          <w:spacing w:val="-10"/>
        </w:rPr>
        <w:t> </w:t>
      </w:r>
      <w:r>
        <w:rPr/>
        <w:t>was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Graduate</w:t>
      </w:r>
      <w:r>
        <w:rPr>
          <w:spacing w:val="6"/>
        </w:rPr>
        <w:t> </w:t>
      </w:r>
      <w:r>
        <w:rPr/>
        <w:t>classification</w:t>
      </w:r>
      <w:r>
        <w:rPr>
          <w:spacing w:val="6"/>
        </w:rPr>
        <w:t> </w:t>
      </w:r>
      <w:r>
        <w:rPr/>
        <w:t>level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5.4%</w:t>
      </w:r>
      <w:r>
        <w:rPr>
          <w:spacing w:val="9"/>
        </w:rPr>
        <w:t> </w:t>
      </w:r>
      <w:r>
        <w:rPr/>
        <w:t>increase.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lowest</w:t>
      </w:r>
      <w:r>
        <w:rPr>
          <w:spacing w:val="9"/>
        </w:rPr>
        <w:t> </w:t>
      </w:r>
      <w:r>
        <w:rPr/>
        <w:t>median</w:t>
      </w:r>
      <w:r>
        <w:rPr>
          <w:spacing w:val="9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-1"/>
        </w:rPr>
        <w:t> </w:t>
      </w:r>
      <w:r>
        <w:rPr/>
        <w:t>APS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which</w:t>
      </w:r>
      <w:r>
        <w:rPr>
          <w:spacing w:val="-60"/>
        </w:rPr>
        <w:t> </w:t>
      </w:r>
      <w:r>
        <w:rPr/>
        <w:t>decreased</w:t>
      </w:r>
      <w:r>
        <w:rPr>
          <w:spacing w:val="-10"/>
        </w:rPr>
        <w:t> </w:t>
      </w:r>
      <w:r>
        <w:rPr/>
        <w:t>by</w:t>
      </w:r>
      <w:r>
        <w:rPr>
          <w:spacing w:val="-16"/>
        </w:rPr>
        <w:t> </w:t>
      </w:r>
      <w:r>
        <w:rPr/>
        <w:t>1.9%.</w:t>
      </w:r>
    </w:p>
    <w:p>
      <w:pPr>
        <w:pStyle w:val="BodyText"/>
        <w:spacing w:line="314" w:lineRule="auto" w:before="115"/>
        <w:ind w:left="1480" w:right="1389"/>
      </w:pPr>
      <w:r>
        <w:rPr/>
        <w:t>Most</w:t>
      </w:r>
      <w:r>
        <w:rPr>
          <w:spacing w:val="2"/>
        </w:rPr>
        <w:t> </w:t>
      </w:r>
      <w:r>
        <w:rPr/>
        <w:t>APS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EL</w:t>
      </w:r>
      <w:r>
        <w:rPr>
          <w:spacing w:val="4"/>
        </w:rPr>
        <w:t> </w:t>
      </w:r>
      <w:r>
        <w:rPr/>
        <w:t>classifications</w:t>
      </w:r>
      <w:r>
        <w:rPr>
          <w:spacing w:val="12"/>
        </w:rPr>
        <w:t> </w:t>
      </w:r>
      <w:r>
        <w:rPr/>
        <w:t>increased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1%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1.3%.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influence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non-SES</w:t>
      </w:r>
      <w:r>
        <w:rPr>
          <w:spacing w:val="14"/>
        </w:rPr>
        <w:t> </w:t>
      </w:r>
      <w:r>
        <w:rPr/>
        <w:t>Base</w:t>
      </w:r>
      <w:r>
        <w:rPr>
          <w:spacing w:val="15"/>
        </w:rPr>
        <w:t> </w:t>
      </w:r>
      <w:r>
        <w:rPr/>
        <w:t>Salaries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2019</w:t>
      </w:r>
      <w:r>
        <w:rPr>
          <w:spacing w:val="6"/>
        </w:rPr>
        <w:t> </w:t>
      </w:r>
      <w:r>
        <w:rPr/>
        <w:t>was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frontloading</w:t>
      </w:r>
      <w:r>
        <w:rPr>
          <w:spacing w:val="15"/>
        </w:rPr>
        <w:t> </w:t>
      </w:r>
      <w:r>
        <w:rPr/>
        <w:t>of wage</w:t>
      </w:r>
      <w:r>
        <w:rPr>
          <w:spacing w:val="15"/>
        </w:rPr>
        <w:t> </w:t>
      </w:r>
      <w:r>
        <w:rPr/>
        <w:t>increases</w:t>
      </w:r>
      <w:r>
        <w:rPr>
          <w:spacing w:val="14"/>
        </w:rPr>
        <w:t> </w:t>
      </w:r>
      <w:r>
        <w:rPr/>
        <w:t>in</w:t>
      </w:r>
      <w:r>
        <w:rPr>
          <w:spacing w:val="1"/>
        </w:rPr>
        <w:t> </w:t>
      </w:r>
      <w:r>
        <w:rPr/>
        <w:t>enterprise</w:t>
      </w:r>
      <w:r>
        <w:rPr>
          <w:spacing w:val="11"/>
        </w:rPr>
        <w:t> </w:t>
      </w:r>
      <w:r>
        <w:rPr/>
        <w:t>agreements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commenced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2017.</w:t>
      </w:r>
      <w:r>
        <w:rPr>
          <w:spacing w:val="2"/>
        </w:rPr>
        <w:t> </w:t>
      </w:r>
      <w:r>
        <w:rPr/>
        <w:t>Australian</w:t>
      </w:r>
      <w:r>
        <w:rPr>
          <w:spacing w:val="11"/>
        </w:rPr>
        <w:t> </w:t>
      </w:r>
      <w:r>
        <w:rPr/>
        <w:t>Government</w:t>
      </w:r>
      <w:r>
        <w:rPr>
          <w:spacing w:val="11"/>
        </w:rPr>
        <w:t> </w:t>
      </w:r>
      <w:r>
        <w:rPr/>
        <w:t>policy</w:t>
      </w:r>
      <w:r>
        <w:rPr>
          <w:spacing w:val="3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enterprise</w:t>
      </w:r>
      <w:r>
        <w:rPr>
          <w:spacing w:val="11"/>
        </w:rPr>
        <w:t> </w:t>
      </w:r>
      <w:r>
        <w:rPr/>
        <w:t>agreements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11"/>
        </w:rPr>
        <w:t> </w:t>
      </w:r>
      <w:r>
        <w:rPr/>
        <w:t>general</w:t>
      </w:r>
      <w:r>
        <w:rPr>
          <w:spacing w:val="-5"/>
        </w:rPr>
        <w:t> </w:t>
      </w:r>
      <w:r>
        <w:rPr/>
        <w:t>wage</w:t>
      </w:r>
      <w:r>
        <w:rPr>
          <w:spacing w:val="11"/>
        </w:rPr>
        <w:t> </w:t>
      </w:r>
      <w:r>
        <w:rPr/>
        <w:t>increases</w:t>
      </w:r>
      <w:r>
        <w:rPr>
          <w:spacing w:val="11"/>
        </w:rPr>
        <w:t> </w:t>
      </w:r>
      <w:r>
        <w:rPr/>
        <w:t>averaging</w:t>
      </w:r>
      <w:r>
        <w:rPr>
          <w:spacing w:val="12"/>
        </w:rPr>
        <w:t> </w:t>
      </w:r>
      <w:r>
        <w:rPr/>
        <w:t>up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2%</w:t>
      </w:r>
      <w:r>
        <w:rPr>
          <w:spacing w:val="12"/>
        </w:rPr>
        <w:t> </w:t>
      </w:r>
      <w:r>
        <w:rPr/>
        <w:t>per</w:t>
      </w:r>
      <w:r>
        <w:rPr>
          <w:spacing w:val="1"/>
        </w:rPr>
        <w:t> </w:t>
      </w:r>
      <w:r>
        <w:rPr/>
        <w:t>annum over three years. The majority of agencies that had an enterprise agreement</w:t>
      </w:r>
      <w:r>
        <w:rPr>
          <w:spacing w:val="1"/>
        </w:rPr>
        <w:t> </w:t>
      </w:r>
      <w:r>
        <w:rPr/>
        <w:t>commencing in 2017 provided for wage increases of 5%, of a total 6%, within the 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included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three</w:t>
      </w:r>
      <w:r>
        <w:rPr>
          <w:spacing w:val="9"/>
        </w:rPr>
        <w:t> </w:t>
      </w:r>
      <w:r>
        <w:rPr/>
        <w:t>largest</w:t>
      </w:r>
      <w:r>
        <w:rPr>
          <w:spacing w:val="9"/>
        </w:rPr>
        <w:t> </w:t>
      </w:r>
      <w:r>
        <w:rPr/>
        <w:t>agencies,</w:t>
      </w:r>
      <w:r>
        <w:rPr>
          <w:spacing w:val="10"/>
        </w:rPr>
        <w:t> </w:t>
      </w:r>
      <w:r>
        <w:rPr/>
        <w:t>Services Australia,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Department</w:t>
      </w:r>
      <w:r>
        <w:rPr>
          <w:spacing w:val="-60"/>
        </w:rPr>
        <w:t> </w:t>
      </w:r>
      <w:r>
        <w:rPr/>
        <w:t>of</w:t>
      </w:r>
      <w:r>
        <w:rPr>
          <w:spacing w:val="-10"/>
        </w:rPr>
        <w:t> </w:t>
      </w:r>
      <w:r>
        <w:rPr/>
        <w:t>Defence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2"/>
        </w:rPr>
        <w:t> </w:t>
      </w:r>
      <w:r>
        <w:rPr/>
        <w:t>Australian</w:t>
      </w:r>
      <w:r>
        <w:rPr>
          <w:spacing w:val="-10"/>
        </w:rPr>
        <w:t> </w:t>
      </w:r>
      <w:r>
        <w:rPr/>
        <w:t>Taxation</w:t>
      </w:r>
      <w:r>
        <w:rPr>
          <w:spacing w:val="-3"/>
        </w:rPr>
        <w:t> </w:t>
      </w:r>
      <w:r>
        <w:rPr/>
        <w:t>Office.</w:t>
      </w:r>
      <w:r>
        <w:rPr>
          <w:spacing w:val="-4"/>
        </w:rPr>
        <w:t> </w:t>
      </w:r>
      <w:r>
        <w:rPr/>
        <w:t>Further,</w:t>
      </w:r>
      <w:r>
        <w:rPr>
          <w:spacing w:val="-3"/>
        </w:rPr>
        <w:t> </w:t>
      </w:r>
      <w:r>
        <w:rPr/>
        <w:t>employees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Department</w:t>
      </w:r>
    </w:p>
    <w:p>
      <w:pPr>
        <w:pStyle w:val="BodyText"/>
        <w:spacing w:line="314" w:lineRule="auto" w:before="5"/>
        <w:ind w:left="1480" w:right="1286"/>
      </w:pPr>
      <w:r>
        <w:rPr/>
        <w:t>of Home Affairs (another large agency) did not receive a wage increase in 2019. (These</w:t>
      </w:r>
      <w:r>
        <w:rPr>
          <w:spacing w:val="1"/>
        </w:rPr>
        <w:t> </w:t>
      </w:r>
      <w:r>
        <w:rPr>
          <w:w w:val="105"/>
        </w:rPr>
        <w:t>employees received a wage increase in June 2018 and February 2020 through a</w:t>
      </w:r>
      <w:r>
        <w:rPr>
          <w:spacing w:val="1"/>
          <w:w w:val="105"/>
        </w:rPr>
        <w:t> </w:t>
      </w:r>
      <w:r>
        <w:rPr/>
        <w:t>Workplace</w:t>
      </w:r>
      <w:r>
        <w:rPr>
          <w:spacing w:val="5"/>
        </w:rPr>
        <w:t> </w:t>
      </w:r>
      <w:r>
        <w:rPr/>
        <w:t>Determination</w:t>
      </w:r>
      <w:r>
        <w:rPr>
          <w:spacing w:val="5"/>
        </w:rPr>
        <w:t> </w:t>
      </w:r>
      <w:r>
        <w:rPr/>
        <w:t>established</w:t>
      </w:r>
      <w:r>
        <w:rPr>
          <w:spacing w:val="6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Fair</w:t>
      </w:r>
      <w:r>
        <w:rPr>
          <w:spacing w:val="-10"/>
        </w:rPr>
        <w:t> </w:t>
      </w:r>
      <w:r>
        <w:rPr/>
        <w:t>Work</w:t>
      </w:r>
      <w:r>
        <w:rPr>
          <w:spacing w:val="5"/>
        </w:rPr>
        <w:t> </w:t>
      </w:r>
      <w:r>
        <w:rPr/>
        <w:t>Commission.)</w:t>
      </w:r>
      <w:r>
        <w:rPr>
          <w:spacing w:val="-2"/>
        </w:rPr>
        <w:t> </w:t>
      </w:r>
      <w:r>
        <w:rPr/>
        <w:t>These</w:t>
      </w:r>
      <w:r>
        <w:rPr>
          <w:spacing w:val="5"/>
        </w:rPr>
        <w:t> </w:t>
      </w:r>
      <w:r>
        <w:rPr/>
        <w:t>factors</w:t>
      </w:r>
      <w:r>
        <w:rPr>
          <w:spacing w:val="1"/>
        </w:rPr>
        <w:t> </w:t>
      </w:r>
      <w:r>
        <w:rPr>
          <w:spacing w:val="-1"/>
          <w:w w:val="105"/>
        </w:rPr>
        <w:t>resulted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general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wage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increases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1%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(or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less)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majority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non-SES</w:t>
      </w:r>
      <w:r>
        <w:rPr>
          <w:spacing w:val="-13"/>
          <w:w w:val="105"/>
        </w:rPr>
        <w:t> </w:t>
      </w:r>
      <w:r>
        <w:rPr>
          <w:w w:val="105"/>
        </w:rPr>
        <w:t>employees</w:t>
      </w:r>
      <w:r>
        <w:rPr>
          <w:spacing w:val="-6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2019.</w:t>
      </w:r>
    </w:p>
    <w:p>
      <w:pPr>
        <w:pStyle w:val="BodyText"/>
        <w:spacing w:line="314" w:lineRule="auto" w:before="116"/>
        <w:ind w:left="1480" w:right="2064"/>
        <w:jc w:val="both"/>
      </w:pPr>
      <w:r>
        <w:rPr/>
        <w:t>SES median Base Salaries increased between 3.2% and 3.5% in 2019. The factors</w:t>
      </w:r>
      <w:r>
        <w:rPr>
          <w:spacing w:val="1"/>
        </w:rPr>
        <w:t> </w:t>
      </w:r>
      <w:r>
        <w:rPr/>
        <w:t>contributing to increases in SES Base Salaries include, but are not limited to,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5" w:after="0"/>
        <w:ind w:left="1820" w:right="1481" w:hanging="341"/>
        <w:jc w:val="left"/>
        <w:rPr>
          <w:sz w:val="21"/>
        </w:rPr>
      </w:pP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continued</w:t>
      </w:r>
      <w:r>
        <w:rPr>
          <w:spacing w:val="6"/>
          <w:sz w:val="21"/>
        </w:rPr>
        <w:t> </w:t>
      </w:r>
      <w:r>
        <w:rPr>
          <w:sz w:val="21"/>
        </w:rPr>
        <w:t>move</w:t>
      </w:r>
      <w:r>
        <w:rPr>
          <w:spacing w:val="6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roll</w:t>
      </w:r>
      <w:r>
        <w:rPr>
          <w:spacing w:val="-2"/>
          <w:sz w:val="21"/>
        </w:rPr>
        <w:t> </w:t>
      </w:r>
      <w:r>
        <w:rPr>
          <w:sz w:val="21"/>
        </w:rPr>
        <w:t>motor</w:t>
      </w:r>
      <w:r>
        <w:rPr>
          <w:spacing w:val="-7"/>
          <w:sz w:val="21"/>
        </w:rPr>
        <w:t> </w:t>
      </w:r>
      <w:r>
        <w:rPr>
          <w:sz w:val="21"/>
        </w:rPr>
        <w:t>vehicle</w:t>
      </w:r>
      <w:r>
        <w:rPr>
          <w:spacing w:val="6"/>
          <w:sz w:val="21"/>
        </w:rPr>
        <w:t> </w:t>
      </w:r>
      <w:r>
        <w:rPr>
          <w:sz w:val="21"/>
        </w:rPr>
        <w:t>related</w:t>
      </w:r>
      <w:r>
        <w:rPr>
          <w:spacing w:val="6"/>
          <w:sz w:val="21"/>
        </w:rPr>
        <w:t> </w:t>
      </w:r>
      <w:r>
        <w:rPr>
          <w:sz w:val="21"/>
        </w:rPr>
        <w:t>allowances</w:t>
      </w:r>
      <w:r>
        <w:rPr>
          <w:spacing w:val="5"/>
          <w:sz w:val="21"/>
        </w:rPr>
        <w:t> </w:t>
      </w:r>
      <w:r>
        <w:rPr>
          <w:sz w:val="21"/>
        </w:rPr>
        <w:t>into</w:t>
      </w:r>
      <w:r>
        <w:rPr>
          <w:spacing w:val="6"/>
          <w:sz w:val="21"/>
        </w:rPr>
        <w:t> </w:t>
      </w:r>
      <w:r>
        <w:rPr>
          <w:sz w:val="21"/>
        </w:rPr>
        <w:t>Base</w:t>
      </w:r>
      <w:r>
        <w:rPr>
          <w:spacing w:val="6"/>
          <w:sz w:val="21"/>
        </w:rPr>
        <w:t> </w:t>
      </w:r>
      <w:r>
        <w:rPr>
          <w:sz w:val="21"/>
        </w:rPr>
        <w:t>Salary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some</w:t>
      </w:r>
      <w:r>
        <w:rPr>
          <w:spacing w:val="6"/>
          <w:sz w:val="21"/>
        </w:rPr>
        <w:t> </w:t>
      </w:r>
      <w:r>
        <w:rPr>
          <w:sz w:val="21"/>
        </w:rPr>
        <w:t>employees.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2019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proportion</w:t>
      </w:r>
      <w:r>
        <w:rPr>
          <w:spacing w:val="7"/>
          <w:sz w:val="21"/>
        </w:rPr>
        <w:t> </w:t>
      </w:r>
      <w:r>
        <w:rPr>
          <w:sz w:val="21"/>
        </w:rPr>
        <w:t>of SES</w:t>
      </w:r>
      <w:r>
        <w:rPr>
          <w:spacing w:val="7"/>
          <w:sz w:val="21"/>
        </w:rPr>
        <w:t> </w:t>
      </w:r>
      <w:r>
        <w:rPr>
          <w:sz w:val="21"/>
        </w:rPr>
        <w:t>employees</w:t>
      </w:r>
      <w:r>
        <w:rPr>
          <w:spacing w:val="6"/>
          <w:sz w:val="21"/>
        </w:rPr>
        <w:t> </w:t>
      </w:r>
      <w:r>
        <w:rPr>
          <w:sz w:val="21"/>
        </w:rPr>
        <w:t>receiving</w:t>
      </w:r>
      <w:r>
        <w:rPr>
          <w:spacing w:val="6"/>
          <w:sz w:val="21"/>
        </w:rPr>
        <w:t> </w:t>
      </w:r>
      <w:r>
        <w:rPr>
          <w:sz w:val="21"/>
        </w:rPr>
        <w:t>a</w:t>
      </w:r>
      <w:r>
        <w:rPr>
          <w:spacing w:val="7"/>
          <w:sz w:val="21"/>
        </w:rPr>
        <w:t> </w:t>
      </w:r>
      <w:r>
        <w:rPr>
          <w:sz w:val="21"/>
        </w:rPr>
        <w:t>motor</w:t>
      </w:r>
      <w:r>
        <w:rPr>
          <w:spacing w:val="1"/>
          <w:sz w:val="21"/>
        </w:rPr>
        <w:t> </w:t>
      </w:r>
      <w:r>
        <w:rPr>
          <w:sz w:val="21"/>
        </w:rPr>
        <w:t>vehicle related allowance continued to decrease, dropping by approximately 10%</w:t>
      </w:r>
      <w:r>
        <w:rPr>
          <w:spacing w:val="1"/>
          <w:sz w:val="21"/>
        </w:rPr>
        <w:t> </w:t>
      </w:r>
      <w:r>
        <w:rPr>
          <w:spacing w:val="-2"/>
          <w:w w:val="89"/>
          <w:sz w:val="21"/>
        </w:rPr>
        <w:t>f</w:t>
      </w:r>
      <w:r>
        <w:rPr>
          <w:spacing w:val="-7"/>
          <w:w w:val="89"/>
          <w:sz w:val="21"/>
        </w:rPr>
        <w:t>r</w:t>
      </w:r>
      <w:r>
        <w:rPr>
          <w:spacing w:val="-2"/>
          <w:w w:val="110"/>
          <w:sz w:val="21"/>
        </w:rPr>
        <w:t>o</w:t>
      </w:r>
      <w:r>
        <w:rPr>
          <w:w w:val="110"/>
          <w:sz w:val="21"/>
        </w:rPr>
        <w:t>m</w:t>
      </w:r>
      <w:r>
        <w:rPr>
          <w:spacing w:val="-12"/>
          <w:sz w:val="21"/>
        </w:rPr>
        <w:t> </w:t>
      </w:r>
      <w:r>
        <w:rPr>
          <w:spacing w:val="-2"/>
          <w:w w:val="101"/>
          <w:sz w:val="21"/>
        </w:rPr>
        <w:t>th</w:t>
      </w:r>
      <w:r>
        <w:rPr>
          <w:w w:val="101"/>
          <w:sz w:val="21"/>
        </w:rPr>
        <w:t>e</w:t>
      </w:r>
      <w:r>
        <w:rPr>
          <w:spacing w:val="-12"/>
          <w:sz w:val="21"/>
        </w:rPr>
        <w:t> </w:t>
      </w:r>
      <w:r>
        <w:rPr>
          <w:spacing w:val="-2"/>
          <w:w w:val="102"/>
          <w:sz w:val="21"/>
        </w:rPr>
        <w:t>p</w:t>
      </w:r>
      <w:r>
        <w:rPr>
          <w:spacing w:val="-7"/>
          <w:w w:val="102"/>
          <w:sz w:val="21"/>
        </w:rPr>
        <w:t>r</w:t>
      </w:r>
      <w:r>
        <w:rPr>
          <w:spacing w:val="-4"/>
          <w:w w:val="107"/>
          <w:sz w:val="21"/>
        </w:rPr>
        <w:t>e</w:t>
      </w:r>
      <w:r>
        <w:rPr>
          <w:spacing w:val="-2"/>
          <w:w w:val="107"/>
          <w:sz w:val="21"/>
        </w:rPr>
        <w:t>viou</w:t>
      </w:r>
      <w:r>
        <w:rPr>
          <w:w w:val="107"/>
          <w:sz w:val="21"/>
        </w:rPr>
        <w:t>s</w:t>
      </w:r>
      <w:r>
        <w:rPr>
          <w:spacing w:val="-18"/>
          <w:sz w:val="21"/>
        </w:rPr>
        <w:t> </w:t>
      </w:r>
      <w:r>
        <w:rPr>
          <w:spacing w:val="-5"/>
          <w:w w:val="109"/>
          <w:sz w:val="21"/>
        </w:rPr>
        <w:t>y</w:t>
      </w:r>
      <w:r>
        <w:rPr>
          <w:spacing w:val="-2"/>
          <w:w w:val="101"/>
          <w:sz w:val="21"/>
        </w:rPr>
        <w:t>ea</w:t>
      </w:r>
      <w:r>
        <w:rPr>
          <w:spacing w:val="-11"/>
          <w:w w:val="101"/>
          <w:sz w:val="21"/>
        </w:rPr>
        <w:t>r</w:t>
      </w:r>
      <w:r>
        <w:rPr>
          <w:w w:val="51"/>
          <w:sz w:val="21"/>
        </w:rPr>
        <w:t>.</w:t>
      </w:r>
      <w:r>
        <w:rPr>
          <w:spacing w:val="-18"/>
          <w:sz w:val="21"/>
        </w:rPr>
        <w:t> </w:t>
      </w:r>
      <w:r>
        <w:rPr>
          <w:spacing w:val="-2"/>
          <w:w w:val="104"/>
          <w:sz w:val="21"/>
        </w:rPr>
        <w:t>Thi</w:t>
      </w:r>
      <w:r>
        <w:rPr>
          <w:w w:val="104"/>
          <w:sz w:val="21"/>
        </w:rPr>
        <w:t>s</w:t>
      </w:r>
      <w:r>
        <w:rPr>
          <w:spacing w:val="-12"/>
          <w:sz w:val="21"/>
        </w:rPr>
        <w:t> </w:t>
      </w:r>
      <w:r>
        <w:rPr>
          <w:spacing w:val="-2"/>
          <w:w w:val="87"/>
          <w:sz w:val="21"/>
        </w:rPr>
        <w:t>t</w:t>
      </w:r>
      <w:r>
        <w:rPr>
          <w:spacing w:val="-7"/>
          <w:w w:val="87"/>
          <w:sz w:val="21"/>
        </w:rPr>
        <w:t>r</w:t>
      </w:r>
      <w:r>
        <w:rPr>
          <w:spacing w:val="-2"/>
          <w:w w:val="108"/>
          <w:sz w:val="21"/>
        </w:rPr>
        <w:t>en</w:t>
      </w:r>
      <w:r>
        <w:rPr>
          <w:w w:val="108"/>
          <w:sz w:val="21"/>
        </w:rPr>
        <w:t>d</w:t>
      </w:r>
      <w:r>
        <w:rPr>
          <w:spacing w:val="-12"/>
          <w:sz w:val="21"/>
        </w:rPr>
        <w:t> </w:t>
      </w:r>
      <w:r>
        <w:rPr>
          <w:spacing w:val="-2"/>
          <w:w w:val="113"/>
          <w:sz w:val="21"/>
        </w:rPr>
        <w:t>suggest</w:t>
      </w:r>
      <w:r>
        <w:rPr>
          <w:w w:val="113"/>
          <w:sz w:val="21"/>
        </w:rPr>
        <w:t>s</w:t>
      </w:r>
      <w:r>
        <w:rPr>
          <w:spacing w:val="-12"/>
          <w:sz w:val="21"/>
        </w:rPr>
        <w:t> </w:t>
      </w:r>
      <w:r>
        <w:rPr>
          <w:w w:val="103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7"/>
          <w:w w:val="90"/>
          <w:sz w:val="21"/>
        </w:rPr>
        <w:t>r</w:t>
      </w:r>
      <w:r>
        <w:rPr>
          <w:spacing w:val="-2"/>
          <w:w w:val="107"/>
          <w:sz w:val="21"/>
        </w:rPr>
        <w:t>epac</w:t>
      </w:r>
      <w:r>
        <w:rPr>
          <w:spacing w:val="-3"/>
          <w:w w:val="107"/>
          <w:sz w:val="21"/>
        </w:rPr>
        <w:t>k</w:t>
      </w:r>
      <w:r>
        <w:rPr>
          <w:spacing w:val="-2"/>
          <w:w w:val="109"/>
          <w:sz w:val="21"/>
        </w:rPr>
        <w:t>agin</w:t>
      </w:r>
      <w:r>
        <w:rPr>
          <w:w w:val="109"/>
          <w:sz w:val="21"/>
        </w:rPr>
        <w:t>g</w:t>
      </w:r>
      <w:r>
        <w:rPr>
          <w:spacing w:val="-12"/>
          <w:sz w:val="21"/>
        </w:rPr>
        <w:t> </w:t>
      </w:r>
      <w:r>
        <w:rPr>
          <w:spacing w:val="-3"/>
          <w:w w:val="110"/>
          <w:sz w:val="21"/>
        </w:rPr>
        <w:t>o</w:t>
      </w:r>
      <w:r>
        <w:rPr>
          <w:w w:val="89"/>
          <w:sz w:val="21"/>
        </w:rPr>
        <w:t>f</w:t>
      </w:r>
      <w:r>
        <w:rPr>
          <w:spacing w:val="-17"/>
          <w:sz w:val="21"/>
        </w:rPr>
        <w:t> </w:t>
      </w:r>
      <w:r>
        <w:rPr>
          <w:spacing w:val="-2"/>
          <w:w w:val="110"/>
          <w:sz w:val="21"/>
        </w:rPr>
        <w:t>m</w:t>
      </w:r>
      <w:r>
        <w:rPr>
          <w:spacing w:val="-3"/>
          <w:w w:val="110"/>
          <w:sz w:val="21"/>
        </w:rPr>
        <w:t>o</w:t>
      </w:r>
      <w:r>
        <w:rPr>
          <w:spacing w:val="-4"/>
          <w:w w:val="84"/>
          <w:sz w:val="21"/>
        </w:rPr>
        <w:t>t</w:t>
      </w:r>
      <w:r>
        <w:rPr>
          <w:spacing w:val="-2"/>
          <w:w w:val="102"/>
          <w:sz w:val="21"/>
        </w:rPr>
        <w:t>o</w:t>
      </w:r>
      <w:r>
        <w:rPr>
          <w:w w:val="102"/>
          <w:sz w:val="21"/>
        </w:rPr>
        <w:t>r</w:t>
      </w:r>
      <w:r>
        <w:rPr>
          <w:spacing w:val="-23"/>
          <w:sz w:val="21"/>
        </w:rPr>
        <w:t> </w:t>
      </w:r>
      <w:r>
        <w:rPr>
          <w:spacing w:val="-5"/>
          <w:w w:val="108"/>
          <w:sz w:val="21"/>
        </w:rPr>
        <w:t>v</w:t>
      </w:r>
      <w:r>
        <w:rPr>
          <w:spacing w:val="-2"/>
          <w:w w:val="103"/>
          <w:sz w:val="21"/>
        </w:rPr>
        <w:t>ehicl</w:t>
      </w:r>
      <w:r>
        <w:rPr>
          <w:w w:val="103"/>
          <w:sz w:val="21"/>
        </w:rPr>
        <w:t>e</w:t>
      </w:r>
      <w:r>
        <w:rPr>
          <w:spacing w:val="-12"/>
          <w:sz w:val="21"/>
        </w:rPr>
        <w:t> </w:t>
      </w:r>
      <w:r>
        <w:rPr>
          <w:spacing w:val="-7"/>
          <w:w w:val="90"/>
          <w:sz w:val="21"/>
        </w:rPr>
        <w:t>r</w:t>
      </w:r>
      <w:r>
        <w:rPr>
          <w:spacing w:val="-2"/>
          <w:w w:val="102"/>
          <w:sz w:val="21"/>
        </w:rPr>
        <w:t>ela</w:t>
      </w:r>
      <w:r>
        <w:rPr>
          <w:spacing w:val="-4"/>
          <w:w w:val="84"/>
          <w:sz w:val="21"/>
        </w:rPr>
        <w:t>t</w:t>
      </w:r>
      <w:r>
        <w:rPr>
          <w:spacing w:val="-2"/>
          <w:w w:val="109"/>
          <w:sz w:val="21"/>
        </w:rPr>
        <w:t>ed </w:t>
      </w:r>
      <w:r>
        <w:rPr>
          <w:sz w:val="21"/>
        </w:rPr>
        <w:t>allowances into Base Salary for SES employees. This is supported by the fact that</w:t>
      </w:r>
      <w:r>
        <w:rPr>
          <w:spacing w:val="1"/>
          <w:sz w:val="21"/>
        </w:rPr>
        <w:t> </w:t>
      </w:r>
      <w:r>
        <w:rPr>
          <w:sz w:val="21"/>
        </w:rPr>
        <w:t>Base</w:t>
      </w:r>
      <w:r>
        <w:rPr>
          <w:spacing w:val="19"/>
          <w:sz w:val="21"/>
        </w:rPr>
        <w:t> </w:t>
      </w:r>
      <w:r>
        <w:rPr>
          <w:sz w:val="21"/>
        </w:rPr>
        <w:t>Salary</w:t>
      </w:r>
      <w:r>
        <w:rPr>
          <w:spacing w:val="11"/>
          <w:sz w:val="21"/>
        </w:rPr>
        <w:t> </w:t>
      </w:r>
      <w:r>
        <w:rPr>
          <w:sz w:val="21"/>
        </w:rPr>
        <w:t>movement</w:t>
      </w:r>
      <w:r>
        <w:rPr>
          <w:spacing w:val="19"/>
          <w:sz w:val="21"/>
        </w:rPr>
        <w:t> </w:t>
      </w:r>
      <w:r>
        <w:rPr>
          <w:sz w:val="21"/>
        </w:rPr>
        <w:t>for</w:t>
      </w:r>
      <w:r>
        <w:rPr>
          <w:spacing w:val="12"/>
          <w:sz w:val="21"/>
        </w:rPr>
        <w:t> </w:t>
      </w:r>
      <w:r>
        <w:rPr>
          <w:sz w:val="21"/>
        </w:rPr>
        <w:t>all</w:t>
      </w:r>
      <w:r>
        <w:rPr>
          <w:spacing w:val="10"/>
          <w:sz w:val="21"/>
        </w:rPr>
        <w:t> </w:t>
      </w:r>
      <w:r>
        <w:rPr>
          <w:sz w:val="21"/>
        </w:rPr>
        <w:t>SES</w:t>
      </w:r>
      <w:r>
        <w:rPr>
          <w:spacing w:val="19"/>
          <w:sz w:val="21"/>
        </w:rPr>
        <w:t> </w:t>
      </w:r>
      <w:r>
        <w:rPr>
          <w:sz w:val="21"/>
        </w:rPr>
        <w:t>classifications</w:t>
      </w:r>
      <w:r>
        <w:rPr>
          <w:spacing w:val="19"/>
          <w:sz w:val="21"/>
        </w:rPr>
        <w:t> </w:t>
      </w:r>
      <w:r>
        <w:rPr>
          <w:sz w:val="21"/>
        </w:rPr>
        <w:t>has</w:t>
      </w:r>
      <w:r>
        <w:rPr>
          <w:spacing w:val="19"/>
          <w:sz w:val="21"/>
        </w:rPr>
        <w:t> </w:t>
      </w:r>
      <w:r>
        <w:rPr>
          <w:sz w:val="21"/>
        </w:rPr>
        <w:t>been</w:t>
      </w:r>
      <w:r>
        <w:rPr>
          <w:spacing w:val="19"/>
          <w:sz w:val="21"/>
        </w:rPr>
        <w:t> </w:t>
      </w:r>
      <w:r>
        <w:rPr>
          <w:sz w:val="21"/>
        </w:rPr>
        <w:t>higher</w:t>
      </w:r>
      <w:r>
        <w:rPr>
          <w:spacing w:val="13"/>
          <w:sz w:val="21"/>
        </w:rPr>
        <w:t> </w:t>
      </w:r>
      <w:r>
        <w:rPr>
          <w:sz w:val="21"/>
        </w:rPr>
        <w:t>than</w:t>
      </w:r>
      <w:r>
        <w:rPr>
          <w:spacing w:val="19"/>
          <w:sz w:val="21"/>
        </w:rPr>
        <w:t> </w:t>
      </w:r>
      <w:r>
        <w:rPr>
          <w:sz w:val="21"/>
        </w:rPr>
        <w:t>movement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-15"/>
          <w:sz w:val="21"/>
        </w:rPr>
        <w:t> </w:t>
      </w:r>
      <w:r>
        <w:rPr>
          <w:sz w:val="21"/>
        </w:rPr>
        <w:t>Total</w:t>
      </w:r>
      <w:r>
        <w:rPr>
          <w:spacing w:val="-15"/>
          <w:sz w:val="21"/>
        </w:rPr>
        <w:t> </w:t>
      </w:r>
      <w:r>
        <w:rPr>
          <w:sz w:val="21"/>
        </w:rPr>
        <w:t>Remuneration</w:t>
      </w:r>
      <w:r>
        <w:rPr>
          <w:spacing w:val="-8"/>
          <w:sz w:val="21"/>
        </w:rPr>
        <w:t> </w:t>
      </w:r>
      <w:r>
        <w:rPr>
          <w:sz w:val="21"/>
        </w:rPr>
        <w:t>Package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Total</w:t>
      </w:r>
      <w:r>
        <w:rPr>
          <w:spacing w:val="-16"/>
          <w:sz w:val="21"/>
        </w:rPr>
        <w:t> </w:t>
      </w:r>
      <w:r>
        <w:rPr>
          <w:sz w:val="21"/>
        </w:rPr>
        <w:t>Reward.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similar</w:t>
      </w:r>
      <w:r>
        <w:rPr>
          <w:spacing w:val="-14"/>
          <w:sz w:val="21"/>
        </w:rPr>
        <w:t> </w:t>
      </w:r>
      <w:r>
        <w:rPr>
          <w:sz w:val="21"/>
        </w:rPr>
        <w:t>pattern</w:t>
      </w:r>
      <w:r>
        <w:rPr>
          <w:spacing w:val="-8"/>
          <w:sz w:val="21"/>
        </w:rPr>
        <w:t> </w:t>
      </w:r>
      <w:r>
        <w:rPr>
          <w:sz w:val="21"/>
        </w:rPr>
        <w:t>occurred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2018</w:t>
      </w:r>
    </w:p>
    <w:p>
      <w:pPr>
        <w:pStyle w:val="BodyText"/>
        <w:spacing w:line="314" w:lineRule="auto" w:before="4"/>
        <w:ind w:left="1820" w:right="1327"/>
      </w:pPr>
      <w:r>
        <w:rPr>
          <w:spacing w:val="-2"/>
          <w:w w:val="105"/>
        </w:rPr>
        <w:t>where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weighted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SES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Base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Salary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increase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(3.8%)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much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increases</w:t>
      </w:r>
      <w:r>
        <w:rPr>
          <w:spacing w:val="-63"/>
          <w:w w:val="105"/>
        </w:rPr>
        <w:t> </w:t>
      </w:r>
      <w:r>
        <w:rPr/>
        <w:t>in other remuneration components. Since 2017 the proportion of SES receiving a</w:t>
      </w:r>
      <w:r>
        <w:rPr>
          <w:spacing w:val="1"/>
        </w:rPr>
        <w:t> </w:t>
      </w:r>
      <w:r>
        <w:rPr>
          <w:spacing w:val="-1"/>
          <w:w w:val="105"/>
        </w:rPr>
        <w:t>motor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vehicle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related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allowance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dropped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70%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50%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SES</w:t>
      </w:r>
      <w:r>
        <w:rPr>
          <w:spacing w:val="-15"/>
          <w:w w:val="105"/>
        </w:rPr>
        <w:t> </w:t>
      </w:r>
      <w:r>
        <w:rPr>
          <w:w w:val="105"/>
        </w:rPr>
        <w:t>employees.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07" w:after="0"/>
        <w:ind w:left="1820" w:right="1419" w:hanging="341"/>
        <w:jc w:val="left"/>
        <w:rPr>
          <w:sz w:val="21"/>
        </w:rPr>
      </w:pPr>
      <w:r>
        <w:rPr>
          <w:w w:val="105"/>
          <w:sz w:val="21"/>
        </w:rPr>
        <w:t>Increases in numbers of SES employees at agencies paying above the APS median</w:t>
      </w:r>
      <w:r>
        <w:rPr>
          <w:spacing w:val="-64"/>
          <w:w w:val="105"/>
          <w:sz w:val="21"/>
        </w:rPr>
        <w:t> </w:t>
      </w:r>
      <w:r>
        <w:rPr>
          <w:sz w:val="21"/>
        </w:rPr>
        <w:t>relative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agencies</w:t>
      </w:r>
      <w:r>
        <w:rPr>
          <w:spacing w:val="-8"/>
          <w:sz w:val="21"/>
        </w:rPr>
        <w:t> </w:t>
      </w:r>
      <w:r>
        <w:rPr>
          <w:sz w:val="21"/>
        </w:rPr>
        <w:t>paying</w:t>
      </w:r>
      <w:r>
        <w:rPr>
          <w:spacing w:val="-8"/>
          <w:sz w:val="21"/>
        </w:rPr>
        <w:t> </w:t>
      </w:r>
      <w:r>
        <w:rPr>
          <w:sz w:val="21"/>
        </w:rPr>
        <w:t>below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median.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5" w:after="0"/>
        <w:ind w:left="1820" w:right="2241" w:hanging="341"/>
        <w:jc w:val="left"/>
        <w:rPr>
          <w:sz w:val="21"/>
        </w:rPr>
      </w:pPr>
      <w:r>
        <w:rPr>
          <w:w w:val="105"/>
          <w:sz w:val="21"/>
        </w:rPr>
        <w:t>Most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SES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employed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under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individual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workplace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arrangements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that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64"/>
          <w:w w:val="105"/>
          <w:sz w:val="21"/>
        </w:rPr>
        <w:t> </w:t>
      </w:r>
      <w:r>
        <w:rPr>
          <w:spacing w:val="-1"/>
          <w:w w:val="105"/>
          <w:sz w:val="21"/>
        </w:rPr>
        <w:t>negotiated</w:t>
      </w:r>
      <w:r>
        <w:rPr>
          <w:spacing w:val="-14"/>
          <w:w w:val="105"/>
          <w:sz w:val="21"/>
        </w:rPr>
        <w:t> </w:t>
      </w:r>
      <w:r>
        <w:rPr>
          <w:spacing w:val="-1"/>
          <w:w w:val="105"/>
          <w:sz w:val="21"/>
        </w:rPr>
        <w:t>between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agency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employee.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4" w:after="0"/>
        <w:ind w:left="1820" w:right="2014" w:hanging="341"/>
        <w:jc w:val="left"/>
        <w:rPr>
          <w:sz w:val="21"/>
        </w:rPr>
      </w:pPr>
      <w:r>
        <w:rPr>
          <w:sz w:val="21"/>
        </w:rPr>
        <w:t>Agencies</w:t>
      </w:r>
      <w:r>
        <w:rPr>
          <w:spacing w:val="14"/>
          <w:sz w:val="21"/>
        </w:rPr>
        <w:t> </w:t>
      </w:r>
      <w:r>
        <w:rPr>
          <w:sz w:val="21"/>
        </w:rPr>
        <w:t>have</w:t>
      </w:r>
      <w:r>
        <w:rPr>
          <w:spacing w:val="15"/>
          <w:sz w:val="21"/>
        </w:rPr>
        <w:t> </w:t>
      </w:r>
      <w:r>
        <w:rPr>
          <w:sz w:val="21"/>
        </w:rPr>
        <w:t>different</w:t>
      </w:r>
      <w:r>
        <w:rPr>
          <w:spacing w:val="14"/>
          <w:sz w:val="21"/>
        </w:rPr>
        <w:t> </w:t>
      </w:r>
      <w:r>
        <w:rPr>
          <w:sz w:val="21"/>
        </w:rPr>
        <w:t>remuneration</w:t>
      </w:r>
      <w:r>
        <w:rPr>
          <w:spacing w:val="14"/>
          <w:sz w:val="21"/>
        </w:rPr>
        <w:t> </w:t>
      </w:r>
      <w:r>
        <w:rPr>
          <w:sz w:val="21"/>
        </w:rPr>
        <w:t>policy</w:t>
      </w:r>
      <w:r>
        <w:rPr>
          <w:spacing w:val="6"/>
          <w:sz w:val="21"/>
        </w:rPr>
        <w:t> </w:t>
      </w:r>
      <w:r>
        <w:rPr>
          <w:sz w:val="21"/>
        </w:rPr>
        <w:t>frameworks.</w:t>
      </w:r>
      <w:r>
        <w:rPr>
          <w:spacing w:val="15"/>
          <w:sz w:val="21"/>
        </w:rPr>
        <w:t> </w:t>
      </w:r>
      <w:r>
        <w:rPr>
          <w:sz w:val="21"/>
        </w:rPr>
        <w:t>For</w:t>
      </w:r>
      <w:r>
        <w:rPr>
          <w:spacing w:val="7"/>
          <w:sz w:val="21"/>
        </w:rPr>
        <w:t> </w:t>
      </w:r>
      <w:r>
        <w:rPr>
          <w:sz w:val="21"/>
        </w:rPr>
        <w:t>example,</w:t>
      </w:r>
      <w:r>
        <w:rPr>
          <w:spacing w:val="14"/>
          <w:sz w:val="21"/>
        </w:rPr>
        <w:t> </w:t>
      </w:r>
      <w:r>
        <w:rPr>
          <w:sz w:val="21"/>
        </w:rPr>
        <w:t>some</w:t>
      </w:r>
      <w:r>
        <w:rPr>
          <w:spacing w:val="-60"/>
          <w:sz w:val="21"/>
        </w:rPr>
        <w:t> </w:t>
      </w:r>
      <w:r>
        <w:rPr>
          <w:sz w:val="21"/>
        </w:rPr>
        <w:t>agencies</w:t>
      </w:r>
      <w:r>
        <w:rPr>
          <w:spacing w:val="-3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increment</w:t>
      </w:r>
      <w:r>
        <w:rPr>
          <w:spacing w:val="-3"/>
          <w:sz w:val="21"/>
        </w:rPr>
        <w:t> </w:t>
      </w:r>
      <w:r>
        <w:rPr>
          <w:sz w:val="21"/>
        </w:rPr>
        <w:t>structures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SES,</w:t>
      </w:r>
      <w:r>
        <w:rPr>
          <w:spacing w:val="-9"/>
          <w:sz w:val="21"/>
        </w:rPr>
        <w:t> </w:t>
      </w:r>
      <w:r>
        <w:rPr>
          <w:sz w:val="21"/>
        </w:rPr>
        <w:t>while</w:t>
      </w:r>
      <w:r>
        <w:rPr>
          <w:spacing w:val="-3"/>
          <w:sz w:val="21"/>
        </w:rPr>
        <w:t> </w:t>
      </w:r>
      <w:r>
        <w:rPr>
          <w:sz w:val="21"/>
        </w:rPr>
        <w:t>others</w:t>
      </w:r>
      <w:r>
        <w:rPr>
          <w:spacing w:val="-2"/>
          <w:sz w:val="21"/>
        </w:rPr>
        <w:t> </w:t>
      </w:r>
      <w:r>
        <w:rPr>
          <w:sz w:val="21"/>
        </w:rPr>
        <w:t>do</w:t>
      </w:r>
      <w:r>
        <w:rPr>
          <w:spacing w:val="-2"/>
          <w:sz w:val="21"/>
        </w:rPr>
        <w:t> </w:t>
      </w:r>
      <w:r>
        <w:rPr>
          <w:sz w:val="21"/>
        </w:rPr>
        <w:t>not.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480" w:right="0" w:firstLine="0"/>
        <w:jc w:val="left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3.1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Base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Salary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classification,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2018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2019</w:t>
      </w: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4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06"/>
        <w:gridCol w:w="806"/>
        <w:gridCol w:w="806"/>
        <w:gridCol w:w="806"/>
        <w:gridCol w:w="806"/>
        <w:gridCol w:w="806"/>
        <w:gridCol w:w="673"/>
        <w:gridCol w:w="806"/>
        <w:gridCol w:w="806"/>
        <w:gridCol w:w="806"/>
        <w:gridCol w:w="806"/>
      </w:tblGrid>
      <w:tr>
        <w:trPr>
          <w:trHeight w:val="587" w:hRule="atLeast"/>
        </w:trPr>
        <w:tc>
          <w:tcPr>
            <w:tcW w:w="564" w:type="dxa"/>
            <w:vMerge w:val="restart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gridSpan w:val="2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540" w:right="533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P5</w:t>
            </w:r>
          </w:p>
        </w:tc>
        <w:tc>
          <w:tcPr>
            <w:tcW w:w="1612" w:type="dxa"/>
            <w:gridSpan w:val="2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697" w:right="687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Q1</w:t>
            </w:r>
          </w:p>
        </w:tc>
        <w:tc>
          <w:tcPr>
            <w:tcW w:w="1612" w:type="dxa"/>
            <w:gridSpan w:val="2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545" w:right="533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Median</w:t>
            </w:r>
          </w:p>
        </w:tc>
        <w:tc>
          <w:tcPr>
            <w:tcW w:w="673" w:type="dxa"/>
            <w:shd w:val="clear" w:color="auto" w:fill="ECDCC4"/>
          </w:tcPr>
          <w:p>
            <w:pPr>
              <w:pStyle w:val="TableParagraph"/>
              <w:spacing w:before="4"/>
              <w:jc w:val="left"/>
              <w:rPr>
                <w:rFonts w:ascii="Trebuchet MS"/>
                <w:b/>
                <w:sz w:val="12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4"/>
                <w:sz w:val="14"/>
              </w:rPr>
              <w:t>%</w:t>
            </w:r>
          </w:p>
          <w:p>
            <w:pPr>
              <w:pStyle w:val="TableParagraph"/>
              <w:spacing w:before="5"/>
              <w:ind w:left="66" w:right="52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change</w:t>
            </w:r>
          </w:p>
        </w:tc>
        <w:tc>
          <w:tcPr>
            <w:tcW w:w="1612" w:type="dxa"/>
            <w:gridSpan w:val="2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545" w:right="529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Q3</w:t>
            </w:r>
          </w:p>
        </w:tc>
        <w:tc>
          <w:tcPr>
            <w:tcW w:w="1612" w:type="dxa"/>
            <w:gridSpan w:val="2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545" w:right="527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P95</w:t>
            </w:r>
          </w:p>
        </w:tc>
      </w:tr>
      <w:tr>
        <w:trPr>
          <w:trHeight w:val="286" w:hRule="atLeast"/>
        </w:trPr>
        <w:tc>
          <w:tcPr>
            <w:tcW w:w="564" w:type="dxa"/>
            <w:vMerge/>
            <w:tcBorders>
              <w:top w:val="nil"/>
            </w:tcBorders>
            <w:shd w:val="clear" w:color="auto" w:fill="ECDC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673" w:type="dxa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6" w:type="dxa"/>
            <w:shd w:val="clear" w:color="auto" w:fill="ECDCC4"/>
          </w:tcPr>
          <w:p>
            <w:pPr>
              <w:pStyle w:val="TableParagraph"/>
              <w:spacing w:before="77"/>
              <w:ind w:right="65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Grad.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$59,376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$59,970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$60,013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$61,825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$63,030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$66,443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5.4%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$66,436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$67,190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$69,331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$73,086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APS</w:t>
            </w:r>
            <w:r>
              <w:rPr>
                <w:rFonts w:ascii="Trebuchet MS"/>
                <w:b/>
                <w:spacing w:val="-5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$40,625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$43,468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$45,402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$44,313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$49,460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$48,521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-1.9%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$50,989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$51,499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$52,256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$53,052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$49,321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$50,842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$53,783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$55,805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$56,694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$57,925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2.2%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$57,884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$58,463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$59,606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$60,202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$58,322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$57,777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$62,192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$63,010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$63,952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$64,799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1.3%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$65,655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$66,312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$66,041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$66,701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$65,656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$66,313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$69,580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$69,711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$72,531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$73,256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$72,744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$73,472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$74,008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$74,748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$72,686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$73,413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$75,770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$76,040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$78,092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$78,873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$79,365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$80,674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$80,987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$82,443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$81,176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$82,219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$88,713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$89,915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$91,238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$92,150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$93,732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$94,670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$95,809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$97,725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95"/>
                <w:sz w:val="14"/>
              </w:rPr>
              <w:t>EL</w:t>
            </w:r>
            <w:r>
              <w:rPr>
                <w:rFonts w:ascii="Trebuchet MS"/>
                <w:b/>
                <w:spacing w:val="-8"/>
                <w:w w:val="95"/>
                <w:sz w:val="14"/>
              </w:rPr>
              <w:t> </w:t>
            </w:r>
            <w:r>
              <w:rPr>
                <w:rFonts w:ascii="Trebuchet MS"/>
                <w:b/>
                <w:w w:val="95"/>
                <w:sz w:val="14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$104,177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$104,228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$110,014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$111,595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$113,866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$115,005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$114,624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$116,871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$121,860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$122,855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EL</w:t>
            </w:r>
            <w:r>
              <w:rPr>
                <w:rFonts w:ascii="Trebuchet MS"/>
                <w:b/>
                <w:spacing w:val="-11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$123,872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$126,041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$135,939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$137,242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$140,680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$142,556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1.3%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$144,912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$147,250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$158,743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$160,330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SES</w:t>
            </w:r>
            <w:r>
              <w:rPr>
                <w:rFonts w:ascii="Trebuchet MS"/>
                <w:b/>
                <w:spacing w:val="-2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$168,861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$171,917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$187,276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$192,085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$196,609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$202,910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3.2%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$212,948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$218,775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$233,094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$240,045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$215,001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$223,981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$237,786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$244,065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$256,491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$265,091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3.4%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$272,647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$283,460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$298,762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$306,686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$304,918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$303,539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$330,203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$336,738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$350,000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$362,100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3.5%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$378,905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$387,350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$424,066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$441,176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ALL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$61,774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$64,200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$72,744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$73,472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$83,347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$86,436</w:t>
            </w:r>
          </w:p>
        </w:tc>
        <w:tc>
          <w:tcPr>
            <w:tcW w:w="673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3.7%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$108,880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$111,500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$143,403</w:t>
            </w:r>
          </w:p>
        </w:tc>
        <w:tc>
          <w:tcPr>
            <w:tcW w:w="806" w:type="dxa"/>
          </w:tcPr>
          <w:p>
            <w:pPr>
              <w:pStyle w:val="TableParagraph"/>
              <w:spacing w:before="77"/>
              <w:ind w:right="65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$144,837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314" w:lineRule="auto"/>
        <w:ind w:left="1480" w:right="1241"/>
      </w:pPr>
      <w:r>
        <w:rPr>
          <w:w w:val="105"/>
        </w:rPr>
        <w:t>Note,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SES</w:t>
      </w:r>
      <w:r>
        <w:rPr>
          <w:spacing w:val="-14"/>
          <w:w w:val="105"/>
        </w:rPr>
        <w:t> </w:t>
      </w:r>
      <w:r>
        <w:rPr>
          <w:w w:val="105"/>
        </w:rPr>
        <w:t>employees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smaller</w:t>
      </w:r>
      <w:r>
        <w:rPr>
          <w:spacing w:val="-19"/>
          <w:w w:val="105"/>
        </w:rPr>
        <w:t> </w:t>
      </w:r>
      <w:r>
        <w:rPr>
          <w:w w:val="105"/>
        </w:rPr>
        <w:t>group,</w:t>
      </w:r>
      <w:r>
        <w:rPr>
          <w:spacing w:val="-13"/>
          <w:w w:val="105"/>
        </w:rPr>
        <w:t> </w:t>
      </w:r>
      <w:r>
        <w:rPr>
          <w:w w:val="105"/>
        </w:rPr>
        <w:t>percentage</w:t>
      </w:r>
      <w:r>
        <w:rPr>
          <w:spacing w:val="-13"/>
          <w:w w:val="105"/>
        </w:rPr>
        <w:t> </w:t>
      </w:r>
      <w:r>
        <w:rPr>
          <w:w w:val="105"/>
        </w:rPr>
        <w:t>changes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SES</w:t>
      </w:r>
      <w:r>
        <w:rPr>
          <w:spacing w:val="-14"/>
          <w:w w:val="105"/>
        </w:rPr>
        <w:t> </w:t>
      </w:r>
      <w:r>
        <w:rPr>
          <w:w w:val="105"/>
        </w:rPr>
        <w:t>classifications</w:t>
      </w:r>
      <w:r>
        <w:rPr>
          <w:spacing w:val="-63"/>
          <w:w w:val="105"/>
        </w:rPr>
        <w:t> </w:t>
      </w:r>
      <w:r>
        <w:rPr/>
        <w:t>can be more volatile than those for most non-SES classifications. It is therefore important</w:t>
      </w:r>
      <w:r>
        <w:rPr>
          <w:spacing w:val="-61"/>
        </w:rPr>
        <w:t> </w:t>
      </w:r>
      <w:r>
        <w:rPr>
          <w:spacing w:val="-1"/>
          <w:w w:val="105"/>
        </w:rPr>
        <w:t>to consider the differences </w:t>
      </w:r>
      <w:r>
        <w:rPr>
          <w:w w:val="105"/>
        </w:rPr>
        <w:t>in population size when comparing changes between SES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-4"/>
        </w:rPr>
        <w:t> </w:t>
      </w:r>
      <w:r>
        <w:rPr/>
        <w:t>non-SES</w:t>
      </w:r>
      <w:r>
        <w:rPr>
          <w:spacing w:val="-4"/>
        </w:rPr>
        <w:t> </w:t>
      </w:r>
      <w:r>
        <w:rPr/>
        <w:t>classifications.</w:t>
      </w:r>
      <w:r>
        <w:rPr>
          <w:spacing w:val="-3"/>
        </w:rPr>
        <w:t> </w:t>
      </w:r>
      <w:r>
        <w:rPr/>
        <w:t>Similarly,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Graduate,</w:t>
      </w:r>
      <w:r>
        <w:rPr>
          <w:spacing w:val="-12"/>
        </w:rPr>
        <w:t> </w:t>
      </w:r>
      <w:r>
        <w:rPr/>
        <w:t>APS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and</w:t>
      </w:r>
      <w:r>
        <w:rPr>
          <w:spacing w:val="-11"/>
        </w:rPr>
        <w:t> </w:t>
      </w:r>
      <w:r>
        <w:rPr/>
        <w:t>APS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classifications</w:t>
      </w:r>
    </w:p>
    <w:p>
      <w:pPr>
        <w:pStyle w:val="BodyText"/>
        <w:spacing w:line="314" w:lineRule="auto" w:before="3"/>
        <w:ind w:left="1480" w:right="1389"/>
      </w:pPr>
      <w:r>
        <w:rPr>
          <w:spacing w:val="-1"/>
          <w:w w:val="105"/>
        </w:rPr>
        <w:t>can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subject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volatile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-14"/>
          <w:w w:val="105"/>
        </w:rPr>
        <w:t> </w:t>
      </w:r>
      <w:r>
        <w:rPr>
          <w:w w:val="105"/>
        </w:rPr>
        <w:t>changes</w:t>
      </w:r>
      <w:r>
        <w:rPr>
          <w:spacing w:val="-14"/>
          <w:w w:val="105"/>
        </w:rPr>
        <w:t> </w:t>
      </w:r>
      <w:r>
        <w:rPr>
          <w:w w:val="105"/>
        </w:rPr>
        <w:t>due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lower</w:t>
      </w:r>
      <w:r>
        <w:rPr>
          <w:spacing w:val="-19"/>
          <w:w w:val="105"/>
        </w:rPr>
        <w:t> </w:t>
      </w:r>
      <w:r>
        <w:rPr>
          <w:w w:val="105"/>
        </w:rPr>
        <w:t>numbers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63"/>
          <w:w w:val="105"/>
        </w:rPr>
        <w:t> </w:t>
      </w:r>
      <w:r>
        <w:rPr>
          <w:w w:val="105"/>
        </w:rPr>
        <w:t>employees</w:t>
      </w:r>
      <w:r>
        <w:rPr>
          <w:spacing w:val="-16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these</w:t>
      </w:r>
      <w:r>
        <w:rPr>
          <w:spacing w:val="-15"/>
          <w:w w:val="105"/>
        </w:rPr>
        <w:t> </w:t>
      </w:r>
      <w:r>
        <w:rPr>
          <w:w w:val="105"/>
        </w:rPr>
        <w:t>classifications.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4" w:lineRule="auto" w:before="100"/>
        <w:ind w:left="1494" w:right="1268"/>
      </w:pPr>
      <w:r>
        <w:rPr/>
        <w:pict>
          <v:group style="position:absolute;margin-left:85.748001pt;margin-top:97.587601pt;width:430.9pt;height:364.15pt;mso-position-horizontal-relative:page;mso-position-vertical-relative:paragraph;z-index:-31497728" id="docshapegroup205" coordorigin="1715,1952" coordsize="8618,7283">
            <v:shape style="position:absolute;left:1717;top:1954;width:8613;height:7278" id="docshape206" coordorigin="1717,1954" coordsize="8613,7278" path="m10228,1954l1820,1954,1780,1962,1747,1984,1725,2017,1717,2056,1717,9130,1725,9170,1747,9202,1780,9224,1820,9232,10228,9232,10267,9224,10300,9202,10322,9170,10330,9130,10330,2056,10322,2017,10300,1984,10267,1962,10228,1954xe" filled="true" fillcolor="#f0f0f0" stroked="false">
              <v:path arrowok="t"/>
              <v:fill type="solid"/>
            </v:shape>
            <v:shape style="position:absolute;left:1719;top:1958;width:71;height:78" id="docshape207" coordorigin="1719,1959" coordsize="71,78" path="m1790,1959l1765,1970,1744,1988,1728,2010,1719,2036e" filled="false" stroked="true" strokeweight=".25pt" strokecolor="#6c8868">
              <v:path arrowok="t"/>
              <v:stroke dashstyle="shortdot"/>
            </v:shape>
            <v:line style="position:absolute" from="1717,2086" to="1717,9110" stroked="true" strokeweight=".25pt" strokecolor="#6c8868">
              <v:stroke dashstyle="shortdot"/>
            </v:line>
            <v:shape style="position:absolute;left:1721;top:9159;width:78;height:71" id="docshape208" coordorigin="1722,9160" coordsize="78,71" path="m1722,9160l1733,9185,1751,9205,1773,9221,1800,9230e" filled="false" stroked="true" strokeweight=".25pt" strokecolor="#6c8868">
              <v:path arrowok="t"/>
              <v:stroke dashstyle="shortdot"/>
            </v:shape>
            <v:line style="position:absolute" from="1850,9232" to="10208,9232" stroked="true" strokeweight=".25pt" strokecolor="#6c8868">
              <v:stroke dashstyle="shortdot"/>
            </v:line>
            <v:shape style="position:absolute;left:10257;top:9149;width:71;height:78" id="docshape209" coordorigin="10257,9150" coordsize="71,78" path="m10257,9228l10282,9216,10303,9199,10319,9176,10328,9150e" filled="false" stroked="true" strokeweight=".25pt" strokecolor="#6c8868">
              <v:path arrowok="t"/>
              <v:stroke dashstyle="shortdot"/>
            </v:shape>
            <v:line style="position:absolute" from="10330,9100" to="10330,2076" stroked="true" strokeweight=".25pt" strokecolor="#6c8868">
              <v:stroke dashstyle="shortdot"/>
            </v:line>
            <v:shape style="position:absolute;left:10247;top:1956;width:78;height:71" id="docshape210" coordorigin="10248,1956" coordsize="78,71" path="m10325,2027l10314,2002,10296,1981,10274,1965,10248,1956e" filled="false" stroked="true" strokeweight=".25pt" strokecolor="#6c8868">
              <v:path arrowok="t"/>
              <v:stroke dashstyle="shortdot"/>
            </v:shape>
            <v:line style="position:absolute" from="10198,1954" to="1840,1954" stroked="true" strokeweight=".25pt" strokecolor="#6c8868">
              <v:stroke dashstyle="shortdot"/>
            </v:line>
            <v:shape style="position:absolute;left:1717;top:1954;width:8613;height:7278" id="docshape211" coordorigin="1717,1954" coordsize="8613,7278" path="m1718,2046l1718,2050,1717,2053,1717,2056,1717,2066m1717,9120l1717,9130,1717,9133,1718,9137,1718,9140m1810,9231l1813,9232,1816,9232,1820,9232,1830,9232m10218,9232l10228,9232,10231,9232,10234,9232,10238,9231m10329,9140l10330,9137,10330,9133,10330,9130,10330,9120m10330,2066l10330,2056,10330,2053,10330,2050,10329,2046m10238,1955l10234,1954,10231,1954,10228,1954,10218,1954m1830,1954l1820,1954,1816,1954,1813,1954,1810,1955e" filled="false" stroked="true" strokeweight=".25pt" strokecolor="#6c8868">
              <v:path arrowok="t"/>
              <v:stroke dashstyle="solid"/>
            </v:shape>
            <v:rect style="position:absolute;left:3207;top:2992;width:860;height:198" id="docshape212" filled="true" fillcolor="#ed7d31" stroked="false">
              <v:fill type="solid"/>
            </v:rect>
            <v:shape style="position:absolute;left:3207;top:2738;width:818;height:720" id="docshape213" coordorigin="3207,2739" coordsize="818,720" path="m3841,3261l3207,3261,3207,3458,3841,3458,3841,3261xm4025,2739l3207,2739,3207,2936,4025,2936,4025,2739xe" filled="true" fillcolor="#4c6eb4" stroked="false">
              <v:path arrowok="t"/>
              <v:fill type="solid"/>
            </v:shape>
            <v:rect style="position:absolute;left:3207;top:4558;width:874;height:198" id="docshape214" filled="true" fillcolor="#ed7d31" stroked="false">
              <v:fill type="solid"/>
            </v:rect>
            <v:rect style="position:absolute;left:3207;top:4304;width:846;height:198" id="docshape215" filled="true" fillcolor="#4c6eb4" stroked="false">
              <v:fill type="solid"/>
            </v:rect>
            <v:rect style="position:absolute;left:3207;top:5080;width:987;height:198" id="docshape216" filled="true" fillcolor="#ed7d31" stroked="false">
              <v:fill type="solid"/>
            </v:rect>
            <v:rect style="position:absolute;left:3207;top:4826;width:945;height:198" id="docshape217" filled="true" fillcolor="#4c6eb4" stroked="false">
              <v:fill type="solid"/>
            </v:rect>
            <v:rect style="position:absolute;left:3207;top:5602;width:1071;height:198" id="docshape218" filled="true" fillcolor="#ed7d31" stroked="false">
              <v:fill type="solid"/>
            </v:rect>
            <v:rect style="position:absolute;left:3207;top:5348;width:1015;height:198" id="docshape219" filled="true" fillcolor="#4c6eb4" stroked="false">
              <v:fill type="solid"/>
            </v:rect>
            <v:rect style="position:absolute;left:3207;top:6123;width:1255;height:198" id="docshape220" filled="true" fillcolor="#ed7d31" stroked="false">
              <v:fill type="solid"/>
            </v:rect>
            <v:rect style="position:absolute;left:3207;top:5870;width:1184;height:198" id="docshape221" filled="true" fillcolor="#4c6eb4" stroked="false">
              <v:fill type="solid"/>
            </v:rect>
            <v:rect style="position:absolute;left:3207;top:6645;width:1565;height:198" id="docshape222" filled="true" fillcolor="#ed7d31" stroked="false">
              <v:fill type="solid"/>
            </v:rect>
            <v:rect style="position:absolute;left:3207;top:6391;width:1480;height:198" id="docshape223" filled="true" fillcolor="#4c6eb4" stroked="false">
              <v:fill type="solid"/>
            </v:rect>
            <v:shape style="position:absolute;left:3207;top:7167;width:4805;height:1764" id="docshape224" coordorigin="3207,7168" coordsize="4805,1764" path="m5138,7168l3207,7168,3207,7365,5138,7365,5138,7168xm5899,7689l3207,7689,3207,7887,5899,7887,5899,7689xm6716,8211l3207,8211,3207,8409,6716,8409,6716,8211xm8012,8733l3207,8733,3207,8931,8012,8931,8012,8733xe" filled="true" fillcolor="#ed7d31" stroked="false">
              <v:path arrowok="t"/>
              <v:fill type="solid"/>
            </v:shape>
            <v:shape style="position:absolute;left:3207;top:6913;width:4157;height:1764" id="docshape225" coordorigin="3207,6914" coordsize="4157,1764" path="m5039,6914l3207,6914,3207,7111,5039,7111,5039,6914xm5659,7421l3207,7421,3207,7633,5659,7633,5659,7421xm6364,7943l3207,7943,3207,8155,6364,8155,6364,7943xm7364,8465l3207,8465,3207,8677,7364,8677,7364,8465xe" filled="true" fillcolor="#4c6eb4" stroked="false">
              <v:path arrowok="t"/>
              <v:fill type="solid"/>
            </v:shape>
            <v:line style="position:absolute" from="3200,2704" to="3200,8966" stroked="true" strokeweight=".715pt" strokecolor="#000000">
              <v:stroke dashstyle="solid"/>
            </v:line>
            <v:line style="position:absolute" from="2191,2697" to="10079,2697" stroked="true" strokeweight=".248pt" strokecolor="#8f8b89">
              <v:stroke dashstyle="solid"/>
            </v:line>
            <v:line style="position:absolute" from="2191,3228" to="10079,3228" stroked="true" strokeweight=".248pt" strokecolor="#8f8b89">
              <v:stroke dashstyle="solid"/>
            </v:line>
            <v:line style="position:absolute" from="2191,3750" to="10079,3750" stroked="true" strokeweight=".248pt" strokecolor="#8f8b89">
              <v:stroke dashstyle="solid"/>
            </v:line>
            <v:line style="position:absolute" from="2191,4272" to="10079,4272" stroked="true" strokeweight=".248pt" strokecolor="#8f8b89">
              <v:stroke dashstyle="solid"/>
            </v:line>
            <v:line style="position:absolute" from="2191,4794" to="10079,4794" stroked="true" strokeweight=".248pt" strokecolor="#8f8b89">
              <v:stroke dashstyle="solid"/>
            </v:line>
            <v:line style="position:absolute" from="2191,5312" to="10079,5312" stroked="true" strokeweight=".248pt" strokecolor="#8f8b89">
              <v:stroke dashstyle="solid"/>
            </v:line>
            <v:line style="position:absolute" from="2191,6360" to="10079,6360" stroked="true" strokeweight=".248pt" strokecolor="#8f8b89">
              <v:stroke dashstyle="solid"/>
            </v:line>
            <v:line style="position:absolute" from="2191,6879" to="10079,6879" stroked="true" strokeweight=".248pt" strokecolor="#8f8b89">
              <v:stroke dashstyle="solid"/>
            </v:line>
            <v:line style="position:absolute" from="2191,7394" to="10079,7394" stroked="true" strokeweight=".248pt" strokecolor="#8f8b89">
              <v:stroke dashstyle="solid"/>
            </v:line>
            <v:line style="position:absolute" from="2191,7913" to="10079,7913" stroked="true" strokeweight=".248pt" strokecolor="#8f8b89">
              <v:stroke dashstyle="solid"/>
            </v:line>
            <v:line style="position:absolute" from="2191,8433" to="10079,8433" stroked="true" strokeweight=".248pt" strokecolor="#8f8b89">
              <v:stroke dashstyle="solid"/>
            </v:line>
            <v:line style="position:absolute" from="2191,8966" to="10079,8966" stroked="true" strokeweight=".248pt" strokecolor="#8f8b89">
              <v:stroke dashstyle="solid"/>
            </v:line>
            <v:line style="position:absolute" from="2191,5835" to="10079,5835" stroked="true" strokeweight=".248pt" strokecolor="#8f8b89">
              <v:stroke dashstyle="solid"/>
            </v:line>
            <v:shape style="position:absolute;left:2168;top:2081;width:5292;height:212" type="#_x0000_t202" id="docshape2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3.1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Base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Salary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411;top:2405;width:1492;height:175" type="#_x0000_t202" id="docshape227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%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increase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since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2767;top:2761;width:343;height:697" type="#_x0000_t202" id="docshape228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979;top:2775;width:816;height:694" type="#_x0000_t202" id="docshape229" filled="false" stroked="false">
              <v:textbox inset="0,0,0,0">
                <w:txbxContent>
                  <w:p>
                    <w:pPr>
                      <w:spacing w:line="173" w:lineRule="exact" w:before="0"/>
                      <w:ind w:left="16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$60,158</w:t>
                    </w:r>
                  </w:p>
                  <w:p>
                    <w:pPr>
                      <w:spacing w:before="85"/>
                      <w:ind w:left="24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$66,443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$47,736</w:t>
                    </w:r>
                  </w:p>
                </w:txbxContent>
              </v:textbox>
              <w10:wrap type="none"/>
            </v:shape>
            <v:shape style="position:absolute;left:9665;top:2888;width:393;height:5405" type="#_x0000_t202" id="docshape230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3"/>
                        <w:sz w:val="15"/>
                      </w:rPr>
                      <w:t>4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1"/>
                        <w:sz w:val="15"/>
                      </w:rPr>
                      <w:t>3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2"/>
                        <w:sz w:val="15"/>
                      </w:rPr>
                      <w:t>8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0"/>
                        <w:sz w:val="15"/>
                      </w:rPr>
                      <w:t>9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98"/>
                        <w:sz w:val="15"/>
                      </w:rPr>
                      <w:t>2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01"/>
                        <w:sz w:val="15"/>
                      </w:rPr>
                      <w:t>3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0"/>
                        <w:sz w:val="15"/>
                      </w:rPr>
                      <w:t>9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665;top:8641;width:374;height:175" type="#_x0000_t202" id="docshape231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3"/>
        </w:rPr>
        <w:t> </w:t>
      </w:r>
      <w:r>
        <w:rPr/>
        <w:t>3.1</w:t>
      </w:r>
      <w:r>
        <w:rPr>
          <w:spacing w:val="3"/>
        </w:rPr>
        <w:t> </w:t>
      </w:r>
      <w:r>
        <w:rPr/>
        <w:t>presents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comparison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median</w:t>
      </w:r>
      <w:r>
        <w:rPr>
          <w:spacing w:val="4"/>
        </w:rPr>
        <w:t> </w:t>
      </w:r>
      <w:r>
        <w:rPr/>
        <w:t>Base</w:t>
      </w:r>
      <w:r>
        <w:rPr>
          <w:spacing w:val="3"/>
        </w:rPr>
        <w:t> </w:t>
      </w:r>
      <w:r>
        <w:rPr/>
        <w:t>Salary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classification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2015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2019. These are nominal figures, not adjusted for inflation. While all classification levels</w:t>
      </w:r>
      <w:r>
        <w:rPr>
          <w:spacing w:val="1"/>
        </w:rPr>
        <w:t> </w:t>
      </w:r>
      <w:r>
        <w:rPr/>
        <w:t>have seen increases over the period, the pace of change has varied. The greatest</w:t>
      </w:r>
      <w:r>
        <w:rPr>
          <w:spacing w:val="1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median</w:t>
      </w:r>
      <w:r>
        <w:rPr>
          <w:spacing w:val="2"/>
        </w:rPr>
        <w:t> </w:t>
      </w:r>
      <w:r>
        <w:rPr/>
        <w:t>Base</w:t>
      </w:r>
      <w:r>
        <w:rPr>
          <w:spacing w:val="3"/>
        </w:rPr>
        <w:t> </w:t>
      </w:r>
      <w:r>
        <w:rPr/>
        <w:t>Salary</w:t>
      </w:r>
      <w:r>
        <w:rPr>
          <w:spacing w:val="-12"/>
        </w:rPr>
        <w:t> </w:t>
      </w:r>
      <w:r>
        <w:rPr/>
        <w:t>was</w:t>
      </w:r>
      <w:r>
        <w:rPr>
          <w:spacing w:val="2"/>
        </w:rPr>
        <w:t> </w:t>
      </w:r>
      <w:r>
        <w:rPr/>
        <w:t>16.1%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SES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classification.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smallest</w:t>
      </w:r>
      <w:r>
        <w:rPr>
          <w:spacing w:val="10"/>
        </w:rPr>
        <w:t> </w:t>
      </w:r>
      <w:r>
        <w:rPr/>
        <w:t>percentage</w:t>
      </w:r>
      <w:r>
        <w:rPr>
          <w:spacing w:val="10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median</w:t>
      </w:r>
      <w:r>
        <w:rPr>
          <w:spacing w:val="10"/>
        </w:rPr>
        <w:t> </w:t>
      </w:r>
      <w:r>
        <w:rPr/>
        <w:t>Base</w:t>
      </w:r>
      <w:r>
        <w:rPr>
          <w:spacing w:val="11"/>
        </w:rPr>
        <w:t> </w:t>
      </w:r>
      <w:r>
        <w:rPr/>
        <w:t>Salary</w:t>
      </w:r>
      <w:r>
        <w:rPr>
          <w:spacing w:val="-7"/>
        </w:rPr>
        <w:t> </w:t>
      </w:r>
      <w:r>
        <w:rPr/>
        <w:t>was</w:t>
      </w:r>
      <w:r>
        <w:rPr>
          <w:spacing w:val="10"/>
        </w:rPr>
        <w:t> </w:t>
      </w:r>
      <w:r>
        <w:rPr/>
        <w:t>1.6%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the APS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classification.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4"/>
        </w:rPr>
      </w:pPr>
    </w:p>
    <w:tbl>
      <w:tblPr>
        <w:tblW w:w="0" w:type="auto"/>
        <w:jc w:val="left"/>
        <w:tblInd w:w="2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684"/>
        <w:gridCol w:w="99"/>
        <w:gridCol w:w="4111"/>
        <w:gridCol w:w="690"/>
      </w:tblGrid>
      <w:tr>
        <w:trPr>
          <w:trHeight w:val="233" w:hRule="atLeast"/>
        </w:trPr>
        <w:tc>
          <w:tcPr>
            <w:tcW w:w="483" w:type="dxa"/>
          </w:tcPr>
          <w:p>
            <w:pPr>
              <w:pStyle w:val="TableParagraph"/>
              <w:spacing w:before="26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tcBorders>
              <w:top w:val="single" w:sz="24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6"/>
              <w:ind w:left="5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$48,521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483" w:type="dxa"/>
          </w:tcPr>
          <w:p>
            <w:pPr>
              <w:pStyle w:val="TableParagraph"/>
              <w:spacing w:line="154" w:lineRule="exact" w:before="54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tcBorders>
              <w:bottom w:val="single" w:sz="24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bottom w:val="single" w:sz="24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147" w:lineRule="exact" w:before="61"/>
              <w:ind w:left="85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$54,588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483" w:type="dxa"/>
          </w:tcPr>
          <w:p>
            <w:pPr>
              <w:pStyle w:val="TableParagraph"/>
              <w:spacing w:before="26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tcBorders>
              <w:top w:val="single" w:sz="24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top w:val="single" w:sz="24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2"/>
              <w:ind w:left="12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$57,925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483" w:type="dxa"/>
          </w:tcPr>
          <w:p>
            <w:pPr>
              <w:pStyle w:val="TableParagraph"/>
              <w:spacing w:before="54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7"/>
              <w:ind w:left="176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$61,512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9"/>
              <w:ind w:left="21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$64,799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483" w:type="dxa"/>
          </w:tcPr>
          <w:p>
            <w:pPr>
              <w:pStyle w:val="TableParagraph"/>
              <w:spacing w:before="54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4"/>
              <w:ind w:left="27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$69,239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5"/>
              <w:ind w:left="331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$73,256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83" w:type="dxa"/>
          </w:tcPr>
          <w:p>
            <w:pPr>
              <w:pStyle w:val="TableParagraph"/>
              <w:spacing w:before="59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4"/>
              <w:ind w:left="346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$74,451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1"/>
              <w:ind w:left="404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$78,873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9"/>
              <w:ind w:left="51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$86,923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8"/>
              <w:ind w:left="57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$92,150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83" w:type="dxa"/>
          </w:tcPr>
          <w:p>
            <w:pPr>
              <w:pStyle w:val="TableParagraph"/>
              <w:spacing w:before="54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3"/>
              <w:ind w:left="79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$108,382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4"/>
              <w:ind w:left="877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$115,005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83" w:type="dxa"/>
          </w:tcPr>
          <w:p>
            <w:pPr>
              <w:pStyle w:val="TableParagraph"/>
              <w:spacing w:before="56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2"/>
              <w:ind w:left="1127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$133,905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83" w:type="dxa"/>
          </w:tcPr>
          <w:p>
            <w:pPr>
              <w:pStyle w:val="TableParagraph"/>
              <w:spacing w:before="57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1"/>
              <w:ind w:left="1241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$142,556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483" w:type="dxa"/>
          </w:tcPr>
          <w:p>
            <w:pPr>
              <w:pStyle w:val="TableParagraph"/>
              <w:spacing w:before="50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6"/>
              <w:ind w:left="1445" w:right="144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$181,006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83" w:type="dxa"/>
          </w:tcPr>
          <w:p>
            <w:pPr>
              <w:pStyle w:val="TableParagraph"/>
              <w:spacing w:before="43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7"/>
              <w:ind w:left="1732" w:right="115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$202,910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3" w:type="dxa"/>
          </w:tcPr>
          <w:p>
            <w:pPr>
              <w:pStyle w:val="TableParagraph"/>
              <w:spacing w:before="33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5"/>
              <w:ind w:left="2425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$232,644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483" w:type="dxa"/>
          </w:tcPr>
          <w:p>
            <w:pPr>
              <w:pStyle w:val="TableParagraph"/>
              <w:spacing w:before="23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4"/>
              <w:ind w:right="63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$265,091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483" w:type="dxa"/>
          </w:tcPr>
          <w:p>
            <w:pPr>
              <w:pStyle w:val="TableParagraph"/>
              <w:spacing w:before="33"/>
              <w:ind w:left="29" w:right="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84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  <w:shd w:val="clear" w:color="auto" w:fill="4C6EB4"/>
          </w:tcPr>
          <w:p>
            <w:pPr>
              <w:pStyle w:val="TableParagraph"/>
              <w:spacing w:before="43"/>
              <w:ind w:right="1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$312,000</w:t>
            </w:r>
          </w:p>
        </w:tc>
        <w:tc>
          <w:tcPr>
            <w:tcW w:w="69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483" w:type="dxa"/>
          </w:tcPr>
          <w:p>
            <w:pPr>
              <w:pStyle w:val="TableParagraph"/>
              <w:spacing w:before="21"/>
              <w:ind w:left="32" w:right="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84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1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0"/>
              <w:ind w:left="15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$362,100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14" w:lineRule="auto" w:before="100"/>
        <w:ind w:left="1494" w:right="1382"/>
      </w:pPr>
      <w:r>
        <w:rPr/>
        <w:pict>
          <v:shape style="position:absolute;margin-left:115.850685pt;margin-top:-334.35614pt;width:10.75pt;height:307.25pt;mso-position-horizontal-relative:page;mso-position-vertical-relative:paragraph;z-index:15749120" type="#_x0000_t202" id="docshape23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164" w:val="left" w:leader="none"/>
                    </w:tabs>
                    <w:spacing w:before="19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SES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3  </w:t>
                  </w:r>
                  <w:r>
                    <w:rPr>
                      <w:b/>
                      <w:spacing w:val="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2  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   </w:t>
                  </w:r>
                  <w:r>
                    <w:rPr>
                      <w:b/>
                      <w:spacing w:val="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2</w:t>
                    <w:tab/>
                    <w:t>EL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  </w:t>
                  </w:r>
                  <w:r>
                    <w:rPr>
                      <w:b/>
                      <w:spacing w:val="3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6  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5</w:t>
                  </w:r>
                  <w:r>
                    <w:rPr>
                      <w:b/>
                      <w:spacing w:val="8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4</w:t>
                  </w:r>
                  <w:r>
                    <w:rPr>
                      <w:b/>
                      <w:spacing w:val="8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3</w:t>
                  </w:r>
                  <w:r>
                    <w:rPr>
                      <w:b/>
                      <w:spacing w:val="6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2  </w:t>
                  </w:r>
                  <w:r>
                    <w:rPr>
                      <w:b/>
                      <w:spacing w:val="1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APS</w:t>
                  </w:r>
                  <w:r>
                    <w:rPr>
                      <w:b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  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Grad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Figure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3.2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changes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Base</w:t>
      </w:r>
      <w:r>
        <w:rPr>
          <w:spacing w:val="-13"/>
          <w:w w:val="105"/>
        </w:rPr>
        <w:t> </w:t>
      </w:r>
      <w:r>
        <w:rPr>
          <w:w w:val="105"/>
        </w:rPr>
        <w:t>Salary</w:t>
      </w:r>
      <w:r>
        <w:rPr>
          <w:spacing w:val="-20"/>
          <w:w w:val="105"/>
        </w:rPr>
        <w:t> </w:t>
      </w:r>
      <w:r>
        <w:rPr>
          <w:w w:val="105"/>
        </w:rPr>
        <w:t>ranges</w:t>
      </w:r>
      <w:r>
        <w:rPr>
          <w:spacing w:val="-13"/>
          <w:w w:val="105"/>
        </w:rPr>
        <w:t> </w:t>
      </w:r>
      <w:r>
        <w:rPr>
          <w:w w:val="105"/>
        </w:rPr>
        <w:t>across</w:t>
      </w:r>
      <w:r>
        <w:rPr>
          <w:spacing w:val="-13"/>
          <w:w w:val="105"/>
        </w:rPr>
        <w:t> </w:t>
      </w:r>
      <w:r>
        <w:rPr>
          <w:w w:val="105"/>
        </w:rPr>
        <w:t>classifications.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greatest</w:t>
      </w:r>
      <w:r>
        <w:rPr>
          <w:spacing w:val="-64"/>
          <w:w w:val="105"/>
        </w:rPr>
        <w:t> </w:t>
      </w:r>
      <w:r>
        <w:rPr/>
        <w:t>widening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salary</w:t>
      </w:r>
      <w:r>
        <w:rPr>
          <w:spacing w:val="1"/>
        </w:rPr>
        <w:t> </w:t>
      </w:r>
      <w:r>
        <w:rPr/>
        <w:t>range</w:t>
      </w:r>
      <w:r>
        <w:rPr>
          <w:spacing w:val="9"/>
        </w:rPr>
        <w:t> </w:t>
      </w:r>
      <w:r>
        <w:rPr/>
        <w:t>occurred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Graduate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SES</w:t>
      </w:r>
      <w:r>
        <w:rPr>
          <w:spacing w:val="8"/>
        </w:rPr>
        <w:t> </w:t>
      </w:r>
      <w:r>
        <w:rPr/>
        <w:t>3</w:t>
      </w:r>
      <w:r>
        <w:rPr>
          <w:spacing w:val="9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obvious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narrowing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occurred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APS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1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APS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classifications.</w:t>
      </w:r>
    </w:p>
    <w:p>
      <w:pPr>
        <w:pStyle w:val="BodyText"/>
        <w:spacing w:line="314" w:lineRule="auto" w:before="115"/>
        <w:ind w:left="1494" w:right="1292"/>
        <w:jc w:val="both"/>
      </w:pPr>
      <w:r>
        <w:rPr/>
        <w:t>With the exception of APS 3 and SES 3, all classifications increased at the 5th percentile.</w:t>
      </w:r>
      <w:r>
        <w:rPr>
          <w:spacing w:val="-61"/>
        </w:rPr>
        <w:t> </w:t>
      </w:r>
      <w:r>
        <w:rPr/>
        <w:t>The decrease in the APS 3 5th percentile is likely to be a reflection of recruitment action</w:t>
      </w:r>
      <w:r>
        <w:rPr>
          <w:spacing w:val="-6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base</w:t>
      </w:r>
      <w:r>
        <w:rPr>
          <w:spacing w:val="-10"/>
        </w:rPr>
        <w:t> </w:t>
      </w:r>
      <w:r>
        <w:rPr/>
        <w:t>pay</w:t>
      </w:r>
      <w:r>
        <w:rPr>
          <w:spacing w:val="-16"/>
        </w:rPr>
        <w:t> </w:t>
      </w:r>
      <w:r>
        <w:rPr/>
        <w:t>point</w:t>
      </w:r>
      <w:r>
        <w:rPr>
          <w:spacing w:val="-9"/>
        </w:rPr>
        <w:t> </w:t>
      </w:r>
      <w:r>
        <w:rPr/>
        <w:t>for</w:t>
      </w:r>
      <w:r>
        <w:rPr>
          <w:spacing w:val="-15"/>
        </w:rPr>
        <w:t> </w:t>
      </w:r>
      <w:r>
        <w:rPr/>
        <w:t>this</w:t>
      </w:r>
      <w:r>
        <w:rPr>
          <w:spacing w:val="-10"/>
        </w:rPr>
        <w:t> </w:t>
      </w:r>
      <w:r>
        <w:rPr/>
        <w:t>classification.</w:t>
      </w:r>
    </w:p>
    <w:p>
      <w:pPr>
        <w:spacing w:after="0" w:line="314" w:lineRule="auto"/>
        <w:jc w:val="both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>
          <w:w w:val="110"/>
        </w:rPr>
        <w:t>Non-SES</w:t>
      </w:r>
    </w:p>
    <w:p>
      <w:pPr>
        <w:pStyle w:val="BodyText"/>
        <w:spacing w:line="314" w:lineRule="auto" w:before="183"/>
        <w:ind w:left="1480" w:right="1327"/>
      </w:pPr>
      <w:r>
        <w:rPr/>
        <w:t>As</w:t>
      </w:r>
      <w:r>
        <w:rPr>
          <w:spacing w:val="27"/>
        </w:rPr>
        <w:t> </w:t>
      </w:r>
      <w:r>
        <w:rPr/>
        <w:t>mentioned</w:t>
      </w:r>
      <w:r>
        <w:rPr>
          <w:spacing w:val="28"/>
        </w:rPr>
        <w:t> </w:t>
      </w:r>
      <w:r>
        <w:rPr/>
        <w:t>above,</w:t>
      </w:r>
      <w:r>
        <w:rPr>
          <w:spacing w:val="28"/>
        </w:rPr>
        <w:t> </w:t>
      </w:r>
      <w:r>
        <w:rPr/>
        <w:t>changes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median</w:t>
      </w:r>
      <w:r>
        <w:rPr>
          <w:spacing w:val="28"/>
        </w:rPr>
        <w:t> </w:t>
      </w:r>
      <w:r>
        <w:rPr/>
        <w:t>Base</w:t>
      </w:r>
      <w:r>
        <w:rPr>
          <w:spacing w:val="28"/>
        </w:rPr>
        <w:t> </w:t>
      </w:r>
      <w:r>
        <w:rPr/>
        <w:t>Salaries</w:t>
      </w:r>
      <w:r>
        <w:rPr>
          <w:spacing w:val="28"/>
        </w:rPr>
        <w:t> </w:t>
      </w:r>
      <w:r>
        <w:rPr/>
        <w:t>for</w:t>
      </w:r>
      <w:r>
        <w:rPr>
          <w:spacing w:val="20"/>
        </w:rPr>
        <w:t> </w:t>
      </w:r>
      <w:r>
        <w:rPr/>
        <w:t>non-SES</w:t>
      </w:r>
      <w:r>
        <w:rPr>
          <w:spacing w:val="27"/>
        </w:rPr>
        <w:t> </w:t>
      </w:r>
      <w:r>
        <w:rPr/>
        <w:t>classifications</w:t>
      </w:r>
      <w:r>
        <w:rPr>
          <w:spacing w:val="18"/>
        </w:rPr>
        <w:t> </w:t>
      </w:r>
      <w:r>
        <w:rPr/>
        <w:t>were</w:t>
      </w:r>
      <w:r>
        <w:rPr>
          <w:spacing w:val="-60"/>
        </w:rPr>
        <w:t> </w:t>
      </w:r>
      <w:r>
        <w:rPr/>
        <w:t>heavily influenced</w:t>
      </w:r>
      <w:r>
        <w:rPr>
          <w:spacing w:val="1"/>
        </w:rPr>
        <w:t> </w:t>
      </w:r>
      <w:r>
        <w:rPr/>
        <w:t>by continuing</w:t>
      </w:r>
      <w:r>
        <w:rPr>
          <w:spacing w:val="63"/>
        </w:rPr>
        <w:t> </w:t>
      </w:r>
      <w:r>
        <w:rPr/>
        <w:t>enterprise</w:t>
      </w:r>
      <w:r>
        <w:rPr>
          <w:spacing w:val="63"/>
        </w:rPr>
        <w:t> </w:t>
      </w:r>
      <w:r>
        <w:rPr/>
        <w:t>agreements</w:t>
      </w:r>
      <w:r>
        <w:rPr>
          <w:spacing w:val="63"/>
        </w:rPr>
        <w:t> </w:t>
      </w:r>
      <w:r>
        <w:rPr/>
        <w:t>providing wage</w:t>
      </w:r>
      <w:r>
        <w:rPr>
          <w:spacing w:val="64"/>
        </w:rPr>
        <w:t> </w:t>
      </w:r>
      <w:r>
        <w:rPr/>
        <w:t>increases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1%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2019.</w:t>
      </w:r>
      <w:r>
        <w:rPr>
          <w:spacing w:val="-4"/>
        </w:rPr>
        <w:t> </w:t>
      </w:r>
      <w:r>
        <w:rPr/>
        <w:t>Exceptions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Graduate,</w:t>
      </w:r>
      <w:r>
        <w:rPr>
          <w:spacing w:val="-12"/>
        </w:rPr>
        <w:t> </w:t>
      </w:r>
      <w:r>
        <w:rPr/>
        <w:t>APS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-12"/>
        </w:rPr>
        <w:t> </w:t>
      </w:r>
      <w:r>
        <w:rPr/>
        <w:t>APS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classifications.</w:t>
      </w:r>
    </w:p>
    <w:p>
      <w:pPr>
        <w:pStyle w:val="BodyText"/>
        <w:spacing w:line="314" w:lineRule="auto" w:before="115"/>
        <w:ind w:left="1480" w:right="1432"/>
      </w:pPr>
      <w:r>
        <w:rPr/>
        <w:t>From</w:t>
      </w:r>
      <w:r>
        <w:rPr>
          <w:spacing w:val="3"/>
        </w:rPr>
        <w:t> </w:t>
      </w:r>
      <w:r>
        <w:rPr/>
        <w:t>2018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2019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range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Graduate</w:t>
      </w:r>
      <w:r>
        <w:rPr>
          <w:spacing w:val="3"/>
        </w:rPr>
        <w:t> </w:t>
      </w:r>
      <w:r>
        <w:rPr/>
        <w:t>Base</w:t>
      </w:r>
      <w:r>
        <w:rPr>
          <w:spacing w:val="4"/>
        </w:rPr>
        <w:t> </w:t>
      </w:r>
      <w:r>
        <w:rPr/>
        <w:t>Salaries</w:t>
      </w:r>
      <w:r>
        <w:rPr>
          <w:spacing w:val="4"/>
        </w:rPr>
        <w:t> </w:t>
      </w:r>
      <w:r>
        <w:rPr/>
        <w:t>increased</w:t>
      </w:r>
      <w:r>
        <w:rPr>
          <w:spacing w:val="3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higher</w:t>
      </w:r>
      <w:r>
        <w:rPr>
          <w:spacing w:val="-2"/>
        </w:rPr>
        <w:t> </w:t>
      </w:r>
      <w:r>
        <w:rPr/>
        <w:t>end</w:t>
      </w:r>
      <w:r>
        <w:rPr>
          <w:spacing w:val="1"/>
        </w:rPr>
        <w:t> </w:t>
      </w:r>
      <w:r>
        <w:rPr/>
        <w:t>which increased the median by 5.4%. A number of factors can produce significant</w:t>
      </w:r>
      <w:r>
        <w:rPr>
          <w:spacing w:val="1"/>
        </w:rPr>
        <w:t> </w:t>
      </w:r>
      <w:r>
        <w:rPr>
          <w:spacing w:val="-3"/>
          <w:w w:val="108"/>
        </w:rPr>
        <w:t>v</w:t>
      </w:r>
      <w:r>
        <w:rPr>
          <w:w w:val="96"/>
        </w:rPr>
        <w:t>ari</w:t>
      </w:r>
      <w:r>
        <w:rPr>
          <w:spacing w:val="-1"/>
          <w:w w:val="96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r</w:t>
      </w:r>
      <w:r>
        <w:rPr>
          <w:w w:val="107"/>
        </w:rPr>
        <w:t>adu</w:t>
      </w:r>
      <w:r>
        <w:rPr>
          <w:spacing w:val="-1"/>
          <w:w w:val="107"/>
        </w:rPr>
        <w:t>a</w:t>
      </w:r>
      <w:r>
        <w:rPr>
          <w:spacing w:val="-3"/>
          <w:w w:val="84"/>
        </w:rPr>
        <w:t>t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3"/>
        </w:rPr>
        <w:t>salaries</w:t>
      </w:r>
      <w:r>
        <w:rPr>
          <w:spacing w:val="-10"/>
        </w:rPr>
        <w:t> </w:t>
      </w:r>
      <w:r>
        <w:rPr>
          <w:w w:val="89"/>
        </w:rPr>
        <w:t>f</w:t>
      </w:r>
      <w:r>
        <w:rPr>
          <w:spacing w:val="-6"/>
          <w:w w:val="89"/>
        </w:rPr>
        <w:t>r</w:t>
      </w:r>
      <w:r>
        <w:rPr>
          <w:w w:val="110"/>
        </w:rPr>
        <w:t>om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ear</w:t>
      </w:r>
      <w:r>
        <w:rPr>
          <w:spacing w:val="-15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</w:t>
      </w:r>
      <w:r>
        <w:rPr>
          <w:spacing w:val="-10"/>
          <w:w w:val="101"/>
        </w:rPr>
        <w:t>r</w:t>
      </w:r>
      <w:r>
        <w:rPr>
          <w:w w:val="51"/>
        </w:rPr>
        <w:t>.</w:t>
      </w:r>
      <w:r>
        <w:rPr>
          <w:spacing w:val="-16"/>
        </w:rPr>
        <w:t> </w:t>
      </w:r>
      <w:r>
        <w:rPr>
          <w:w w:val="108"/>
        </w:rPr>
        <w:t>These</w:t>
      </w:r>
      <w:r>
        <w:rPr>
          <w:spacing w:val="-10"/>
        </w:rPr>
        <w:t> </w:t>
      </w:r>
      <w:r>
        <w:rPr>
          <w:w w:val="104"/>
        </w:rPr>
        <w:t>include</w:t>
      </w:r>
      <w:r>
        <w:rPr>
          <w:spacing w:val="-16"/>
        </w:rPr>
        <w:t> </w:t>
      </w:r>
      <w:r>
        <w:rPr>
          <w:spacing w:val="-3"/>
          <w:w w:val="108"/>
        </w:rPr>
        <w:t>v</w:t>
      </w:r>
      <w:r>
        <w:rPr>
          <w:w w:val="96"/>
        </w:rPr>
        <w:t>ari</w:t>
      </w:r>
      <w:r>
        <w:rPr>
          <w:spacing w:val="-1"/>
          <w:w w:val="96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2"/>
        </w:rPr>
        <w:t>si</w:t>
      </w:r>
      <w:r>
        <w:rPr>
          <w:spacing w:val="-3"/>
          <w:w w:val="102"/>
        </w:rPr>
        <w:t>z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spacing w:val="-2"/>
          <w:w w:val="110"/>
        </w:rPr>
        <w:t>o</w:t>
      </w:r>
      <w:r>
        <w:rPr>
          <w:w w:val="89"/>
        </w:rPr>
        <w:t>f </w:t>
      </w:r>
      <w:r>
        <w:rPr/>
        <w:t>the</w:t>
      </w:r>
      <w:r>
        <w:rPr>
          <w:spacing w:val="6"/>
        </w:rPr>
        <w:t> </w:t>
      </w:r>
      <w:r>
        <w:rPr/>
        <w:t>Graduate</w:t>
      </w:r>
      <w:r>
        <w:rPr>
          <w:spacing w:val="6"/>
        </w:rPr>
        <w:t> </w:t>
      </w:r>
      <w:r>
        <w:rPr/>
        <w:t>cohort,</w:t>
      </w:r>
      <w:r>
        <w:rPr>
          <w:spacing w:val="6"/>
        </w:rPr>
        <w:t> </w:t>
      </w:r>
      <w:r>
        <w:rPr/>
        <w:t>differing</w:t>
      </w:r>
      <w:r>
        <w:rPr>
          <w:spacing w:val="6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reporting</w:t>
      </w:r>
      <w:r>
        <w:rPr>
          <w:spacing w:val="6"/>
        </w:rPr>
        <w:t> </w:t>
      </w:r>
      <w:r>
        <w:rPr/>
        <w:t>by</w:t>
      </w:r>
      <w:r>
        <w:rPr>
          <w:spacing w:val="-2"/>
        </w:rPr>
        <w:t> </w:t>
      </w:r>
      <w:r>
        <w:rPr/>
        <w:t>agencies,</w:t>
      </w:r>
      <w:r>
        <w:rPr>
          <w:spacing w:val="6"/>
        </w:rPr>
        <w:t> </w:t>
      </w:r>
      <w:r>
        <w:rPr/>
        <w:t>differing</w:t>
      </w:r>
      <w:r>
        <w:rPr>
          <w:spacing w:val="6"/>
        </w:rPr>
        <w:t> </w:t>
      </w:r>
      <w:r>
        <w:rPr/>
        <w:t>commencement</w:t>
      </w:r>
      <w:r>
        <w:rPr>
          <w:spacing w:val="-60"/>
        </w:rPr>
        <w:t> </w:t>
      </w:r>
      <w:r>
        <w:rPr/>
        <w:t>levels</w:t>
      </w:r>
      <w:r>
        <w:rPr>
          <w:spacing w:val="4"/>
        </w:rPr>
        <w:t> </w:t>
      </w:r>
      <w:r>
        <w:rPr/>
        <w:t>between</w:t>
      </w:r>
      <w:r>
        <w:rPr>
          <w:spacing w:val="5"/>
        </w:rPr>
        <w:t> </w:t>
      </w:r>
      <w:r>
        <w:rPr/>
        <w:t>agencies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changing</w:t>
      </w:r>
      <w:r>
        <w:rPr>
          <w:spacing w:val="4"/>
        </w:rPr>
        <w:t> </w:t>
      </w:r>
      <w:r>
        <w:rPr/>
        <w:t>recruitment</w:t>
      </w:r>
      <w:r>
        <w:rPr>
          <w:spacing w:val="5"/>
        </w:rPr>
        <w:t> </w:t>
      </w:r>
      <w:r>
        <w:rPr/>
        <w:t>patterns.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2019</w:t>
      </w:r>
      <w:r>
        <w:rPr>
          <w:spacing w:val="5"/>
        </w:rPr>
        <w:t> </w:t>
      </w:r>
      <w:r>
        <w:rPr/>
        <w:t>increase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4"/>
        </w:rPr>
        <w:t> </w:t>
      </w:r>
      <w:r>
        <w:rPr/>
        <w:t>by</w:t>
      </w:r>
      <w:r>
        <w:rPr>
          <w:spacing w:val="5"/>
        </w:rPr>
        <w:t> </w:t>
      </w:r>
      <w:r>
        <w:rPr/>
        <w:t>higher</w:t>
      </w:r>
      <w:r>
        <w:rPr>
          <w:spacing w:val="7"/>
        </w:rPr>
        <w:t> </w:t>
      </w:r>
      <w:r>
        <w:rPr/>
        <w:t>paying</w:t>
      </w:r>
      <w:r>
        <w:rPr>
          <w:spacing w:val="14"/>
        </w:rPr>
        <w:t> </w:t>
      </w:r>
      <w:r>
        <w:rPr/>
        <w:t>agencies</w:t>
      </w:r>
      <w:r>
        <w:rPr>
          <w:spacing w:val="14"/>
        </w:rPr>
        <w:t> </w:t>
      </w:r>
      <w:r>
        <w:rPr/>
        <w:t>employing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proportionally</w:t>
      </w:r>
      <w:r>
        <w:rPr>
          <w:spacing w:val="5"/>
        </w:rPr>
        <w:t> </w:t>
      </w:r>
      <w:r>
        <w:rPr/>
        <w:t>greater</w:t>
      </w:r>
      <w:r>
        <w:rPr>
          <w:spacing w:val="7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graduates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lower</w:t>
      </w:r>
      <w:r>
        <w:rPr>
          <w:spacing w:val="-14"/>
        </w:rPr>
        <w:t> </w:t>
      </w:r>
      <w:r>
        <w:rPr/>
        <w:t>paying</w:t>
      </w:r>
      <w:r>
        <w:rPr>
          <w:spacing w:val="-8"/>
        </w:rPr>
        <w:t> </w:t>
      </w:r>
      <w:r>
        <w:rPr/>
        <w:t>agencies.</w:t>
      </w:r>
    </w:p>
    <w:p>
      <w:pPr>
        <w:pStyle w:val="BodyText"/>
        <w:spacing w:line="314" w:lineRule="auto" w:before="118"/>
        <w:ind w:left="1480" w:right="1487"/>
      </w:pPr>
      <w:r>
        <w:rPr/>
        <w:t>From</w:t>
      </w:r>
      <w:r>
        <w:rPr>
          <w:spacing w:val="2"/>
        </w:rPr>
        <w:t> </w:t>
      </w:r>
      <w:r>
        <w:rPr/>
        <w:t>2018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2019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APS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median</w:t>
      </w:r>
      <w:r>
        <w:rPr>
          <w:spacing w:val="3"/>
        </w:rPr>
        <w:t> </w:t>
      </w:r>
      <w:r>
        <w:rPr/>
        <w:t>Base</w:t>
      </w:r>
      <w:r>
        <w:rPr>
          <w:spacing w:val="2"/>
        </w:rPr>
        <w:t> </w:t>
      </w:r>
      <w:r>
        <w:rPr/>
        <w:t>Salary</w:t>
      </w:r>
      <w:r>
        <w:rPr>
          <w:spacing w:val="-5"/>
        </w:rPr>
        <w:t> </w:t>
      </w:r>
      <w:r>
        <w:rPr/>
        <w:t>decreased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1.9%</w:t>
      </w:r>
      <w:r>
        <w:rPr>
          <w:spacing w:val="-5"/>
        </w:rPr>
        <w:t> </w:t>
      </w: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5th</w:t>
      </w:r>
      <w:r>
        <w:rPr>
          <w:spacing w:val="1"/>
        </w:rPr>
        <w:t> </w:t>
      </w:r>
      <w:r>
        <w:rPr/>
        <w:t>percentile</w:t>
      </w:r>
      <w:r>
        <w:rPr>
          <w:spacing w:val="4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by</w:t>
      </w:r>
      <w:r>
        <w:rPr>
          <w:spacing w:val="-2"/>
        </w:rPr>
        <w:t> </w:t>
      </w:r>
      <w:r>
        <w:rPr/>
        <w:t>7%.</w:t>
      </w:r>
      <w:r>
        <w:rPr>
          <w:spacing w:val="-3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likely</w:t>
      </w:r>
      <w:r>
        <w:rPr>
          <w:spacing w:val="-3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large</w:t>
      </w:r>
      <w:r>
        <w:rPr>
          <w:spacing w:val="5"/>
        </w:rPr>
        <w:t> </w:t>
      </w:r>
      <w:r>
        <w:rPr/>
        <w:t>proportion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employees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-60"/>
        </w:rPr>
        <w:t> </w:t>
      </w:r>
      <w:r>
        <w:rPr/>
        <w:t>higher</w:t>
      </w:r>
      <w:r>
        <w:rPr>
          <w:spacing w:val="-3"/>
        </w:rPr>
        <w:t> </w:t>
      </w:r>
      <w:r>
        <w:rPr/>
        <w:t>end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pay</w:t>
      </w:r>
      <w:r>
        <w:rPr>
          <w:spacing w:val="-3"/>
        </w:rPr>
        <w:t> </w:t>
      </w:r>
      <w:r>
        <w:rPr/>
        <w:t>range</w:t>
      </w:r>
      <w:r>
        <w:rPr>
          <w:spacing w:val="4"/>
        </w:rPr>
        <w:t> </w:t>
      </w:r>
      <w:r>
        <w:rPr/>
        <w:t>moving</w:t>
      </w:r>
      <w:r>
        <w:rPr>
          <w:spacing w:val="4"/>
        </w:rPr>
        <w:t> </w:t>
      </w:r>
      <w:r>
        <w:rPr/>
        <w:t>out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classification,</w:t>
      </w:r>
      <w:r>
        <w:rPr>
          <w:spacing w:val="-3"/>
        </w:rPr>
        <w:t> </w:t>
      </w:r>
      <w:r>
        <w:rPr/>
        <w:t>without</w:t>
      </w:r>
      <w:r>
        <w:rPr>
          <w:spacing w:val="4"/>
        </w:rPr>
        <w:t> </w:t>
      </w:r>
      <w:r>
        <w:rPr/>
        <w:t>new</w:t>
      </w:r>
      <w:r>
        <w:rPr>
          <w:spacing w:val="-3"/>
        </w:rPr>
        <w:t> </w:t>
      </w:r>
      <w:r>
        <w:rPr/>
        <w:t>recruitment</w:t>
      </w:r>
      <w:r>
        <w:rPr>
          <w:spacing w:val="1"/>
        </w:rPr>
        <w:t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range.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very</w:t>
      </w:r>
      <w:r>
        <w:rPr>
          <w:spacing w:val="-19"/>
          <w:w w:val="105"/>
        </w:rPr>
        <w:t> </w:t>
      </w:r>
      <w:r>
        <w:rPr>
          <w:w w:val="105"/>
        </w:rPr>
        <w:t>small</w:t>
      </w:r>
      <w:r>
        <w:rPr>
          <w:spacing w:val="-20"/>
          <w:w w:val="105"/>
        </w:rPr>
        <w:t> </w:t>
      </w:r>
      <w:r>
        <w:rPr>
          <w:w w:val="105"/>
        </w:rPr>
        <w:t>cohort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under</w:t>
      </w:r>
      <w:r>
        <w:rPr>
          <w:spacing w:val="-18"/>
          <w:w w:val="105"/>
        </w:rPr>
        <w:t> </w:t>
      </w:r>
      <w:r>
        <w:rPr>
          <w:w w:val="105"/>
        </w:rPr>
        <w:t>500</w:t>
      </w:r>
      <w:r>
        <w:rPr>
          <w:spacing w:val="-13"/>
          <w:w w:val="105"/>
        </w:rPr>
        <w:t> </w:t>
      </w:r>
      <w:r>
        <w:rPr>
          <w:w w:val="105"/>
        </w:rPr>
        <w:t>employees,</w:t>
      </w:r>
      <w:r>
        <w:rPr>
          <w:spacing w:val="-13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2"/>
        <w:ind w:left="1480"/>
      </w:pPr>
      <w:r>
        <w:rPr/>
        <w:t>APS</w:t>
      </w:r>
      <w:r>
        <w:rPr>
          <w:spacing w:val="8"/>
        </w:rPr>
        <w:t> </w:t>
      </w:r>
      <w:r>
        <w:rPr/>
        <w:t>1</w:t>
      </w:r>
      <w:r>
        <w:rPr>
          <w:spacing w:val="9"/>
        </w:rPr>
        <w:t> </w:t>
      </w:r>
      <w:r>
        <w:rPr/>
        <w:t>classification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susceptible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greater</w:t>
      </w:r>
      <w:r>
        <w:rPr>
          <w:spacing w:val="1"/>
        </w:rPr>
        <w:t> </w:t>
      </w:r>
      <w:r>
        <w:rPr/>
        <w:t>impacts</w:t>
      </w:r>
      <w:r>
        <w:rPr>
          <w:spacing w:val="9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8"/>
        </w:rPr>
        <w:t> </w:t>
      </w:r>
      <w:r>
        <w:rPr/>
        <w:t>type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influences.</w:t>
      </w:r>
    </w:p>
    <w:p>
      <w:pPr>
        <w:pStyle w:val="BodyText"/>
        <w:spacing w:line="314" w:lineRule="auto" w:before="190"/>
        <w:ind w:left="1480" w:right="1268"/>
      </w:pPr>
      <w:r>
        <w:rPr/>
        <w:t>Likewise,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2.2%</w:t>
      </w:r>
      <w:r>
        <w:rPr>
          <w:spacing w:val="12"/>
        </w:rPr>
        <w:t> </w:t>
      </w:r>
      <w:r>
        <w:rPr/>
        <w:t>increase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"/>
        </w:rPr>
        <w:t> </w:t>
      </w:r>
      <w:r>
        <w:rPr/>
        <w:t>APS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median</w:t>
      </w:r>
      <w:r>
        <w:rPr>
          <w:spacing w:val="11"/>
        </w:rPr>
        <w:t> </w:t>
      </w:r>
      <w:r>
        <w:rPr/>
        <w:t>Base</w:t>
      </w:r>
      <w:r>
        <w:rPr>
          <w:spacing w:val="12"/>
        </w:rPr>
        <w:t> </w:t>
      </w:r>
      <w:r>
        <w:rPr/>
        <w:t>Salary</w:t>
      </w:r>
      <w:r>
        <w:rPr>
          <w:spacing w:val="3"/>
        </w:rPr>
        <w:t> </w:t>
      </w:r>
      <w:r>
        <w:rPr/>
        <w:t>from</w:t>
      </w:r>
      <w:r>
        <w:rPr>
          <w:spacing w:val="11"/>
        </w:rPr>
        <w:t> </w:t>
      </w:r>
      <w:r>
        <w:rPr/>
        <w:t>2018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2019</w:t>
      </w:r>
      <w:r>
        <w:rPr>
          <w:spacing w:val="11"/>
        </w:rPr>
        <w:t> </w:t>
      </w:r>
      <w:r>
        <w:rPr/>
        <w:t>suggests</w:t>
      </w:r>
      <w:r>
        <w:rPr>
          <w:spacing w:val="-60"/>
        </w:rPr>
        <w:t> </w:t>
      </w:r>
      <w:r>
        <w:rPr/>
        <w:t>movement of employees up a pay scale, with little recruitment. This is consistent with</w:t>
      </w:r>
      <w:r>
        <w:rPr>
          <w:spacing w:val="1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previous</w:t>
      </w:r>
      <w:r>
        <w:rPr>
          <w:spacing w:val="-11"/>
          <w:w w:val="105"/>
        </w:rPr>
        <w:t> </w:t>
      </w:r>
      <w:r>
        <w:rPr>
          <w:w w:val="105"/>
        </w:rPr>
        <w:t>year</w:t>
      </w:r>
      <w:r>
        <w:rPr>
          <w:spacing w:val="-17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suggested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employees</w:t>
      </w:r>
      <w:r>
        <w:rPr>
          <w:spacing w:val="-4"/>
          <w:w w:val="105"/>
        </w:rPr>
        <w:t> </w:t>
      </w:r>
      <w:r>
        <w:rPr>
          <w:w w:val="105"/>
        </w:rPr>
        <w:t>commenced</w:t>
      </w:r>
      <w:r>
        <w:rPr>
          <w:spacing w:val="-63"/>
          <w:w w:val="10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bottom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pay</w:t>
      </w:r>
      <w:r>
        <w:rPr>
          <w:spacing w:val="-12"/>
        </w:rPr>
        <w:t> </w:t>
      </w:r>
      <w:r>
        <w:rPr/>
        <w:t>range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2018.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noted</w:t>
      </w:r>
      <w:r>
        <w:rPr>
          <w:spacing w:val="-5"/>
        </w:rPr>
        <w:t> </w:t>
      </w:r>
      <w:r>
        <w:rPr/>
        <w:t>there</w:t>
      </w:r>
      <w:r>
        <w:rPr>
          <w:spacing w:val="-11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24%</w:t>
      </w:r>
      <w:r>
        <w:rPr>
          <w:spacing w:val="-5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</w:p>
    <w:p>
      <w:pPr>
        <w:pStyle w:val="BodyText"/>
        <w:spacing w:before="2"/>
        <w:ind w:left="1480"/>
      </w:pPr>
      <w:r>
        <w:rPr/>
        <w:t>APS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headcount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2018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2019.</w:t>
      </w:r>
    </w:p>
    <w:p>
      <w:pPr>
        <w:spacing w:after="0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>
          <w:w w:val="115"/>
        </w:rPr>
        <w:t>SES</w:t>
      </w:r>
    </w:p>
    <w:p>
      <w:pPr>
        <w:pStyle w:val="BodyText"/>
        <w:spacing w:line="314" w:lineRule="auto" w:before="183"/>
        <w:ind w:left="1480" w:right="1536"/>
      </w:pPr>
      <w:r>
        <w:rPr/>
        <w:t>All</w:t>
      </w:r>
      <w:r>
        <w:rPr>
          <w:spacing w:val="-5"/>
        </w:rPr>
        <w:t> </w:t>
      </w:r>
      <w:r>
        <w:rPr/>
        <w:t>SES</w:t>
      </w:r>
      <w:r>
        <w:rPr>
          <w:spacing w:val="4"/>
        </w:rPr>
        <w:t> </w:t>
      </w:r>
      <w:r>
        <w:rPr/>
        <w:t>classifications</w:t>
      </w:r>
      <w:r>
        <w:rPr>
          <w:spacing w:val="4"/>
        </w:rPr>
        <w:t> </w:t>
      </w:r>
      <w:r>
        <w:rPr/>
        <w:t>increased</w:t>
      </w:r>
      <w:r>
        <w:rPr>
          <w:spacing w:val="4"/>
        </w:rPr>
        <w:t> </w:t>
      </w:r>
      <w:r>
        <w:rPr/>
        <w:t>across</w:t>
      </w:r>
      <w:r>
        <w:rPr>
          <w:spacing w:val="5"/>
        </w:rPr>
        <w:t> </w:t>
      </w:r>
      <w:r>
        <w:rPr/>
        <w:t>all</w:t>
      </w:r>
      <w:r>
        <w:rPr>
          <w:spacing w:val="-5"/>
        </w:rPr>
        <w:t> </w:t>
      </w:r>
      <w:r>
        <w:rPr/>
        <w:t>percentiles</w:t>
      </w:r>
      <w:r>
        <w:rPr>
          <w:spacing w:val="-4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exception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5th</w:t>
      </w:r>
      <w:r>
        <w:rPr>
          <w:spacing w:val="1"/>
        </w:rPr>
        <w:t> </w:t>
      </w:r>
      <w:r>
        <w:rPr/>
        <w:t>percentile of the SES 3 (which decreased slightly by 0.5%). While increases at the</w:t>
      </w:r>
      <w:r>
        <w:rPr>
          <w:spacing w:val="1"/>
        </w:rPr>
        <w:t> </w:t>
      </w:r>
      <w:r>
        <w:rPr/>
        <w:t>median were relatively uniform (3.2% to 3.5%) changes at other percentiles were more</w:t>
      </w:r>
      <w:r>
        <w:rPr>
          <w:spacing w:val="-61"/>
        </w:rPr>
        <w:t> </w:t>
      </w:r>
      <w:r>
        <w:rPr/>
        <w:t>variable.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largest</w:t>
      </w:r>
      <w:r>
        <w:rPr>
          <w:spacing w:val="3"/>
        </w:rPr>
        <w:t> </w:t>
      </w:r>
      <w:r>
        <w:rPr/>
        <w:t>increase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5th</w:t>
      </w:r>
      <w:r>
        <w:rPr>
          <w:spacing w:val="4"/>
        </w:rPr>
        <w:t> </w:t>
      </w:r>
      <w:r>
        <w:rPr/>
        <w:t>percentile</w:t>
      </w:r>
      <w:r>
        <w:rPr>
          <w:spacing w:val="-4"/>
        </w:rPr>
        <w:t> </w:t>
      </w:r>
      <w:r>
        <w:rPr/>
        <w:t>was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SES</w:t>
      </w:r>
      <w:r>
        <w:rPr>
          <w:spacing w:val="4"/>
        </w:rPr>
        <w:t> </w:t>
      </w:r>
      <w:r>
        <w:rPr/>
        <w:t>2</w:t>
      </w:r>
      <w:r>
        <w:rPr>
          <w:spacing w:val="-4"/>
        </w:rPr>
        <w:t> </w:t>
      </w:r>
      <w:r>
        <w:rPr/>
        <w:t>which</w:t>
      </w:r>
      <w:r>
        <w:rPr>
          <w:spacing w:val="4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4.2%.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largest</w:t>
      </w:r>
      <w:r>
        <w:rPr>
          <w:spacing w:val="6"/>
        </w:rPr>
        <w:t> </w:t>
      </w:r>
      <w:r>
        <w:rPr/>
        <w:t>increase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95th</w:t>
      </w:r>
      <w:r>
        <w:rPr>
          <w:spacing w:val="5"/>
        </w:rPr>
        <w:t> </w:t>
      </w:r>
      <w:r>
        <w:rPr/>
        <w:t>percentile</w:t>
      </w:r>
      <w:r>
        <w:rPr>
          <w:spacing w:val="-3"/>
        </w:rPr>
        <w:t> </w:t>
      </w:r>
      <w:r>
        <w:rPr/>
        <w:t>was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SES</w:t>
      </w:r>
      <w:r>
        <w:rPr>
          <w:spacing w:val="5"/>
        </w:rPr>
        <w:t> </w:t>
      </w:r>
      <w:r>
        <w:rPr/>
        <w:t>3</w:t>
      </w:r>
      <w:r>
        <w:rPr>
          <w:spacing w:val="-2"/>
        </w:rPr>
        <w:t> </w:t>
      </w:r>
      <w:r>
        <w:rPr/>
        <w:t>which</w:t>
      </w:r>
      <w:r>
        <w:rPr>
          <w:spacing w:val="5"/>
        </w:rPr>
        <w:t> </w:t>
      </w:r>
      <w:r>
        <w:rPr/>
        <w:t>increased</w:t>
      </w:r>
      <w:r>
        <w:rPr>
          <w:spacing w:val="-60"/>
        </w:rPr>
        <w:t> </w:t>
      </w:r>
      <w:r>
        <w:rPr/>
        <w:t>by</w:t>
      </w:r>
      <w:r>
        <w:rPr>
          <w:spacing w:val="-1"/>
        </w:rPr>
        <w:t> </w:t>
      </w:r>
      <w:r>
        <w:rPr/>
        <w:t>4%.</w:t>
      </w:r>
      <w:r>
        <w:rPr>
          <w:spacing w:val="6"/>
        </w:rPr>
        <w:t> </w:t>
      </w:r>
      <w:r>
        <w:rPr/>
        <w:t>Movement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SES</w:t>
      </w:r>
      <w:r>
        <w:rPr>
          <w:spacing w:val="7"/>
        </w:rPr>
        <w:t> </w:t>
      </w:r>
      <w:r>
        <w:rPr/>
        <w:t>1</w:t>
      </w:r>
      <w:r>
        <w:rPr>
          <w:spacing w:val="7"/>
        </w:rPr>
        <w:t> </w:t>
      </w:r>
      <w:r>
        <w:rPr/>
        <w:t>classification</w:t>
      </w:r>
      <w:r>
        <w:rPr>
          <w:spacing w:val="7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7"/>
        </w:rPr>
        <w:t> </w:t>
      </w:r>
      <w:r>
        <w:rPr/>
        <w:t>influenced</w:t>
      </w:r>
      <w:r>
        <w:rPr>
          <w:spacing w:val="7"/>
        </w:rPr>
        <w:t> </w:t>
      </w:r>
      <w:r>
        <w:rPr/>
        <w:t>by</w:t>
      </w:r>
      <w:r>
        <w:rPr>
          <w:spacing w:val="-1"/>
        </w:rPr>
        <w:t> </w:t>
      </w:r>
      <w:r>
        <w:rPr/>
        <w:t>higher levels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recruitment</w:t>
      </w:r>
      <w:r>
        <w:rPr>
          <w:spacing w:val="-12"/>
        </w:rPr>
        <w:t> </w:t>
      </w:r>
      <w:r>
        <w:rPr/>
        <w:t>within</w:t>
      </w:r>
      <w:r>
        <w:rPr>
          <w:spacing w:val="-4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paying</w:t>
      </w:r>
      <w:r>
        <w:rPr>
          <w:spacing w:val="-5"/>
        </w:rPr>
        <w:t> </w:t>
      </w:r>
      <w:r>
        <w:rPr/>
        <w:t>salaries</w:t>
      </w:r>
      <w:r>
        <w:rPr>
          <w:spacing w:val="-4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12"/>
        </w:rPr>
        <w:t> </w:t>
      </w:r>
      <w:r>
        <w:rPr/>
        <w:t>APS</w:t>
      </w:r>
      <w:r>
        <w:rPr>
          <w:spacing w:val="-4"/>
        </w:rPr>
        <w:t> </w:t>
      </w:r>
      <w:r>
        <w:rPr/>
        <w:t>median.</w:t>
      </w: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85.039299pt;margin-top:12.505762pt;width:431.6pt;height:521.6pt;mso-position-horizontal-relative:page;mso-position-vertical-relative:paragraph;z-index:-15707648;mso-wrap-distance-left:0;mso-wrap-distance-right:0" id="docshapegroup233" coordorigin="1701,250" coordsize="8632,10432">
            <v:shape style="position:absolute;left:1703;top:252;width:8627;height:10427" id="docshape234" coordorigin="1703,253" coordsize="8627,10427" path="m10228,253l1805,253,1766,261,1733,283,1711,315,1703,355,1703,10577,1711,10617,1733,10649,1766,10671,1805,10679,10228,10679,10267,10671,10300,10649,10322,10617,10330,10577,10330,355,10322,315,10300,283,10267,261,10228,253xe" filled="true" fillcolor="#f0f0f0" stroked="false">
              <v:path arrowok="t"/>
              <v:fill type="solid"/>
            </v:shape>
            <v:shape style="position:absolute;left:1705;top:256;width:71;height:78" id="docshape235" coordorigin="1705,257" coordsize="71,78" path="m1776,257l1751,268,1730,286,1714,308,1705,335e" filled="false" stroked="true" strokeweight=".25pt" strokecolor="#6c8868">
              <v:path arrowok="t"/>
              <v:stroke dashstyle="shortdot"/>
            </v:shape>
            <v:line style="position:absolute" from="1703,385" to="1703,10557" stroked="true" strokeweight=".25pt" strokecolor="#6c8868">
              <v:stroke dashstyle="shortdot"/>
            </v:line>
            <v:shape style="position:absolute;left:1707;top:10606;width:78;height:71" id="docshape236" coordorigin="1708,10607" coordsize="78,71" path="m1708,10607l1719,10632,1737,10653,1759,10668,1785,10677e" filled="false" stroked="true" strokeweight=".25pt" strokecolor="#6c8868">
              <v:path arrowok="t"/>
              <v:stroke dashstyle="shortdot"/>
            </v:shape>
            <v:line style="position:absolute" from="1835,10679" to="10208,10679" stroked="true" strokeweight=".25pt" strokecolor="#6c8868">
              <v:stroke dashstyle="shortdot"/>
            </v:line>
            <v:shape style="position:absolute;left:10257;top:10596;width:71;height:78" id="docshape237" coordorigin="10257,10597" coordsize="71,78" path="m10257,10675l10282,10663,10303,10646,10319,10623,10328,10597e" filled="false" stroked="true" strokeweight=".25pt" strokecolor="#6c8868">
              <v:path arrowok="t"/>
              <v:stroke dashstyle="shortdot"/>
            </v:shape>
            <v:line style="position:absolute" from="10330,10547" to="10330,375" stroked="true" strokeweight=".25pt" strokecolor="#6c8868">
              <v:stroke dashstyle="shortdot"/>
            </v:line>
            <v:shape style="position:absolute;left:10247;top:254;width:78;height:71" id="docshape238" coordorigin="10248,255" coordsize="78,71" path="m10325,325l10314,300,10296,279,10274,264,10248,255e" filled="false" stroked="true" strokeweight=".25pt" strokecolor="#6c8868">
              <v:path arrowok="t"/>
              <v:stroke dashstyle="shortdot"/>
            </v:shape>
            <v:line style="position:absolute" from="10198,253" to="1825,253" stroked="true" strokeweight=".25pt" strokecolor="#6c8868">
              <v:stroke dashstyle="shortdot"/>
            </v:line>
            <v:shape style="position:absolute;left:1703;top:252;width:8627;height:10427" id="docshape239" coordorigin="1703,253" coordsize="8627,10427" path="m1704,345l1703,348,1703,351,1703,355,1703,365m1703,10567l1703,10577,1703,10580,1703,10584,1704,10587m1795,10679l1799,10679,1802,10679,1805,10679,1815,10679m10218,10679l10228,10679,10231,10679,10234,10679,10238,10679m10329,10587l10330,10584,10330,10580,10330,10577,10330,10567m10330,365l10330,355,10330,351,10330,348,10329,345m10238,253l10234,253,10231,253,10228,253,10218,253m1815,253l1805,253,1802,253,1799,253,1795,253e" filled="false" stroked="true" strokeweight=".25pt" strokecolor="#6c8868">
              <v:path arrowok="t"/>
              <v:stroke dashstyle="solid"/>
            </v:shape>
            <v:shape style="position:absolute;left:2359;top:1291;width:7714;height:3411" id="docshape240" coordorigin="2360,1292" coordsize="7714,3411" path="m3130,1292l2360,1292,2360,4703,3130,4703,3130,1292xm4280,1292l3510,1292,3510,4703,4280,4703,4280,1292xm5449,1292l4679,1292,4679,4703,5449,4703,5449,1292xm6604,1292l5834,1292,5834,4703,6604,4703,6604,1292xm7763,1292l6993,1292,6993,4703,7763,4703,7763,1292xm8913,1292l8144,1292,8144,4703,8913,4703,8913,1292xm10073,1292l9303,1292,9303,4703,10073,4703,10073,1292xe" filled="true" fillcolor="#ededed" stroked="false">
              <v:path arrowok="t"/>
              <v:fill type="solid"/>
            </v:shape>
            <v:line style="position:absolute" from="2360,4712" to="10078,4712" stroked="true" strokeweight=".5pt" strokecolor="#000000">
              <v:stroke dashstyle="solid"/>
            </v:line>
            <v:shape style="position:absolute;left:2360;top:1291;width:7714;height:3421" id="docshape241" coordorigin="2360,1292" coordsize="7714,3421" path="m10073,1292l10073,4712m9687,1292l9687,4712m9301,1292l9301,4712m8915,1292l8915,4712m8531,1292l8531,4712m8145,1292l8145,4712m7758,1292l7758,4712m7372,1292l7372,4712m6988,1292l6988,4712m6602,1292l6602,4712m6216,1292l6216,4712m5829,1292l5829,4712m5446,1292l5446,4712m5059,1292l5059,4712m4673,1292l4673,4712m4289,1292l4289,4712m3903,1292l3903,4712m3517,1292l3517,4712m3130,1292l3130,4712m2747,1292l2747,4712m2360,1292l2360,4712e" filled="false" stroked="true" strokeweight=".72pt" strokecolor="#878482">
              <v:path arrowok="t"/>
              <v:stroke dashstyle="solid"/>
            </v:shape>
            <v:shape style="position:absolute;left:2377;top:1916;width:7676;height:1532" id="docshape242" coordorigin="2378,1917" coordsize="7676,1532" path="m2729,2847l2378,2847,2378,2866,2729,2866,2729,2847xm3113,2790l2764,2790,2764,2848,3113,2848,3113,2790xm3885,3300l3534,3300,3534,3449,3885,3449,3885,3300xm4269,3335l3920,3335,3920,3361,4269,3361,4269,3335xm5042,3041l4690,3041,4690,3179,5042,3179,5042,3041xm5428,2977l5077,2977,5077,3132,5428,3132,5428,2977xm6198,2778l5847,2778,5847,2898,6198,2898,6198,2778xm6584,2752l6233,2752,6233,2916,6584,2916,6584,2752xm7354,2549l7006,2549,7006,2671,7354,2671,7354,2549xm7741,2545l7389,2545,7389,2651,7741,2651,7741,2545xm8513,2357l8162,2357,8162,2452,8513,2452,8513,2357xm8897,2347l8548,2347,8548,2429,8897,2429,8897,2347xm9670,1953l9318,1953,9318,2188,9670,2188,9670,1953xm10054,1917l9705,1917,9705,2155,10054,2155,10054,1917xe" filled="true" fillcolor="#a5a4a4" stroked="false">
              <v:path arrowok="t"/>
              <v:fill type="solid"/>
            </v:shape>
            <v:shape style="position:absolute;left:2377;top:1846;width:7676;height:1489" id="docshape243" coordorigin="2378,1847" coordsize="7676,1489" path="m2729,2752l2378,2752,2378,2847,2729,2847,2729,2752xm3113,2646l2764,2646,2764,2790,3113,2790,3113,2646xm3885,3174l3534,3174,3534,3300,3885,3300,3885,3174xm4269,3203l3920,3203,3920,3335,4269,3335,4269,3203xm5042,2950l4690,2950,4690,3041,5042,3041,5042,2950xm5428,2912l5077,2912,5077,2977,5428,2977,5428,2912xm6198,2724l5847,2724,5847,2778,6198,2778,6198,2724xm6584,2698l6233,2698,6233,2752,6584,2752,6584,2698xm7354,2457l7006,2457,7006,2549,7354,2549,7354,2457xm7741,2434l7389,2434,7389,2545,7741,2545,7741,2434xm8513,2284l8162,2284,8162,2357,8513,2357,8513,2284xm8897,2260l8548,2260,8548,2347,8897,2347,8897,2260xm9670,1874l9318,1874,9318,1953,9670,1953,9670,1874xm10054,1847l9705,1847,9705,1917,10054,1917,10054,1847xe" filled="true" fillcolor="#4c6eb4" stroked="false">
              <v:path arrowok="t"/>
              <v:fill type="solid"/>
            </v:shape>
            <v:shape style="position:absolute;left:2377;top:1768;width:7676;height:1435" id="docshape244" coordorigin="2378,1768" coordsize="7676,1435" path="m2729,2646l2378,2646,2378,2752,2729,2752,2729,2646xm3113,2624l2764,2624,2764,2646,3113,2646,3113,2624xm3885,3127l3534,3127,3534,3174,3885,3174,3885,3127xm4269,3110l3920,3110,3920,3203,4269,3203,4269,3110xm5042,2912l4690,2912,4690,2950,5042,2950,5042,2912xm5428,2895l5077,2895,5077,2912,5428,2912,5428,2895xm6198,2671l5847,2671,5847,2724,6198,2724,6198,2671xm6584,2651l6233,2651,6233,2698,6584,2698,6584,2651xm7354,2451l7006,2451,7006,2457,7354,2457,7354,2451xm7741,2428l7389,2428,7389,2434,7741,2434,7741,2428xm8513,2244l8162,2244,8162,2284,8513,2284,8513,2244xm8897,2203l8548,2203,8548,2260,8897,2260,8897,2203xm9670,1797l9318,1797,9318,1874,9670,1874,9670,1797xm10054,1768l9705,1768,9705,1847,10054,1847,10054,1768xe" filled="true" fillcolor="#ed7d31" stroked="false">
              <v:path arrowok="t"/>
              <v:fill type="solid"/>
            </v:shape>
            <v:shape style="position:absolute;left:2377;top:1672;width:7676;height:1455" id="docshape245" coordorigin="2378,1673" coordsize="7676,1455" path="m2729,2557l2378,2557,2378,2646,2729,2646,2729,2557xm3113,2440l2764,2440,2764,2624,3113,2624,3113,2440xm3885,3088l3534,3088,3534,3127,3885,3127,3885,3088xm4269,3063l3920,3063,3920,3110,4269,3110,4269,3063xm5042,2859l4690,2859,4690,2912,5042,2912,5042,2859xm5428,2840l5077,2840,5077,2895,5428,2895,5428,2840xm6198,2658l5847,2658,5847,2671,6198,2671,6198,2658xm6584,2639l6233,2639,6233,2651,6584,2651,6584,2639xm7354,2411l7006,2411,7006,2451,7354,2451,7354,2411xm7741,2388l7389,2388,7389,2428,7741,2428,7741,2388xm8513,2194l8162,2194,8162,2244,8513,2244,8513,2194xm8897,2149l8548,2149,8548,2203,8897,2203,8897,2149xm9670,1733l9318,1733,9318,1797,9670,1797,9670,1733xm10054,1673l9705,1673,9705,1768,10054,1768,10054,1673xe" filled="true" fillcolor="#a5a4a4" stroked="false">
              <v:path arrowok="t"/>
              <v:fill type="solid"/>
            </v:shape>
            <v:shape style="position:absolute;left:2321;top:6109;width:7602;height:3481" id="docshape246" coordorigin="2322,6109" coordsize="7602,3481" path="m3397,6109l2322,6109,2322,9589,3397,9589,3397,6109xm5036,6109l3942,6109,3942,9589,5036,9589,5036,6109xm6667,6109l5577,6109,5577,9589,6667,9589,6667,6109xm8299,6109l7209,6109,7209,9589,8299,9589,8299,6109xm9923,6109l8847,6109,8847,9589,9923,9589,9923,6109xe" filled="true" fillcolor="#ededed" stroked="false">
              <v:path arrowok="t"/>
              <v:fill type="solid"/>
            </v:shape>
            <v:line style="position:absolute" from="2314,9588" to="9920,9588" stroked="true" strokeweight=".5pt" strokecolor="#000000">
              <v:stroke dashstyle="solid"/>
            </v:line>
            <v:line style="position:absolute" from="2322,6109" to="2322,9588" stroked="true" strokeweight=".999pt" strokecolor="#878483">
              <v:stroke dashstyle="solid"/>
            </v:line>
            <v:shape style="position:absolute;left:2313;top:6120;width:7610;height:3469" id="docshape247" coordorigin="2314,6120" coordsize="7610,3469" path="m9923,6120l9923,9588m9385,6120l9385,9588m8843,6120l8843,9588m8298,6120l8298,9588m7754,6120l7754,9588m7210,6120l7210,9588m6666,6120l6666,9588m6121,6120l6121,9588m5577,6120l5577,9588m5033,6120l5033,9588m4489,6120l4489,9588m3947,6120l3947,9588m3402,6120l3402,9588m2858,6120l2858,9588m2314,6120l2314,9588e" filled="false" stroked="true" strokeweight=".72pt" strokecolor="#878482">
              <v:path arrowok="t"/>
              <v:stroke dashstyle="solid"/>
            </v:shape>
            <v:shape style="position:absolute;left:2337;top:7378;width:7568;height:1793" id="docshape248" coordorigin="2337,7379" coordsize="7568,1793" path="m2832,9126l2337,9126,2337,9171,2832,9171,2832,9126xm3376,9115l2882,9115,2882,9171,3376,9171,3376,9115xm4465,8926l3970,8926,3970,9019,4465,9019,4465,8926xm5009,8917l4515,8917,4515,9003,5009,9003,5009,8917xm6098,8531l5603,8531,5603,8672,6098,8672,6098,8531xm6640,8493l6147,8493,6147,8648,6640,8648,6640,8493xm7728,8142l7234,8142,7234,8317,7728,8317,7728,8142xm8273,8093l7778,8093,7778,8248,8273,8248,8273,8093xm9361,7429l8866,7429,8866,7624,9361,7624,9361,7429xm9905,7379l9411,7379,9411,7635,9905,7635,9905,7379xe" filled="true" fillcolor="#a5a4a4" stroked="false">
              <v:path arrowok="t"/>
              <v:fill type="solid"/>
            </v:shape>
            <v:shape style="position:absolute;left:2337;top:7182;width:7568;height:1943" id="docshape249" coordorigin="2337,7183" coordsize="7568,1943" path="m2832,9097l2337,9097,2337,9126,2832,9126,2832,9097xm3376,9088l2882,9088,2882,9115,3376,9115,3376,9088xm4465,8890l3970,8890,3970,8926,4465,8926,4465,8890xm5009,8876l4515,8876,4515,8917,5009,8917,5009,8876xm6098,8459l5603,8459,5603,8531,6098,8531,6098,8459xm6640,8410l6147,8410,6147,8493,6640,8493,6640,8410xm7728,7997l7234,7997,7234,8142,7728,8142,7728,7997xm8273,7931l7778,7931,7778,8093,8273,8093,8273,7931xm9361,7277l8866,7277,8866,7429,9361,7429,9361,7277xm9905,7183l9411,7183,9411,7379,9905,7379,9905,7183xe" filled="true" fillcolor="#4c6eb4" stroked="false">
              <v:path arrowok="t"/>
              <v:fill type="solid"/>
            </v:shape>
            <v:shape style="position:absolute;left:2337;top:6988;width:7568;height:2110" id="docshape250" coordorigin="2337,6988" coordsize="7568,2110" path="m2832,9091l2337,9091,2337,9097,2832,9097,2832,9091xm3376,9074l2882,9074,2882,9088,3376,9088,3376,9074xm4465,8857l3970,8857,3970,8890,4465,8890,4465,8857xm5009,8840l4515,8840,4515,8876,5009,8876,5009,8840xm6098,8333l5603,8333,5603,8459,6098,8459,6098,8333xm6640,8288l6147,8288,6147,8410,6640,8410,6640,8288xm7728,7873l7234,7873,7234,7997,7728,7997,7728,7873xm8273,7788l7778,7788,7778,7931,8273,7931,8273,7788xm9361,7054l8866,7054,8866,7277,9361,7277,9361,7054xm9905,6988l9411,6988,9411,7183,9905,7183,9905,6988xe" filled="true" fillcolor="#ed7d31" stroked="false">
              <v:path arrowok="t"/>
              <v:fill type="solid"/>
            </v:shape>
            <v:shape style="position:absolute;left:2337;top:6573;width:7568;height:2518" id="docshape251" coordorigin="2337,6574" coordsize="7568,2518" path="m2832,9034l2337,9034,2337,9091,2832,9091,2832,9034xm3376,9027l2882,9027,2882,9074,3376,9074,3376,9027xm4465,8750l3970,8750,3970,8857,4465,8857,4465,8750xm5009,8738l4515,8738,4515,8840,5009,8840,5009,8738xm6098,8178l5603,8178,5603,8333,6098,8333,6098,8178xm6640,8124l6147,8124,6147,8288,6640,8288,6640,8124xm7728,7671l7234,7671,7234,7873,7728,7873,7728,7671xm8273,7610l7778,7610,7778,7788,8273,7788,8273,7610xm9361,6706l8866,6706,8866,7054,9361,7054,9361,6706xm9905,6574l9411,6574,9411,6988,9905,6988,9905,6574xe" filled="true" fillcolor="#a5a4a4" stroked="false">
              <v:path arrowok="t"/>
              <v:fill type="solid"/>
            </v:shape>
            <v:shape style="position:absolute;left:2154;top:385;width:5511;height:812" type="#_x0000_t202" id="docshape2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3.2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Base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Salary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range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2018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  <w:p>
                    <w:pPr>
                      <w:spacing w:before="132"/>
                      <w:ind w:left="2344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(Graduate,</w:t>
                    </w:r>
                    <w:r>
                      <w:rPr>
                        <w:b/>
                        <w:spacing w:val="-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1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to</w:t>
                    </w:r>
                    <w:r>
                      <w:rPr>
                        <w:b/>
                        <w:spacing w:val="-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6)</w:t>
                    </w:r>
                  </w:p>
                  <w:p>
                    <w:pPr>
                      <w:tabs>
                        <w:tab w:pos="1545" w:val="left" w:leader="none"/>
                        <w:tab w:pos="2721" w:val="left" w:leader="none"/>
                        <w:tab w:pos="3870" w:val="left" w:leader="none"/>
                        <w:tab w:pos="5089" w:val="left" w:leader="none"/>
                      </w:tabs>
                      <w:spacing w:before="120"/>
                      <w:ind w:left="42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Grad</w:t>
                      <w:tab/>
                    </w:r>
                    <w:r>
                      <w:rPr>
                        <w:w w:val="105"/>
                        <w:sz w:val="15"/>
                      </w:rPr>
                      <w:t>APS</w:t>
                    </w:r>
                    <w:r>
                      <w:rPr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  <w:tab/>
                    </w: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APS</w:t>
                    </w:r>
                    <w:r>
                      <w:rPr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</w:t>
                      <w:tab/>
                      <w:t>APS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364;top:1020;width:422;height:177" type="#_x0000_t202" id="docshape25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04;top:1020;width:430;height:177" type="#_x0000_t202" id="docshape2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67;top:1222;width:460;height:3609" type="#_x0000_t202" id="docshape255" filled="false" stroked="false">
              <v:textbox inset="0,0,0,0">
                <w:txbxContent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$110K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before="138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$90K</w:t>
                    </w:r>
                  </w:p>
                  <w:p>
                    <w:pPr>
                      <w:spacing w:before="137"/>
                      <w:ind w:left="6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$80K</w:t>
                    </w:r>
                  </w:p>
                  <w:p>
                    <w:pPr>
                      <w:spacing w:before="138"/>
                      <w:ind w:left="7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$70K</w:t>
                    </w:r>
                  </w:p>
                  <w:p>
                    <w:pPr>
                      <w:spacing w:before="138"/>
                      <w:ind w:left="6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$60K</w:t>
                    </w:r>
                  </w:p>
                  <w:p>
                    <w:pPr>
                      <w:spacing w:before="138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  <w:p>
                    <w:pPr>
                      <w:spacing w:before="138"/>
                      <w:ind w:left="7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$40K</w:t>
                    </w:r>
                  </w:p>
                  <w:p>
                    <w:pPr>
                      <w:spacing w:before="138"/>
                      <w:ind w:left="7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$30K</w:t>
                    </w:r>
                  </w:p>
                  <w:p>
                    <w:pPr>
                      <w:spacing w:before="138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$20K</w:t>
                    </w:r>
                  </w:p>
                  <w:p>
                    <w:pPr>
                      <w:spacing w:before="138"/>
                      <w:ind w:left="9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$10K</w:t>
                    </w:r>
                  </w:p>
                  <w:p>
                    <w:pPr>
                      <w:spacing w:before="137"/>
                      <w:ind w:left="13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$0K</w:t>
                    </w:r>
                  </w:p>
                </w:txbxContent>
              </v:textbox>
              <w10:wrap type="none"/>
            </v:shape>
            <v:shape style="position:absolute;left:2521;top:4824;width:530;height:177" type="#_x0000_t202" id="docshape2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678;top:4824;width:530;height:177" type="#_x0000_t202" id="docshape2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821;top:4824;width:530;height:177" type="#_x0000_t202" id="docshape25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760;top:4824;width:748;height:463" type="#_x0000_t202" id="docshape259" filled="false" stroked="false">
              <v:textbox inset="0,0,0,0">
                <w:txbxContent>
                  <w:p>
                    <w:pPr>
                      <w:spacing w:before="0"/>
                      <w:ind w:left="21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163;top:4824;width:530;height:177" type="#_x0000_t202" id="docshape2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364;top:4824;width:530;height:177" type="#_x0000_t202" id="docshape26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452;top:4824;width:530;height:177" type="#_x0000_t202" id="docshape26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732;top:5814;width:301;height:176" type="#_x0000_t202" id="docshape26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58;top:5536;width:2399;height:455" type="#_x0000_t202" id="docshape264" filled="false" stroked="false">
              <v:textbox inset="0,0,0,0">
                <w:txbxContent>
                  <w:p>
                    <w:pPr>
                      <w:spacing w:before="0"/>
                      <w:ind w:left="636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(EL</w:t>
                    </w:r>
                    <w:r>
                      <w:rPr>
                        <w:b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to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SES)</w:t>
                    </w:r>
                  </w:p>
                  <w:p>
                    <w:pPr>
                      <w:tabs>
                        <w:tab w:pos="1626" w:val="left" w:leader="none"/>
                      </w:tabs>
                      <w:spacing w:before="10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EL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2</w:t>
                      <w:tab/>
                      <w:t>SES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629;top:5814;width:406;height:176" type="#_x0000_t202" id="docshape26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20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38;top:5814;width:408;height:176" type="#_x0000_t202" id="docshape2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67;top:6056;width:475;height:3652" type="#_x0000_t202" id="docshape26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$500K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$450K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$350K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$300K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$250K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$150K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</w:txbxContent>
              </v:textbox>
              <w10:wrap type="none"/>
            </v:shape>
            <v:shape style="position:absolute;left:2637;top:9737;width:530;height:176" type="#_x0000_t202" id="docshape26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249;top:9737;width:530;height:176" type="#_x0000_t202" id="docshape26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680;top:9737;width:758;height:489" type="#_x0000_t202" id="docshape270" filled="false" stroked="false">
              <v:textbox inset="0,0,0,0">
                <w:txbxContent>
                  <w:p>
                    <w:pPr>
                      <w:spacing w:before="0"/>
                      <w:ind w:left="2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568;top:9737;width:530;height:176" type="#_x0000_t202" id="docshape27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185;top:9737;width:530;height:176" type="#_x0000_t202" id="docshape2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6" w:id="14"/>
      <w:bookmarkEnd w:id="14"/>
      <w:r>
        <w:rPr/>
      </w:r>
      <w:bookmarkStart w:name="Chapter 4: Total Remuneration Package" w:id="15"/>
      <w:bookmarkEnd w:id="15"/>
      <w:r>
        <w:rPr/>
      </w:r>
      <w:r>
        <w:rPr>
          <w:b/>
          <w:color w:val="929292"/>
          <w:spacing w:val="-2"/>
          <w:w w:val="105"/>
          <w:sz w:val="36"/>
        </w:rPr>
        <w:t>Chapter</w:t>
      </w:r>
      <w:r>
        <w:rPr>
          <w:b/>
          <w:color w:val="929292"/>
          <w:spacing w:val="-40"/>
          <w:w w:val="105"/>
          <w:sz w:val="36"/>
        </w:rPr>
        <w:t> </w:t>
      </w:r>
      <w:r>
        <w:rPr>
          <w:b/>
          <w:color w:val="929292"/>
          <w:spacing w:val="-2"/>
          <w:w w:val="105"/>
          <w:sz w:val="36"/>
        </w:rPr>
        <w:t>4: </w:t>
      </w:r>
      <w:r>
        <w:rPr>
          <w:spacing w:val="-2"/>
          <w:w w:val="105"/>
          <w:sz w:val="36"/>
        </w:rPr>
        <w:t>Total</w:t>
      </w:r>
      <w:r>
        <w:rPr>
          <w:spacing w:val="-32"/>
          <w:w w:val="105"/>
          <w:sz w:val="36"/>
        </w:rPr>
        <w:t> </w:t>
      </w:r>
      <w:r>
        <w:rPr>
          <w:spacing w:val="-2"/>
          <w:w w:val="105"/>
          <w:sz w:val="36"/>
        </w:rPr>
        <w:t>Remuneration</w:t>
      </w:r>
      <w:r>
        <w:rPr>
          <w:spacing w:val="-21"/>
          <w:w w:val="105"/>
          <w:sz w:val="36"/>
        </w:rPr>
        <w:t> </w:t>
      </w:r>
      <w:r>
        <w:rPr>
          <w:spacing w:val="-2"/>
          <w:w w:val="105"/>
          <w:sz w:val="36"/>
        </w:rPr>
        <w:t>Package</w:t>
      </w:r>
    </w:p>
    <w:p>
      <w:pPr>
        <w:pStyle w:val="BodyText"/>
        <w:spacing w:line="314" w:lineRule="auto" w:before="316"/>
        <w:ind w:left="1480" w:right="1389"/>
      </w:pPr>
      <w:r>
        <w:rPr>
          <w:spacing w:val="-2"/>
          <w:w w:val="105"/>
        </w:rPr>
        <w:t>Total Remuneration Package </w:t>
      </w:r>
      <w:r>
        <w:rPr>
          <w:spacing w:val="-1"/>
          <w:w w:val="105"/>
        </w:rPr>
        <w:t>(TRP) covers Base Salary plus benefits. It excludes</w:t>
      </w:r>
      <w:r>
        <w:rPr>
          <w:w w:val="105"/>
        </w:rPr>
        <w:t> </w:t>
      </w:r>
      <w:r>
        <w:rPr/>
        <w:t>bonuses which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included</w:t>
      </w:r>
      <w:r>
        <w:rPr>
          <w:spacing w:val="8"/>
        </w:rPr>
        <w:t> </w:t>
      </w:r>
      <w:r>
        <w:rPr/>
        <w:t>in Total</w:t>
      </w:r>
      <w:r>
        <w:rPr>
          <w:spacing w:val="-1"/>
        </w:rPr>
        <w:t> </w:t>
      </w:r>
      <w:r>
        <w:rPr/>
        <w:t>Reward</w:t>
      </w:r>
      <w:r>
        <w:rPr>
          <w:spacing w:val="9"/>
        </w:rPr>
        <w:t> </w:t>
      </w:r>
      <w:r>
        <w:rPr/>
        <w:t>(TR)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shift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overtime</w:t>
      </w:r>
      <w:r>
        <w:rPr>
          <w:spacing w:val="8"/>
        </w:rPr>
        <w:t> </w:t>
      </w:r>
      <w:r>
        <w:rPr/>
        <w:t>payments.</w:t>
      </w:r>
    </w:p>
    <w:p>
      <w:pPr>
        <w:pStyle w:val="BodyText"/>
        <w:spacing w:before="114"/>
        <w:ind w:left="1480"/>
      </w:pPr>
      <w:r>
        <w:rPr/>
        <w:t>Benefits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sz w:val="21"/>
        </w:rPr>
        <w:t>employer</w:t>
      </w:r>
      <w:r>
        <w:rPr>
          <w:spacing w:val="19"/>
          <w:sz w:val="21"/>
        </w:rPr>
        <w:t> </w:t>
      </w:r>
      <w:r>
        <w:rPr>
          <w:sz w:val="21"/>
        </w:rPr>
        <w:t>superannuation</w:t>
      </w:r>
      <w:r>
        <w:rPr>
          <w:spacing w:val="28"/>
          <w:sz w:val="21"/>
        </w:rPr>
        <w:t> </w:t>
      </w:r>
      <w:r>
        <w:rPr>
          <w:sz w:val="21"/>
        </w:rPr>
        <w:t>contribution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spacing w:val="-1"/>
          <w:w w:val="105"/>
          <w:sz w:val="21"/>
        </w:rPr>
        <w:t>motor</w:t>
      </w:r>
      <w:r>
        <w:rPr>
          <w:spacing w:val="-24"/>
          <w:w w:val="105"/>
          <w:sz w:val="21"/>
        </w:rPr>
        <w:t> </w:t>
      </w:r>
      <w:r>
        <w:rPr>
          <w:spacing w:val="-1"/>
          <w:w w:val="105"/>
          <w:sz w:val="21"/>
        </w:rPr>
        <w:t>vehicle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cost/Executive</w:t>
      </w:r>
      <w:r>
        <w:rPr>
          <w:spacing w:val="-20"/>
          <w:w w:val="105"/>
          <w:sz w:val="21"/>
        </w:rPr>
        <w:t> </w:t>
      </w:r>
      <w:r>
        <w:rPr>
          <w:spacing w:val="-1"/>
          <w:w w:val="105"/>
          <w:sz w:val="21"/>
        </w:rPr>
        <w:t>Vehicle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Scheme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cash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lieu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motor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vehicle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sz w:val="21"/>
        </w:rPr>
        <w:t>motor</w:t>
      </w:r>
      <w:r>
        <w:rPr>
          <w:spacing w:val="-3"/>
          <w:sz w:val="21"/>
        </w:rPr>
        <w:t> </w:t>
      </w:r>
      <w:r>
        <w:rPr>
          <w:sz w:val="21"/>
        </w:rPr>
        <w:t>vehicle</w:t>
      </w:r>
      <w:r>
        <w:rPr>
          <w:spacing w:val="13"/>
          <w:sz w:val="21"/>
        </w:rPr>
        <w:t> </w:t>
      </w:r>
      <w:r>
        <w:rPr>
          <w:sz w:val="21"/>
        </w:rPr>
        <w:t>parking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sz w:val="21"/>
        </w:rPr>
        <w:t>any</w:t>
      </w:r>
      <w:r>
        <w:rPr>
          <w:spacing w:val="-3"/>
          <w:sz w:val="21"/>
        </w:rPr>
        <w:t> </w:t>
      </w:r>
      <w:r>
        <w:rPr>
          <w:sz w:val="21"/>
        </w:rPr>
        <w:t>other</w:t>
      </w:r>
      <w:r>
        <w:rPr>
          <w:spacing w:val="-1"/>
          <w:sz w:val="21"/>
        </w:rPr>
        <w:t> </w:t>
      </w:r>
      <w:r>
        <w:rPr>
          <w:sz w:val="21"/>
        </w:rPr>
        <w:t>benefits</w:t>
      </w:r>
      <w:r>
        <w:rPr>
          <w:spacing w:val="6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supplementary</w:t>
      </w:r>
      <w:r>
        <w:rPr>
          <w:spacing w:val="-2"/>
          <w:sz w:val="21"/>
        </w:rPr>
        <w:t> </w:t>
      </w:r>
      <w:r>
        <w:rPr>
          <w:sz w:val="21"/>
        </w:rPr>
        <w:t>benefits.</w:t>
      </w:r>
    </w:p>
    <w:p>
      <w:pPr>
        <w:pStyle w:val="BodyText"/>
        <w:spacing w:before="189"/>
        <w:ind w:left="1480"/>
      </w:pPr>
      <w:r>
        <w:rPr>
          <w:w w:val="109"/>
        </w:rPr>
        <w:t>Supe</w:t>
      </w:r>
      <w:r>
        <w:rPr>
          <w:spacing w:val="-2"/>
          <w:w w:val="109"/>
        </w:rPr>
        <w:t>r</w:t>
      </w:r>
      <w:r>
        <w:rPr>
          <w:w w:val="105"/>
        </w:rPr>
        <w:t>annu</w:t>
      </w:r>
      <w:r>
        <w:rPr>
          <w:spacing w:val="-1"/>
          <w:w w:val="105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102"/>
        </w:rPr>
        <w:t>is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3"/>
        </w:rPr>
        <w:t>main</w:t>
      </w:r>
      <w:r>
        <w:rPr>
          <w:spacing w:val="-10"/>
        </w:rPr>
        <w:t> </w:t>
      </w:r>
      <w:r>
        <w:rPr>
          <w:spacing w:val="-2"/>
          <w:w w:val="110"/>
        </w:rPr>
        <w:t>c</w:t>
      </w:r>
      <w:r>
        <w:rPr>
          <w:w w:val="109"/>
        </w:rPr>
        <w:t>ompone</w:t>
      </w:r>
      <w:r>
        <w:rPr>
          <w:spacing w:val="-2"/>
          <w:w w:val="109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8"/>
        </w:rPr>
        <w:t>ca</w:t>
      </w:r>
      <w:r>
        <w:rPr>
          <w:spacing w:val="-2"/>
          <w:w w:val="108"/>
        </w:rPr>
        <w:t>p</w:t>
      </w:r>
      <w:r>
        <w:rPr>
          <w:w w:val="96"/>
        </w:rPr>
        <w:t>tu</w:t>
      </w:r>
      <w:r>
        <w:rPr>
          <w:spacing w:val="-6"/>
          <w:w w:val="96"/>
        </w:rPr>
        <w:t>r</w:t>
      </w:r>
      <w:r>
        <w:rPr>
          <w:w w:val="109"/>
        </w:rPr>
        <w:t>ed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6"/>
        </w:rPr>
        <w:t> </w:t>
      </w:r>
      <w:r>
        <w:rPr>
          <w:w w:val="109"/>
        </w:rPr>
        <w:t>TRP</w:t>
      </w:r>
      <w:r>
        <w:rPr>
          <w:spacing w:val="-16"/>
        </w:rPr>
        <w:t> </w:t>
      </w:r>
      <w:r>
        <w:rPr>
          <w:w w:val="108"/>
        </w:rPr>
        <w:t>ab</w:t>
      </w:r>
      <w:r>
        <w:rPr>
          <w:spacing w:val="-4"/>
          <w:w w:val="108"/>
        </w:rPr>
        <w:t>o</w:t>
      </w:r>
      <w:r>
        <w:rPr>
          <w:spacing w:val="-4"/>
          <w:w w:val="108"/>
        </w:rPr>
        <w:t>v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</w:p>
    <w:p>
      <w:pPr>
        <w:pStyle w:val="BodyText"/>
        <w:spacing w:line="314" w:lineRule="auto" w:before="190"/>
        <w:ind w:left="1480" w:right="1986"/>
        <w:jc w:val="both"/>
      </w:pPr>
      <w:r>
        <w:rPr/>
        <w:t>The weighted TRP median increase from 2018 to 2019 was 1.5% including 1.5% for</w:t>
      </w:r>
      <w:r>
        <w:rPr>
          <w:spacing w:val="-61"/>
        </w:rPr>
        <w:t> </w:t>
      </w:r>
      <w:r>
        <w:rPr>
          <w:w w:val="105"/>
        </w:rPr>
        <w:t>non-SES</w:t>
      </w:r>
      <w:r>
        <w:rPr>
          <w:spacing w:val="-13"/>
          <w:w w:val="105"/>
        </w:rPr>
        <w:t> </w:t>
      </w:r>
      <w:r>
        <w:rPr>
          <w:w w:val="105"/>
        </w:rPr>
        <w:t>employees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1.9%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SES.</w:t>
      </w:r>
    </w:p>
    <w:p>
      <w:pPr>
        <w:pStyle w:val="BodyText"/>
        <w:spacing w:before="114"/>
        <w:ind w:left="1480"/>
        <w:jc w:val="both"/>
      </w:pPr>
      <w:r>
        <w:rPr/>
        <w:t>The</w:t>
      </w:r>
      <w:r>
        <w:rPr>
          <w:spacing w:val="1"/>
        </w:rPr>
        <w:t> </w:t>
      </w:r>
      <w:r>
        <w:rPr/>
        <w:t>TRP</w:t>
      </w:r>
      <w:r>
        <w:rPr>
          <w:spacing w:val="2"/>
        </w:rPr>
        <w:t> </w:t>
      </w:r>
      <w:r>
        <w:rPr/>
        <w:t>median</w:t>
      </w:r>
      <w:r>
        <w:rPr>
          <w:spacing w:val="11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2018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2019</w:t>
      </w:r>
      <w:r>
        <w:rPr>
          <w:spacing w:val="11"/>
        </w:rPr>
        <w:t> </w:t>
      </w:r>
      <w:r>
        <w:rPr/>
        <w:t>across</w:t>
      </w:r>
      <w:r>
        <w:rPr>
          <w:spacing w:val="10"/>
        </w:rPr>
        <w:t> </w:t>
      </w:r>
      <w:r>
        <w:rPr/>
        <w:t>all classifications</w:t>
      </w:r>
      <w:r>
        <w:rPr>
          <w:spacing w:val="2"/>
        </w:rPr>
        <w:t> </w:t>
      </w:r>
      <w:r>
        <w:rPr/>
        <w:t>was</w:t>
      </w:r>
      <w:r>
        <w:rPr>
          <w:spacing w:val="11"/>
        </w:rPr>
        <w:t> </w:t>
      </w:r>
      <w:r>
        <w:rPr/>
        <w:t>3.0%</w:t>
      </w:r>
    </w:p>
    <w:p>
      <w:pPr>
        <w:pStyle w:val="BodyText"/>
        <w:spacing w:line="314" w:lineRule="auto" w:before="77"/>
        <w:ind w:left="1480" w:right="1562"/>
        <w:jc w:val="both"/>
      </w:pPr>
      <w:r>
        <w:rPr/>
        <w:t>(Table</w:t>
      </w:r>
      <w:r>
        <w:rPr>
          <w:spacing w:val="-10"/>
        </w:rPr>
        <w:t> </w:t>
      </w:r>
      <w:r>
        <w:rPr/>
        <w:t>4.1).</w:t>
      </w:r>
      <w:r>
        <w:rPr>
          <w:spacing w:val="-9"/>
        </w:rPr>
        <w:t> </w:t>
      </w:r>
      <w:r>
        <w:rPr/>
        <w:t>For</w:t>
      </w:r>
      <w:r>
        <w:rPr>
          <w:spacing w:val="-14"/>
        </w:rPr>
        <w:t> </w:t>
      </w:r>
      <w:r>
        <w:rPr/>
        <w:t>non-SES,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ranged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0.1%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APS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classification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5.2%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61"/>
        </w:rPr>
        <w:t> </w:t>
      </w:r>
      <w:r>
        <w:rPr/>
        <w:t>Graduate classification. The median increase for the SES 1 classification was 1.4% and</w:t>
      </w:r>
      <w:r>
        <w:rPr>
          <w:spacing w:val="1"/>
        </w:rPr>
        <w:t> </w:t>
      </w:r>
      <w:r>
        <w:rPr/>
        <w:t>2.2%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SES</w:t>
      </w:r>
      <w:r>
        <w:rPr>
          <w:spacing w:val="-9"/>
        </w:rPr>
        <w:t> </w:t>
      </w:r>
      <w:r>
        <w:rPr/>
        <w:t>2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SES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classifications.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480" w:right="0" w:firstLine="0"/>
        <w:jc w:val="both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4.1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Total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Remuneration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Package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classification,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2018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2019</w:t>
      </w: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14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833"/>
        <w:gridCol w:w="833"/>
        <w:gridCol w:w="833"/>
        <w:gridCol w:w="833"/>
        <w:gridCol w:w="833"/>
        <w:gridCol w:w="778"/>
        <w:gridCol w:w="739"/>
        <w:gridCol w:w="833"/>
        <w:gridCol w:w="833"/>
        <w:gridCol w:w="833"/>
        <w:gridCol w:w="833"/>
      </w:tblGrid>
      <w:tr>
        <w:trPr>
          <w:trHeight w:val="616" w:hRule="atLeast"/>
        </w:trPr>
        <w:tc>
          <w:tcPr>
            <w:tcW w:w="631" w:type="dxa"/>
            <w:vMerge w:val="restart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720" w:right="716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P5</w:t>
            </w:r>
          </w:p>
        </w:tc>
        <w:tc>
          <w:tcPr>
            <w:tcW w:w="1666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720" w:right="718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Q1</w:t>
            </w:r>
          </w:p>
        </w:tc>
        <w:tc>
          <w:tcPr>
            <w:tcW w:w="1611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539" w:right="538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Median</w:t>
            </w:r>
          </w:p>
        </w:tc>
        <w:tc>
          <w:tcPr>
            <w:tcW w:w="739" w:type="dxa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9"/>
                <w:sz w:val="14"/>
              </w:rPr>
              <w:t>%</w:t>
            </w:r>
          </w:p>
          <w:p>
            <w:pPr>
              <w:pStyle w:val="TableParagraph"/>
              <w:spacing w:before="6"/>
              <w:ind w:left="92" w:right="92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change</w:t>
            </w:r>
          </w:p>
        </w:tc>
        <w:tc>
          <w:tcPr>
            <w:tcW w:w="1666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686" w:right="687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Q3</w:t>
            </w:r>
          </w:p>
        </w:tc>
        <w:tc>
          <w:tcPr>
            <w:tcW w:w="1666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687" w:right="687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P95</w:t>
            </w:r>
          </w:p>
        </w:tc>
      </w:tr>
      <w:tr>
        <w:trPr>
          <w:trHeight w:val="286" w:hRule="atLeast"/>
        </w:trPr>
        <w:tc>
          <w:tcPr>
            <w:tcW w:w="631" w:type="dxa"/>
            <w:vMerge/>
            <w:tcBorders>
              <w:top w:val="nil"/>
            </w:tcBorders>
            <w:shd w:val="clear" w:color="auto" w:fill="ECDC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778" w:type="dxa"/>
            <w:shd w:val="clear" w:color="auto" w:fill="ECDCC4"/>
          </w:tcPr>
          <w:p>
            <w:pPr>
              <w:pStyle w:val="TableParagraph"/>
              <w:spacing w:before="77"/>
              <w:ind w:right="75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739" w:type="dxa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33" w:type="dxa"/>
            <w:shd w:val="clear" w:color="auto" w:fill="ECDCC4"/>
          </w:tcPr>
          <w:p>
            <w:pPr>
              <w:pStyle w:val="TableParagraph"/>
              <w:spacing w:before="77"/>
              <w:ind w:right="7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Grad.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$68,329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$70,008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$70,734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$73,325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$72,861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$76,642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5.2%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$76,667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$77,968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$80,008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$84,120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APS</w:t>
            </w:r>
            <w:r>
              <w:rPr>
                <w:rFonts w:ascii="Trebuchet MS"/>
                <w:b/>
                <w:spacing w:val="-5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$46,940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$50,162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$52,256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$52,290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$57,076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$57,136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0.1%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$59,243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$59,430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$63,207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$63,930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$53,533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$59,130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$62,148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$64,654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$65,558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$68,051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3.8%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$69,179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$70,483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$72,232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$73,412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$67,351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$66,881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$71,769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$73,029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$74,576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$76,525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2.6%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$77,575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$79,115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$82,161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$82,796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4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$75,767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$76,377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$81,218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$81,552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$83,946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$84,787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$86,650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$87,800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$89,186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$90,368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5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$83,879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$84,719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$88,250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$88,850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$91,254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$92,151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$94,120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$95,422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$97,543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$98,816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6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$94,079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$95,205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$102,733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$104,061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$107,136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$108,602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1.4%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$111,136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$112,869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$115,622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$117,151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95"/>
                <w:sz w:val="14"/>
              </w:rPr>
              <w:t>EL</w:t>
            </w:r>
            <w:r>
              <w:rPr>
                <w:rFonts w:ascii="Trebuchet MS"/>
                <w:b/>
                <w:spacing w:val="-8"/>
                <w:w w:val="95"/>
                <w:sz w:val="14"/>
              </w:rPr>
              <w:t> </w:t>
            </w:r>
            <w:r>
              <w:rPr>
                <w:rFonts w:ascii="Trebuchet MS"/>
                <w:b/>
                <w:w w:val="95"/>
                <w:sz w:val="14"/>
              </w:rPr>
              <w:t>1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$119,889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$120,279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$128,782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$130,530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$133,609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$135,598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1.5%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$136,942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$138,440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$144,397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$146,189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EL</w:t>
            </w:r>
            <w:r>
              <w:rPr>
                <w:rFonts w:ascii="Trebuchet MS"/>
                <w:b/>
                <w:spacing w:val="-11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2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$145,115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$146,905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$160,249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$162,045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$166,891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$169,070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1.3%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$173,200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$175,016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$194,527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$194,105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SES</w:t>
            </w:r>
            <w:r>
              <w:rPr>
                <w:rFonts w:ascii="Trebuchet MS"/>
                <w:b/>
                <w:spacing w:val="-2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$219,630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$225,639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$238,094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$243,619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$251,141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$254,739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1.4%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$264,577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$268,657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$283,231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$288,835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$280,842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$288,659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$302,188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$309,952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$316,953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$323,857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2.2%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$336,104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$340,631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$371,517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$383,309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$371,061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$365,472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$401,940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$416,163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$426,771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$436,338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2.2%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$447,816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$455,390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$509,673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$501,585</w:t>
            </w:r>
          </w:p>
        </w:tc>
      </w:tr>
      <w:tr>
        <w:trPr>
          <w:trHeight w:val="286" w:hRule="atLeast"/>
        </w:trPr>
        <w:tc>
          <w:tcPr>
            <w:tcW w:w="631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ALL</w:t>
            </w:r>
          </w:p>
        </w:tc>
        <w:tc>
          <w:tcPr>
            <w:tcW w:w="833" w:type="dxa"/>
            <w:tcBorders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$71,460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$74,151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$83,946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$85,793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$97,586</w:t>
            </w:r>
          </w:p>
        </w:tc>
        <w:tc>
          <w:tcPr>
            <w:tcW w:w="778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$100,556</w:t>
            </w:r>
          </w:p>
        </w:tc>
        <w:tc>
          <w:tcPr>
            <w:tcW w:w="739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5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3.0%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$127,504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$130,530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6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$171,021</w:t>
            </w:r>
          </w:p>
        </w:tc>
        <w:tc>
          <w:tcPr>
            <w:tcW w:w="833" w:type="dxa"/>
            <w:tcBorders>
              <w:left w:val="dashed" w:sz="2" w:space="0" w:color="000000"/>
              <w:right w:val="dashed" w:sz="2" w:space="0" w:color="000000"/>
            </w:tcBorders>
          </w:tcPr>
          <w:p>
            <w:pPr>
              <w:pStyle w:val="TableParagraph"/>
              <w:spacing w:before="77"/>
              <w:ind w:right="7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$172,995</w:t>
            </w:r>
          </w:p>
        </w:tc>
      </w:tr>
    </w:tbl>
    <w:p>
      <w:pPr>
        <w:spacing w:after="0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4" w:lineRule="auto" w:before="100"/>
        <w:ind w:left="1480" w:right="1272"/>
      </w:pPr>
      <w:r>
        <w:rPr/>
        <w:pict>
          <v:group style="position:absolute;margin-left:85.039299pt;margin-top:111.760803pt;width:430.9pt;height:376.55pt;mso-position-horizontal-relative:page;mso-position-vertical-relative:paragraph;z-index:-31496192" id="docshapegroup273" coordorigin="1701,2235" coordsize="8618,7531">
            <v:shape style="position:absolute;left:1703;top:2237;width:8613;height:7526" id="docshape274" coordorigin="1703,2238" coordsize="8613,7526" path="m10214,2238l1805,2238,1766,2246,1733,2268,1711,2300,1703,2340,1703,9661,1711,9701,1733,9734,1766,9755,1805,9763,10214,9763,10253,9755,10286,9734,10308,9701,10316,9661,10316,2340,10308,2300,10286,2268,10253,2246,10214,2238xe" filled="true" fillcolor="#f0f0f0" stroked="false">
              <v:path arrowok="t"/>
              <v:fill type="solid"/>
            </v:shape>
            <v:shape style="position:absolute;left:1705;top:2242;width:71;height:78" id="docshape275" coordorigin="1705,2242" coordsize="71,78" path="m1776,2242l1751,2254,1730,2271,1714,2294,1705,2320e" filled="false" stroked="true" strokeweight=".25pt" strokecolor="#6c8868">
              <v:path arrowok="t"/>
              <v:stroke dashstyle="shortdot"/>
            </v:shape>
            <v:line style="position:absolute" from="1703,2370" to="1703,9641" stroked="true" strokeweight=".25pt" strokecolor="#6c8868">
              <v:stroke dashstyle="shortdot"/>
            </v:line>
            <v:shape style="position:absolute;left:1707;top:9691;width:78;height:71" id="docshape276" coordorigin="1708,9691" coordsize="78,71" path="m1708,9691l1719,9716,1737,9737,1759,9752,1785,9761e" filled="false" stroked="true" strokeweight=".25pt" strokecolor="#6c8868">
              <v:path arrowok="t"/>
              <v:stroke dashstyle="shortdot"/>
            </v:shape>
            <v:line style="position:absolute" from="1835,9763" to="10194,9763" stroked="true" strokeweight=".25pt" strokecolor="#6c8868">
              <v:stroke dashstyle="shortdot"/>
            </v:line>
            <v:shape style="position:absolute;left:10243;top:9681;width:71;height:78" id="docshape277" coordorigin="10243,9681" coordsize="71,78" path="m10243,9759l10268,9748,10289,9730,10305,9708,10314,9681e" filled="false" stroked="true" strokeweight=".25pt" strokecolor="#6c8868">
              <v:path arrowok="t"/>
              <v:stroke dashstyle="shortdot"/>
            </v:shape>
            <v:line style="position:absolute" from="10316,9631" to="10316,2360" stroked="true" strokeweight=".25pt" strokecolor="#6c8868">
              <v:stroke dashstyle="shortdot"/>
            </v:line>
            <v:shape style="position:absolute;left:10233;top:2239;width:78;height:71" id="docshape278" coordorigin="10233,2240" coordsize="78,71" path="m10311,2310l10300,2285,10282,2264,10260,2249,10233,2240e" filled="false" stroked="true" strokeweight=".25pt" strokecolor="#6c8868">
              <v:path arrowok="t"/>
              <v:stroke dashstyle="shortdot"/>
            </v:shape>
            <v:line style="position:absolute" from="10184,2238" to="1825,2238" stroked="true" strokeweight=".25pt" strokecolor="#6c8868">
              <v:stroke dashstyle="shortdot"/>
            </v:line>
            <v:shape style="position:absolute;left:1703;top:2237;width:8613;height:7526" id="docshape279" coordorigin="1703,2238" coordsize="8613,7526" path="m1704,2330l1703,2333,1703,2336,1703,2340,1703,2350m1703,9651l1703,9661,1703,9665,1703,9668,1704,9671m1795,9763l1799,9763,1802,9763,1805,9763,1815,9763m10204,9763l10214,9763,10217,9763,10220,9763,10224,9763m10315,9671l10315,9668,10316,9665,10316,9661,10316,9651m10316,2350l10316,2340,10316,2336,10315,2333,10315,2330m10224,2238l10220,2238,10217,2238,10214,2238,10204,2238m1815,2238l1805,2238,1802,2238,1799,2238,1795,2238e" filled="false" stroked="true" strokeweight=".25pt" strokecolor="#6c8868">
              <v:path arrowok="t"/>
              <v:stroke dashstyle="solid"/>
            </v:shape>
            <v:shape style="position:absolute;left:3178;top:6684;width:4784;height:2828" id="docshape280" coordorigin="3178,6684" coordsize="4784,2828" path="m4371,6684l3178,6684,3178,6883,4371,6883,4371,6684xm4669,7210l3178,7210,3178,7409,4669,7409,4669,7210xm5038,7736l3178,7736,3178,7935,5038,7935,5038,7736xm5975,8261l3178,8261,3178,8460,5975,8460,5975,8261xm6713,8787l3178,8787,3178,8986,6713,8986,6713,8787xm7962,9313l3178,9313,3178,9512,7962,9512,7962,9313xe" filled="true" fillcolor="#ed7d31" stroked="false">
              <v:path arrowok="t"/>
              <v:fill type="solid"/>
            </v:shape>
            <v:shape style="position:absolute;left:3178;top:6939;width:4330;height:2317" id="docshape281" coordorigin="3178,6940" coordsize="4330,2317" path="m4598,6940l3178,6940,3178,7153,4598,7153,4598,6940xm4953,7466l3178,7466,3178,7679,4953,7679,4953,7466xm5833,7991l3178,7991,3178,8204,5833,8204,5833,7991xm6514,8517l3178,8517,3178,8730,6514,8730,6514,8517xm7508,9043l3178,9043,3178,9256,7508,9256,7508,9043xe" filled="true" fillcolor="#4c6eb4" stroked="false">
              <v:path arrowok="t"/>
              <v:fill type="solid"/>
            </v:shape>
            <v:rect style="position:absolute;left:3178;top:6158;width:1023;height:199" id="docshape282" filled="true" fillcolor="#ed7d31" stroked="false">
              <v:fill type="solid"/>
            </v:rect>
            <v:shape style="position:absolute;left:3178;top:5888;width:1150;height:739" id="docshape283" coordorigin="3178,5888" coordsize="1150,739" path="m4158,5888l3178,5888,3178,6102,4158,6102,4158,5888xm4328,6414l3178,6414,3178,6627,4328,6627,4328,6414xe" filled="true" fillcolor="#4c6eb4" stroked="false">
              <v:path arrowok="t"/>
              <v:fill type="solid"/>
            </v:shape>
            <v:line style="position:absolute" from="3171,3239" to="3171,9547" stroked="true" strokeweight=".72pt" strokecolor="#000000">
              <v:stroke dashstyle="solid"/>
            </v:line>
            <v:line style="position:absolute" from="2177,3223" to="10123,3223" stroked="true" strokeweight=".25pt" strokecolor="#8f8b89">
              <v:stroke dashstyle="solid"/>
            </v:line>
            <v:line style="position:absolute" from="2177,3759" to="10123,3759" stroked="true" strokeweight=".25pt" strokecolor="#8f8b89">
              <v:stroke dashstyle="solid"/>
            </v:line>
            <v:line style="position:absolute" from="2177,4285" to="10123,4285" stroked="true" strokeweight=".25pt" strokecolor="#8f8b89">
              <v:stroke dashstyle="solid"/>
            </v:line>
            <v:line style="position:absolute" from="2177,4810" to="10123,4810" stroked="true" strokeweight=".25pt" strokecolor="#8f8b89">
              <v:stroke dashstyle="solid"/>
            </v:line>
            <v:line style="position:absolute" from="2177,5336" to="10123,5336" stroked="true" strokeweight=".25pt" strokecolor="#8f8b89">
              <v:stroke dashstyle="solid"/>
            </v:line>
            <v:line style="position:absolute" from="2177,5858" to="10123,5858" stroked="true" strokeweight=".25pt" strokecolor="#8f8b89">
              <v:stroke dashstyle="solid"/>
            </v:line>
            <v:line style="position:absolute" from="2177,6914" to="10123,6914" stroked="true" strokeweight=".25pt" strokecolor="#8f8b89">
              <v:stroke dashstyle="solid"/>
            </v:line>
            <v:line style="position:absolute" from="2177,7437" to="10123,7437" stroked="true" strokeweight=".25pt" strokecolor="#8f8b89">
              <v:stroke dashstyle="solid"/>
            </v:line>
            <v:line style="position:absolute" from="2177,7955" to="10123,7955" stroked="true" strokeweight=".25pt" strokecolor="#8f8b89">
              <v:stroke dashstyle="solid"/>
            </v:line>
            <v:line style="position:absolute" from="2177,8478" to="10123,8478" stroked="true" strokeweight=".25pt" strokecolor="#8f8b89">
              <v:stroke dashstyle="solid"/>
            </v:line>
            <v:line style="position:absolute" from="2177,9002" to="10124,9002" stroked="true" strokeweight=".25pt" strokecolor="#8f8b89">
              <v:stroke dashstyle="solid"/>
            </v:line>
            <v:line style="position:absolute" from="2177,9540" to="10123,9540" stroked="true" strokeweight=".25pt" strokecolor="#8f8b89">
              <v:stroke dashstyle="solid"/>
            </v:line>
            <v:line style="position:absolute" from="2177,6385" to="10123,6385" stroked="true" strokeweight=".25pt" strokecolor="#8f8b89">
              <v:stroke dashstyle="solid"/>
            </v:line>
            <v:shape style="position:absolute;left:2154;top:2401;width:7906;height:3818" type="#_x0000_t202" id="docshape2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4.1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Total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Remuneration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Package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6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%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increase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since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2015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87"/>
                        <w:sz w:val="14"/>
                      </w:rPr>
                      <w:t>1</w:t>
                    </w:r>
                    <w:r>
                      <w:rPr>
                        <w:w w:val="125"/>
                        <w:sz w:val="14"/>
                      </w:rPr>
                      <w:t>0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11"/>
                        <w:sz w:val="14"/>
                      </w:rPr>
                      <w:t>4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9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09"/>
                        <w:sz w:val="14"/>
                      </w:rPr>
                      <w:t>3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06"/>
                        <w:sz w:val="14"/>
                      </w:rPr>
                      <w:t>2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8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09"/>
                        <w:sz w:val="14"/>
                      </w:rPr>
                      <w:t>7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25"/>
                        <w:sz w:val="14"/>
                      </w:rPr>
                      <w:t>0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01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23"/>
                        <w:sz w:val="14"/>
                      </w:rPr>
                      <w:t>6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87"/>
                        <w:sz w:val="14"/>
                      </w:rPr>
                      <w:t>1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85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11"/>
                        <w:sz w:val="14"/>
                      </w:rPr>
                      <w:t>5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21"/>
                        <w:sz w:val="14"/>
                      </w:rPr>
                      <w:t>8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92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11"/>
                        <w:sz w:val="14"/>
                      </w:rPr>
                      <w:t>5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11"/>
                        <w:sz w:val="14"/>
                      </w:rPr>
                      <w:t>4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757;top:6424;width:345;height:3032" type="#_x0000_t202" id="docshape2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4376;top:6442;width:1388;height:1482" type="#_x0000_t202" id="docshape28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$102,361</w:t>
                    </w:r>
                  </w:p>
                  <w:p>
                    <w:pPr>
                      <w:spacing w:before="87"/>
                      <w:ind w:left="6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$108,602</w:t>
                    </w:r>
                  </w:p>
                  <w:p>
                    <w:pPr>
                      <w:spacing w:before="87"/>
                      <w:ind w:left="2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$127,269</w:t>
                    </w:r>
                  </w:p>
                  <w:p>
                    <w:pPr>
                      <w:spacing w:before="86"/>
                      <w:ind w:left="36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$135,598</w:t>
                    </w:r>
                  </w:p>
                  <w:p>
                    <w:pPr>
                      <w:spacing w:before="87"/>
                      <w:ind w:left="61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$158,707</w:t>
                    </w:r>
                  </w:p>
                  <w:p>
                    <w:pPr>
                      <w:spacing w:before="87"/>
                      <w:ind w:left="73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$169,070</w:t>
                    </w:r>
                  </w:p>
                </w:txbxContent>
              </v:textbox>
              <w10:wrap type="none"/>
            </v:shape>
            <v:shape style="position:absolute;left:9664;top:6573;width:329;height:1210" type="#_x0000_t202" id="docshape28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3"/>
                        <w:sz w:val="14"/>
                      </w:rPr>
                      <w:t>6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87"/>
                        <w:sz w:val="14"/>
                      </w:rPr>
                      <w:t>1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3"/>
                        <w:sz w:val="14"/>
                      </w:rPr>
                      <w:t>6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11"/>
                        <w:sz w:val="14"/>
                      </w:rPr>
                      <w:t>5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3"/>
                        <w:sz w:val="14"/>
                      </w:rPr>
                      <w:t>6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11"/>
                        <w:sz w:val="14"/>
                      </w:rPr>
                      <w:t>5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883;top:8008;width:1560;height:960" type="#_x0000_t202" id="docshape28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$239,880</w:t>
                    </w:r>
                  </w:p>
                  <w:p>
                    <w:pPr>
                      <w:spacing w:before="87"/>
                      <w:ind w:left="16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$254,739</w:t>
                    </w:r>
                  </w:p>
                  <w:p>
                    <w:pPr>
                      <w:spacing w:before="87"/>
                      <w:ind w:left="65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$299,878</w:t>
                    </w:r>
                  </w:p>
                  <w:p>
                    <w:pPr>
                      <w:spacing w:before="86"/>
                      <w:ind w:left="9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$323,857</w:t>
                    </w:r>
                  </w:p>
                </w:txbxContent>
              </v:textbox>
              <w10:wrap type="none"/>
            </v:shape>
            <v:shape style="position:absolute;left:9664;top:8138;width:326;height:167" type="#_x0000_t202" id="docshape28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3"/>
                        <w:sz w:val="14"/>
                      </w:rPr>
                      <w:t>6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06"/>
                        <w:sz w:val="14"/>
                      </w:rPr>
                      <w:t>2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664;top:8659;width:338;height:167" type="#_x0000_t202" id="docshape29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1"/>
                        <w:sz w:val="14"/>
                      </w:rPr>
                      <w:t>8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25"/>
                        <w:sz w:val="14"/>
                      </w:rPr>
                      <w:t>0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590;top:9052;width:1098;height:438" type="#_x0000_t202" id="docshape29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$395,599</w:t>
                    </w:r>
                  </w:p>
                  <w:p>
                    <w:pPr>
                      <w:spacing w:before="87"/>
                      <w:ind w:left="44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$436,338</w:t>
                    </w:r>
                  </w:p>
                </w:txbxContent>
              </v:textbox>
              <w10:wrap type="none"/>
            </v:shape>
            <v:shape style="position:absolute;left:9664;top:9179;width:394;height:167" type="#_x0000_t202" id="docshape29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7"/>
                        <w:sz w:val="14"/>
                      </w:rPr>
                      <w:t>1</w:t>
                    </w:r>
                    <w:r>
                      <w:rPr>
                        <w:w w:val="125"/>
                        <w:sz w:val="14"/>
                      </w:rPr>
                      <w:t>0</w:t>
                    </w:r>
                    <w:r>
                      <w:rPr>
                        <w:w w:val="55"/>
                        <w:sz w:val="14"/>
                      </w:rPr>
                      <w:t>.</w:t>
                    </w:r>
                    <w:r>
                      <w:rPr>
                        <w:w w:val="109"/>
                        <w:sz w:val="14"/>
                      </w:rPr>
                      <w:t>3</w:t>
                    </w:r>
                    <w:r>
                      <w:rPr>
                        <w:w w:val="127"/>
                        <w:sz w:val="14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2052pt;margin-top:165.043701pt;width:10.85pt;height:309.5pt;mso-position-horizontal-relative:page;mso-position-vertical-relative:paragraph;z-index:15750656" type="#_x0000_t202" id="docshape2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180" w:val="left" w:leader="none"/>
                    </w:tabs>
                    <w:spacing w:before="20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 </w:t>
                  </w:r>
                  <w:r>
                    <w:rPr>
                      <w:b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</w:t>
                  </w:r>
                  <w:r>
                    <w:rPr>
                      <w:b/>
                      <w:spacing w:val="3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 </w:t>
                  </w:r>
                  <w:r>
                    <w:rPr>
                      <w:b/>
                      <w:spacing w:val="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EL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</w:t>
                    <w:tab/>
                    <w:t>EL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1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6 </w:t>
                  </w:r>
                  <w:r>
                    <w:rPr>
                      <w:b/>
                      <w:spacing w:val="3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5 </w:t>
                  </w:r>
                  <w:r>
                    <w:rPr>
                      <w:b/>
                      <w:spacing w:val="2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4 </w:t>
                  </w:r>
                  <w:r>
                    <w:rPr>
                      <w:b/>
                      <w:spacing w:val="2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</w:t>
                  </w:r>
                  <w:r>
                    <w:rPr>
                      <w:b/>
                      <w:spacing w:val="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</w:t>
                  </w:r>
                  <w:r>
                    <w:rPr>
                      <w:b/>
                      <w:spacing w:val="4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Grad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3983pt;margin-top:161.170303pt;width:99.35pt;height:53pt;mso-position-horizontal-relative:page;mso-position-vertical-relative:paragraph;z-index:15751168" type="#_x0000_t202" id="docshape2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3"/>
                    <w:gridCol w:w="646"/>
                    <w:gridCol w:w="878"/>
                  </w:tblGrid>
                  <w:tr>
                    <w:trPr>
                      <w:trHeight w:val="248" w:hRule="atLeast"/>
                    </w:trPr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before="46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646" w:type="dxa"/>
                        <w:tcBorders>
                          <w:bottom w:val="single" w:sz="24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line="142" w:lineRule="exact" w:before="86"/>
                          <w:ind w:left="198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$69,422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24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top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line="168" w:lineRule="exact" w:before="39"/>
                          <w:ind w:left="277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$76,642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646" w:type="dxa"/>
                        <w:tcBorders>
                          <w:bottom w:val="single" w:sz="24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145" w:lineRule="exact" w:before="73"/>
                          <w:ind w:left="4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$55,371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463" w:type="dxa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24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172" w:lineRule="exact" w:before="36"/>
                          <w:ind w:left="6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$57,136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Figure 4.1 presents a comparison of median TRP by classification in 2015 and 2019. The</w:t>
      </w:r>
      <w:r>
        <w:rPr>
          <w:spacing w:val="1"/>
        </w:rPr>
        <w:t> </w:t>
      </w:r>
      <w:r>
        <w:rPr/>
        <w:t>increases</w:t>
      </w:r>
      <w:r>
        <w:rPr>
          <w:spacing w:val="2"/>
        </w:rPr>
        <w:t> </w:t>
      </w:r>
      <w:r>
        <w:rPr/>
        <w:t>shown</w:t>
      </w:r>
      <w:r>
        <w:rPr>
          <w:spacing w:val="2"/>
        </w:rPr>
        <w:t> </w:t>
      </w:r>
      <w:r>
        <w:rPr/>
        <w:t>range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/>
        <w:t>3.2%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APS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classification</w:t>
      </w:r>
      <w:r>
        <w:rPr>
          <w:spacing w:val="2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10.3</w:t>
      </w:r>
      <w:r>
        <w:rPr>
          <w:spacing w:val="2"/>
        </w:rPr>
        <w:t> </w:t>
      </w:r>
      <w:r>
        <w:rPr/>
        <w:t>%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10.4%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SES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Graduate</w:t>
      </w:r>
      <w:r>
        <w:rPr>
          <w:spacing w:val="8"/>
        </w:rPr>
        <w:t> </w:t>
      </w:r>
      <w:r>
        <w:rPr/>
        <w:t>classifications.</w:t>
      </w:r>
      <w:r>
        <w:rPr>
          <w:spacing w:val="8"/>
        </w:rPr>
        <w:t> </w:t>
      </w:r>
      <w:r>
        <w:rPr/>
        <w:t>For</w:t>
      </w:r>
      <w:r>
        <w:rPr>
          <w:spacing w:val="2"/>
        </w:rPr>
        <w:t> </w:t>
      </w:r>
      <w:r>
        <w:rPr/>
        <w:t>most</w:t>
      </w:r>
      <w:r>
        <w:rPr>
          <w:spacing w:val="8"/>
        </w:rPr>
        <w:t> </w:t>
      </w:r>
      <w:r>
        <w:rPr/>
        <w:t>classifications</w:t>
      </w:r>
      <w:r>
        <w:rPr>
          <w:spacing w:val="8"/>
        </w:rPr>
        <w:t> </w:t>
      </w:r>
      <w:r>
        <w:rPr/>
        <w:t>increases</w:t>
      </w:r>
      <w:r>
        <w:rPr>
          <w:spacing w:val="8"/>
        </w:rPr>
        <w:t> </w:t>
      </w:r>
      <w:r>
        <w:rPr/>
        <w:t>in TRP reflect</w:t>
      </w:r>
      <w:r>
        <w:rPr>
          <w:spacing w:val="8"/>
        </w:rPr>
        <w:t> </w:t>
      </w:r>
      <w:r>
        <w:rPr/>
        <w:t>a</w:t>
      </w:r>
      <w:r>
        <w:rPr>
          <w:spacing w:val="-60"/>
        </w:rPr>
        <w:t> </w:t>
      </w:r>
      <w:r>
        <w:rPr>
          <w:w w:val="99"/>
        </w:rPr>
        <w:t>similar</w:t>
      </w:r>
      <w:r>
        <w:rPr>
          <w:spacing w:val="-15"/>
        </w:rPr>
        <w:t> </w:t>
      </w:r>
      <w:r>
        <w:rPr>
          <w:w w:val="107"/>
        </w:rPr>
        <w:t>p</w:t>
      </w:r>
      <w:r>
        <w:rPr>
          <w:spacing w:val="-1"/>
          <w:w w:val="107"/>
        </w:rPr>
        <w:t>a</w:t>
      </w:r>
      <w:r>
        <w:rPr>
          <w:w w:val="84"/>
        </w:rPr>
        <w:t>t</w:t>
      </w:r>
      <w:r>
        <w:rPr>
          <w:spacing w:val="-3"/>
          <w:w w:val="84"/>
        </w:rPr>
        <w:t>t</w:t>
      </w:r>
      <w:r>
        <w:rPr>
          <w:w w:val="102"/>
        </w:rPr>
        <w:t>ern</w:t>
      </w:r>
      <w:r>
        <w:rPr>
          <w:spacing w:val="-10"/>
        </w:rPr>
        <w:t> </w:t>
      </w:r>
      <w:r>
        <w:rPr>
          <w:spacing w:val="-2"/>
          <w:w w:val="110"/>
        </w:rPr>
        <w:t>o</w:t>
      </w:r>
      <w:r>
        <w:rPr>
          <w:w w:val="89"/>
        </w:rPr>
        <w:t>f</w:t>
      </w:r>
      <w:r>
        <w:rPr>
          <w:spacing w:val="-15"/>
        </w:rPr>
        <w:t> </w:t>
      </w:r>
      <w:r>
        <w:rPr>
          <w:w w:val="99"/>
        </w:rPr>
        <w:t>inc</w:t>
      </w:r>
      <w:r>
        <w:rPr>
          <w:spacing w:val="-6"/>
          <w:w w:val="99"/>
        </w:rPr>
        <w:t>r</w:t>
      </w:r>
      <w:r>
        <w:rPr>
          <w:w w:val="111"/>
        </w:rPr>
        <w:t>eases</w:t>
      </w:r>
      <w:r>
        <w:rPr>
          <w:spacing w:val="-10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  <w:r>
        <w:rPr>
          <w:spacing w:val="-17"/>
        </w:rPr>
        <w:t> </w:t>
      </w:r>
      <w:r>
        <w:rPr>
          <w:spacing w:val="-4"/>
          <w:w w:val="114"/>
        </w:rPr>
        <w:t>A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19"/>
        </w:rPr>
        <w:t>S</w:t>
      </w:r>
      <w:r>
        <w:rPr>
          <w:spacing w:val="-4"/>
          <w:w w:val="119"/>
        </w:rPr>
        <w:t>E</w:t>
      </w:r>
      <w:r>
        <w:rPr>
          <w:w w:val="126"/>
        </w:rPr>
        <w:t>S</w:t>
      </w:r>
      <w:r>
        <w:rPr>
          <w:spacing w:val="-10"/>
        </w:rPr>
        <w:t> </w:t>
      </w:r>
      <w:r>
        <w:rPr>
          <w:w w:val="102"/>
        </w:rPr>
        <w:t>l</w:t>
      </w:r>
      <w:r>
        <w:rPr>
          <w:spacing w:val="-3"/>
          <w:w w:val="102"/>
        </w:rPr>
        <w:t>e</w:t>
      </w:r>
      <w:r>
        <w:rPr>
          <w:spacing w:val="-4"/>
          <w:w w:val="108"/>
        </w:rPr>
        <w:t>v</w:t>
      </w:r>
      <w:r>
        <w:rPr>
          <w:w w:val="97"/>
        </w:rPr>
        <w:t>els,</w:t>
      </w:r>
      <w:r>
        <w:rPr>
          <w:spacing w:val="-10"/>
        </w:rPr>
        <w:t> </w:t>
      </w:r>
      <w:r>
        <w:rPr>
          <w:w w:val="99"/>
        </w:rPr>
        <w:t>inc</w:t>
      </w:r>
      <w:r>
        <w:rPr>
          <w:spacing w:val="-6"/>
          <w:w w:val="99"/>
        </w:rPr>
        <w:t>r</w:t>
      </w:r>
      <w:r>
        <w:rPr>
          <w:w w:val="111"/>
        </w:rPr>
        <w:t>eases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6"/>
        </w:rPr>
        <w:t> </w:t>
      </w:r>
      <w:r>
        <w:rPr>
          <w:w w:val="109"/>
        </w:rPr>
        <w:t>TRP</w:t>
      </w:r>
      <w:r>
        <w:rPr>
          <w:spacing w:val="-16"/>
        </w:rPr>
        <w:t>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4"/>
        </w:rPr>
        <w:t>l</w:t>
      </w:r>
      <w:r>
        <w:rPr>
          <w:spacing w:val="-4"/>
          <w:w w:val="104"/>
        </w:rPr>
        <w:t>o</w:t>
      </w:r>
      <w:r>
        <w:rPr>
          <w:spacing w:val="-4"/>
          <w:w w:val="109"/>
        </w:rPr>
        <w:t>w</w:t>
      </w:r>
      <w:r>
        <w:rPr>
          <w:w w:val="100"/>
        </w:rPr>
        <w:t>er</w:t>
      </w:r>
      <w:r>
        <w:rPr>
          <w:spacing w:val="-15"/>
        </w:rPr>
        <w:t> </w:t>
      </w:r>
      <w:r>
        <w:rPr>
          <w:w w:val="101"/>
        </w:rPr>
        <w:t>than </w:t>
      </w:r>
      <w:r>
        <w:rPr>
          <w:w w:val="105"/>
        </w:rPr>
        <w:t>those for Base Salary suggesting some repackaging of remuneration components (as</w:t>
      </w:r>
      <w:r>
        <w:rPr>
          <w:spacing w:val="1"/>
          <w:w w:val="105"/>
        </w:rPr>
        <w:t> </w:t>
      </w:r>
      <w:r>
        <w:rPr>
          <w:w w:val="105"/>
        </w:rPr>
        <w:t>outlined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Chapter</w:t>
      </w:r>
      <w:r>
        <w:rPr>
          <w:spacing w:val="-19"/>
          <w:w w:val="105"/>
        </w:rPr>
        <w:t> </w:t>
      </w:r>
      <w:r>
        <w:rPr>
          <w:w w:val="105"/>
        </w:rPr>
        <w:t>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37"/>
        <w:gridCol w:w="716"/>
      </w:tblGrid>
      <w:tr>
        <w:trPr>
          <w:trHeight w:val="268" w:hRule="atLeast"/>
        </w:trPr>
        <w:tc>
          <w:tcPr>
            <w:tcW w:w="1260" w:type="dxa"/>
            <w:shd w:val="clear" w:color="auto" w:fill="4C6EB4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before="69"/>
              <w:ind w:left="-17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$63,581</w:t>
            </w:r>
          </w:p>
        </w:tc>
      </w:tr>
      <w:tr>
        <w:trPr>
          <w:trHeight w:val="257" w:hRule="atLeast"/>
        </w:trPr>
        <w:tc>
          <w:tcPr>
            <w:tcW w:w="1260" w:type="dxa"/>
            <w:shd w:val="clear" w:color="auto" w:fill="ED7D31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before="62"/>
              <w:ind w:left="3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$68,051</w:t>
            </w:r>
          </w:p>
        </w:tc>
      </w:tr>
      <w:tr>
        <w:trPr>
          <w:trHeight w:val="268" w:hRule="atLeast"/>
        </w:trPr>
        <w:tc>
          <w:tcPr>
            <w:tcW w:w="1260" w:type="dxa"/>
            <w:shd w:val="clear" w:color="auto" w:fill="4C6EB4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before="65"/>
              <w:ind w:left="77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$72,116</w:t>
            </w:r>
          </w:p>
        </w:tc>
      </w:tr>
      <w:tr>
        <w:trPr>
          <w:trHeight w:val="257" w:hRule="atLeast"/>
        </w:trPr>
        <w:tc>
          <w:tcPr>
            <w:tcW w:w="1397" w:type="dxa"/>
            <w:gridSpan w:val="2"/>
            <w:shd w:val="clear" w:color="auto" w:fill="ED7D31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716" w:type="dxa"/>
          </w:tcPr>
          <w:p>
            <w:pPr>
              <w:pStyle w:val="TableParagraph"/>
              <w:spacing w:before="58"/>
              <w:ind w:left="-1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$76,525</w:t>
            </w:r>
          </w:p>
        </w:tc>
      </w:tr>
      <w:tr>
        <w:trPr>
          <w:trHeight w:val="268" w:hRule="atLeast"/>
        </w:trPr>
        <w:tc>
          <w:tcPr>
            <w:tcW w:w="1397" w:type="dxa"/>
            <w:gridSpan w:val="2"/>
            <w:shd w:val="clear" w:color="auto" w:fill="4C6EB4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716" w:type="dxa"/>
          </w:tcPr>
          <w:p>
            <w:pPr>
              <w:pStyle w:val="TableParagraph"/>
              <w:spacing w:before="62"/>
              <w:ind w:left="2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$80,152</w:t>
            </w:r>
          </w:p>
        </w:tc>
      </w:tr>
      <w:tr>
        <w:trPr>
          <w:trHeight w:val="253" w:hRule="atLeast"/>
        </w:trPr>
        <w:tc>
          <w:tcPr>
            <w:tcW w:w="1397" w:type="dxa"/>
            <w:gridSpan w:val="2"/>
            <w:shd w:val="clear" w:color="auto" w:fill="ED7D31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716" w:type="dxa"/>
          </w:tcPr>
          <w:p>
            <w:pPr>
              <w:pStyle w:val="TableParagraph"/>
              <w:spacing w:before="54"/>
              <w:ind w:right="8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$84,787</w:t>
            </w:r>
          </w:p>
        </w:tc>
      </w:tr>
      <w:tr>
        <w:trPr>
          <w:trHeight w:val="272" w:hRule="atLeast"/>
        </w:trPr>
        <w:tc>
          <w:tcPr>
            <w:tcW w:w="1397" w:type="dxa"/>
            <w:gridSpan w:val="2"/>
          </w:tcPr>
          <w:p>
            <w:pPr>
              <w:pStyle w:val="TableParagraph"/>
              <w:spacing w:before="4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716" w:type="dxa"/>
          </w:tcPr>
          <w:p>
            <w:pPr>
              <w:pStyle w:val="TableParagraph"/>
              <w:spacing w:before="62"/>
              <w:ind w:right="8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$87,417</w:t>
            </w:r>
          </w:p>
        </w:tc>
      </w:tr>
      <w:tr>
        <w:trPr>
          <w:trHeight w:val="277" w:hRule="atLeast"/>
        </w:trPr>
        <w:tc>
          <w:tcPr>
            <w:tcW w:w="1397" w:type="dxa"/>
            <w:gridSpan w:val="2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716" w:type="dxa"/>
          </w:tcPr>
          <w:p>
            <w:pPr>
              <w:pStyle w:val="TableParagraph"/>
              <w:spacing w:before="51"/>
              <w:ind w:right="5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$92,151</w:t>
            </w:r>
          </w:p>
        </w:tc>
      </w:tr>
    </w:tbl>
    <w:p>
      <w:pPr>
        <w:spacing w:after="0"/>
        <w:rPr>
          <w:rFonts w:ascii="Trebuchet MS"/>
          <w:sz w:val="15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00"/>
        <w:ind w:left="1480"/>
      </w:pPr>
      <w:r>
        <w:rPr>
          <w:spacing w:val="-1"/>
          <w:w w:val="105"/>
        </w:rPr>
        <w:t>Figure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4.2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changes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TRP</w:t>
      </w:r>
      <w:r>
        <w:rPr>
          <w:spacing w:val="-20"/>
          <w:w w:val="105"/>
        </w:rPr>
        <w:t> </w:t>
      </w:r>
      <w:r>
        <w:rPr>
          <w:w w:val="105"/>
        </w:rPr>
        <w:t>ranges</w:t>
      </w:r>
      <w:r>
        <w:rPr>
          <w:spacing w:val="-13"/>
          <w:w w:val="105"/>
        </w:rPr>
        <w:t> </w:t>
      </w:r>
      <w:r>
        <w:rPr>
          <w:w w:val="105"/>
        </w:rPr>
        <w:t>across</w:t>
      </w:r>
      <w:r>
        <w:rPr>
          <w:spacing w:val="-13"/>
          <w:w w:val="105"/>
        </w:rPr>
        <w:t> </w:t>
      </w:r>
      <w:r>
        <w:rPr>
          <w:w w:val="105"/>
        </w:rPr>
        <w:t>classifications.</w:t>
      </w:r>
    </w:p>
    <w:p>
      <w:pPr>
        <w:pStyle w:val="BodyText"/>
        <w:spacing w:line="314" w:lineRule="auto" w:before="190"/>
        <w:ind w:left="1480" w:right="1326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changes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TRP</w:t>
      </w:r>
      <w:r>
        <w:rPr>
          <w:spacing w:val="-15"/>
          <w:w w:val="105"/>
        </w:rPr>
        <w:t> </w:t>
      </w:r>
      <w:r>
        <w:rPr>
          <w:w w:val="105"/>
        </w:rPr>
        <w:t>ranges</w:t>
      </w:r>
      <w:r>
        <w:rPr>
          <w:spacing w:val="-9"/>
          <w:w w:val="105"/>
        </w:rPr>
        <w:t> </w:t>
      </w:r>
      <w:r>
        <w:rPr>
          <w:w w:val="105"/>
        </w:rPr>
        <w:t>build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those</w:t>
      </w:r>
      <w:r>
        <w:rPr>
          <w:spacing w:val="-8"/>
          <w:w w:val="105"/>
        </w:rPr>
        <w:t> </w:t>
      </w:r>
      <w:r>
        <w:rPr>
          <w:w w:val="105"/>
        </w:rPr>
        <w:t>observed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Base</w:t>
      </w:r>
      <w:r>
        <w:rPr>
          <w:spacing w:val="-9"/>
          <w:w w:val="105"/>
        </w:rPr>
        <w:t> </w:t>
      </w:r>
      <w:r>
        <w:rPr>
          <w:w w:val="105"/>
        </w:rPr>
        <w:t>Salary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Chapter</w:t>
      </w:r>
      <w:r>
        <w:rPr>
          <w:spacing w:val="-14"/>
          <w:w w:val="105"/>
        </w:rPr>
        <w:t> </w:t>
      </w:r>
      <w:r>
        <w:rPr>
          <w:w w:val="105"/>
        </w:rPr>
        <w:t>3.</w:t>
      </w:r>
      <w:r>
        <w:rPr>
          <w:spacing w:val="-15"/>
          <w:w w:val="105"/>
        </w:rPr>
        <w:t> </w:t>
      </w:r>
      <w:r>
        <w:rPr>
          <w:w w:val="105"/>
        </w:rPr>
        <w:t>These</w:t>
      </w:r>
      <w:r>
        <w:rPr>
          <w:spacing w:val="-63"/>
          <w:w w:val="105"/>
        </w:rPr>
        <w:t> </w:t>
      </w:r>
      <w:r>
        <w:rPr>
          <w:w w:val="105"/>
        </w:rPr>
        <w:t>changes reflect wage increases for non-SES employees under enterprise agreements,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progressions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within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salary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increments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changes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headcount.</w:t>
      </w:r>
    </w:p>
    <w:p>
      <w:pPr>
        <w:pStyle w:val="BodyText"/>
        <w:spacing w:line="314" w:lineRule="auto" w:before="115"/>
        <w:ind w:left="1480" w:right="1550"/>
      </w:pPr>
      <w:r>
        <w:rPr/>
        <w:t>For</w:t>
      </w:r>
      <w:r>
        <w:rPr>
          <w:spacing w:val="11"/>
        </w:rPr>
        <w:t> </w:t>
      </w:r>
      <w:r>
        <w:rPr/>
        <w:t>SES</w:t>
      </w:r>
      <w:r>
        <w:rPr>
          <w:spacing w:val="20"/>
        </w:rPr>
        <w:t> </w:t>
      </w:r>
      <w:r>
        <w:rPr/>
        <w:t>classifications</w:t>
      </w:r>
      <w:r>
        <w:rPr>
          <w:spacing w:val="19"/>
        </w:rPr>
        <w:t> </w:t>
      </w:r>
      <w:r>
        <w:rPr/>
        <w:t>movement</w:t>
      </w:r>
      <w:r>
        <w:rPr>
          <w:spacing w:val="19"/>
        </w:rPr>
        <w:t> </w:t>
      </w:r>
      <w:r>
        <w:rPr/>
        <w:t>in</w:t>
      </w:r>
      <w:r>
        <w:rPr>
          <w:spacing w:val="11"/>
        </w:rPr>
        <w:t> </w:t>
      </w:r>
      <w:r>
        <w:rPr/>
        <w:t>TRP was</w:t>
      </w:r>
      <w:r>
        <w:rPr>
          <w:spacing w:val="20"/>
        </w:rPr>
        <w:t> </w:t>
      </w:r>
      <w:r>
        <w:rPr/>
        <w:t>lower</w:t>
      </w:r>
      <w:r>
        <w:rPr>
          <w:spacing w:val="11"/>
        </w:rPr>
        <w:t> </w:t>
      </w:r>
      <w:r>
        <w:rPr/>
        <w:t>across</w:t>
      </w:r>
      <w:r>
        <w:rPr>
          <w:spacing w:val="20"/>
        </w:rPr>
        <w:t> </w:t>
      </w:r>
      <w:r>
        <w:rPr/>
        <w:t>almost</w:t>
      </w:r>
      <w:r>
        <w:rPr>
          <w:spacing w:val="19"/>
        </w:rPr>
        <w:t> </w:t>
      </w:r>
      <w:r>
        <w:rPr/>
        <w:t>all</w:t>
      </w:r>
      <w:r>
        <w:rPr>
          <w:spacing w:val="9"/>
        </w:rPr>
        <w:t> </w:t>
      </w:r>
      <w:r>
        <w:rPr/>
        <w:t>percentiles</w:t>
      </w:r>
      <w:r>
        <w:rPr>
          <w:spacing w:val="19"/>
        </w:rPr>
        <w:t> </w:t>
      </w:r>
      <w:r>
        <w:rPr/>
        <w:t>than</w:t>
      </w:r>
      <w:r>
        <w:rPr>
          <w:spacing w:val="-60"/>
        </w:rPr>
        <w:t> </w:t>
      </w:r>
      <w:r>
        <w:rPr>
          <w:w w:val="110"/>
        </w:rPr>
        <w:t>m</w:t>
      </w:r>
      <w:r>
        <w:rPr>
          <w:spacing w:val="-4"/>
          <w:w w:val="110"/>
        </w:rPr>
        <w:t>o</w:t>
      </w:r>
      <w:r>
        <w:rPr>
          <w:spacing w:val="-4"/>
          <w:w w:val="108"/>
        </w:rPr>
        <w:t>v</w:t>
      </w:r>
      <w:r>
        <w:rPr>
          <w:w w:val="108"/>
        </w:rPr>
        <w:t>eme</w:t>
      </w:r>
      <w:r>
        <w:rPr>
          <w:spacing w:val="-2"/>
          <w:w w:val="108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19"/>
        </w:rPr>
        <w:t>S</w:t>
      </w:r>
      <w:r>
        <w:rPr>
          <w:spacing w:val="-4"/>
          <w:w w:val="119"/>
        </w:rPr>
        <w:t>E</w:t>
      </w:r>
      <w:r>
        <w:rPr>
          <w:w w:val="126"/>
        </w:rPr>
        <w:t>S</w:t>
      </w:r>
      <w:r>
        <w:rPr>
          <w:spacing w:val="-10"/>
        </w:rPr>
        <w:t> </w:t>
      </w:r>
      <w:r>
        <w:rPr>
          <w:w w:val="105"/>
        </w:rPr>
        <w:t>median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  <w:r>
        <w:rPr>
          <w:spacing w:val="-16"/>
        </w:rPr>
        <w:t> </w:t>
      </w:r>
      <w:r>
        <w:rPr>
          <w:w w:val="106"/>
        </w:rPr>
        <w:t>The</w:t>
      </w:r>
      <w:r>
        <w:rPr>
          <w:spacing w:val="-10"/>
        </w:rPr>
        <w:t> </w:t>
      </w:r>
      <w:r>
        <w:rPr>
          <w:spacing w:val="-6"/>
          <w:w w:val="90"/>
        </w:rPr>
        <w:t>r</w:t>
      </w:r>
      <w:r>
        <w:rPr>
          <w:w w:val="104"/>
        </w:rPr>
        <w:t>eduction</w:t>
      </w:r>
      <w:r>
        <w:rPr>
          <w:spacing w:val="-10"/>
        </w:rPr>
        <w:t> </w:t>
      </w:r>
      <w:r>
        <w:rPr>
          <w:spacing w:val="-1"/>
          <w:w w:val="103"/>
        </w:rPr>
        <w:t>a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2"/>
        </w:rPr>
        <w:t>95th</w:t>
      </w:r>
      <w:r>
        <w:rPr>
          <w:spacing w:val="-10"/>
        </w:rPr>
        <w:t> </w:t>
      </w:r>
      <w:r>
        <w:rPr>
          <w:w w:val="104"/>
        </w:rPr>
        <w:t>pe</w:t>
      </w:r>
      <w:r>
        <w:rPr>
          <w:spacing w:val="-6"/>
          <w:w w:val="104"/>
        </w:rPr>
        <w:t>r</w:t>
      </w:r>
      <w:r>
        <w:rPr>
          <w:spacing w:val="-2"/>
          <w:w w:val="110"/>
        </w:rPr>
        <w:t>c</w:t>
      </w:r>
      <w:r>
        <w:rPr>
          <w:w w:val="107"/>
        </w:rPr>
        <w:t>e</w:t>
      </w:r>
      <w:r>
        <w:rPr>
          <w:spacing w:val="-2"/>
          <w:w w:val="107"/>
        </w:rPr>
        <w:t>n</w:t>
      </w:r>
      <w:r>
        <w:rPr>
          <w:w w:val="92"/>
        </w:rPr>
        <w:t>tile</w:t>
      </w:r>
      <w:r>
        <w:rPr>
          <w:spacing w:val="-10"/>
        </w:rPr>
        <w:t> </w:t>
      </w:r>
      <w:r>
        <w:rPr>
          <w:spacing w:val="-6"/>
          <w:w w:val="89"/>
        </w:rPr>
        <w:t>f</w:t>
      </w:r>
      <w:r>
        <w:rPr>
          <w:w w:val="102"/>
        </w:rPr>
        <w:t>or</w:t>
      </w:r>
      <w:r>
        <w:rPr>
          <w:spacing w:val="-15"/>
        </w:rPr>
        <w:t> </w:t>
      </w:r>
      <w:r>
        <w:rPr>
          <w:w w:val="101"/>
        </w:rPr>
        <w:t>the </w:t>
      </w:r>
      <w:r>
        <w:rPr/>
        <w:t>SES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classification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impact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4"/>
        </w:rPr>
        <w:t> </w:t>
      </w:r>
      <w:r>
        <w:rPr/>
        <w:t>small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long-serving</w:t>
      </w:r>
      <w:r>
        <w:rPr>
          <w:spacing w:val="5"/>
        </w:rPr>
        <w:t> </w:t>
      </w:r>
      <w:r>
        <w:rPr/>
        <w:t>staff</w:t>
      </w:r>
      <w:r>
        <w:rPr>
          <w:spacing w:val="1"/>
        </w:rPr>
        <w:t> </w:t>
      </w:r>
      <w:r>
        <w:rPr/>
        <w:t>ceasing</w:t>
      </w:r>
      <w:r>
        <w:rPr>
          <w:spacing w:val="-10"/>
        </w:rPr>
        <w:t> </w:t>
      </w:r>
      <w:r>
        <w:rPr/>
        <w:t>employment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level.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85.039398pt;margin-top:7.239548pt;width:430.9pt;height:509.8pt;mso-position-horizontal-relative:page;mso-position-vertical-relative:paragraph;z-index:-15705600;mso-wrap-distance-left:0;mso-wrap-distance-right:0" id="docshapegroup295" coordorigin="1701,145" coordsize="8618,10196">
            <v:shape style="position:absolute;left:1703;top:147;width:8613;height:10191" id="docshape296" coordorigin="1703,147" coordsize="8613,10191" path="m10214,147l1805,147,1766,155,1733,177,1711,210,1703,249,1703,10236,1711,10275,1733,10308,1766,10330,1805,10338,10214,10338,10253,10330,10286,10308,10308,10275,10316,10236,10316,249,10308,210,10286,177,10253,155,10214,147xe" filled="true" fillcolor="#f0f0f0" stroked="false">
              <v:path arrowok="t"/>
              <v:fill type="solid"/>
            </v:shape>
            <v:shape style="position:absolute;left:1705;top:151;width:71;height:78" id="docshape297" coordorigin="1705,152" coordsize="71,78" path="m1776,152l1751,163,1730,181,1714,203,1705,229e" filled="false" stroked="true" strokeweight=".25pt" strokecolor="#6c8868">
              <v:path arrowok="t"/>
              <v:stroke dashstyle="shortdot"/>
            </v:shape>
            <v:line style="position:absolute" from="1703,279" to="1703,10216" stroked="true" strokeweight=".25pt" strokecolor="#6c8868">
              <v:stroke dashstyle="shortdot"/>
            </v:line>
            <v:shape style="position:absolute;left:1707;top:10265;width:78;height:71" id="docshape298" coordorigin="1708,10265" coordsize="78,71" path="m1708,10265l1719,10290,1737,10311,1759,10327,1785,10336e" filled="false" stroked="true" strokeweight=".25pt" strokecolor="#6c8868">
              <v:path arrowok="t"/>
              <v:stroke dashstyle="shortdot"/>
            </v:shape>
            <v:line style="position:absolute" from="1835,10338" to="10194,10338" stroked="true" strokeweight=".25pt" strokecolor="#6c8868">
              <v:stroke dashstyle="shortdot"/>
            </v:line>
            <v:shape style="position:absolute;left:10243;top:10255;width:71;height:78" id="docshape299" coordorigin="10243,10255" coordsize="71,78" path="m10243,10333l10268,10322,10289,10304,10305,10282,10314,10255e" filled="false" stroked="true" strokeweight=".25pt" strokecolor="#6c8868">
              <v:path arrowok="t"/>
              <v:stroke dashstyle="shortdot"/>
            </v:shape>
            <v:line style="position:absolute" from="10316,10206" to="10316,269" stroked="true" strokeweight=".25pt" strokecolor="#6c8868">
              <v:stroke dashstyle="shortdot"/>
            </v:line>
            <v:shape style="position:absolute;left:10233;top:149;width:78;height:71" id="docshape300" coordorigin="10233,149" coordsize="78,71" path="m10311,220l10300,195,10282,174,10260,158,10233,149e" filled="false" stroked="true" strokeweight=".25pt" strokecolor="#6c8868">
              <v:path arrowok="t"/>
              <v:stroke dashstyle="shortdot"/>
            </v:shape>
            <v:line style="position:absolute" from="10184,147" to="1825,147" stroked="true" strokeweight=".25pt" strokecolor="#6c8868">
              <v:stroke dashstyle="shortdot"/>
            </v:line>
            <v:shape style="position:absolute;left:1703;top:147;width:8613;height:10191" id="docshape301" coordorigin="1703,147" coordsize="8613,10191" path="m1704,239l1703,243,1703,246,1703,249,1703,259m1703,10226l1703,10236,1703,10239,1703,10242,1704,10246m1795,10337l1799,10337,1802,10338,1805,10338,1815,10338m10204,10338l10214,10338,10217,10338,10220,10337,10224,10337m10315,10246l10315,10242,10316,10239,10316,10236,10316,10226m10316,259l10316,249,10316,246,10315,243,10315,239m10224,148l10220,147,10217,147,10214,147,10204,147m1815,147l1805,147,1802,147,1799,147,1795,148e" filled="false" stroked="true" strokeweight=".25pt" strokecolor="#6c8868">
              <v:path arrowok="t"/>
              <v:stroke dashstyle="solid"/>
            </v:shape>
            <v:shape style="position:absolute;left:2393;top:1175;width:7484;height:3385" id="docshape302" coordorigin="2393,1176" coordsize="7484,3385" path="m3145,1177l2393,1177,2393,4552,3145,4552,3145,1177xm4260,1177l3508,1177,3508,4552,4260,4552,4260,1177xm5390,1177l4638,1177,4638,4552,5390,4552,5390,1177xm6507,1177l5778,1177,5778,4552,6507,4552,6507,1177xm7635,1177l6884,1177,6884,4552,7635,4552,7635,1177xm8756,1177l8004,1177,8004,4552,8756,4552,8756,1177xm9877,1176l9125,1176,9125,4561,9877,4561,9877,1176xe" filled="true" fillcolor="#ededed" stroked="false">
              <v:path arrowok="t"/>
              <v:fill type="solid"/>
            </v:shape>
            <v:line style="position:absolute" from="2392,4559" to="9886,4559" stroked="true" strokeweight=".5pt" strokecolor="#000000">
              <v:stroke dashstyle="solid"/>
            </v:line>
            <v:line style="position:absolute" from="2392,1177" to="2392,4559" stroked="true" strokeweight=".71pt" strokecolor="#878483">
              <v:stroke dashstyle="solid"/>
            </v:line>
            <v:line style="position:absolute" from="3145,1177" to="3145,4559" stroked="true" strokeweight=".71pt" strokecolor="#878483">
              <v:stroke dashstyle="solid"/>
            </v:line>
            <v:line style="position:absolute" from="3513,1177" to="3513,4559" stroked="true" strokeweight=".71pt" strokecolor="#878483">
              <v:stroke dashstyle="solid"/>
            </v:line>
            <v:line style="position:absolute" from="3898,1177" to="3898,4559" stroked="true" strokeweight=".71pt" strokecolor="#878483">
              <v:stroke dashstyle="solid"/>
            </v:line>
            <v:line style="position:absolute" from="4265,1177" to="4265,4559" stroked="true" strokeweight=".71pt" strokecolor="#878483">
              <v:stroke dashstyle="solid"/>
            </v:line>
            <v:line style="position:absolute" from="4651,1177" to="4651,4559" stroked="true" strokeweight=".71pt" strokecolor="#878483">
              <v:stroke dashstyle="solid"/>
            </v:line>
            <v:line style="position:absolute" from="5018,1177" to="5018,4559" stroked="true" strokeweight=".71pt" strokecolor="#878483">
              <v:stroke dashstyle="solid"/>
            </v:line>
            <v:line style="position:absolute" from="5386,1177" to="5386,4559" stroked="true" strokeweight=".71pt" strokecolor="#878483">
              <v:stroke dashstyle="solid"/>
            </v:line>
            <v:line style="position:absolute" from="5771,1177" to="5771,4559" stroked="true" strokeweight=".71pt" strokecolor="#878483">
              <v:stroke dashstyle="solid"/>
            </v:line>
            <v:line style="position:absolute" from="6139,1177" to="6139,4559" stroked="true" strokeweight=".71pt" strokecolor="#878483">
              <v:stroke dashstyle="solid"/>
            </v:line>
            <v:line style="position:absolute" from="6507,1177" to="6507,4559" stroked="true" strokeweight=".71pt" strokecolor="#878483">
              <v:stroke dashstyle="solid"/>
            </v:line>
            <v:line style="position:absolute" from="6892,1177" to="6892,4559" stroked="true" strokeweight=".71pt" strokecolor="#878483">
              <v:stroke dashstyle="solid"/>
            </v:line>
            <v:line style="position:absolute" from="7260,1177" to="7260,4559" stroked="true" strokeweight=".71pt" strokecolor="#878483">
              <v:stroke dashstyle="solid"/>
            </v:line>
            <v:line style="position:absolute" from="7645,1177" to="7645,4559" stroked="true" strokeweight=".71pt" strokecolor="#878483">
              <v:stroke dashstyle="solid"/>
            </v:line>
            <v:line style="position:absolute" from="8012,1177" to="8012,4559" stroked="true" strokeweight=".71pt" strokecolor="#878483">
              <v:stroke dashstyle="solid"/>
            </v:line>
            <v:line style="position:absolute" from="8380,1177" to="8380,4559" stroked="true" strokeweight=".71pt" strokecolor="#878483">
              <v:stroke dashstyle="solid"/>
            </v:line>
            <v:line style="position:absolute" from="8765,1177" to="8765,4559" stroked="true" strokeweight=".71pt" strokecolor="#878483">
              <v:stroke dashstyle="solid"/>
            </v:line>
            <v:line style="position:absolute" from="9133,1177" to="9133,4559" stroked="true" strokeweight=".71pt" strokecolor="#878483">
              <v:stroke dashstyle="solid"/>
            </v:line>
            <v:line style="position:absolute" from="9501,1177" to="9501,4559" stroked="true" strokeweight=".71pt" strokecolor="#878483">
              <v:stroke dashstyle="solid"/>
            </v:line>
            <v:line style="position:absolute" from="9886,1177" to="9886,4559" stroked="true" strokeweight=".71pt" strokecolor="#878483">
              <v:stroke dashstyle="solid"/>
            </v:line>
            <v:line style="position:absolute" from="2777,1177" to="2777,4559" stroked="true" strokeweight=".71pt" strokecolor="#878483">
              <v:stroke dashstyle="solid"/>
            </v:line>
            <v:shape style="position:absolute;left:2410;top:1850;width:7449;height:1484" id="docshape303" coordorigin="2410,1850" coordsize="7449,1484" path="m2750,2717l2410,2717,2410,2779,2750,2779,2750,2717xm3123,2649l2784,2649,2784,2736,3123,2736,3123,2649xm3873,3196l3531,3196,3531,3334,3873,3334,3873,3196xm4247,3196l3908,3196,3908,3250,4247,3250,4247,3196xm4994,2939l4655,2939,4655,3163,4994,3163,4994,2939xm5370,2874l5028,2874,5028,3017,5370,3017,5370,2874xm6118,2689l5779,2689,5779,2803,6118,2803,6118,2689xm6491,2657l6152,2657,6152,2817,6491,2817,6491,2657xm7238,2443l6899,2443,6899,2584,7238,2584,7238,2443xm7615,2435l7273,2435,7273,2568,7615,2568,7615,2435xm8362,2262l8023,2262,8023,2373,8362,2373,8362,2262xm8736,2245l8397,2245,8397,2351,8736,2351,8736,2245xm9486,1885l9144,1885,9144,2110,9486,2110,9486,1885xm9859,1850l9517,1850,9517,2080,9859,2080,9859,1850xe" filled="true" fillcolor="#a5a4a4" stroked="false">
              <v:path arrowok="t"/>
              <v:fill type="solid"/>
            </v:shape>
            <v:shape style="position:absolute;left:2410;top:1730;width:7449;height:1465" id="docshape304" coordorigin="2410,1731" coordsize="7449,1465" path="m2750,2660l2410,2660,2410,2717,2750,2717,2750,2660xm3123,2562l2784,2562,2784,2649,3123,2649,3123,2562xm3873,3071l3531,3071,3531,3196,3873,3196,3873,3071xm4247,3069l3908,3069,3908,3196,4247,3196,4247,3069xm4994,2849l4655,2849,4655,2939,4994,2939,4994,2849xm5370,2784l5028,2784,5028,2874,5370,2874,5370,2784xm6118,2616l5779,2616,5779,2689,6118,2689,6118,2616xm6491,2565l6152,2565,6152,2657,6491,2657,6491,2565xm7238,2373l6899,2373,6899,2443,7238,2443,7238,2373xm7615,2351l7273,2351,7273,2435,7615,2435,7615,2351xm8362,2183l8023,2183,8023,2262,8362,2262,8362,2183xm8736,2159l8397,2159,8397,2245,8736,2245,8736,2159xm9486,1769l9144,1769,9144,1885,9486,1885,9486,1769xm9859,1731l9517,1731,9517,1850,9859,1850,9859,1731xe" filled="true" fillcolor="#4c6eb4" stroked="false">
              <v:path arrowok="t"/>
              <v:fill type="solid"/>
            </v:shape>
            <v:shape style="position:absolute;left:2410;top:1619;width:7449;height:1452" id="docshape305" coordorigin="2410,1620" coordsize="7449,1452" path="m2750,2562l2410,2562,2410,2660,2750,2660,2750,2562xm3123,2527l2784,2527,2784,2562,3123,2562,3123,2527xm3873,3014l3531,3014,3531,3071,3873,3071,3873,3014xm4247,3009l3908,3009,3908,3069,4247,3069,4247,3009xm4994,2757l4655,2757,4655,2849,4994,2849,4994,2757xm5370,2722l5028,2722,5028,2784,5370,2784,5370,2722xm6118,2538l5779,2538,5779,2616,6118,2616,6118,2538xm6491,2497l6152,2497,6152,2565,6491,2565,6491,2497xm7238,2302l6899,2302,6899,2373,7238,2373,7238,2302xm7615,2272l7273,2272,7273,2351,7615,2351,7615,2272xm8362,2107l8023,2107,8023,2183,8362,2183,8362,2107xm8736,2075l8397,2075,8397,2159,8736,2159,8736,2075xm9486,1666l9144,1666,9144,1769,9486,1769,9486,1666xm9859,1620l9517,1620,9517,1731,9859,1731,9859,1620xe" filled="true" fillcolor="#ed7d31" stroked="false">
              <v:path arrowok="t"/>
              <v:fill type="solid"/>
            </v:shape>
            <v:shape style="position:absolute;left:2410;top:1508;width:7449;height:1506" id="docshape306" coordorigin="2410,1509" coordsize="7449,1506" path="m2750,2476l2410,2476,2410,2562,2750,2562,2750,2476xm3123,2367l2784,2367,2784,2527,3123,2527,3123,2367xm3873,2912l3531,2912,3531,3014,3873,3014,3873,2912xm4247,2893l3908,2893,3908,3009,4247,3009,4247,2893xm4994,2676l4655,2676,4655,2757,4994,2757,4994,2676xm5370,2646l5028,2646,5028,2722,5370,2722,5370,2646xm6118,2419l5779,2419,5779,2538,6118,2538,6118,2419xm6491,2402l6152,2402,6152,2497,6491,2497,6491,2402xm7238,2237l6899,2237,6899,2302,7238,2302,7238,2237xm7615,2205l7273,2205,7273,2272,7615,2272,7615,2205xm8362,2018l8023,2018,8023,2107,8362,2107,8362,2018xm8736,1985l8397,1985,8397,2075,8736,2075,8736,1985xm9486,1549l9144,1549,9144,1666,9486,1666,9486,1549xm9859,1509l9517,1509,9517,1620,9859,1620,9859,1509xe" filled="true" fillcolor="#a5a4a4" stroked="false">
              <v:path arrowok="t"/>
              <v:fill type="solid"/>
            </v:shape>
            <v:shape style="position:absolute;left:2412;top:6005;width:7473;height:3490" id="docshape307" coordorigin="2413,6005" coordsize="7473,3490" path="m3478,9495l3475,6005,2413,6005,2416,9495,3478,9495xm5074,9495l5071,6005,4009,6005,4012,9495,5074,9495xm6691,9495l6688,6005,5606,6005,5609,9495,6691,9495xm8295,9495l8292,6005,7211,6005,7214,9495,8295,9495xm9885,9495l9882,6005,8817,6005,8820,9495,9885,9495xe" filled="true" fillcolor="#ededed" stroked="false">
              <v:path arrowok="t"/>
              <v:fill type="solid"/>
            </v:shape>
            <v:line style="position:absolute" from="2412,6005" to="2412,9495" stroked="true" strokeweight=".71pt" strokecolor="#878483">
              <v:stroke dashstyle="solid"/>
            </v:line>
            <v:line style="position:absolute" from="2413,9495" to="9906,9495" stroked="true" strokeweight=".5pt" strokecolor="#000000">
              <v:stroke dashstyle="solid"/>
            </v:line>
            <v:line style="position:absolute" from="2944,6005" to="2944,9495" stroked="true" strokeweight=".71pt" strokecolor="#878483">
              <v:stroke dashstyle="solid"/>
            </v:line>
            <v:line style="position:absolute" from="3477,6005" to="3477,9495" stroked="true" strokeweight=".71pt" strokecolor="#878483">
              <v:stroke dashstyle="solid"/>
            </v:line>
            <v:line style="position:absolute" from="4009,6005" to="4009,9495" stroked="true" strokeweight=".71pt" strokecolor="#878483">
              <v:stroke dashstyle="solid"/>
            </v:line>
            <v:line style="position:absolute" from="4542,6005" to="4542,9495" stroked="true" strokeweight=".71pt" strokecolor="#878483">
              <v:stroke dashstyle="solid"/>
            </v:line>
            <v:line style="position:absolute" from="5074,6005" to="5074,9495" stroked="true" strokeweight=".71pt" strokecolor="#878483">
              <v:stroke dashstyle="solid"/>
            </v:line>
            <v:line style="position:absolute" from="5606,6005" to="5606,9495" stroked="true" strokeweight=".71pt" strokecolor="#878483">
              <v:stroke dashstyle="solid"/>
            </v:line>
            <v:line style="position:absolute" from="6139,6005" to="6139,9495" stroked="true" strokeweight=".71pt" strokecolor="#878483">
              <v:stroke dashstyle="solid"/>
            </v:line>
            <v:line style="position:absolute" from="6688,6005" to="6688,9495" stroked="true" strokeweight=".71pt" strokecolor="#878483">
              <v:stroke dashstyle="solid"/>
            </v:line>
            <v:line style="position:absolute" from="7221,6005" to="7221,9495" stroked="true" strokeweight=".71pt" strokecolor="#878483">
              <v:stroke dashstyle="solid"/>
            </v:line>
            <v:line style="position:absolute" from="7753,6005" to="7753,9495" stroked="true" strokeweight=".71pt" strokecolor="#878483">
              <v:stroke dashstyle="solid"/>
            </v:line>
            <v:line style="position:absolute" from="8285,6005" to="8285,9495" stroked="true" strokeweight=".71pt" strokecolor="#878483">
              <v:stroke dashstyle="solid"/>
            </v:line>
            <v:line style="position:absolute" from="8818,6005" to="8818,9495" stroked="true" strokeweight=".71pt" strokecolor="#878483">
              <v:stroke dashstyle="solid"/>
            </v:line>
            <v:line style="position:absolute" from="9350,6005" to="9350,9495" stroked="true" strokeweight=".71pt" strokecolor="#878483">
              <v:stroke dashstyle="solid"/>
            </v:line>
            <v:line style="position:absolute" from="9882,6005" to="9882,9495" stroked="true" strokeweight=".71pt" strokecolor="#878483">
              <v:stroke dashstyle="solid"/>
            </v:line>
            <v:shape style="position:absolute;left:2440;top:6939;width:7416;height:2069" id="docshape308" coordorigin="2441,6940" coordsize="7416,2069" path="m2925,8945l2441,8945,2441,9009,2925,9009,2925,8945xm3458,8934l2974,8934,2974,9006,3458,9006,3458,8934xm4524,8727l4039,8727,4039,8831,4524,8831,4524,8727xm5057,8714l4572,8714,4572,8820,5057,8820,5057,8714xm6125,8183l5640,8183,5640,8310,6125,8310,6125,8183xm6658,8143l6173,8143,6173,8270,6658,8270,6658,8143xm7723,7734l7239,7734,7239,7883,7723,7883,7723,7734xm8258,7681l7774,7681,7774,7830,8258,7830,8258,7681xm9324,7038l8839,7038,8839,7253,9324,7253,9324,7038xm9857,6940l9372,6940,9372,7293,9857,7293,9857,6940xe" filled="true" fillcolor="#a5a4a4" stroked="false">
              <v:path arrowok="t"/>
              <v:fill type="solid"/>
            </v:shape>
            <v:shape style="position:absolute;left:2440;top:6796;width:7416;height:2149" id="docshape309" coordorigin="2441,6797" coordsize="7416,2149" path="m2925,8913l2441,8913,2441,8945,2925,8945,2925,8913xm3458,8897l2974,8897,2974,8934,3458,8934,3458,8897xm4524,8679l4039,8679,4039,8727,4524,8727,4524,8679xm5057,8663l4572,8663,4572,8714,5057,8714,5057,8663xm6125,8090l5640,8090,5640,8183,6125,8183,6125,8090xm6658,8066l6173,8066,6173,8143,6658,8143,6658,8066xm7723,7630l7239,7630,7239,7734,7723,7734,7723,7630xm8258,7583l7774,7583,7774,7681,8258,7681,8258,7583xm9324,6866l8839,6866,8839,7038,9324,7038,9324,6866xm9857,6797l9372,6797,9372,6940,9857,6940,9857,6797xe" filled="true" fillcolor="#4c6eb4" stroked="false">
              <v:path arrowok="t"/>
              <v:fill type="solid"/>
            </v:shape>
            <v:shape style="position:absolute;left:2440;top:6663;width:7416;height:2250" id="docshape310" coordorigin="2441,6664" coordsize="7416,2250" path="m2925,8889l2441,8889,2441,8913,2925,8913,2925,8889xm3458,8878l2974,8878,2974,8897,3458,8897,3458,8878xm4524,8634l4039,8634,4039,8679,4524,8679,4524,8634xm5057,8624l4572,8624,4572,8663,5057,8663,5057,8624xm6125,7997l5640,7997,5640,8090,6125,8090,6125,7997xm6658,7968l6173,7968,6173,8066,6658,8066,6658,7968xm7723,7498l7239,7498,7239,7630,7723,7630,7723,7498xm8258,7466l7774,7466,7774,7583,8258,7583,8258,7466xm9324,6717l8839,6717,8839,6866,9324,6866,9324,6717xm9857,6664l9372,6664,9372,6797,9857,6797,9857,6664xe" filled="true" fillcolor="#ed7d31" stroked="false">
              <v:path arrowok="t"/>
              <v:fill type="solid"/>
            </v:shape>
            <v:shape style="position:absolute;left:2440;top:6286;width:7416;height:2603" id="docshape311" coordorigin="2441,6287" coordsize="7416,2603" path="m2925,8836l2441,8836,2441,8889,2925,8889,2925,8836xm3458,8825l2974,8825,2974,8878,3458,8878,3458,8825xm4524,8485l4039,8485,4039,8634,4524,8634,4524,8485xm5057,8488l4572,8488,4572,8624,5057,8624,5057,8488xm6125,7867l5640,7867,5640,7997,6125,7997,6125,7867xm6658,7827l6173,7827,6173,7968,6658,7968,6658,7827xm7723,7251l7239,7251,7239,7498,7723,7498,7723,7251xm8258,7168l7774,7168,7774,7466,8258,7466,8258,7168xm9324,6287l8839,6287,8839,6717,9324,6717,9324,6287xm9857,6342l9372,6342,9372,6664,9857,6664,9857,6342xe" filled="true" fillcolor="#a5a4a4" stroked="false">
              <v:path arrowok="t"/>
              <v:fill type="solid"/>
            </v:shape>
            <v:shape style="position:absolute;left:2154;top:214;width:6647;height:909" type="#_x0000_t202" id="docshape3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4.2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Total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Remuneration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Package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range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2018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(Graduate,</w:t>
                    </w:r>
                    <w:r>
                      <w:rPr>
                        <w:b/>
                        <w:spacing w:val="-8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1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to</w:t>
                    </w:r>
                    <w:r>
                      <w:rPr>
                        <w:b/>
                        <w:spacing w:val="-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6)</w:t>
                    </w:r>
                  </w:p>
                  <w:p>
                    <w:pPr>
                      <w:tabs>
                        <w:tab w:pos="1551" w:val="left" w:leader="none"/>
                        <w:tab w:pos="2727" w:val="left" w:leader="none"/>
                        <w:tab w:pos="3876" w:val="left" w:leader="none"/>
                        <w:tab w:pos="4961" w:val="left" w:leader="none"/>
                        <w:tab w:pos="6082" w:val="left" w:leader="none"/>
                      </w:tabs>
                      <w:spacing w:before="110"/>
                      <w:ind w:left="4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Grad</w:t>
                      <w:tab/>
                    </w:r>
                    <w:r>
                      <w:rPr>
                        <w:w w:val="105"/>
                        <w:sz w:val="15"/>
                      </w:rPr>
                      <w:t>APS</w:t>
                    </w:r>
                    <w:r>
                      <w:rPr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  <w:tab/>
                    </w: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APS</w:t>
                    </w:r>
                    <w:r>
                      <w:rPr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</w:t>
                      <w:tab/>
                      <w:t>APS</w:t>
                    </w:r>
                    <w:r>
                      <w:rPr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  <w:tab/>
                      <w:t>APS</w:t>
                    </w:r>
                    <w:r>
                      <w:rPr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276;top:946;width:430;height:177" type="#_x0000_t202" id="docshape3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89;top:1121;width:460;height:3555" type="#_x0000_t202" id="docshape314" filled="false" stroked="false">
              <v:textbox inset="0,0,0,0">
                <w:txbxContent>
                  <w:p>
                    <w:pPr>
                      <w:spacing w:before="0"/>
                      <w:ind w:left="1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$130K</w:t>
                    </w:r>
                  </w:p>
                  <w:p>
                    <w:pPr>
                      <w:spacing w:before="86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$120K</w:t>
                    </w:r>
                  </w:p>
                  <w:p>
                    <w:pPr>
                      <w:spacing w:before="85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$110K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before="86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$90K</w:t>
                    </w:r>
                  </w:p>
                  <w:p>
                    <w:pPr>
                      <w:spacing w:before="85"/>
                      <w:ind w:left="6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$80K</w:t>
                    </w:r>
                  </w:p>
                  <w:p>
                    <w:pPr>
                      <w:spacing w:before="86"/>
                      <w:ind w:left="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$70K</w:t>
                    </w:r>
                  </w:p>
                  <w:p>
                    <w:pPr>
                      <w:spacing w:before="86"/>
                      <w:ind w:left="6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$60K</w:t>
                    </w:r>
                  </w:p>
                  <w:p>
                    <w:pPr>
                      <w:spacing w:before="85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  <w:p>
                    <w:pPr>
                      <w:spacing w:before="86"/>
                      <w:ind w:left="7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$40K</w:t>
                    </w:r>
                  </w:p>
                  <w:p>
                    <w:pPr>
                      <w:spacing w:before="86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$30K</w:t>
                    </w:r>
                  </w:p>
                  <w:p>
                    <w:pPr>
                      <w:spacing w:before="85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$20K</w:t>
                    </w:r>
                  </w:p>
                  <w:p>
                    <w:pPr>
                      <w:spacing w:before="86"/>
                      <w:ind w:left="9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$10K</w:t>
                    </w:r>
                  </w:p>
                  <w:p>
                    <w:pPr>
                      <w:spacing w:before="86"/>
                      <w:ind w:left="15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$0K</w:t>
                    </w:r>
                  </w:p>
                </w:txbxContent>
              </v:textbox>
              <w10:wrap type="none"/>
            </v:shape>
            <v:shape style="position:absolute;left:2526;top:4650;width:530;height:177" type="#_x0000_t202" id="docshape31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3644;top:4650;width:530;height:177" type="#_x0000_t202" id="docshape3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4786;top:4650;width:530;height:177" type="#_x0000_t202" id="docshape3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5662;top:4650;width:812;height:484" type="#_x0000_t202" id="docshape318" filled="false" stroked="false">
              <v:textbox inset="0,0,0,0">
                <w:txbxContent>
                  <w:p>
                    <w:pPr>
                      <w:spacing w:before="0"/>
                      <w:ind w:left="28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049;top:4650;width:530;height:177" type="#_x0000_t202" id="docshape3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8169;top:4650;width:530;height:177" type="#_x0000_t202" id="docshape32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9258;top:4650;width:530;height:177" type="#_x0000_t202" id="docshape3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8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2788;top:5756;width:302;height:177" type="#_x0000_t202" id="docshape32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15;top:5534;width:2362;height:398" type="#_x0000_t202" id="docshape323" filled="false" stroked="false">
              <v:textbox inset="0,0,0,0">
                <w:txbxContent>
                  <w:p>
                    <w:pPr>
                      <w:spacing w:before="0"/>
                      <w:ind w:left="598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(EL</w:t>
                    </w:r>
                    <w:r>
                      <w:rPr>
                        <w:b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to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SES)</w:t>
                    </w:r>
                  </w:p>
                  <w:p>
                    <w:pPr>
                      <w:tabs>
                        <w:tab w:pos="1551" w:val="left" w:leader="none"/>
                      </w:tabs>
                      <w:spacing w:before="4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EL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2</w:t>
                      <w:tab/>
                      <w:t>SES 1</w:t>
                    </w:r>
                  </w:p>
                </w:txbxContent>
              </v:textbox>
              <w10:wrap type="none"/>
            </v:shape>
            <v:shape style="position:absolute;left:7612;top:5756;width:406;height:177" type="#_x0000_t202" id="docshape32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20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22;top:5756;width:408;height:177" type="#_x0000_t202" id="docshape3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89;top:5939;width:478;height:3676" type="#_x0000_t202" id="docshape326" filled="false" stroked="false">
              <v:textbox inset="0,0,0,0">
                <w:txbxContent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$550K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$500K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$450K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$400K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$350K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$300K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$250K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$200K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$150K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9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</w:txbxContent>
              </v:textbox>
              <w10:wrap type="none"/>
            </v:shape>
            <v:shape style="position:absolute;left:2693;top:9589;width:495;height:177" type="#_x0000_t202" id="docshape3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‘18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4306;top:9589;width:495;height:177" type="#_x0000_t202" id="docshape32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‘18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5727;top:9589;width:653;height:418" type="#_x0000_t202" id="docshape329" filled="false" stroked="false">
              <v:textbox inset="0,0,0,0">
                <w:txbxContent>
                  <w:p>
                    <w:pPr>
                      <w:spacing w:before="0"/>
                      <w:ind w:left="15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‘18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’19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526;top:9589;width:495;height:177" type="#_x0000_t202" id="docshape3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‘18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v:shape style="position:absolute;left:9106;top:9589;width:494;height:177" type="#_x0000_t202" id="docshape33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‘18</w:t>
                    </w:r>
                    <w:r>
                      <w:rPr>
                        <w:spacing w:val="3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’19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>
          <w:w w:val="105"/>
        </w:rPr>
        <w:t>Superannuation</w:t>
      </w:r>
    </w:p>
    <w:p>
      <w:pPr>
        <w:pStyle w:val="BodyText"/>
        <w:spacing w:line="314" w:lineRule="auto" w:before="183"/>
        <w:ind w:left="1480" w:right="938"/>
      </w:pPr>
      <w:r>
        <w:rPr/>
        <w:t>Employer</w:t>
      </w:r>
      <w:r>
        <w:rPr>
          <w:spacing w:val="11"/>
        </w:rPr>
        <w:t> </w:t>
      </w:r>
      <w:r>
        <w:rPr/>
        <w:t>superannuation</w:t>
      </w:r>
      <w:r>
        <w:rPr>
          <w:spacing w:val="18"/>
        </w:rPr>
        <w:t> </w:t>
      </w:r>
      <w:r>
        <w:rPr/>
        <w:t>contribution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main</w:t>
      </w:r>
      <w:r>
        <w:rPr>
          <w:spacing w:val="19"/>
        </w:rPr>
        <w:t> </w:t>
      </w:r>
      <w:r>
        <w:rPr/>
        <w:t>component</w:t>
      </w:r>
      <w:r>
        <w:rPr>
          <w:spacing w:val="18"/>
        </w:rPr>
        <w:t> </w:t>
      </w:r>
      <w:r>
        <w:rPr/>
        <w:t>captured</w:t>
      </w:r>
      <w:r>
        <w:rPr>
          <w:spacing w:val="19"/>
        </w:rPr>
        <w:t> </w:t>
      </w:r>
      <w:r>
        <w:rPr/>
        <w:t>in</w:t>
      </w:r>
      <w:r>
        <w:rPr>
          <w:spacing w:val="10"/>
        </w:rPr>
        <w:t> </w:t>
      </w:r>
      <w:r>
        <w:rPr/>
        <w:t>TRP</w:t>
      </w:r>
      <w:r>
        <w:rPr>
          <w:spacing w:val="9"/>
        </w:rPr>
        <w:t> </w:t>
      </w:r>
      <w:r>
        <w:rPr/>
        <w:t>after</w:t>
      </w:r>
      <w:r>
        <w:rPr>
          <w:spacing w:val="11"/>
        </w:rPr>
        <w:t> </w:t>
      </w:r>
      <w:r>
        <w:rPr/>
        <w:t>Base</w:t>
      </w:r>
      <w:r>
        <w:rPr>
          <w:spacing w:val="-6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</w:p>
    <w:p>
      <w:pPr>
        <w:pStyle w:val="BodyText"/>
        <w:spacing w:before="115"/>
        <w:ind w:left="1480"/>
      </w:pPr>
      <w:r>
        <w:rPr>
          <w:w w:val="105"/>
        </w:rPr>
        <w:t>APS</w:t>
      </w:r>
      <w:r>
        <w:rPr>
          <w:spacing w:val="-11"/>
          <w:w w:val="105"/>
        </w:rPr>
        <w:t> </w:t>
      </w:r>
      <w:r>
        <w:rPr>
          <w:w w:val="105"/>
        </w:rPr>
        <w:t>employee</w:t>
      </w:r>
      <w:r>
        <w:rPr>
          <w:spacing w:val="-10"/>
          <w:w w:val="105"/>
        </w:rPr>
        <w:t> </w:t>
      </w:r>
      <w:r>
        <w:rPr>
          <w:w w:val="105"/>
        </w:rPr>
        <w:t>superannuation</w:t>
      </w:r>
      <w:r>
        <w:rPr>
          <w:spacing w:val="-10"/>
          <w:w w:val="105"/>
        </w:rPr>
        <w:t> </w:t>
      </w:r>
      <w:r>
        <w:rPr>
          <w:w w:val="105"/>
        </w:rPr>
        <w:t>fund</w:t>
      </w:r>
      <w:r>
        <w:rPr>
          <w:spacing w:val="-10"/>
          <w:w w:val="105"/>
        </w:rPr>
        <w:t> </w:t>
      </w:r>
      <w:r>
        <w:rPr>
          <w:w w:val="105"/>
        </w:rPr>
        <w:t>membership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been</w:t>
      </w:r>
      <w:r>
        <w:rPr>
          <w:spacing w:val="-10"/>
          <w:w w:val="105"/>
        </w:rPr>
        <w:t> </w:t>
      </w:r>
      <w:r>
        <w:rPr>
          <w:w w:val="105"/>
        </w:rPr>
        <w:t>reported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7"/>
          <w:w w:val="105"/>
        </w:rPr>
        <w:t> </w:t>
      </w:r>
      <w:r>
        <w:rPr>
          <w:w w:val="105"/>
        </w:rPr>
        <w:t>four</w:t>
      </w:r>
      <w:r>
        <w:rPr>
          <w:spacing w:val="-15"/>
          <w:w w:val="105"/>
        </w:rPr>
        <w:t> </w:t>
      </w:r>
      <w:r>
        <w:rPr>
          <w:w w:val="105"/>
        </w:rPr>
        <w:t>categories: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Public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Sector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Superannuation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Accumulation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Plan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(PSSAP)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Public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Sector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Superannuation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Scheme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(PSS)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2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Commonwealth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Superannuation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Scheme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(CSS)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33" w:after="0"/>
        <w:ind w:left="1820" w:right="0" w:hanging="341"/>
        <w:jc w:val="left"/>
        <w:rPr>
          <w:sz w:val="21"/>
        </w:rPr>
      </w:pPr>
      <w:r>
        <w:rPr>
          <w:w w:val="104"/>
          <w:sz w:val="21"/>
        </w:rPr>
        <w:t>'Other</w:t>
      </w:r>
      <w:r>
        <w:rPr>
          <w:spacing w:val="-17"/>
          <w:w w:val="104"/>
          <w:sz w:val="21"/>
        </w:rPr>
        <w:t>'</w:t>
      </w:r>
      <w:r>
        <w:rPr>
          <w:w w:val="51"/>
          <w:sz w:val="21"/>
        </w:rPr>
        <w:t>.</w:t>
      </w:r>
    </w:p>
    <w:p>
      <w:pPr>
        <w:pStyle w:val="BodyText"/>
        <w:spacing w:line="314" w:lineRule="auto" w:before="190"/>
        <w:ind w:left="1480" w:right="938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PSSAP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default</w:t>
      </w:r>
      <w:r>
        <w:rPr>
          <w:spacing w:val="-13"/>
          <w:w w:val="105"/>
        </w:rPr>
        <w:t> </w:t>
      </w:r>
      <w:r>
        <w:rPr>
          <w:w w:val="105"/>
        </w:rPr>
        <w:t>fund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employees</w:t>
      </w:r>
      <w:r>
        <w:rPr>
          <w:spacing w:val="-14"/>
          <w:w w:val="105"/>
        </w:rPr>
        <w:t> </w:t>
      </w:r>
      <w:r>
        <w:rPr>
          <w:w w:val="105"/>
        </w:rPr>
        <w:t>engaged</w:t>
      </w:r>
      <w:r>
        <w:rPr>
          <w:spacing w:val="-13"/>
          <w:w w:val="105"/>
        </w:rPr>
        <w:t> </w:t>
      </w:r>
      <w:r>
        <w:rPr>
          <w:w w:val="105"/>
        </w:rPr>
        <w:t>under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i/>
          <w:w w:val="105"/>
        </w:rPr>
        <w:t>Public</w:t>
      </w:r>
      <w:r>
        <w:rPr>
          <w:i/>
          <w:spacing w:val="-14"/>
          <w:w w:val="105"/>
        </w:rPr>
        <w:t> </w:t>
      </w:r>
      <w:r>
        <w:rPr>
          <w:i/>
          <w:w w:val="105"/>
        </w:rPr>
        <w:t>Service</w:t>
      </w:r>
      <w:r>
        <w:rPr>
          <w:i/>
          <w:spacing w:val="-20"/>
          <w:w w:val="105"/>
        </w:rPr>
        <w:t> </w:t>
      </w:r>
      <w:r>
        <w:rPr>
          <w:i/>
          <w:w w:val="105"/>
        </w:rPr>
        <w:t>Act</w:t>
      </w:r>
      <w:r>
        <w:rPr>
          <w:i/>
          <w:spacing w:val="-14"/>
          <w:w w:val="105"/>
        </w:rPr>
        <w:t> </w:t>
      </w:r>
      <w:r>
        <w:rPr>
          <w:i/>
          <w:w w:val="105"/>
        </w:rPr>
        <w:t>1999</w:t>
      </w:r>
      <w:r>
        <w:rPr>
          <w:i/>
          <w:spacing w:val="1"/>
          <w:w w:val="105"/>
        </w:rPr>
        <w:t> </w:t>
      </w:r>
      <w:r>
        <w:rPr/>
        <w:t>who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5"/>
        </w:rPr>
        <w:t> </w:t>
      </w:r>
      <w:r>
        <w:rPr/>
        <w:t>nominate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alternative</w:t>
      </w:r>
      <w:r>
        <w:rPr>
          <w:spacing w:val="6"/>
        </w:rPr>
        <w:t> </w:t>
      </w:r>
      <w:r>
        <w:rPr/>
        <w:t>complying</w:t>
      </w:r>
      <w:r>
        <w:rPr>
          <w:spacing w:val="5"/>
        </w:rPr>
        <w:t> </w:t>
      </w:r>
      <w:r>
        <w:rPr/>
        <w:t>superannuation</w:t>
      </w:r>
      <w:r>
        <w:rPr>
          <w:spacing w:val="6"/>
        </w:rPr>
        <w:t> </w:t>
      </w:r>
      <w:r>
        <w:rPr/>
        <w:t>fund</w:t>
      </w:r>
      <w:r>
        <w:rPr>
          <w:spacing w:val="6"/>
        </w:rPr>
        <w:t> </w:t>
      </w:r>
      <w:r>
        <w:rPr/>
        <w:t>or</w:t>
      </w:r>
      <w:r>
        <w:rPr>
          <w:spacing w:val="-9"/>
        </w:rPr>
        <w:t> </w:t>
      </w:r>
      <w:r>
        <w:rPr/>
        <w:t>valid</w:t>
      </w:r>
      <w:r>
        <w:rPr>
          <w:spacing w:val="5"/>
        </w:rPr>
        <w:t> </w:t>
      </w:r>
      <w:r>
        <w:rPr/>
        <w:t>retirement</w:t>
      </w:r>
      <w:r>
        <w:rPr>
          <w:spacing w:val="1"/>
        </w:rPr>
        <w:t> </w:t>
      </w:r>
      <w:r>
        <w:rPr/>
        <w:t>savings</w:t>
      </w:r>
      <w:r>
        <w:rPr>
          <w:spacing w:val="12"/>
        </w:rPr>
        <w:t> </w:t>
      </w:r>
      <w:r>
        <w:rPr/>
        <w:t>account.</w:t>
      </w:r>
      <w:r>
        <w:rPr>
          <w:spacing w:val="3"/>
        </w:rPr>
        <w:t> </w:t>
      </w:r>
      <w:r>
        <w:rPr/>
        <w:t>The</w:t>
      </w:r>
      <w:r>
        <w:rPr>
          <w:spacing w:val="12"/>
        </w:rPr>
        <w:t> </w:t>
      </w:r>
      <w:r>
        <w:rPr/>
        <w:t>employer</w:t>
      </w:r>
      <w:r>
        <w:rPr>
          <w:spacing w:val="6"/>
        </w:rPr>
        <w:t> </w:t>
      </w:r>
      <w:r>
        <w:rPr/>
        <w:t>contribution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PSSAP</w:t>
      </w:r>
      <w:r>
        <w:rPr>
          <w:spacing w:val="4"/>
        </w:rPr>
        <w:t> </w:t>
      </w:r>
      <w:r>
        <w:rPr/>
        <w:t>is</w:t>
      </w:r>
      <w:r>
        <w:rPr>
          <w:spacing w:val="12"/>
        </w:rPr>
        <w:t> </w:t>
      </w:r>
      <w:r>
        <w:rPr/>
        <w:t>15.4%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superannuation</w:t>
      </w:r>
      <w:r>
        <w:rPr>
          <w:spacing w:val="-60"/>
        </w:rPr>
        <w:t> </w:t>
      </w:r>
      <w:r>
        <w:rPr>
          <w:w w:val="104"/>
        </w:rPr>
        <w:t>salar</w:t>
      </w:r>
      <w:r>
        <w:rPr>
          <w:spacing w:val="-11"/>
          <w:w w:val="104"/>
        </w:rPr>
        <w:t>y</w:t>
      </w:r>
      <w:r>
        <w:rPr>
          <w:w w:val="51"/>
        </w:rPr>
        <w:t>.</w:t>
      </w:r>
    </w:p>
    <w:p>
      <w:pPr>
        <w:pStyle w:val="BodyText"/>
        <w:spacing w:line="314" w:lineRule="auto" w:before="115"/>
        <w:ind w:left="1480" w:right="1389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PSS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CSS</w:t>
      </w:r>
      <w:r>
        <w:rPr>
          <w:spacing w:val="-8"/>
          <w:w w:val="105"/>
        </w:rPr>
        <w:t> </w:t>
      </w:r>
      <w:r>
        <w:rPr>
          <w:w w:val="105"/>
        </w:rPr>
        <w:t>funds</w:t>
      </w:r>
      <w:r>
        <w:rPr>
          <w:spacing w:val="-14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closed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new</w:t>
      </w:r>
      <w:r>
        <w:rPr>
          <w:spacing w:val="-14"/>
          <w:w w:val="105"/>
        </w:rPr>
        <w:t> </w:t>
      </w:r>
      <w:r>
        <w:rPr>
          <w:w w:val="105"/>
        </w:rPr>
        <w:t>entrants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1</w:t>
      </w:r>
      <w:r>
        <w:rPr>
          <w:spacing w:val="-14"/>
          <w:w w:val="105"/>
        </w:rPr>
        <w:t> </w:t>
      </w:r>
      <w:r>
        <w:rPr>
          <w:w w:val="105"/>
        </w:rPr>
        <w:t>July</w:t>
      </w:r>
      <w:r>
        <w:rPr>
          <w:spacing w:val="-15"/>
          <w:w w:val="105"/>
        </w:rPr>
        <w:t> </w:t>
      </w:r>
      <w:r>
        <w:rPr>
          <w:w w:val="105"/>
        </w:rPr>
        <w:t>2005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July</w:t>
      </w:r>
      <w:r>
        <w:rPr>
          <w:spacing w:val="-14"/>
          <w:w w:val="105"/>
        </w:rPr>
        <w:t> </w:t>
      </w:r>
      <w:r>
        <w:rPr>
          <w:w w:val="105"/>
        </w:rPr>
        <w:t>1990</w:t>
      </w:r>
      <w:r>
        <w:rPr>
          <w:spacing w:val="-64"/>
          <w:w w:val="105"/>
        </w:rPr>
        <w:t> </w:t>
      </w:r>
      <w:r>
        <w:rPr>
          <w:spacing w:val="-6"/>
          <w:w w:val="90"/>
        </w:rPr>
        <w:t>r</w:t>
      </w:r>
      <w:r>
        <w:rPr>
          <w:w w:val="105"/>
        </w:rPr>
        <w:t>especti</w:t>
      </w:r>
      <w:r>
        <w:rPr>
          <w:spacing w:val="-4"/>
          <w:w w:val="105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</w:p>
    <w:p>
      <w:pPr>
        <w:pStyle w:val="BodyText"/>
        <w:spacing w:line="314" w:lineRule="auto" w:before="115"/>
        <w:ind w:left="1480" w:right="931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4.3</w:t>
      </w:r>
      <w:r>
        <w:rPr>
          <w:spacing w:val="-12"/>
          <w:w w:val="105"/>
        </w:rPr>
        <w:t> </w:t>
      </w:r>
      <w:r>
        <w:rPr>
          <w:w w:val="105"/>
        </w:rPr>
        <w:t>shows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PSSAP</w:t>
      </w:r>
      <w:r>
        <w:rPr>
          <w:spacing w:val="-18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highest</w:t>
      </w:r>
      <w:r>
        <w:rPr>
          <w:spacing w:val="-12"/>
          <w:w w:val="105"/>
        </w:rPr>
        <w:t> </w:t>
      </w:r>
      <w:r>
        <w:rPr>
          <w:w w:val="105"/>
        </w:rPr>
        <w:t>membership</w:t>
      </w:r>
      <w:r>
        <w:rPr>
          <w:spacing w:val="-13"/>
          <w:w w:val="105"/>
        </w:rPr>
        <w:t> </w:t>
      </w:r>
      <w:r>
        <w:rPr>
          <w:w w:val="105"/>
        </w:rPr>
        <w:t>up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12"/>
          <w:w w:val="105"/>
        </w:rPr>
        <w:t> </w:t>
      </w:r>
      <w:r>
        <w:rPr>
          <w:w w:val="105"/>
        </w:rPr>
        <w:t>6</w:t>
      </w:r>
      <w:r>
        <w:rPr>
          <w:spacing w:val="-12"/>
          <w:w w:val="105"/>
        </w:rPr>
        <w:t> </w:t>
      </w:r>
      <w:r>
        <w:rPr>
          <w:w w:val="105"/>
        </w:rPr>
        <w:t>level.</w:t>
      </w:r>
      <w:r>
        <w:rPr>
          <w:spacing w:val="-19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9"/>
        </w:rPr>
        <w:t> </w:t>
      </w:r>
      <w:r>
        <w:rPr/>
        <w:t>15.4%</w:t>
      </w:r>
      <w:r>
        <w:rPr>
          <w:spacing w:val="9"/>
        </w:rPr>
        <w:t> </w:t>
      </w:r>
      <w:r>
        <w:rPr/>
        <w:t>representing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median</w:t>
      </w:r>
      <w:r>
        <w:rPr>
          <w:spacing w:val="9"/>
        </w:rPr>
        <w:t> </w:t>
      </w:r>
      <w:r>
        <w:rPr/>
        <w:t>employer</w:t>
      </w:r>
      <w:r>
        <w:rPr>
          <w:spacing w:val="3"/>
        </w:rPr>
        <w:t> </w:t>
      </w:r>
      <w:r>
        <w:rPr/>
        <w:t>superannuation</w:t>
      </w:r>
      <w:r>
        <w:rPr>
          <w:spacing w:val="9"/>
        </w:rPr>
        <w:t> </w:t>
      </w:r>
      <w:r>
        <w:rPr/>
        <w:t>contribution</w:t>
      </w:r>
      <w:r>
        <w:rPr>
          <w:spacing w:val="9"/>
        </w:rPr>
        <w:t> </w:t>
      </w:r>
      <w:r>
        <w:rPr/>
        <w:t>rate</w:t>
      </w:r>
      <w:r>
        <w:rPr>
          <w:spacing w:val="1"/>
        </w:rPr>
        <w:t> </w:t>
      </w:r>
      <w:r>
        <w:rPr/>
        <w:t>up to the APS 6 level, other than for the APS 2 classification (Appendix: Table 7). From 2018</w:t>
      </w:r>
      <w:r>
        <w:rPr>
          <w:spacing w:val="1"/>
        </w:rPr>
        <w:t> </w:t>
      </w:r>
      <w:r>
        <w:rPr/>
        <w:t>to 2019 the APS 2 median rate increased from 15.4% to 18.5% while the APS 2 headcount</w:t>
      </w:r>
      <w:r>
        <w:rPr>
          <w:spacing w:val="1"/>
        </w:rPr>
        <w:t> </w:t>
      </w:r>
      <w:r>
        <w:rPr>
          <w:spacing w:val="-1"/>
          <w:w w:val="105"/>
        </w:rPr>
        <w:t>decreased </w:t>
      </w:r>
      <w:r>
        <w:rPr>
          <w:w w:val="105"/>
        </w:rPr>
        <w:t>by 24%. The change in headcount may have increased the proportion of</w:t>
      </w:r>
      <w:r>
        <w:rPr>
          <w:spacing w:val="1"/>
          <w:w w:val="105"/>
        </w:rPr>
        <w:t> </w:t>
      </w:r>
      <w:r>
        <w:rPr>
          <w:w w:val="105"/>
        </w:rPr>
        <w:t>employees</w:t>
      </w:r>
      <w:r>
        <w:rPr>
          <w:spacing w:val="-13"/>
          <w:w w:val="105"/>
        </w:rPr>
        <w:t> </w:t>
      </w:r>
      <w:r>
        <w:rPr>
          <w:w w:val="105"/>
        </w:rPr>
        <w:t>belonging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higher</w:t>
      </w:r>
      <w:r>
        <w:rPr>
          <w:spacing w:val="-17"/>
          <w:w w:val="105"/>
        </w:rPr>
        <w:t> </w:t>
      </w:r>
      <w:r>
        <w:rPr>
          <w:w w:val="105"/>
        </w:rPr>
        <w:t>paying</w:t>
      </w:r>
      <w:r>
        <w:rPr>
          <w:spacing w:val="-12"/>
          <w:w w:val="105"/>
        </w:rPr>
        <w:t> </w:t>
      </w:r>
      <w:r>
        <w:rPr>
          <w:w w:val="105"/>
        </w:rPr>
        <w:t>funds,</w:t>
      </w:r>
      <w:r>
        <w:rPr>
          <w:spacing w:val="-19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8"/>
          <w:w w:val="105"/>
        </w:rPr>
        <w:t> </w:t>
      </w:r>
      <w:r>
        <w:rPr>
          <w:w w:val="105"/>
        </w:rPr>
        <w:t>explain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increase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APS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median</w:t>
      </w:r>
      <w:r>
        <w:rPr>
          <w:spacing w:val="-9"/>
          <w:w w:val="105"/>
        </w:rPr>
        <w:t> </w:t>
      </w:r>
      <w:r>
        <w:rPr>
          <w:w w:val="105"/>
        </w:rPr>
        <w:t>rate.</w:t>
      </w:r>
      <w:r>
        <w:rPr>
          <w:spacing w:val="-8"/>
          <w:w w:val="105"/>
        </w:rPr>
        <w:t> </w:t>
      </w:r>
      <w:r>
        <w:rPr>
          <w:w w:val="105"/>
        </w:rPr>
        <w:t>PSS</w:t>
      </w:r>
      <w:r>
        <w:rPr>
          <w:spacing w:val="-9"/>
          <w:w w:val="105"/>
        </w:rPr>
        <w:t> </w:t>
      </w:r>
      <w:r>
        <w:rPr>
          <w:w w:val="105"/>
        </w:rPr>
        <w:t>membership</w:t>
      </w:r>
      <w:r>
        <w:rPr>
          <w:spacing w:val="-8"/>
          <w:w w:val="105"/>
        </w:rPr>
        <w:t> </w:t>
      </w:r>
      <w:r>
        <w:rPr>
          <w:w w:val="105"/>
        </w:rPr>
        <w:t>becomes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common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employees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above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/>
        <w:t>classification.</w:t>
      </w:r>
      <w:r>
        <w:rPr>
          <w:spacing w:val="-4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consistent</w:t>
      </w:r>
      <w:r>
        <w:rPr>
          <w:spacing w:val="-3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typical</w:t>
      </w:r>
      <w:r>
        <w:rPr>
          <w:spacing w:val="-4"/>
        </w:rPr>
        <w:t> </w:t>
      </w:r>
      <w:r>
        <w:rPr/>
        <w:t>longer</w:t>
      </w:r>
      <w:r>
        <w:rPr>
          <w:spacing w:val="-2"/>
        </w:rPr>
        <w:t> </w:t>
      </w:r>
      <w:r>
        <w:rPr/>
        <w:t>length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these</w:t>
      </w:r>
      <w:r>
        <w:rPr>
          <w:spacing w:val="5"/>
        </w:rPr>
        <w:t> </w:t>
      </w:r>
      <w:r>
        <w:rPr/>
        <w:t>individuals</w:t>
      </w:r>
      <w:r>
        <w:rPr>
          <w:spacing w:val="-61"/>
        </w:rPr>
        <w:t> </w:t>
      </w:r>
      <w:r>
        <w:rPr/>
        <w:t>making</w:t>
      </w:r>
      <w:r>
        <w:rPr>
          <w:spacing w:val="6"/>
        </w:rPr>
        <w:t> </w:t>
      </w:r>
      <w:r>
        <w:rPr/>
        <w:t>them</w:t>
      </w:r>
      <w:r>
        <w:rPr>
          <w:spacing w:val="5"/>
        </w:rPr>
        <w:t> </w:t>
      </w:r>
      <w:r>
        <w:rPr/>
        <w:t>eligible</w:t>
      </w:r>
      <w:r>
        <w:rPr>
          <w:spacing w:val="6"/>
        </w:rPr>
        <w:t> </w:t>
      </w:r>
      <w:r>
        <w:rPr/>
        <w:t>for enrolment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PSS</w:t>
      </w:r>
      <w:r>
        <w:rPr>
          <w:spacing w:val="6"/>
        </w:rPr>
        <w:t> </w:t>
      </w:r>
      <w:r>
        <w:rPr/>
        <w:t>prior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closure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new</w:t>
      </w:r>
      <w:r>
        <w:rPr>
          <w:spacing w:val="-1"/>
        </w:rPr>
        <w:t> </w:t>
      </w:r>
      <w:r>
        <w:rPr/>
        <w:t>members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2005.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9.25280pt;margin-top:207.810516pt;width:10.85pt;height:118.25pt;mso-position-horizontal-relative:page;mso-position-vertical-relative:page;z-index:15753216" type="#_x0000_t202" id="docshape33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Percentage</w:t>
                  </w:r>
                  <w:r>
                    <w:rPr>
                      <w:spacing w:val="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of</w:t>
                  </w:r>
                  <w:r>
                    <w:rPr>
                      <w:spacing w:val="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total</w:t>
                  </w:r>
                  <w:r>
                    <w:rPr>
                      <w:spacing w:val="-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headcount</w:t>
                  </w:r>
                  <w:r>
                    <w:rPr>
                      <w:spacing w:val="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14" w:lineRule="auto" w:before="100"/>
        <w:ind w:left="1480" w:right="1923"/>
      </w:pPr>
      <w:r>
        <w:rPr/>
        <w:pict>
          <v:group style="position:absolute;margin-left:85.039398pt;margin-top:-322.40387pt;width:430.9pt;height:309pt;mso-position-horizontal-relative:page;mso-position-vertical-relative:paragraph;z-index:15752704" id="docshapegroup333" coordorigin="1701,-6448" coordsize="8618,6180">
            <v:shape style="position:absolute;left:1703;top:-6446;width:8613;height:6175" id="docshape334" coordorigin="1703,-6446" coordsize="8613,6175" path="m10214,-6446l1805,-6446,1766,-6438,1733,-6416,1711,-6383,1703,-6344,1703,-373,1711,-333,1733,-301,1766,-279,1805,-271,10214,-271,10253,-279,10286,-301,10308,-333,10316,-373,10316,-6344,10308,-6383,10286,-6416,10253,-6438,10214,-6446xe" filled="true" fillcolor="#f0f0f0" stroked="false">
              <v:path arrowok="t"/>
              <v:fill type="solid"/>
            </v:shape>
            <v:shape style="position:absolute;left:1705;top:-6442;width:71;height:78" id="docshape335" coordorigin="1705,-6441" coordsize="71,78" path="m1776,-6441l1751,-6430,1730,-6412,1714,-6390,1705,-6363e" filled="false" stroked="true" strokeweight=".25pt" strokecolor="#6c8868">
              <v:path arrowok="t"/>
              <v:stroke dashstyle="shortdot"/>
            </v:shape>
            <v:line style="position:absolute" from="1703,-6313" to="1703,-393" stroked="true" strokeweight=".25pt" strokecolor="#6c8868">
              <v:stroke dashstyle="shortdot"/>
            </v:line>
            <v:shape style="position:absolute;left:1707;top:-344;width:78;height:71" id="docshape336" coordorigin="1708,-343" coordsize="78,71" path="m1708,-343l1719,-318,1737,-298,1759,-282,1785,-273e" filled="false" stroked="true" strokeweight=".25pt" strokecolor="#6c8868">
              <v:path arrowok="t"/>
              <v:stroke dashstyle="shortdot"/>
            </v:shape>
            <v:line style="position:absolute" from="1835,-271" to="10194,-271" stroked="true" strokeweight=".25pt" strokecolor="#6c8868">
              <v:stroke dashstyle="shortdot"/>
            </v:line>
            <v:shape style="position:absolute;left:10243;top:-354;width:71;height:78" id="docshape337" coordorigin="10243,-353" coordsize="71,78" path="m10243,-275l10268,-287,10289,-304,10305,-327,10314,-353e" filled="false" stroked="true" strokeweight=".25pt" strokecolor="#6c8868">
              <v:path arrowok="t"/>
              <v:stroke dashstyle="shortdot"/>
            </v:shape>
            <v:line style="position:absolute" from="10316,-403" to="10316,-6323" stroked="true" strokeweight=".25pt" strokecolor="#6c8868">
              <v:stroke dashstyle="shortdot"/>
            </v:line>
            <v:shape style="position:absolute;left:10233;top:-6444;width:78;height:71" id="docshape338" coordorigin="10233,-6444" coordsize="78,71" path="m10311,-6373l10300,-6398,10282,-6419,10260,-6435,10233,-6444e" filled="false" stroked="true" strokeweight=".25pt" strokecolor="#6c8868">
              <v:path arrowok="t"/>
              <v:stroke dashstyle="shortdot"/>
            </v:shape>
            <v:line style="position:absolute" from="10184,-6446" to="1825,-6446" stroked="true" strokeweight=".25pt" strokecolor="#6c8868">
              <v:stroke dashstyle="shortdot"/>
            </v:line>
            <v:shape style="position:absolute;left:1703;top:-6446;width:8613;height:6175" id="docshape339" coordorigin="1703,-6446" coordsize="8613,6175" path="m1704,-6354l1703,-6350,1703,-6347,1703,-6344,1703,-6334m1703,-383l1703,-373,1703,-370,1703,-366,1704,-363m1795,-272l1799,-271,1802,-271,1805,-271,1815,-271m10204,-271l10214,-271,10217,-271,10220,-271,10224,-272m10315,-363l10315,-366,10316,-370,10316,-373,10316,-383m10316,-6334l10316,-6344,10316,-6347,10315,-6350,10315,-6354m10224,-6445l10220,-6445,10217,-6446,10214,-6446,10204,-6446m1815,-6446l1805,-6446,1802,-6446,1799,-6445,1795,-6445e" filled="false" stroked="true" strokeweight=".25pt" strokecolor="#6c8868">
              <v:path arrowok="t"/>
              <v:stroke dashstyle="solid"/>
            </v:shape>
            <v:shape style="position:absolute;left:2652;top:-4904;width:7386;height:3648" id="docshape340" coordorigin="2653,-4904" coordsize="7386,3648" path="m2653,-1256l2822,-1256m3068,-1256l3439,-1256m3685,-1256l4055,-1256m4301,-1256l4671,-1256m4917,-1256l5287,-1256m5533,-1256l5904,-1256m6150,-1256l6520,-1256m6766,-1256l7136,-1256m7382,-1256l7753,-1256m7999,-1256l8369,-1256m8615,-1256l8985,-1256m9231,-1256l9601,-1256m9847,-1256l10038,-1256m2653,-1712l2822,-1712m3068,-1712l3439,-1712m3685,-1712l4055,-1712m4301,-1712l4671,-1712m4917,-1712l5287,-1712m5533,-1712l5904,-1712m6150,-1712l6520,-1712m6766,-1712l7136,-1712m7382,-1712l7753,-1712m7999,-1712l8369,-1712m8615,-1712l8985,-1712m9231,-1712l9601,-1712m9847,-1712l10038,-1712m2653,-2168l2822,-2168m3068,-2168l3439,-2168m3685,-2168l4055,-2168m4301,-2168l4671,-2168m4917,-2168l5287,-2168m5533,-2168l5904,-2168m6150,-2168l6520,-2168m6766,-2168l7136,-2168m7382,-2168l7753,-2168m7999,-2168l8369,-2168m8615,-2168l8985,-2168m9231,-2168l9601,-2168m9847,-2168l10038,-2168m3068,-2624l3439,-2624m3685,-2624l4055,-2624m4301,-2624l4671,-2624m4917,-2624l5287,-2624m5533,-2624l5904,-2624m6150,-2624l6520,-2624m6766,-2624l7136,-2624m7382,-2624l7753,-2624m7999,-2624l8369,-2624m8615,-2624l8985,-2624m9231,-2624l9601,-2624m9847,-2624l10038,-2624m3068,-3080l3439,-3080m3685,-3080l4055,-3080m4301,-3080l4671,-3080m4917,-3080l5287,-3080m5533,-3080l5904,-3080m6150,-3080l6520,-3080m6766,-3080l7136,-3080m7382,-3080l7753,-3080m7999,-3080l8369,-3080m8615,-3080l8985,-3080m9231,-3080l9601,-3080m9847,-3080l10038,-3080m2653,-3536l2822,-3536m3068,-3536l3439,-3536m3685,-3536l4055,-3536m4301,-3536l4671,-3536m4917,-3536l5287,-3536m5533,-3536l5904,-3536m6150,-3536l6520,-3536m6766,-3536l7136,-3536m7382,-3536l7753,-3536m7999,-3536l8369,-3536m8615,-3536l8985,-3536m9231,-3536l9601,-3536m9847,-3536l10038,-3536m2653,-3992l2822,-3992m3068,-3992l3439,-3992m3685,-3992l4055,-3992m4301,-3992l4671,-3992m4917,-3992l5287,-3992m5533,-3992l5904,-3992m6150,-3992l6520,-3992m6766,-3992l7136,-3992m7382,-3992l7753,-3992m7999,-3992l8369,-3992m8615,-3992l8985,-3992m9231,-3992l9601,-3992m9847,-3992l10038,-3992m2653,-4448l2822,-4448m3068,-4448l3439,-4448m3685,-4448l4055,-4448m4301,-4448l4671,-4448m4917,-4448l5287,-4448m5533,-4448l5904,-4448m6150,-4448l6520,-4448m6766,-4448l7136,-4448m7382,-4448l7753,-4448m7999,-4448l8369,-4448m8615,-4448l8985,-4448m9231,-4448l9601,-4448m9847,-4448l10038,-4448m2653,-4904l2822,-4904m3068,-4904l3439,-4904m3685,-4904l4055,-4904m4301,-4904l4671,-4904m4917,-4904l5287,-4904m5533,-4904l5904,-4904m6150,-4904l6520,-4904m6766,-4904l7136,-4904m7382,-4904l7753,-4904m7999,-4904l8369,-4904m8615,-4904l8985,-4904m9231,-4904l9601,-4904m9847,-4904l10038,-4904e" filled="false" stroked="true" strokeweight=".25pt" strokecolor="#8f8b89">
              <v:path arrowok="t"/>
              <v:stroke dashstyle="solid"/>
            </v:shape>
            <v:line style="position:absolute" from="2653,-5360" to="10038,-5360" stroked="true" strokeweight=".25pt" strokecolor="#8f8b89">
              <v:stroke dashstyle="solid"/>
            </v:line>
            <v:shape style="position:absolute;left:2822;top:-2381;width:7026;height:1577" id="docshape341" coordorigin="2822,-2381" coordsize="7026,1577" path="m3068,-2381l2822,-2381,2822,-804,3068,-804,3068,-2381xm3685,-1823l3439,-1823,3439,-804,3685,-804,3685,-1823xm4301,-1607l4055,-1607,4055,-804,4301,-804,4301,-1607xm4917,-1425l4671,-1425,4671,-804,4917,-804,4917,-1425xm5533,-1319l5287,-1319,5287,-804,5533,-804,5533,-1319xm6150,-1487l5904,-1487,5904,-804,6150,-804,6150,-1487xm6766,-1427l6520,-1427,6520,-804,6766,-804,6766,-1427xm7382,-1321l7136,-1321,7136,-804,7382,-804,7382,-1321xm7999,-1239l7753,-1239,7753,-804,7999,-804,7999,-1239xm8615,-1199l8369,-1199,8369,-804,8615,-804,8615,-1199xm9231,-1355l8985,-1355,8985,-804,9231,-804,9231,-1355xm9847,-1655l9601,-1655,9601,-804,9847,-804,9847,-1655xe" filled="true" fillcolor="#4c6eb4" stroked="false">
              <v:path arrowok="t"/>
              <v:fill type="solid"/>
            </v:shape>
            <v:shape style="position:absolute;left:2822;top:-5345;width:7026;height:4146" id="docshape342" coordorigin="2822,-5345" coordsize="7026,4146" path="m3068,-5345l2822,-5345,2822,-2381,3068,-2381,3068,-5345xm3685,-4429l3439,-4429,3439,-1823,3685,-1823,3685,-4429xm4301,-3864l4055,-3864,4055,-1607,4301,-1607,4301,-3864xm4917,-4197l4671,-4197,4671,-1425,4917,-1425,4917,-4197xm5533,-3814l5287,-3814,5287,-1319,5533,-1319,5533,-3814xm6150,-3963l5904,-3963,5904,-1487,6150,-1487,6150,-3963xm6766,-3718l6520,-3718,6520,-1427,6766,-1427,6766,-3718xm7382,-3244l7136,-3244,7136,-1321,7382,-1321,7382,-3244xm7999,-2514l7753,-2514,7753,-1239,7999,-1239,7999,-2514xm8615,-1919l8369,-1919,8369,-1199,8615,-1199,8615,-1919xm9231,-1899l8985,-1899,8985,-1355,9231,-1355,9231,-1899xm9847,-2025l9601,-2025,9601,-1655,9847,-1655,9847,-2025xe" filled="true" fillcolor="#ed7d31" stroked="false">
              <v:path arrowok="t"/>
              <v:fill type="solid"/>
            </v:shape>
            <v:shape style="position:absolute;left:3438;top:-5321;width:6409;height:3422" id="docshape343" coordorigin="3439,-5321" coordsize="6409,3422" path="m3685,-5271l3439,-5271,3439,-4429,3685,-4429,3685,-5271xm4301,-5263l4055,-5263,4055,-3864,4301,-3864,4301,-5263xm4917,-5321l4671,-5321,4671,-4197,4917,-4197,4917,-5321xm5533,-5319l5287,-5319,5287,-3814,5533,-3814,5533,-5319xm6150,-5313l5904,-5313,5904,-3963,6150,-3963,6150,-5313xm6766,-5297l6520,-5297,6520,-3718,6766,-3718,6766,-5297xm7382,-5277l7136,-5277,7136,-3244,7382,-3244,7382,-5277xm7999,-5195l7753,-5195,7753,-2514,7999,-2514,7999,-5195xm8615,-5009l8369,-5009,8369,-1919,8615,-1919,8615,-5009xm9231,-4861l8985,-4861,8985,-1899,9231,-1899,9231,-4861xm9847,-4467l9601,-4467,9601,-2025,9847,-2025,9847,-4467xe" filled="true" fillcolor="#a5a4a4" stroked="false">
              <v:path arrowok="t"/>
              <v:fill type="solid"/>
            </v:shape>
            <v:shape style="position:absolute;left:3438;top:-5357;width:6409;height:890" id="docshape344" coordorigin="3439,-5357" coordsize="6409,890" path="m3685,-5357l3439,-5357,3439,-5271,3685,-5271,3685,-5357xm4301,-5357l4055,-5357,4055,-5263,4301,-5263,4301,-5357xm4917,-5357l4671,-5357,4671,-5321,4917,-5321,4917,-5357xm5533,-5357l5287,-5357,5287,-5319,5533,-5319,5533,-5357xm6150,-5357l5904,-5357,5904,-5313,6150,-5313,6150,-5357xm6766,-5357l6520,-5357,6520,-5297,6766,-5297,6766,-5357xm7382,-5357l7136,-5357,7136,-5277,7382,-5277,7382,-5357xm7999,-5357l7753,-5357,7753,-5195,7999,-5195,7999,-5357xm8615,-5357l8369,-5357,8369,-5009,8615,-5009,8615,-5357xm9231,-5357l8985,-5357,8985,-4861,9231,-4861,9231,-5357xm9847,-5357l9601,-5357,9601,-4467,9847,-4467,9847,-5357xe" filled="true" fillcolor="#fcbf0a" stroked="false">
              <v:path arrowok="t"/>
              <v:fill type="solid"/>
            </v:shape>
            <v:rect style="position:absolute;left:2832;top:-5949;width:3002;height:397" id="docshape345" filled="true" fillcolor="#ffffff" stroked="false">
              <v:fill type="solid"/>
            </v:rect>
            <v:rect style="position:absolute;left:2896;top:-5806;width:171;height:171" id="docshape346" filled="true" fillcolor="#4c6eb4" stroked="false">
              <v:fill type="solid"/>
            </v:rect>
            <v:rect style="position:absolute;left:3659;top:-5806;width:171;height:171" id="docshape347" filled="true" fillcolor="#ea7821" stroked="false">
              <v:fill type="solid"/>
            </v:rect>
            <v:rect style="position:absolute;left:4422;top:-5806;width:171;height:171" id="docshape348" filled="true" fillcolor="#aeabaa" stroked="false">
              <v:fill type="solid"/>
            </v:rect>
            <v:rect style="position:absolute;left:5184;top:-5806;width:171;height:171" id="docshape349" filled="true" fillcolor="#fcc100" stroked="false">
              <v:fill type="solid"/>
            </v:rect>
            <v:line style="position:absolute" from="2650,-800" to="10029,-800" stroked="true" strokeweight=".5pt" strokecolor="#000000">
              <v:stroke dashstyle="solid"/>
            </v:line>
            <v:shape style="position:absolute;left:2154;top:-6293;width:6975;height:212" type="#_x0000_t202" id="docshape35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4.3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Proportion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employees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superannuation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fund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2180;top:-5484;width:7814;height:5008" type="#_x0000_t202" id="docshape351" filled="false" stroked="false">
              <v:textbox inset="0,0,0,0">
                <w:txbxContent>
                  <w:p>
                    <w:pPr>
                      <w:tabs>
                        <w:tab w:pos="641" w:val="left" w:leader="none"/>
                        <w:tab w:pos="88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100%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w w:val="84"/>
                        <w:sz w:val="15"/>
                        <w:u w:val="single" w:color="A5A4A4"/>
                      </w:rPr>
                      <w:t> </w:t>
                    </w:r>
                    <w:r>
                      <w:rPr>
                        <w:sz w:val="15"/>
                        <w:u w:val="single" w:color="A5A4A4"/>
                      </w:rPr>
                      <w:tab/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90%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80%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70%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60%</w:t>
                    </w: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50%</w:t>
                    </w:r>
                    <w:r>
                      <w:rPr>
                        <w:sz w:val="15"/>
                      </w:rPr>
                      <w:t>   </w:t>
                    </w:r>
                    <w:r>
                      <w:rPr>
                        <w:spacing w:val="-20"/>
                        <w:sz w:val="15"/>
                      </w:rPr>
                      <w:t> </w:t>
                    </w:r>
                    <w:r>
                      <w:rPr>
                        <w:w w:val="84"/>
                        <w:sz w:val="15"/>
                        <w:u w:val="single" w:color="8F8B89"/>
                      </w:rPr>
                      <w:t> </w:t>
                    </w:r>
                    <w:r>
                      <w:rPr>
                        <w:spacing w:val="-5"/>
                        <w:sz w:val="15"/>
                        <w:u w:val="single" w:color="8F8B89"/>
                      </w:rPr>
                      <w:t> 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3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40%</w:t>
                    </w:r>
                    <w:r>
                      <w:rPr>
                        <w:sz w:val="15"/>
                      </w:rPr>
                      <w:t>   </w:t>
                    </w:r>
                    <w:r>
                      <w:rPr>
                        <w:spacing w:val="-20"/>
                        <w:sz w:val="15"/>
                      </w:rPr>
                      <w:t> </w:t>
                    </w:r>
                    <w:r>
                      <w:rPr>
                        <w:w w:val="84"/>
                        <w:sz w:val="15"/>
                        <w:u w:val="single" w:color="8F8B89"/>
                      </w:rPr>
                      <w:t> </w:t>
                    </w:r>
                    <w:r>
                      <w:rPr>
                        <w:spacing w:val="-5"/>
                        <w:sz w:val="15"/>
                        <w:u w:val="single" w:color="8F8B89"/>
                      </w:rPr>
                      <w:t> 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3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30%</w:t>
                    </w: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20%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5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10%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0%</w:t>
                    </w:r>
                  </w:p>
                  <w:p>
                    <w:pPr>
                      <w:tabs>
                        <w:tab w:pos="1148" w:val="left" w:leader="none"/>
                        <w:tab w:pos="1767" w:val="left" w:leader="none"/>
                        <w:tab w:pos="2391" w:val="left" w:leader="none"/>
                        <w:tab w:pos="3016" w:val="left" w:leader="none"/>
                        <w:tab w:pos="3641" w:val="left" w:leader="none"/>
                        <w:tab w:pos="4262" w:val="left" w:leader="none"/>
                        <w:tab w:pos="4954" w:val="left" w:leader="none"/>
                        <w:tab w:pos="5573" w:val="left" w:leader="none"/>
                        <w:tab w:pos="6158" w:val="left" w:leader="none"/>
                        <w:tab w:pos="6776" w:val="left" w:leader="none"/>
                        <w:tab w:pos="7401" w:val="left" w:leader="none"/>
                      </w:tabs>
                      <w:spacing w:before="66"/>
                      <w:ind w:left="5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Grad</w:t>
                      <w:tab/>
                    </w:r>
                    <w:r>
                      <w:rPr>
                        <w:w w:val="105"/>
                        <w:sz w:val="15"/>
                      </w:rPr>
                      <w:t>APS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  <w:tab/>
                    </w: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APS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</w:t>
                      <w:tab/>
                      <w:t>APS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  <w:tab/>
                      <w:t>APS</w:t>
                    </w:r>
                    <w:r>
                      <w:rPr>
                        <w:spacing w:val="-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5</w:t>
                      <w:tab/>
                      <w:t>APS</w:t>
                    </w:r>
                    <w:r>
                      <w:rPr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6</w:t>
                      <w:tab/>
                    </w:r>
                    <w:r>
                      <w:rPr>
                        <w:w w:val="105"/>
                        <w:sz w:val="15"/>
                      </w:rPr>
                      <w:t>EL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  <w:tab/>
                    </w:r>
                    <w:r>
                      <w:rPr>
                        <w:w w:val="110"/>
                        <w:sz w:val="15"/>
                      </w:rPr>
                      <w:t>EL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SES</w:t>
                    </w:r>
                    <w:r>
                      <w:rPr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1</w:t>
                      <w:tab/>
                      <w:t>SES</w:t>
                    </w:r>
                    <w:r>
                      <w:rPr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SES</w:t>
                    </w:r>
                    <w:r>
                      <w:rPr>
                        <w:spacing w:val="1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32;top:-5949;width:3002;height:397" type="#_x0000_t202" id="docshape352" filled="false" stroked="false">
              <v:textbox inset="0,0,0,0">
                <w:txbxContent>
                  <w:p>
                    <w:pPr>
                      <w:tabs>
                        <w:tab w:pos="1066" w:val="left" w:leader="none"/>
                        <w:tab w:pos="1829" w:val="left" w:leader="none"/>
                        <w:tab w:pos="2596" w:val="left" w:leader="none"/>
                      </w:tabs>
                      <w:spacing w:before="133"/>
                      <w:ind w:left="30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0"/>
                        <w:sz w:val="15"/>
                      </w:rPr>
                      <w:t>Other</w:t>
                      <w:tab/>
                      <w:t>PSSAP</w:t>
                      <w:tab/>
                      <w:t>PSS</w:t>
                      <w:tab/>
                    </w:r>
                    <w:r>
                      <w:rPr>
                        <w:b/>
                        <w:w w:val="110"/>
                        <w:position w:val="1"/>
                        <w:sz w:val="15"/>
                      </w:rPr>
                      <w:t>CSS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4.4</w:t>
      </w:r>
      <w:r>
        <w:rPr>
          <w:spacing w:val="-11"/>
          <w:w w:val="105"/>
        </w:rPr>
        <w:t> </w:t>
      </w:r>
      <w:r>
        <w:rPr>
          <w:w w:val="105"/>
        </w:rPr>
        <w:t>shows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overall,</w:t>
      </w:r>
      <w:r>
        <w:rPr>
          <w:spacing w:val="-11"/>
          <w:w w:val="105"/>
        </w:rPr>
        <w:t> </w:t>
      </w:r>
      <w:r>
        <w:rPr>
          <w:w w:val="105"/>
        </w:rPr>
        <w:t>PSS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CSS</w:t>
      </w:r>
      <w:r>
        <w:rPr>
          <w:spacing w:val="-12"/>
          <w:w w:val="105"/>
        </w:rPr>
        <w:t> </w:t>
      </w:r>
      <w:r>
        <w:rPr>
          <w:w w:val="105"/>
        </w:rPr>
        <w:t>membership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continued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decline</w:t>
      </w:r>
      <w:r>
        <w:rPr>
          <w:spacing w:val="-64"/>
          <w:w w:val="105"/>
        </w:rPr>
        <w:t> </w:t>
      </w:r>
      <w:r>
        <w:rPr>
          <w:w w:val="105"/>
        </w:rPr>
        <w:t>as members leave the APS. While PSSAP remained stable from 2018 to 2019,</w:t>
      </w:r>
      <w:r>
        <w:rPr>
          <w:spacing w:val="1"/>
          <w:w w:val="105"/>
        </w:rPr>
        <w:t> </w:t>
      </w:r>
      <w:r>
        <w:rPr/>
        <w:t>‘Other’</w:t>
      </w:r>
      <w:r>
        <w:rPr>
          <w:spacing w:val="-9"/>
        </w:rPr>
        <w:t> </w:t>
      </w:r>
      <w:r>
        <w:rPr/>
        <w:t>superannuation</w:t>
      </w:r>
      <w:r>
        <w:rPr>
          <w:spacing w:val="-9"/>
        </w:rPr>
        <w:t> </w:t>
      </w:r>
      <w:r>
        <w:rPr/>
        <w:t>funds</w:t>
      </w:r>
      <w:r>
        <w:rPr>
          <w:spacing w:val="-9"/>
        </w:rPr>
        <w:t> </w:t>
      </w:r>
      <w:r>
        <w:rPr/>
        <w:t>continued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increase.</w:t>
      </w:r>
    </w:p>
    <w:p>
      <w:pPr>
        <w:pStyle w:val="BodyText"/>
        <w:spacing w:line="314" w:lineRule="auto" w:before="115"/>
        <w:ind w:left="1480" w:right="2432"/>
      </w:pPr>
      <w:r>
        <w:rPr/>
        <w:pict>
          <v:group style="position:absolute;margin-left:85.039398pt;margin-top:69.00753pt;width:382.7pt;height:192.05pt;mso-position-horizontal-relative:page;mso-position-vertical-relative:paragraph;z-index:15752192" id="docshapegroup353" coordorigin="1701,1380" coordsize="7654,3841">
            <v:shape style="position:absolute;left:1703;top:1382;width:7649;height:3836" id="docshape354" coordorigin="1703,1383" coordsize="7649,3836" path="m9250,1383l1805,1383,1766,1391,1733,1413,1711,1445,1703,1485,1703,5117,1711,5156,1733,5189,1766,5211,1805,5219,9250,5219,9289,5211,9322,5189,9344,5156,9352,5117,9352,1485,9344,1445,9322,1413,9289,1391,9250,1383xe" filled="true" fillcolor="#f0f0f0" stroked="false">
              <v:path arrowok="t"/>
              <v:fill type="solid"/>
            </v:shape>
            <v:shape style="position:absolute;left:1705;top:1387;width:71;height:78" id="docshape355" coordorigin="1705,1387" coordsize="71,78" path="m1776,1387l1751,1399,1730,1416,1714,1439,1705,1465e" filled="false" stroked="true" strokeweight=".25pt" strokecolor="#6c8868">
              <v:path arrowok="t"/>
              <v:stroke dashstyle="shortdot"/>
            </v:shape>
            <v:line style="position:absolute" from="1703,1515" to="1703,5097" stroked="true" strokeweight=".25pt" strokecolor="#6c8868">
              <v:stroke dashstyle="shortdot"/>
            </v:line>
            <v:shape style="position:absolute;left:1707;top:5146;width:78;height:71" id="docshape356" coordorigin="1708,5146" coordsize="78,71" path="m1708,5146l1719,5171,1737,5192,1759,5208,1785,5217e" filled="false" stroked="true" strokeweight=".25pt" strokecolor="#6c8868">
              <v:path arrowok="t"/>
              <v:stroke dashstyle="shortdot"/>
            </v:shape>
            <v:line style="position:absolute" from="1835,5219" to="9230,5219" stroked="true" strokeweight=".25pt" strokecolor="#6c8868">
              <v:stroke dashstyle="shortdot"/>
            </v:line>
            <v:shape style="position:absolute;left:9279;top:5136;width:71;height:78" id="docshape357" coordorigin="9279,5136" coordsize="71,78" path="m9279,5214l9304,5203,9325,5185,9341,5163,9350,5136e" filled="false" stroked="true" strokeweight=".25pt" strokecolor="#6c8868">
              <v:path arrowok="t"/>
              <v:stroke dashstyle="shortdot"/>
            </v:shape>
            <v:line style="position:absolute" from="9352,5087" to="9352,1505" stroked="true" strokeweight=".25pt" strokecolor="#6c8868">
              <v:stroke dashstyle="shortdot"/>
            </v:line>
            <v:shape style="position:absolute;left:9269;top:1384;width:78;height:71" id="docshape358" coordorigin="9270,1385" coordsize="78,71" path="m9347,1455l9336,1430,9318,1409,9296,1394,9270,1385e" filled="false" stroked="true" strokeweight=".25pt" strokecolor="#6c8868">
              <v:path arrowok="t"/>
              <v:stroke dashstyle="shortdot"/>
            </v:shape>
            <v:line style="position:absolute" from="9220,1383" to="1825,1383" stroked="true" strokeweight=".25pt" strokecolor="#6c8868">
              <v:stroke dashstyle="shortdot"/>
            </v:line>
            <v:shape style="position:absolute;left:1703;top:1382;width:7649;height:3836" id="docshape359" coordorigin="1703,1383" coordsize="7649,3836" path="m1704,1475l1703,1478,1703,1481,1703,1485,1703,1495m1703,5107l1703,5117,1703,5120,1703,5123,1704,5127m1795,5218l1799,5218,1802,5219,1805,5219,1815,5219m9240,5219l9250,5219,9253,5219,9256,5218,9260,5218m9351,5127l9352,5123,9352,5120,9352,5117,9352,5107m9352,1495l9352,1485,9352,1481,9352,1478,9351,1475m9260,1383l9256,1383,9253,1383,9250,1383,9240,1383m1815,1383l1805,1383,1802,1383,1799,1383,1795,1383e" filled="false" stroked="true" strokeweight=".25pt" strokecolor="#6c8868">
              <v:path arrowok="t"/>
              <v:stroke dashstyle="solid"/>
            </v:shape>
            <v:line style="position:absolute" from="2228,4451" to="7722,4451" stroked="true" strokeweight=".5pt" strokecolor="#13110c">
              <v:stroke dashstyle="solid"/>
            </v:line>
            <v:shape style="position:absolute;left:2780;top:4450;width:4390;height:37" id="docshape360" coordorigin="2780,4451" coordsize="4390,37" path="m7170,4451l7170,4487m6080,4451l6080,4487m4975,4451l4975,4487m3885,4451l3885,4487m2780,4451l2780,4487e" filled="false" stroked="true" strokeweight=".5pt" strokecolor="#000000">
              <v:path arrowok="t"/>
              <v:stroke dashstyle="solid"/>
            </v:shape>
            <v:shape style="position:absolute;left:2722;top:3727;width:4503;height:256" id="docshape361" coordorigin="2722,3727" coordsize="4503,256" path="m2722,3983l3848,3914,4973,3865,6099,3813,7225,3727e" filled="false" stroked="true" strokeweight="2.280pt" strokecolor="#4c6eb4">
              <v:path arrowok="t"/>
              <v:stroke dashstyle="solid"/>
            </v:shape>
            <v:shape style="position:absolute;left:2722;top:2176;width:4503;height:248" id="docshape362" coordorigin="2722,2177" coordsize="4503,248" path="m2722,2425l3848,2345,4973,2266,6099,2199,7225,2177e" filled="false" stroked="true" strokeweight="2.280pt" strokecolor="#ea7821">
              <v:path arrowok="t"/>
              <v:stroke dashstyle="solid"/>
            </v:shape>
            <v:shape style="position:absolute;left:2722;top:2280;width:4503;height:413" id="docshape363" coordorigin="2722,2280" coordsize="4503,413" path="m2722,2280l3848,2400,4973,2505,6099,2603,7225,2693e" filled="false" stroked="true" strokeweight="2.280pt" strokecolor="#aeabaa">
              <v:path arrowok="t"/>
              <v:stroke dashstyle="solid"/>
            </v:shape>
            <v:shape style="position:absolute;left:2722;top:4125;width:4503;height:90" id="docshape364" coordorigin="2722,4126" coordsize="4503,90" path="m2722,4126l3848,4153,4973,4175,6099,4196,7225,4215e" filled="false" stroked="true" strokeweight="2.280pt" strokecolor="#fcc100">
              <v:path arrowok="t"/>
              <v:stroke dashstyle="solid"/>
            </v:shape>
            <v:rect style="position:absolute;left:2506;top:2895;width:3002;height:397" id="docshape365" filled="true" fillcolor="#ffffff" stroked="false">
              <v:fill type="solid"/>
            </v:rect>
            <v:rect style="position:absolute;left:2570;top:3038;width:171;height:171" id="docshape366" filled="true" fillcolor="#4c6eb4" stroked="false">
              <v:fill type="solid"/>
            </v:rect>
            <v:rect style="position:absolute;left:3333;top:3038;width:171;height:171" id="docshape367" filled="true" fillcolor="#ea7821" stroked="false">
              <v:fill type="solid"/>
            </v:rect>
            <v:rect style="position:absolute;left:4096;top:3038;width:171;height:171" id="docshape368" filled="true" fillcolor="#aeabaa" stroked="false">
              <v:fill type="solid"/>
            </v:rect>
            <v:rect style="position:absolute;left:4859;top:3038;width:171;height:171" id="docshape369" filled="true" fillcolor="#fcc100" stroked="false">
              <v:fill type="solid"/>
            </v:rect>
            <v:shape style="position:absolute;left:2154;top:1456;width:6927;height:212" type="#_x0000_t202" id="docshape37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4.4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Headcount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employees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superannuation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fund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(percentage</w:t>
                    </w:r>
                    <w:r>
                      <w:rPr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total)</w:t>
                    </w:r>
                  </w:p>
                </w:txbxContent>
              </v:textbox>
              <w10:wrap type="none"/>
            </v:shape>
            <v:shape style="position:absolute;left:2154;top:1928;width:491;height:819" type="#_x0000_t202" id="docshape371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64,534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104"/>
                        <w:sz w:val="15"/>
                      </w:rPr>
                      <w:t>4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4"/>
                        <w:sz w:val="15"/>
                      </w:rPr>
                      <w:t>4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  <w:p>
                    <w:pPr>
                      <w:spacing w:before="72"/>
                      <w:ind w:left="1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59,877</w:t>
                    </w:r>
                  </w:p>
                  <w:p>
                    <w:pPr>
                      <w:spacing w:before="26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104"/>
                        <w:sz w:val="15"/>
                      </w:rPr>
                      <w:t>4</w:t>
                    </w:r>
                    <w:r>
                      <w:rPr>
                        <w:w w:val="101"/>
                        <w:sz w:val="15"/>
                      </w:rPr>
                      <w:t>3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7324;top:2002;width:496;height:1021" type="#_x0000_t202" id="docshape3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65,059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104"/>
                        <w:sz w:val="15"/>
                      </w:rPr>
                      <w:t>4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49,108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101"/>
                        <w:sz w:val="15"/>
                      </w:rPr>
                      <w:t>3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2231;top:3585;width:413;height:800" type="#_x0000_t202" id="docshape373" filled="false" stroked="false">
              <v:textbox inset="0,0,0,0">
                <w:txbxContent>
                  <w:p>
                    <w:pPr>
                      <w:spacing w:before="0"/>
                      <w:ind w:left="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9,646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73"/>
                        <w:sz w:val="15"/>
                      </w:rPr>
                      <w:t>(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  <w:p>
                    <w:pPr>
                      <w:spacing w:before="59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5,008</w:t>
                    </w:r>
                  </w:p>
                  <w:p>
                    <w:pPr>
                      <w:spacing w:before="25"/>
                      <w:ind w:left="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101"/>
                        <w:sz w:val="15"/>
                      </w:rPr>
                      <w:t>3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7324;top:3442;width:467;height:852" type="#_x0000_t202" id="docshape37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17,139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73"/>
                        <w:sz w:val="15"/>
                      </w:rPr>
                      <w:t>(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99"/>
                        <w:sz w:val="15"/>
                      </w:rPr>
                      <w:t>2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  <w:r>
                      <w:rPr>
                        <w:w w:val="101"/>
                        <w:sz w:val="15"/>
                      </w:rPr>
                      <w:t>%)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2,050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(1.5%)</w:t>
                    </w:r>
                  </w:p>
                </w:txbxContent>
              </v:textbox>
              <w10:wrap type="none"/>
            </v:shape>
            <v:shape style="position:absolute;left:2637;top:4591;width:339;height:177" type="#_x0000_t202" id="docshape3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727;top:4591;width:348;height:177" type="#_x0000_t202" id="docshape3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4835;top:4591;width:338;height:177" type="#_x0000_t202" id="docshape3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924;top:4591;width:346;height:177" type="#_x0000_t202" id="docshape3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7023;top:4591;width:345;height:177" type="#_x0000_t202" id="docshape3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2506;top:2895;width:3002;height:397" type="#_x0000_t202" id="docshape380" filled="false" stroked="false">
              <v:textbox inset="0,0,0,0">
                <w:txbxContent>
                  <w:p>
                    <w:pPr>
                      <w:tabs>
                        <w:tab w:pos="1066" w:val="left" w:leader="none"/>
                        <w:tab w:pos="1829" w:val="left" w:leader="none"/>
                        <w:tab w:pos="2596" w:val="left" w:leader="none"/>
                      </w:tabs>
                      <w:spacing w:before="133"/>
                      <w:ind w:left="30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0"/>
                        <w:sz w:val="15"/>
                      </w:rPr>
                      <w:t>Other</w:t>
                      <w:tab/>
                      <w:t>PSSAP</w:t>
                      <w:tab/>
                      <w:t>PSS</w:t>
                      <w:tab/>
                    </w:r>
                    <w:r>
                      <w:rPr>
                        <w:b/>
                        <w:w w:val="110"/>
                        <w:position w:val="1"/>
                        <w:sz w:val="15"/>
                      </w:rPr>
                      <w:t>CSS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2.374001pt;margin-top:120.314278pt;width:10.85pt;height:77.8pt;mso-position-horizontal-relative:page;mso-position-vertical-relative:paragraph;z-index:15753728" type="#_x0000_t202" id="docshape38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Headcount</w:t>
                  </w:r>
                  <w:r>
                    <w:rPr>
                      <w:spacing w:val="-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(%</w:t>
                  </w:r>
                  <w:r>
                    <w:rPr>
                      <w:spacing w:val="-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of</w:t>
                  </w:r>
                  <w:r>
                    <w:rPr>
                      <w:spacing w:val="-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total)</w:t>
                  </w:r>
                </w:p>
              </w:txbxContent>
            </v:textbox>
            <w10:wrap type="none"/>
          </v:shape>
        </w:pict>
      </w:r>
      <w:r>
        <w:rPr/>
        <w:t>The increased representation of ‘Other’ is especially evident at the Graduate</w:t>
      </w:r>
      <w:r>
        <w:rPr>
          <w:spacing w:val="-61"/>
        </w:rPr>
        <w:t> </w:t>
      </w:r>
      <w:r>
        <w:rPr/>
        <w:t>classification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reflection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increased</w:t>
      </w:r>
      <w:r>
        <w:rPr>
          <w:spacing w:val="6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non-Commonwealth</w:t>
      </w:r>
      <w:r>
        <w:rPr>
          <w:spacing w:val="1"/>
        </w:rPr>
        <w:t> </w:t>
      </w:r>
      <w:r>
        <w:rPr>
          <w:w w:val="105"/>
        </w:rPr>
        <w:t>superannuation</w:t>
      </w:r>
      <w:r>
        <w:rPr>
          <w:spacing w:val="-14"/>
          <w:w w:val="105"/>
        </w:rPr>
        <w:t> </w:t>
      </w:r>
      <w:r>
        <w:rPr>
          <w:w w:val="105"/>
        </w:rPr>
        <w:t>funds.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7" w:id="16"/>
      <w:bookmarkEnd w:id="16"/>
      <w:r>
        <w:rPr/>
      </w:r>
      <w:bookmarkStart w:name="Chapter 5: Total Reward" w:id="17"/>
      <w:bookmarkEnd w:id="17"/>
      <w:r>
        <w:rPr/>
      </w:r>
      <w:r>
        <w:rPr>
          <w:b/>
          <w:color w:val="929292"/>
          <w:sz w:val="36"/>
        </w:rPr>
        <w:t>Chapter</w:t>
      </w:r>
      <w:r>
        <w:rPr>
          <w:b/>
          <w:color w:val="929292"/>
          <w:spacing w:val="-9"/>
          <w:sz w:val="36"/>
        </w:rPr>
        <w:t> </w:t>
      </w:r>
      <w:r>
        <w:rPr>
          <w:b/>
          <w:color w:val="929292"/>
          <w:sz w:val="36"/>
        </w:rPr>
        <w:t>5:</w:t>
      </w:r>
      <w:r>
        <w:rPr>
          <w:b/>
          <w:color w:val="929292"/>
          <w:spacing w:val="2"/>
          <w:sz w:val="36"/>
        </w:rPr>
        <w:t> </w:t>
      </w:r>
      <w:r>
        <w:rPr>
          <w:sz w:val="36"/>
        </w:rPr>
        <w:t>Total</w:t>
      </w:r>
      <w:r>
        <w:rPr>
          <w:spacing w:val="1"/>
          <w:sz w:val="36"/>
        </w:rPr>
        <w:t> </w:t>
      </w:r>
      <w:r>
        <w:rPr>
          <w:sz w:val="36"/>
        </w:rPr>
        <w:t>Reward</w:t>
      </w:r>
    </w:p>
    <w:p>
      <w:pPr>
        <w:pStyle w:val="BodyText"/>
        <w:spacing w:before="316"/>
        <w:ind w:left="1480"/>
      </w:pPr>
      <w:r>
        <w:rPr/>
        <w:t>Total</w:t>
      </w:r>
      <w:r>
        <w:rPr>
          <w:spacing w:val="-6"/>
        </w:rPr>
        <w:t> </w:t>
      </w:r>
      <w:r>
        <w:rPr/>
        <w:t>Reward</w:t>
      </w:r>
      <w:r>
        <w:rPr>
          <w:spacing w:val="2"/>
        </w:rPr>
        <w:t> </w:t>
      </w:r>
      <w:r>
        <w:rPr/>
        <w:t>(TR)</w:t>
      </w:r>
      <w:r>
        <w:rPr>
          <w:spacing w:val="3"/>
        </w:rPr>
        <w:t> </w:t>
      </w:r>
      <w:r>
        <w:rPr/>
        <w:t>represents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full</w:t>
      </w:r>
      <w:r>
        <w:rPr>
          <w:spacing w:val="-6"/>
        </w:rPr>
        <w:t> </w:t>
      </w:r>
      <w:r>
        <w:rPr/>
        <w:t>remuneration</w:t>
      </w:r>
      <w:r>
        <w:rPr>
          <w:spacing w:val="2"/>
        </w:rPr>
        <w:t> </w:t>
      </w:r>
      <w:r>
        <w:rPr/>
        <w:t>amount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2"/>
        </w:rPr>
        <w:t> </w:t>
      </w:r>
      <w:r>
        <w:rPr/>
        <w:t>employee.</w:t>
      </w:r>
    </w:p>
    <w:p>
      <w:pPr>
        <w:pStyle w:val="BodyText"/>
        <w:spacing w:before="189"/>
        <w:ind w:left="1480"/>
      </w:pPr>
      <w:r>
        <w:rPr>
          <w:spacing w:val="-1"/>
          <w:w w:val="105"/>
        </w:rPr>
        <w:t>TR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Remuneration</w:t>
      </w:r>
      <w:r>
        <w:rPr>
          <w:spacing w:val="-13"/>
          <w:w w:val="105"/>
        </w:rPr>
        <w:t> </w:t>
      </w:r>
      <w:r>
        <w:rPr>
          <w:w w:val="105"/>
        </w:rPr>
        <w:t>Package</w:t>
      </w:r>
      <w:r>
        <w:rPr>
          <w:spacing w:val="-13"/>
          <w:w w:val="105"/>
        </w:rPr>
        <w:t> </w:t>
      </w:r>
      <w:r>
        <w:rPr>
          <w:w w:val="105"/>
        </w:rPr>
        <w:t>(TRP)</w:t>
      </w:r>
      <w:r>
        <w:rPr>
          <w:spacing w:val="-13"/>
          <w:w w:val="105"/>
        </w:rPr>
        <w:t> </w:t>
      </w:r>
      <w:r>
        <w:rPr>
          <w:w w:val="105"/>
        </w:rPr>
        <w:t>plus</w:t>
      </w:r>
      <w:r>
        <w:rPr>
          <w:spacing w:val="-12"/>
          <w:w w:val="105"/>
        </w:rPr>
        <w:t> </w:t>
      </w:r>
      <w:r>
        <w:rPr>
          <w:w w:val="105"/>
        </w:rPr>
        <w:t>bonuses.</w:t>
      </w:r>
      <w:r>
        <w:rPr>
          <w:spacing w:val="-13"/>
          <w:w w:val="105"/>
        </w:rPr>
        <w:t> </w:t>
      </w:r>
      <w:r>
        <w:rPr>
          <w:w w:val="105"/>
        </w:rPr>
        <w:t>Bonuses</w:t>
      </w:r>
      <w:r>
        <w:rPr>
          <w:spacing w:val="-13"/>
          <w:w w:val="105"/>
        </w:rPr>
        <w:t> </w:t>
      </w:r>
      <w:r>
        <w:rPr>
          <w:w w:val="105"/>
        </w:rPr>
        <w:t>include: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individual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performance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bonuses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341"/>
        <w:jc w:val="left"/>
        <w:rPr>
          <w:sz w:val="21"/>
        </w:rPr>
      </w:pPr>
      <w:r>
        <w:rPr>
          <w:w w:val="110"/>
          <w:sz w:val="21"/>
        </w:rPr>
        <w:t>sign-on</w:t>
      </w:r>
      <w:r>
        <w:rPr>
          <w:spacing w:val="-12"/>
          <w:w w:val="110"/>
          <w:sz w:val="21"/>
        </w:rPr>
        <w:t> </w:t>
      </w:r>
      <w:r>
        <w:rPr>
          <w:w w:val="110"/>
          <w:sz w:val="21"/>
        </w:rPr>
        <w:t>bonuses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productivity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bonuses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spacing w:val="-1"/>
          <w:w w:val="105"/>
          <w:sz w:val="21"/>
        </w:rPr>
        <w:t>retention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bonuses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whole-of-agency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group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performance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bonuses.</w:t>
      </w:r>
    </w:p>
    <w:p>
      <w:pPr>
        <w:pStyle w:val="BodyText"/>
        <w:spacing w:line="314" w:lineRule="auto" w:before="190"/>
        <w:ind w:left="1480" w:right="1389"/>
      </w:pPr>
      <w:r>
        <w:rPr/>
        <w:t>The</w:t>
      </w:r>
      <w:r>
        <w:rPr>
          <w:spacing w:val="-2"/>
        </w:rPr>
        <w:t> </w:t>
      </w:r>
      <w:r>
        <w:rPr/>
        <w:t>weighted</w:t>
      </w:r>
      <w:r>
        <w:rPr>
          <w:spacing w:val="-1"/>
        </w:rPr>
        <w:t> </w:t>
      </w:r>
      <w:r>
        <w:rPr/>
        <w:t>TR</w:t>
      </w:r>
      <w:r>
        <w:rPr>
          <w:spacing w:val="6"/>
        </w:rPr>
        <w:t> </w:t>
      </w:r>
      <w:r>
        <w:rPr/>
        <w:t>median</w:t>
      </w:r>
      <w:r>
        <w:rPr>
          <w:spacing w:val="6"/>
        </w:rPr>
        <w:t> </w:t>
      </w:r>
      <w:r>
        <w:rPr/>
        <w:t>increase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/>
        <w:t>2018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2019</w:t>
      </w:r>
      <w:r>
        <w:rPr>
          <w:spacing w:val="-2"/>
        </w:rPr>
        <w:t> </w:t>
      </w:r>
      <w:r>
        <w:rPr/>
        <w:t>was</w:t>
      </w:r>
      <w:r>
        <w:rPr>
          <w:spacing w:val="6"/>
        </w:rPr>
        <w:t> </w:t>
      </w:r>
      <w:r>
        <w:rPr/>
        <w:t>1.4%</w:t>
      </w:r>
      <w:r>
        <w:rPr>
          <w:spacing w:val="7"/>
        </w:rPr>
        <w:t> </w:t>
      </w:r>
      <w:r>
        <w:rPr/>
        <w:t>including</w:t>
      </w:r>
      <w:r>
        <w:rPr>
          <w:spacing w:val="6"/>
        </w:rPr>
        <w:t> </w:t>
      </w:r>
      <w:r>
        <w:rPr/>
        <w:t>1.4%</w:t>
      </w:r>
      <w:r>
        <w:rPr>
          <w:spacing w:val="6"/>
        </w:rPr>
        <w:t> </w:t>
      </w:r>
      <w:r>
        <w:rPr/>
        <w:t>for non-</w:t>
      </w:r>
      <w:r>
        <w:rPr>
          <w:spacing w:val="-60"/>
        </w:rPr>
        <w:t> </w:t>
      </w:r>
      <w:r>
        <w:rPr>
          <w:w w:val="105"/>
        </w:rPr>
        <w:t>SES</w:t>
      </w:r>
      <w:r>
        <w:rPr>
          <w:spacing w:val="-13"/>
          <w:w w:val="105"/>
        </w:rPr>
        <w:t> </w:t>
      </w:r>
      <w:r>
        <w:rPr>
          <w:w w:val="105"/>
        </w:rPr>
        <w:t>employees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1.7%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SES.</w:t>
      </w:r>
    </w:p>
    <w:p>
      <w:pPr>
        <w:pStyle w:val="BodyText"/>
        <w:spacing w:line="314" w:lineRule="auto" w:before="114"/>
        <w:ind w:left="1480" w:right="1432"/>
      </w:pPr>
      <w:r>
        <w:rPr/>
        <w:t>The TR median increase across all classifications from 2018 to 2019 was 2.9% (Table</w:t>
      </w:r>
      <w:r>
        <w:rPr>
          <w:spacing w:val="1"/>
        </w:rPr>
        <w:t> </w:t>
      </w:r>
      <w:r>
        <w:rPr/>
        <w:t>5.1). The highest increase was 5.2% for Graduates followed by 3.9% for the APS 2. The</w:t>
      </w:r>
      <w:r>
        <w:rPr>
          <w:spacing w:val="1"/>
        </w:rPr>
        <w:t> </w:t>
      </w:r>
      <w:r>
        <w:rPr/>
        <w:t>smallest</w:t>
      </w:r>
      <w:r>
        <w:rPr>
          <w:spacing w:val="6"/>
        </w:rPr>
        <w:t> </w:t>
      </w:r>
      <w:r>
        <w:rPr/>
        <w:t>increase was</w:t>
      </w:r>
      <w:r>
        <w:rPr>
          <w:spacing w:val="6"/>
        </w:rPr>
        <w:t> </w:t>
      </w:r>
      <w:r>
        <w:rPr/>
        <w:t>0.1%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APS</w:t>
      </w:r>
      <w:r>
        <w:rPr>
          <w:spacing w:val="7"/>
        </w:rPr>
        <w:t> </w:t>
      </w:r>
      <w:r>
        <w:rPr/>
        <w:t>1.</w:t>
      </w:r>
      <w:r>
        <w:rPr>
          <w:spacing w:val="-1"/>
        </w:rPr>
        <w:t> </w:t>
      </w:r>
      <w:r>
        <w:rPr/>
        <w:t>TR</w:t>
      </w:r>
      <w:r>
        <w:rPr>
          <w:spacing w:val="-1"/>
        </w:rPr>
        <w:t> </w:t>
      </w:r>
      <w:r>
        <w:rPr/>
        <w:t>values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close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for</w:t>
      </w:r>
      <w:r>
        <w:rPr>
          <w:spacing w:val="-7"/>
        </w:rPr>
        <w:t> </w:t>
      </w:r>
      <w:r>
        <w:rPr/>
        <w:t>TRP,</w:t>
      </w:r>
      <w:r>
        <w:rPr>
          <w:spacing w:val="7"/>
        </w:rPr>
        <w:t> </w:t>
      </w:r>
      <w:r>
        <w:rPr/>
        <w:t>showing</w:t>
      </w:r>
      <w:r>
        <w:rPr>
          <w:spacing w:val="-60"/>
        </w:rPr>
        <w:t> </w:t>
      </w:r>
      <w:r>
        <w:rPr/>
        <w:t>the</w:t>
      </w:r>
      <w:r>
        <w:rPr>
          <w:spacing w:val="-7"/>
        </w:rPr>
        <w:t> </w:t>
      </w:r>
      <w:r>
        <w:rPr/>
        <w:t>small</w:t>
      </w:r>
      <w:r>
        <w:rPr>
          <w:spacing w:val="-15"/>
        </w:rPr>
        <w:t> </w:t>
      </w:r>
      <w:r>
        <w:rPr/>
        <w:t>proportion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bonuses</w:t>
      </w:r>
      <w:r>
        <w:rPr>
          <w:spacing w:val="-7"/>
        </w:rPr>
        <w:t> </w:t>
      </w:r>
      <w:r>
        <w:rPr/>
        <w:t>contribute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overall</w:t>
      </w:r>
      <w:r>
        <w:rPr>
          <w:spacing w:val="-14"/>
        </w:rPr>
        <w:t> </w:t>
      </w:r>
      <w:r>
        <w:rPr/>
        <w:t>remuneration.</w:t>
      </w:r>
    </w:p>
    <w:p>
      <w:pPr>
        <w:pStyle w:val="BodyText"/>
        <w:rPr>
          <w:sz w:val="25"/>
        </w:rPr>
      </w:pPr>
    </w:p>
    <w:p>
      <w:pPr>
        <w:spacing w:before="0"/>
        <w:ind w:left="1480" w:right="0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Table</w:t>
      </w:r>
      <w:r>
        <w:rPr>
          <w:b/>
          <w:spacing w:val="-12"/>
          <w:sz w:val="18"/>
        </w:rPr>
        <w:t> </w:t>
      </w:r>
      <w:r>
        <w:rPr>
          <w:b/>
          <w:spacing w:val="-1"/>
          <w:sz w:val="18"/>
        </w:rPr>
        <w:t>5.1</w:t>
      </w:r>
      <w:r>
        <w:rPr>
          <w:b/>
          <w:spacing w:val="-17"/>
          <w:sz w:val="18"/>
        </w:rPr>
        <w:t> </w:t>
      </w:r>
      <w:r>
        <w:rPr>
          <w:b/>
          <w:spacing w:val="-1"/>
          <w:sz w:val="18"/>
        </w:rPr>
        <w:t>Total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Reward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classification,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2018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2019</w:t>
      </w: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4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59"/>
        <w:gridCol w:w="879"/>
        <w:gridCol w:w="781"/>
        <w:gridCol w:w="803"/>
        <w:gridCol w:w="794"/>
        <w:gridCol w:w="822"/>
        <w:gridCol w:w="678"/>
        <w:gridCol w:w="812"/>
        <w:gridCol w:w="796"/>
        <w:gridCol w:w="815"/>
        <w:gridCol w:w="814"/>
      </w:tblGrid>
      <w:tr>
        <w:trPr>
          <w:trHeight w:val="454" w:hRule="atLeast"/>
        </w:trPr>
        <w:tc>
          <w:tcPr>
            <w:tcW w:w="564" w:type="dxa"/>
            <w:vMerge w:val="restart"/>
            <w:shd w:val="clear" w:color="auto" w:fill="ECDCC4"/>
          </w:tcPr>
          <w:p>
            <w:pPr>
              <w:pStyle w:val="TableParagraph"/>
              <w:jc w:val="left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before="121"/>
              <w:ind w:left="5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61"/>
                <w:sz w:val="14"/>
              </w:rPr>
              <w:t>.</w:t>
            </w:r>
          </w:p>
        </w:tc>
        <w:tc>
          <w:tcPr>
            <w:tcW w:w="1738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767" w:right="761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P5</w:t>
            </w:r>
          </w:p>
        </w:tc>
        <w:tc>
          <w:tcPr>
            <w:tcW w:w="1584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682" w:right="674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Q1</w:t>
            </w:r>
          </w:p>
        </w:tc>
        <w:tc>
          <w:tcPr>
            <w:tcW w:w="1616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546" w:right="535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Median</w:t>
            </w:r>
          </w:p>
        </w:tc>
        <w:tc>
          <w:tcPr>
            <w:tcW w:w="678" w:type="dxa"/>
            <w:shd w:val="clear" w:color="auto" w:fill="ECDCC4"/>
          </w:tcPr>
          <w:p>
            <w:pPr>
              <w:pStyle w:val="TableParagraph"/>
              <w:spacing w:before="77"/>
              <w:ind w:left="12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4"/>
                <w:sz w:val="14"/>
              </w:rPr>
              <w:t>%</w:t>
            </w:r>
          </w:p>
          <w:p>
            <w:pPr>
              <w:pStyle w:val="TableParagraph"/>
              <w:spacing w:before="6"/>
              <w:ind w:left="68" w:right="56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change</w:t>
            </w:r>
          </w:p>
        </w:tc>
        <w:tc>
          <w:tcPr>
            <w:tcW w:w="1608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697" w:right="684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Q3</w:t>
            </w:r>
          </w:p>
        </w:tc>
        <w:tc>
          <w:tcPr>
            <w:tcW w:w="1629" w:type="dxa"/>
            <w:gridSpan w:val="2"/>
            <w:shd w:val="clear" w:color="auto" w:fill="ECDCC4"/>
          </w:tcPr>
          <w:p>
            <w:pPr>
              <w:pStyle w:val="TableParagraph"/>
              <w:spacing w:before="10"/>
              <w:jc w:val="left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675" w:right="661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P95</w:t>
            </w:r>
          </w:p>
        </w:tc>
      </w:tr>
      <w:tr>
        <w:trPr>
          <w:trHeight w:val="286" w:hRule="atLeast"/>
        </w:trPr>
        <w:tc>
          <w:tcPr>
            <w:tcW w:w="564" w:type="dxa"/>
            <w:vMerge/>
            <w:tcBorders>
              <w:top w:val="nil"/>
            </w:tcBorders>
            <w:shd w:val="clear" w:color="auto" w:fill="ECDC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shd w:val="clear" w:color="auto" w:fill="ECDCC4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79" w:type="dxa"/>
            <w:shd w:val="clear" w:color="auto" w:fill="ECDCC4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781" w:type="dxa"/>
            <w:shd w:val="clear" w:color="auto" w:fill="ECDCC4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03" w:type="dxa"/>
            <w:shd w:val="clear" w:color="auto" w:fill="ECDCC4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794" w:type="dxa"/>
            <w:shd w:val="clear" w:color="auto" w:fill="ECDCC4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22" w:type="dxa"/>
            <w:shd w:val="clear" w:color="auto" w:fill="ECDCC4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678" w:type="dxa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796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  <w:tc>
          <w:tcPr>
            <w:tcW w:w="815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814" w:type="dxa"/>
            <w:shd w:val="clear" w:color="auto" w:fill="ECDCC4"/>
          </w:tcPr>
          <w:p>
            <w:pPr>
              <w:pStyle w:val="TableParagraph"/>
              <w:spacing w:before="77"/>
              <w:ind w:right="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Grad.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$68,329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$70,009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$70,734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$73,325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$72,862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$76,643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5.2%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$76,667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$77,968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$80,008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$84,121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APS</w:t>
            </w:r>
            <w:r>
              <w:rPr>
                <w:rFonts w:ascii="Trebuchet MS"/>
                <w:b/>
                <w:spacing w:val="-5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$46,940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$50,162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$52,257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$52,290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$57,077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$57,136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0.1%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$59,741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$59,543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$63,542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$64,324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$53,534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$59,148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$62,148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$64,801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$65,729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$68,286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3.9%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$69,405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$70,990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$72,635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$73,731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$67,361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$66,881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$71,770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$73,125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$74,995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$76,525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2.0%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$77,934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$79,115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$82,221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$82,835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4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$75,767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$76,377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$81,272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$81,627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$83,947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$84,787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1.0%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$86,651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$87,800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$89,278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$90,420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5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$83,880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$84,719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$88,330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$88,865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$91,344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$92,370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95"/>
                <w:sz w:val="14"/>
              </w:rPr>
              <w:t>1.1%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$94,259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$95,804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$97,968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$99,295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APS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6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$94,086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$95,205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$102,898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$104,062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$107,463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$108,603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95"/>
                <w:sz w:val="14"/>
              </w:rPr>
              <w:t>1.1%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$111,402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$112,869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$115,848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$117,317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95"/>
                <w:sz w:val="14"/>
              </w:rPr>
              <w:t>EL</w:t>
            </w:r>
            <w:r>
              <w:rPr>
                <w:rFonts w:ascii="Trebuchet MS"/>
                <w:b/>
                <w:spacing w:val="-8"/>
                <w:w w:val="95"/>
                <w:sz w:val="14"/>
              </w:rPr>
              <w:t> </w:t>
            </w:r>
            <w:r>
              <w:rPr>
                <w:rFonts w:ascii="Trebuchet MS"/>
                <w:b/>
                <w:w w:val="95"/>
                <w:sz w:val="14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$120,098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$120,402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$128,880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$130,530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$133,825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$135,598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1.3%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$137,123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$138,628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$145,399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$146,690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EL</w:t>
            </w:r>
            <w:r>
              <w:rPr>
                <w:rFonts w:ascii="Trebuchet MS"/>
                <w:b/>
                <w:spacing w:val="-11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$145,372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$147,185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$160,933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$162,135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$168,298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$170,397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1.2%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$174,040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$175,437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$198,360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$196,421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SES</w:t>
            </w:r>
            <w:r>
              <w:rPr>
                <w:rFonts w:ascii="Trebuchet MS"/>
                <w:b/>
                <w:spacing w:val="-2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$221,410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$226,625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$238,492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$243,970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$251,519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$255,317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1.5%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$266,249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$270,472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$286,363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$290,591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$280,859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$288,844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$303,407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$310,054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$317,159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$324,212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2.2%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$337,819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$343,440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$380,818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$391,855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SES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3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$373,071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$383,788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$403,993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$416,672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$430,080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$436,856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1.6%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$453,001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$457,372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$509,673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$501,585</w:t>
            </w:r>
          </w:p>
        </w:tc>
      </w:tr>
      <w:tr>
        <w:trPr>
          <w:trHeight w:val="286" w:hRule="atLeast"/>
        </w:trPr>
        <w:tc>
          <w:tcPr>
            <w:tcW w:w="564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ALL</w:t>
            </w:r>
          </w:p>
        </w:tc>
        <w:tc>
          <w:tcPr>
            <w:tcW w:w="85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$71,560</w:t>
            </w:r>
          </w:p>
        </w:tc>
        <w:tc>
          <w:tcPr>
            <w:tcW w:w="879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$74,152</w:t>
            </w:r>
          </w:p>
        </w:tc>
        <w:tc>
          <w:tcPr>
            <w:tcW w:w="781" w:type="dxa"/>
          </w:tcPr>
          <w:p>
            <w:pPr>
              <w:pStyle w:val="TableParagraph"/>
              <w:spacing w:before="77"/>
              <w:ind w:right="7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$84,072</w:t>
            </w:r>
          </w:p>
        </w:tc>
        <w:tc>
          <w:tcPr>
            <w:tcW w:w="803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$85,891</w:t>
            </w:r>
          </w:p>
        </w:tc>
        <w:tc>
          <w:tcPr>
            <w:tcW w:w="794" w:type="dxa"/>
          </w:tcPr>
          <w:p>
            <w:pPr>
              <w:pStyle w:val="TableParagraph"/>
              <w:spacing w:before="77"/>
              <w:ind w:right="7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$97,847</w:t>
            </w:r>
          </w:p>
        </w:tc>
        <w:tc>
          <w:tcPr>
            <w:tcW w:w="822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$100,700</w:t>
            </w:r>
          </w:p>
        </w:tc>
        <w:tc>
          <w:tcPr>
            <w:tcW w:w="678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2.9%</w:t>
            </w:r>
          </w:p>
        </w:tc>
        <w:tc>
          <w:tcPr>
            <w:tcW w:w="812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$127,740</w:t>
            </w:r>
          </w:p>
        </w:tc>
        <w:tc>
          <w:tcPr>
            <w:tcW w:w="796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$130,530</w:t>
            </w:r>
          </w:p>
        </w:tc>
        <w:tc>
          <w:tcPr>
            <w:tcW w:w="815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$171,555</w:t>
            </w:r>
          </w:p>
        </w:tc>
        <w:tc>
          <w:tcPr>
            <w:tcW w:w="814" w:type="dxa"/>
          </w:tcPr>
          <w:p>
            <w:pPr>
              <w:pStyle w:val="TableParagraph"/>
              <w:spacing w:before="77"/>
              <w:ind w:right="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$173,782</w:t>
            </w:r>
          </w:p>
        </w:tc>
      </w:tr>
    </w:tbl>
    <w:p>
      <w:pPr>
        <w:spacing w:after="0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35.398895pt;margin-top:485.391022pt;width:304.75pt;height:65.2pt;mso-position-horizontal-relative:page;mso-position-vertical-relative:page;z-index:15755264" type="#_x0000_t202" id="docshape3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27"/>
                    <w:gridCol w:w="1604"/>
                    <w:gridCol w:w="1163"/>
                  </w:tblGrid>
                  <w:tr>
                    <w:trPr>
                      <w:trHeight w:val="245" w:hRule="atLeast"/>
                    </w:trPr>
                    <w:tc>
                      <w:tcPr>
                        <w:tcW w:w="3327" w:type="dxa"/>
                        <w:shd w:val="clear" w:color="auto" w:fill="ED7D31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44"/>
                          <w:ind w:left="110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z w:val="14"/>
                          </w:rPr>
                          <w:t>$255,317</w:t>
                        </w:r>
                      </w:p>
                    </w:tc>
                    <w:tc>
                      <w:tcPr>
                        <w:tcW w:w="1163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327" w:type="dxa"/>
                        <w:shd w:val="clear" w:color="auto" w:fill="4C6EB4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59"/>
                          <w:ind w:left="612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z w:val="14"/>
                          </w:rPr>
                          <w:t>$300,713</w:t>
                        </w:r>
                      </w:p>
                    </w:tc>
                    <w:tc>
                      <w:tcPr>
                        <w:tcW w:w="116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327" w:type="dxa"/>
                        <w:shd w:val="clear" w:color="auto" w:fill="ED7D31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43"/>
                          <w:ind w:left="872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z w:val="14"/>
                          </w:rPr>
                          <w:t>$324,212</w:t>
                        </w:r>
                      </w:p>
                    </w:tc>
                    <w:tc>
                      <w:tcPr>
                        <w:tcW w:w="116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327" w:type="dxa"/>
                        <w:shd w:val="clear" w:color="auto" w:fill="4C6EB4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604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57"/>
                          <w:ind w:left="66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z w:val="14"/>
                          </w:rPr>
                          <w:t>$396,453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327" w:type="dxa"/>
                        <w:shd w:val="clear" w:color="auto" w:fill="ED7D31"/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604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40"/>
                          <w:ind w:left="513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4"/>
                          </w:rPr>
                          <w:t>$436,856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4" w:lineRule="auto" w:before="100"/>
        <w:ind w:left="1480" w:right="1389"/>
      </w:pPr>
      <w:r>
        <w:rPr/>
        <w:pict>
          <v:group style="position:absolute;margin-left:85.748001pt;margin-top:79.634804pt;width:425.2pt;height:375.15pt;mso-position-horizontal-relative:page;mso-position-vertical-relative:paragraph;z-index:-31492096" id="docshapegroup383" coordorigin="1715,1593" coordsize="8504,7503">
            <v:shape style="position:absolute;left:1717;top:1595;width:8499;height:7498" id="docshape384" coordorigin="1717,1595" coordsize="8499,7498" path="m10114,1595l1820,1595,1780,1603,1747,1625,1725,1658,1717,1697,1717,8991,1725,9030,1747,9063,1780,9085,1820,9093,10114,9093,10154,9085,10187,9063,10208,9030,10216,8991,10216,1697,10208,1658,10187,1625,10154,1603,10114,1595xe" filled="true" fillcolor="#f0f0f0" stroked="false">
              <v:path arrowok="t"/>
              <v:fill type="solid"/>
            </v:shape>
            <v:shape style="position:absolute;left:1719;top:1599;width:71;height:78" id="docshape385" coordorigin="1719,1600" coordsize="71,78" path="m1790,1600l1765,1611,1744,1629,1728,1651,1719,1677e" filled="false" stroked="true" strokeweight=".25pt" strokecolor="#6c8868">
              <v:path arrowok="t"/>
              <v:stroke dashstyle="shortdot"/>
            </v:shape>
            <v:line style="position:absolute" from="1717,1727" to="1717,8970" stroked="true" strokeweight=".25pt" strokecolor="#6c8868">
              <v:stroke dashstyle="shortdot"/>
            </v:line>
            <v:shape style="position:absolute;left:1721;top:9020;width:78;height:71" id="docshape386" coordorigin="1722,9020" coordsize="78,71" path="m1722,9020l1733,9045,1751,9066,1773,9082,1800,9091e" filled="false" stroked="true" strokeweight=".25pt" strokecolor="#6c8868">
              <v:path arrowok="t"/>
              <v:stroke dashstyle="shortdot"/>
            </v:shape>
            <v:line style="position:absolute" from="1850,9093" to="10094,9093" stroked="true" strokeweight=".25pt" strokecolor="#6c8868">
              <v:stroke dashstyle="shortdot"/>
            </v:line>
            <v:shape style="position:absolute;left:10143;top:9010;width:71;height:78" id="docshape387" coordorigin="10144,9010" coordsize="71,78" path="m10144,9088l10169,9077,10190,9059,10205,9037,10214,9010e" filled="false" stroked="true" strokeweight=".25pt" strokecolor="#6c8868">
              <v:path arrowok="t"/>
              <v:stroke dashstyle="shortdot"/>
            </v:shape>
            <v:line style="position:absolute" from="10216,8960" to="10216,1717" stroked="true" strokeweight=".25pt" strokecolor="#6c8868">
              <v:stroke dashstyle="shortdot"/>
            </v:line>
            <v:shape style="position:absolute;left:10134;top:1597;width:78;height:71" id="docshape388" coordorigin="10134,1597" coordsize="78,71" path="m10212,1668l10201,1643,10183,1622,10161,1606,10134,1597e" filled="false" stroked="true" strokeweight=".25pt" strokecolor="#6c8868">
              <v:path arrowok="t"/>
              <v:stroke dashstyle="shortdot"/>
            </v:shape>
            <v:line style="position:absolute" from="10084,1595" to="1840,1595" stroked="true" strokeweight=".25pt" strokecolor="#6c8868">
              <v:stroke dashstyle="shortdot"/>
            </v:line>
            <v:shape style="position:absolute;left:1717;top:1595;width:8499;height:7498" id="docshape389" coordorigin="1717,1595" coordsize="8499,7498" path="m1718,1687l1718,1691,1717,1694,1717,1697,1717,1707m1717,8981l1717,8991,1717,8994,1718,8997,1718,9001m1810,9092l1813,9092,1816,9093,1820,9093,1830,9093m10104,9093l10114,9093,10118,9093,10121,9092,10124,9092m10216,9001l10216,8997,10216,8994,10216,8991,10216,8981m10216,1707l10216,1697,10216,1694,10216,1691,10216,1687m10124,1596l10121,1595,10118,1595,10114,1595,10104,1595m1830,1595l1820,1595,1816,1595,1813,1595,1810,1596e" filled="false" stroked="true" strokeweight=".25pt" strokecolor="#6c8868">
              <v:path arrowok="t"/>
              <v:stroke dashstyle="solid"/>
            </v:shape>
            <v:rect style="position:absolute;left:3196;top:2836;width:824;height:199" id="docshape390" filled="true" fillcolor="#ed7d31" stroked="false">
              <v:fill type="solid"/>
            </v:rect>
            <v:rect style="position:absolute;left:3196;top:2581;width:781;height:199" id="docshape391" filled="true" fillcolor="#4c6eb4" stroked="false">
              <v:fill type="solid"/>
            </v:rect>
            <v:rect style="position:absolute;left:3196;top:3888;width:753;height:199" id="docshape392" filled="true" fillcolor="#ed7d31" stroked="false">
              <v:fill type="solid"/>
            </v:rect>
            <v:rect style="position:absolute;left:3196;top:3632;width:739;height:199" id="docshape393" filled="true" fillcolor="#4c6eb4" stroked="false">
              <v:fill type="solid"/>
            </v:rect>
            <v:rect style="position:absolute;left:3196;top:4413;width:852;height:199" id="docshape394" filled="true" fillcolor="#ed7d31" stroked="false">
              <v:fill type="solid"/>
            </v:rect>
            <v:rect style="position:absolute;left:3196;top:4158;width:824;height:199" id="docshape395" filled="true" fillcolor="#4c6eb4" stroked="false">
              <v:fill type="solid"/>
            </v:rect>
            <v:rect style="position:absolute;left:3196;top:4939;width:952;height:199" id="docshape396" filled="true" fillcolor="#ed7d31" stroked="false">
              <v:fill type="solid"/>
            </v:rect>
            <v:rect style="position:absolute;left:3196;top:4683;width:909;height:199" id="docshape397" filled="true" fillcolor="#4c6eb4" stroked="false">
              <v:fill type="solid"/>
            </v:rect>
            <v:rect style="position:absolute;left:3196;top:6516;width:1519;height:199" id="docshape398" filled="true" fillcolor="#ed7d31" stroked="false">
              <v:fill type="solid"/>
            </v:rect>
            <v:rect style="position:absolute;left:3196;top:6261;width:1448;height:199" id="docshape399" filled="true" fillcolor="#4c6eb4" stroked="false">
              <v:fill type="solid"/>
            </v:rect>
            <v:rect style="position:absolute;left:3196;top:7042;width:1903;height:199" id="docshape400" filled="true" fillcolor="#ed7d31" stroked="false">
              <v:fill type="solid"/>
            </v:rect>
            <v:rect style="position:absolute;left:3196;top:6786;width:1803;height:199" id="docshape401" filled="true" fillcolor="#4c6eb4" stroked="false">
              <v:fill type="solid"/>
            </v:rect>
            <v:rect style="position:absolute;left:3196;top:8094;width:3578;height:199" id="docshape402" filled="true" fillcolor="#ed7d31" stroked="false">
              <v:fill type="solid"/>
            </v:rect>
            <v:rect style="position:absolute;left:3196;top:7824;width:3379;height:214" id="docshape403" filled="true" fillcolor="#4c6eb4" stroked="false">
              <v:fill type="solid"/>
            </v:rect>
            <v:rect style="position:absolute;left:3196;top:8619;width:4855;height:199" id="docshape404" filled="true" fillcolor="#ed7d31" stroked="false">
              <v:fill type="solid"/>
            </v:rect>
            <v:line style="position:absolute" from="3203,2546" to="3203,8854" stroked="true" strokeweight=".72pt" strokecolor="#000000">
              <v:stroke dashstyle="solid"/>
            </v:line>
            <v:line style="position:absolute" from="2177,2531" to="10123,2531" stroked="true" strokeweight=".25pt" strokecolor="#8f8b89">
              <v:stroke dashstyle="solid"/>
            </v:line>
            <v:line style="position:absolute" from="2177,3066" to="10123,3066" stroked="true" strokeweight=".25pt" strokecolor="#8f8b89">
              <v:stroke dashstyle="solid"/>
            </v:line>
            <v:line style="position:absolute" from="2177,3592" to="10123,3592" stroked="true" strokeweight=".25pt" strokecolor="#8f8b89">
              <v:stroke dashstyle="solid"/>
            </v:line>
            <v:line style="position:absolute" from="2177,4118" to="10123,4118" stroked="true" strokeweight=".25pt" strokecolor="#8f8b89">
              <v:stroke dashstyle="solid"/>
            </v:line>
            <v:line style="position:absolute" from="2177,4644" to="10123,4644" stroked="true" strokeweight=".25pt" strokecolor="#8f8b89">
              <v:stroke dashstyle="solid"/>
            </v:line>
            <v:line style="position:absolute" from="2177,5165" to="10123,5165" stroked="true" strokeweight=".25pt" strokecolor="#8f8b89">
              <v:stroke dashstyle="solid"/>
            </v:line>
            <v:line style="position:absolute" from="2177,6221" to="10123,6221" stroked="true" strokeweight=".25pt" strokecolor="#8f8b89">
              <v:stroke dashstyle="solid"/>
            </v:line>
            <v:line style="position:absolute" from="2177,6745" to="10123,6745" stroked="true" strokeweight=".25pt" strokecolor="#8f8b89">
              <v:stroke dashstyle="solid"/>
            </v:line>
            <v:line style="position:absolute" from="2177,7263" to="10123,7263" stroked="true" strokeweight=".25pt" strokecolor="#8f8b89">
              <v:stroke dashstyle="solid"/>
            </v:line>
            <v:line style="position:absolute" from="2177,7785" to="10123,7785" stroked="true" strokeweight=".25pt" strokecolor="#8f8b89">
              <v:stroke dashstyle="solid"/>
            </v:line>
            <v:line style="position:absolute" from="2177,8309" to="10124,8309" stroked="true" strokeweight=".25pt" strokecolor="#8f8b89">
              <v:stroke dashstyle="solid"/>
            </v:line>
            <v:line style="position:absolute" from="2177,8847" to="10123,8847" stroked="true" strokeweight=".25pt" strokecolor="#8f8b89">
              <v:stroke dashstyle="solid"/>
            </v:line>
            <v:line style="position:absolute" from="2177,5693" to="10123,5693" stroked="true" strokeweight=".25pt" strokecolor="#8f8b89">
              <v:stroke dashstyle="solid"/>
            </v:line>
            <v:shape style="position:absolute;left:2154;top:1761;width:5404;height:212" type="#_x0000_t202" id="docshape40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5.1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-1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Total</w:t>
                    </w:r>
                    <w:r>
                      <w:rPr>
                        <w:b/>
                        <w:spacing w:val="-1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Reward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1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443;top:2237;width:1583;height:6460" type="#_x0000_t202" id="docshape406" filled="false" stroked="false">
              <v:textbox inset="0,0,0,0">
                <w:txbxContent>
                  <w:p>
                    <w:pPr>
                      <w:spacing w:before="0"/>
                      <w:ind w:left="0" w:right="97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%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increase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since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2015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6"/>
                        <w:sz w:val="15"/>
                      </w:rPr>
                      <w:t>0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4"/>
                        <w:sz w:val="15"/>
                      </w:rPr>
                      <w:t>4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97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2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2"/>
                        <w:sz w:val="15"/>
                      </w:rPr>
                      <w:t>7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87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99"/>
                        <w:sz w:val="15"/>
                      </w:rPr>
                      <w:t>2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74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6"/>
                        <w:sz w:val="15"/>
                      </w:rPr>
                      <w:t>0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9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9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85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5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87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99"/>
                        <w:sz w:val="15"/>
                      </w:rPr>
                      <w:t>2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0"/>
                      <w:ind w:left="0" w:right="79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74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6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6"/>
                        <w:sz w:val="15"/>
                      </w:rPr>
                      <w:t>0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87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7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8"/>
                      <w:ind w:left="0" w:right="21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6"/>
                        <w:sz w:val="15"/>
                      </w:rPr>
                      <w:t>0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w w:val="99"/>
                        <w:sz w:val="15"/>
                      </w:rPr>
                      <w:t>2</w:t>
                    </w:r>
                    <w:r>
                      <w:rPr>
                        <w:w w:val="118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2052pt;margin-top:130.413803pt;width:10.85pt;height:309.5pt;mso-position-horizontal-relative:page;mso-position-vertical-relative:paragraph;z-index:15754752" type="#_x0000_t202" id="docshape40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180" w:val="left" w:leader="none"/>
                    </w:tabs>
                    <w:spacing w:before="20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 </w:t>
                  </w:r>
                  <w:r>
                    <w:rPr>
                      <w:b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</w:t>
                  </w:r>
                  <w:r>
                    <w:rPr>
                      <w:b/>
                      <w:spacing w:val="3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 </w:t>
                  </w:r>
                  <w:r>
                    <w:rPr>
                      <w:b/>
                      <w:spacing w:val="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EL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</w:t>
                    <w:tab/>
                    <w:t>EL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1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6 </w:t>
                  </w:r>
                  <w:r>
                    <w:rPr>
                      <w:b/>
                      <w:spacing w:val="3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5 </w:t>
                  </w:r>
                  <w:r>
                    <w:rPr>
                      <w:b/>
                      <w:spacing w:val="2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4 </w:t>
                  </w:r>
                  <w:r>
                    <w:rPr>
                      <w:b/>
                      <w:spacing w:val="2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</w:t>
                  </w:r>
                  <w:r>
                    <w:rPr>
                      <w:b/>
                      <w:spacing w:val="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</w:t>
                  </w:r>
                  <w:r>
                    <w:rPr>
                      <w:b/>
                      <w:spacing w:val="4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Grad</w:t>
                  </w:r>
                </w:p>
              </w:txbxContent>
            </v:textbox>
            <w10:wrap type="none"/>
          </v:shape>
        </w:pict>
      </w:r>
      <w:r>
        <w:rPr/>
        <w:t>Over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five</w:t>
      </w:r>
      <w:r>
        <w:rPr>
          <w:spacing w:val="-8"/>
        </w:rPr>
        <w:t> </w:t>
      </w:r>
      <w:r>
        <w:rPr/>
        <w:t>year</w:t>
      </w:r>
      <w:r>
        <w:rPr>
          <w:spacing w:val="-7"/>
        </w:rPr>
        <w:t> </w:t>
      </w:r>
      <w:r>
        <w:rPr/>
        <w:t>period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TR</w:t>
      </w:r>
      <w:r>
        <w:rPr>
          <w:spacing w:val="-1"/>
        </w:rPr>
        <w:t> </w:t>
      </w:r>
      <w:r>
        <w:rPr/>
        <w:t>has</w:t>
      </w:r>
      <w:r>
        <w:rPr>
          <w:spacing w:val="-8"/>
        </w:rPr>
        <w:t> </w:t>
      </w:r>
      <w:r>
        <w:rPr/>
        <w:t>varied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classifications.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5.1</w:t>
      </w:r>
      <w:r>
        <w:rPr>
          <w:spacing w:val="-60"/>
        </w:rPr>
        <w:t> </w:t>
      </w:r>
      <w:r>
        <w:rPr/>
        <w:t>shows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smallest</w:t>
      </w:r>
      <w:r>
        <w:rPr>
          <w:spacing w:val="2"/>
        </w:rPr>
        <w:t> </w:t>
      </w:r>
      <w:r>
        <w:rPr/>
        <w:t>increase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APS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(2.7%).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largest</w:t>
      </w:r>
      <w:r>
        <w:rPr>
          <w:spacing w:val="2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were seen for</w:t>
      </w:r>
      <w:r>
        <w:rPr>
          <w:spacing w:val="-6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(10.4%) and SES 3</w:t>
      </w:r>
      <w:r>
        <w:rPr>
          <w:spacing w:val="1"/>
        </w:rPr>
        <w:t> </w:t>
      </w:r>
      <w:r>
        <w:rPr/>
        <w:t>(10.2%).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TRP, increases in</w:t>
      </w:r>
      <w:r>
        <w:rPr>
          <w:spacing w:val="-6"/>
        </w:rPr>
        <w:t> </w:t>
      </w:r>
      <w:r>
        <w:rPr/>
        <w:t>TR for</w:t>
      </w:r>
      <w:r>
        <w:rPr>
          <w:spacing w:val="-6"/>
        </w:rPr>
        <w:t> </w:t>
      </w:r>
      <w:r>
        <w:rPr/>
        <w:t>SES</w:t>
      </w:r>
      <w:r>
        <w:rPr>
          <w:spacing w:val="-60"/>
        </w:rPr>
        <w:t> </w:t>
      </w:r>
      <w:r>
        <w:rPr>
          <w:w w:val="102"/>
        </w:rPr>
        <w:t>l</w:t>
      </w:r>
      <w:r>
        <w:rPr>
          <w:spacing w:val="-3"/>
          <w:w w:val="102"/>
        </w:rPr>
        <w:t>e</w:t>
      </w:r>
      <w:r>
        <w:rPr>
          <w:spacing w:val="-4"/>
          <w:w w:val="108"/>
        </w:rPr>
        <w:t>v</w:t>
      </w:r>
      <w:r>
        <w:rPr>
          <w:w w:val="108"/>
        </w:rPr>
        <w:t>els</w:t>
      </w:r>
      <w:r>
        <w:rPr>
          <w:spacing w:val="-16"/>
        </w:rPr>
        <w:t> </w:t>
      </w:r>
      <w:r>
        <w:rPr>
          <w:spacing w:val="-5"/>
          <w:w w:val="109"/>
        </w:rPr>
        <w:t>w</w:t>
      </w:r>
      <w:r>
        <w:rPr>
          <w:w w:val="100"/>
        </w:rPr>
        <w:t>e</w:t>
      </w:r>
      <w:r>
        <w:rPr>
          <w:spacing w:val="-6"/>
          <w:w w:val="100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4"/>
        </w:rPr>
        <w:t>l</w:t>
      </w:r>
      <w:r>
        <w:rPr>
          <w:spacing w:val="-4"/>
          <w:w w:val="104"/>
        </w:rPr>
        <w:t>o</w:t>
      </w:r>
      <w:r>
        <w:rPr>
          <w:spacing w:val="-4"/>
          <w:w w:val="109"/>
        </w:rPr>
        <w:t>w</w:t>
      </w:r>
      <w:r>
        <w:rPr>
          <w:w w:val="100"/>
        </w:rPr>
        <w:t>er</w:t>
      </w:r>
      <w:r>
        <w:rPr>
          <w:spacing w:val="-15"/>
        </w:rPr>
        <w:t> </w:t>
      </w:r>
      <w:r>
        <w:rPr>
          <w:w w:val="101"/>
        </w:rPr>
        <w:t>than</w:t>
      </w:r>
      <w:r>
        <w:rPr>
          <w:spacing w:val="-10"/>
        </w:rPr>
        <w:t> </w:t>
      </w:r>
      <w:r>
        <w:rPr>
          <w:w w:val="106"/>
        </w:rPr>
        <w:t>those</w:t>
      </w:r>
      <w:r>
        <w:rPr>
          <w:spacing w:val="-10"/>
        </w:rPr>
        <w:t> </w:t>
      </w:r>
      <w:r>
        <w:rPr>
          <w:spacing w:val="-6"/>
          <w:w w:val="89"/>
        </w:rPr>
        <w:t>f</w:t>
      </w:r>
      <w:r>
        <w:rPr>
          <w:w w:val="102"/>
        </w:rPr>
        <w:t>or</w:t>
      </w:r>
      <w:r>
        <w:rPr>
          <w:spacing w:val="-15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</w:t>
      </w:r>
      <w:r>
        <w:rPr>
          <w:spacing w:val="-11"/>
          <w:w w:val="105"/>
        </w:rPr>
        <w:t>y</w:t>
      </w:r>
      <w:r>
        <w:rPr>
          <w:w w:val="5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645"/>
        <w:gridCol w:w="553"/>
        <w:gridCol w:w="1476"/>
        <w:gridCol w:w="706"/>
      </w:tblGrid>
      <w:tr>
        <w:trPr>
          <w:trHeight w:val="277" w:hRule="atLeast"/>
        </w:trPr>
        <w:tc>
          <w:tcPr>
            <w:tcW w:w="495" w:type="dxa"/>
          </w:tcPr>
          <w:p>
            <w:pPr>
              <w:pStyle w:val="TableParagraph"/>
              <w:spacing w:before="46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line="161" w:lineRule="exact" w:before="96"/>
              <w:ind w:left="24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$69,422</w:t>
            </w:r>
          </w:p>
        </w:tc>
      </w:tr>
      <w:tr>
        <w:trPr>
          <w:trHeight w:val="257" w:hRule="atLeast"/>
        </w:trPr>
        <w:tc>
          <w:tcPr>
            <w:tcW w:w="495" w:type="dxa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40"/>
              <w:ind w:left="322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$76,643</w:t>
            </w:r>
          </w:p>
        </w:tc>
      </w:tr>
      <w:tr>
        <w:trPr>
          <w:trHeight w:val="238" w:hRule="atLeast"/>
        </w:trPr>
        <w:tc>
          <w:tcPr>
            <w:tcW w:w="495" w:type="dxa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tcBorders>
              <w:bottom w:val="single" w:sz="24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line="135" w:lineRule="exact" w:before="83"/>
              <w:ind w:left="9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$55,633</w:t>
            </w:r>
          </w:p>
        </w:tc>
      </w:tr>
      <w:tr>
        <w:trPr>
          <w:trHeight w:val="227" w:hRule="atLeast"/>
        </w:trPr>
        <w:tc>
          <w:tcPr>
            <w:tcW w:w="495" w:type="dxa"/>
          </w:tcPr>
          <w:p>
            <w:pPr>
              <w:pStyle w:val="TableParagraph"/>
              <w:spacing w:before="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tcBorders>
              <w:top w:val="single" w:sz="24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10"/>
              <w:ind w:left="107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$57,136</w:t>
            </w:r>
          </w:p>
        </w:tc>
      </w:tr>
      <w:tr>
        <w:trPr>
          <w:trHeight w:val="267" w:hRule="atLeast"/>
        </w:trPr>
        <w:tc>
          <w:tcPr>
            <w:tcW w:w="495" w:type="dxa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79"/>
              <w:ind w:left="186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$64,306</w:t>
            </w:r>
          </w:p>
        </w:tc>
      </w:tr>
      <w:tr>
        <w:trPr>
          <w:trHeight w:val="257" w:hRule="atLeast"/>
        </w:trPr>
        <w:tc>
          <w:tcPr>
            <w:tcW w:w="495" w:type="dxa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40"/>
              <w:ind w:left="23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$68,286</w:t>
            </w:r>
          </w:p>
        </w:tc>
      </w:tr>
      <w:tr>
        <w:trPr>
          <w:trHeight w:val="267" w:hRule="atLeast"/>
        </w:trPr>
        <w:tc>
          <w:tcPr>
            <w:tcW w:w="495" w:type="dxa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75"/>
              <w:ind w:left="27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$72,199</w:t>
            </w:r>
          </w:p>
        </w:tc>
      </w:tr>
      <w:tr>
        <w:trPr>
          <w:trHeight w:val="258" w:hRule="atLeast"/>
        </w:trPr>
        <w:tc>
          <w:tcPr>
            <w:tcW w:w="495" w:type="dxa"/>
          </w:tcPr>
          <w:p>
            <w:pPr>
              <w:pStyle w:val="TableParagraph"/>
              <w:spacing w:before="3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40"/>
              <w:ind w:left="321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$76,525</w:t>
            </w:r>
          </w:p>
        </w:tc>
      </w:tr>
      <w:tr>
        <w:trPr>
          <w:trHeight w:val="267" w:hRule="atLeast"/>
        </w:trPr>
        <w:tc>
          <w:tcPr>
            <w:tcW w:w="495" w:type="dxa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70"/>
              <w:ind w:left="364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$80,395</w:t>
            </w:r>
          </w:p>
        </w:tc>
      </w:tr>
      <w:tr>
        <w:trPr>
          <w:trHeight w:val="253" w:hRule="atLeast"/>
        </w:trPr>
        <w:tc>
          <w:tcPr>
            <w:tcW w:w="495" w:type="dxa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41"/>
              <w:ind w:left="41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$84,787</w:t>
            </w:r>
          </w:p>
        </w:tc>
      </w:tr>
      <w:tr>
        <w:trPr>
          <w:trHeight w:val="271" w:hRule="atLeast"/>
        </w:trPr>
        <w:tc>
          <w:tcPr>
            <w:tcW w:w="495" w:type="dxa"/>
          </w:tcPr>
          <w:p>
            <w:pPr>
              <w:pStyle w:val="TableParagraph"/>
              <w:spacing w:before="41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645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71"/>
              <w:ind w:left="44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$87,547</w:t>
            </w:r>
          </w:p>
        </w:tc>
      </w:tr>
      <w:tr>
        <w:trPr>
          <w:trHeight w:val="255" w:hRule="atLeast"/>
        </w:trPr>
        <w:tc>
          <w:tcPr>
            <w:tcW w:w="495" w:type="dxa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645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35" w:type="dxa"/>
            <w:gridSpan w:val="3"/>
          </w:tcPr>
          <w:p>
            <w:pPr>
              <w:pStyle w:val="TableParagraph"/>
              <w:spacing w:before="41"/>
              <w:ind w:left="496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$92,370</w:t>
            </w:r>
          </w:p>
        </w:tc>
      </w:tr>
      <w:tr>
        <w:trPr>
          <w:trHeight w:val="270" w:hRule="atLeast"/>
        </w:trPr>
        <w:tc>
          <w:tcPr>
            <w:tcW w:w="1693" w:type="dxa"/>
            <w:gridSpan w:val="3"/>
            <w:shd w:val="clear" w:color="auto" w:fill="4C6EB4"/>
          </w:tcPr>
          <w:p>
            <w:pPr>
              <w:pStyle w:val="TableParagraph"/>
              <w:spacing w:before="40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1476" w:type="dxa"/>
          </w:tcPr>
          <w:p>
            <w:pPr>
              <w:pStyle w:val="TableParagraph"/>
              <w:spacing w:before="65"/>
              <w:ind w:left="57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$102,654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1693" w:type="dxa"/>
            <w:gridSpan w:val="3"/>
            <w:shd w:val="clear" w:color="auto" w:fill="ED7D31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1476" w:type="dxa"/>
          </w:tcPr>
          <w:p>
            <w:pPr>
              <w:pStyle w:val="TableParagraph"/>
              <w:spacing w:before="56"/>
              <w:ind w:left="122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$108,603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7" w:hRule="atLeast"/>
        </w:trPr>
        <w:tc>
          <w:tcPr>
            <w:tcW w:w="1693" w:type="dxa"/>
            <w:gridSpan w:val="3"/>
          </w:tcPr>
          <w:p>
            <w:pPr>
              <w:pStyle w:val="TableParagraph"/>
              <w:spacing w:before="37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1476" w:type="dxa"/>
          </w:tcPr>
          <w:p>
            <w:pPr>
              <w:pStyle w:val="TableParagraph"/>
              <w:spacing w:before="58"/>
              <w:ind w:left="33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$127,701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693" w:type="dxa"/>
            <w:gridSpan w:val="3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1476" w:type="dxa"/>
          </w:tcPr>
          <w:p>
            <w:pPr>
              <w:pStyle w:val="TableParagraph"/>
              <w:spacing w:before="52"/>
              <w:ind w:left="421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$135,598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1693" w:type="dxa"/>
            <w:gridSpan w:val="3"/>
          </w:tcPr>
          <w:p>
            <w:pPr>
              <w:pStyle w:val="TableParagraph"/>
              <w:spacing w:before="39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1476" w:type="dxa"/>
          </w:tcPr>
          <w:p>
            <w:pPr>
              <w:pStyle w:val="TableParagraph"/>
              <w:spacing w:before="57"/>
              <w:ind w:right="211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$159,399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1693" w:type="dxa"/>
            <w:gridSpan w:val="3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9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$170,397</w:t>
            </w:r>
          </w:p>
        </w:tc>
        <w:tc>
          <w:tcPr>
            <w:tcW w:w="7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1693" w:type="dxa"/>
            <w:gridSpan w:val="3"/>
            <w:shd w:val="clear" w:color="auto" w:fill="4C6EB4"/>
          </w:tcPr>
          <w:p>
            <w:pPr>
              <w:pStyle w:val="TableParagraph"/>
              <w:spacing w:before="32"/>
              <w:ind w:left="5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1476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60"/>
              <w:ind w:left="108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$240,811</w:t>
            </w:r>
          </w:p>
        </w:tc>
      </w:tr>
    </w:tbl>
    <w:p>
      <w:pPr>
        <w:spacing w:after="0"/>
        <w:jc w:val="left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4" w:lineRule="auto" w:before="100"/>
        <w:ind w:left="1480" w:right="1241"/>
      </w:pPr>
      <w:r>
        <w:rPr>
          <w:spacing w:val="-1"/>
          <w:w w:val="105"/>
        </w:rPr>
        <w:t>Figure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5.2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changes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TR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ranges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across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classifications.</w:t>
      </w:r>
      <w:r>
        <w:rPr>
          <w:spacing w:val="-27"/>
          <w:w w:val="105"/>
        </w:rPr>
        <w:t> </w:t>
      </w:r>
      <w:r>
        <w:rPr>
          <w:w w:val="105"/>
        </w:rPr>
        <w:t>Movement</w:t>
      </w:r>
      <w:r>
        <w:rPr>
          <w:spacing w:val="-26"/>
          <w:w w:val="105"/>
        </w:rPr>
        <w:t> </w:t>
      </w:r>
      <w:r>
        <w:rPr>
          <w:w w:val="105"/>
        </w:rPr>
        <w:t>in</w:t>
      </w:r>
      <w:r>
        <w:rPr>
          <w:spacing w:val="-27"/>
          <w:w w:val="105"/>
        </w:rPr>
        <w:t> </w:t>
      </w:r>
      <w:r>
        <w:rPr>
          <w:w w:val="105"/>
        </w:rPr>
        <w:t>percentiles</w:t>
      </w:r>
      <w:r>
        <w:rPr>
          <w:spacing w:val="-63"/>
          <w:w w:val="105"/>
        </w:rPr>
        <w:t> </w:t>
      </w:r>
      <w:r>
        <w:rPr>
          <w:w w:val="106"/>
        </w:rPr>
        <w:t>builds</w:t>
      </w:r>
      <w:r>
        <w:rPr>
          <w:spacing w:val="-10"/>
        </w:rPr>
        <w:t> </w:t>
      </w:r>
      <w:r>
        <w:rPr>
          <w:w w:val="108"/>
        </w:rPr>
        <w:t>on</w:t>
      </w:r>
      <w:r>
        <w:rPr>
          <w:spacing w:val="-10"/>
        </w:rPr>
        <w:t> </w:t>
      </w:r>
      <w:r>
        <w:rPr>
          <w:w w:val="110"/>
        </w:rPr>
        <w:t>changes</w:t>
      </w:r>
      <w:r>
        <w:rPr>
          <w:spacing w:val="-10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0"/>
        </w:rPr>
        <w:t> </w:t>
      </w:r>
      <w:r>
        <w:rPr>
          <w:w w:val="111"/>
        </w:rPr>
        <w:t>Base</w:t>
      </w:r>
      <w:r>
        <w:rPr>
          <w:spacing w:val="-10"/>
        </w:rPr>
        <w:t> </w:t>
      </w:r>
      <w:r>
        <w:rPr>
          <w:w w:val="105"/>
        </w:rPr>
        <w:t>Salary</w:t>
      </w:r>
      <w:r>
        <w:rPr>
          <w:spacing w:val="-16"/>
        </w:rPr>
        <w:t> </w:t>
      </w:r>
      <w:r>
        <w:rPr>
          <w:w w:val="107"/>
        </w:rPr>
        <w:t>and</w:t>
      </w:r>
      <w:r>
        <w:rPr>
          <w:spacing w:val="-16"/>
        </w:rPr>
        <w:t> </w:t>
      </w:r>
      <w:r>
        <w:rPr>
          <w:w w:val="109"/>
        </w:rPr>
        <w:t>TR</w:t>
      </w:r>
      <w:r>
        <w:rPr>
          <w:spacing w:val="-17"/>
          <w:w w:val="109"/>
        </w:rPr>
        <w:t>P</w:t>
      </w:r>
      <w:r>
        <w:rPr>
          <w:w w:val="51"/>
        </w:rPr>
        <w:t>.</w:t>
      </w: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84.944801pt;margin-top:10.564062pt;width:430.9pt;height:524.9pt;mso-position-horizontal-relative:page;mso-position-vertical-relative:paragraph;z-index:-15701504;mso-wrap-distance-left:0;mso-wrap-distance-right:0" id="docshapegroup408" coordorigin="1699,211" coordsize="8618,10498">
            <v:shape style="position:absolute;left:1701;top:213;width:8613;height:10493" id="docshape409" coordorigin="1701,214" coordsize="8613,10493" path="m10212,214l1803,214,1764,222,1731,244,1709,276,1701,316,1701,10604,1709,10644,1731,10677,1764,10698,1803,10706,10212,10706,10251,10698,10284,10677,10306,10644,10314,10604,10314,316,10306,276,10284,244,10251,222,10212,214xe" filled="true" fillcolor="#f0f0f0" stroked="false">
              <v:path arrowok="t"/>
              <v:fill type="solid"/>
            </v:shape>
            <v:shape style="position:absolute;left:1703;top:218;width:71;height:78" id="docshape410" coordorigin="1703,218" coordsize="71,78" path="m1774,218l1749,230,1728,247,1712,270,1703,296e" filled="false" stroked="true" strokeweight=".25pt" strokecolor="#6c8868">
              <v:path arrowok="t"/>
              <v:stroke dashstyle="shortdot"/>
            </v:shape>
            <v:line style="position:absolute" from="1701,346" to="1701,10584" stroked="true" strokeweight=".25pt" strokecolor="#6c8868">
              <v:stroke dashstyle="shortdot"/>
            </v:line>
            <v:shape style="position:absolute;left:1705;top:10634;width:78;height:71" id="docshape411" coordorigin="1706,10634" coordsize="78,71" path="m1706,10634l1717,10659,1735,10680,1757,10695,1784,10704e" filled="false" stroked="true" strokeweight=".25pt" strokecolor="#6c8868">
              <v:path arrowok="t"/>
              <v:stroke dashstyle="shortdot"/>
            </v:shape>
            <v:line style="position:absolute" from="1833,10706" to="10192,10706" stroked="true" strokeweight=".25pt" strokecolor="#6c8868">
              <v:stroke dashstyle="shortdot"/>
            </v:line>
            <v:shape style="position:absolute;left:10241;top:10624;width:71;height:78" id="docshape412" coordorigin="10241,10624" coordsize="71,78" path="m10241,10702l10266,10691,10287,10673,10303,10651,10312,10624e" filled="false" stroked="true" strokeweight=".25pt" strokecolor="#6c8868">
              <v:path arrowok="t"/>
              <v:stroke dashstyle="shortdot"/>
            </v:shape>
            <v:line style="position:absolute" from="10314,10574" to="10314,336" stroked="true" strokeweight=".25pt" strokecolor="#6c8868">
              <v:stroke dashstyle="shortdot"/>
            </v:line>
            <v:shape style="position:absolute;left:10231;top:215;width:78;height:71" id="docshape413" coordorigin="10232,216" coordsize="78,71" path="m10309,286l10298,261,10280,240,10258,225,10232,216e" filled="false" stroked="true" strokeweight=".25pt" strokecolor="#6c8868">
              <v:path arrowok="t"/>
              <v:stroke dashstyle="shortdot"/>
            </v:shape>
            <v:line style="position:absolute" from="10182,214" to="1823,214" stroked="true" strokeweight=".25pt" strokecolor="#6c8868">
              <v:stroke dashstyle="shortdot"/>
            </v:line>
            <v:shape style="position:absolute;left:1701;top:213;width:8613;height:10493" id="docshape414" coordorigin="1701,214" coordsize="8613,10493" path="m1702,306l1702,309,1701,312,1701,316,1701,326m1701,10594l1701,10604,1701,10608,1702,10611,1702,10614m1793,10706l1797,10706,1800,10706,1803,10706,1813,10706m10202,10706l10212,10706,10215,10706,10218,10706,10222,10706m10313,10614l10314,10611,10314,10608,10314,10604,10314,10594m10314,326l10314,316,10314,312,10314,309,10313,306m10222,214l10218,214,10215,214,10212,214,10202,214m1813,214l1803,214,1800,214,1797,214,1793,214e" filled="false" stroked="true" strokeweight=".25pt" strokecolor="#6c8868">
              <v:path arrowok="t"/>
              <v:stroke dashstyle="solid"/>
            </v:shape>
            <v:shape style="position:absolute;left:2457;top:1395;width:7634;height:3387" id="docshape415" coordorigin="2457,1395" coordsize="7634,3387" path="m3221,1395l2457,1395,2457,4782,3221,4782,3221,1395xm4368,1395l3604,1395,3604,4782,4368,4782,4368,1395xm5512,1395l4749,1395,4749,4782,5512,4782,5512,1395xm6657,1395l5893,1395,5893,4782,6657,4782,6657,1395xm7801,1395l7038,1395,7038,4782,7801,4782,7801,1395xm8946,1395l8182,1395,8182,4782,8946,4782,8946,1395xm10090,1395l9327,1395,9327,4782,10090,4782,10090,1395xe" filled="true" fillcolor="#ededed" stroked="false">
              <v:path arrowok="t"/>
              <v:fill type="solid"/>
            </v:shape>
            <v:line style="position:absolute" from="2457,1395" to="2457,4782" stroked="true" strokeweight=".75pt" strokecolor="#878483">
              <v:stroke dashstyle="solid"/>
            </v:line>
            <v:line style="position:absolute" from="2457,4780" to="10092,4780" stroked="true" strokeweight=".5pt" strokecolor="#000000">
              <v:stroke dashstyle="solid"/>
            </v:line>
            <v:shape style="position:absolute;left:2457;top:1392;width:7634;height:3390" id="docshape416" coordorigin="2457,1393" coordsize="7634,3390" path="m10090,1393l10090,4782m9710,1393l9710,4782m9327,1393l9327,4782m8946,1393l8946,4782m8565,1393l8565,4782m8182,1393l8182,4782m7801,1393l7801,4782m7418,1393l7418,4782m7038,1393l7038,4782m6657,1393l6657,4782m6274,1393l6274,4782m5893,1393l5893,4782m5512,1393l5512,4782m5129,1393l5129,4782m4749,1393l4749,4782m4365,1393l4365,4782m3985,1393l3985,4782m3604,1393l3604,4782m3221,1393l3221,4782m2840,1393l2840,4782m2457,1393l2457,4782e" filled="false" stroked="true" strokeweight=".72pt" strokecolor="#878482">
              <v:path arrowok="t"/>
              <v:stroke dashstyle="solid"/>
            </v:shape>
            <v:shape style="position:absolute;left:2475;top:2069;width:7599;height:1489" id="docshape417" coordorigin="2476,2069" coordsize="7599,1489" path="m2822,2938l2476,2938,2476,3000,2822,3000,2822,2938xm3205,2869l2857,2869,2857,2957,3205,2957,3205,2869xm3968,3419l3620,3419,3620,3558,3968,3558,3968,3419xm4349,3419l4001,3419,4001,3474,4349,3474,4349,3419xm5113,3161l4765,3161,4765,3386,5113,3386,5113,3161xm5494,3093l5148,3093,5148,3240,5494,3240,5494,3093xm6257,2911l5909,2911,5909,3026,6257,3026,6257,2911xm6638,2874l6292,2874,6292,3038,6638,3038,6638,2874xm7402,2663l7054,2663,7054,2806,7402,2806,7402,2663xm7783,2653l7437,2653,7437,2790,7783,2790,7783,2653xm8546,2480l8201,2480,8201,2595,8546,2595,8546,2480xm8929,2466l8581,2466,8581,2572,8929,2572,8929,2466xm9691,2098l9345,2098,9345,2329,9691,2329,9691,2098xm10074,2069l9726,2069,9726,2299,10074,2299,10074,2069xe" filled="true" fillcolor="#a5a4a4" stroked="false">
              <v:path arrowok="t"/>
              <v:fill type="solid"/>
            </v:shape>
            <v:shape style="position:absolute;left:2475;top:1950;width:7599;height:1469" id="docshape418" coordorigin="2476,1951" coordsize="7599,1469" path="m2822,2881l2476,2881,2476,2938,2822,2938,2822,2881xm3205,2783l2857,2783,2857,2869,3205,2869,3205,2783xm3968,3293l3620,3293,3620,3419,3968,3419,3968,3293xm4349,3292l4001,3292,4001,3419,4349,3419,4349,3292xm5113,3069l4765,3069,4765,3161,5113,3161,5113,3069xm5494,3002l5148,3002,5148,3093,5494,3093,5494,3002xm6257,2826l5909,2826,5909,2911,6257,2911,6257,2826xm6638,2787l6292,2787,6292,2874,6638,2874,6638,2787xm7402,2593l7054,2593,7054,2663,7402,2663,7402,2593xm7783,2571l7437,2571,7437,2653,7783,2653,7783,2571xm8546,2401l8201,2401,8201,2480,8546,2480,8546,2401xm8929,2373l8581,2373,8581,2466,8929,2466,8929,2373xm9691,1980l9345,1980,9345,2098,9691,2098,9691,1980xm10074,1951l9726,1951,9726,2069,10074,2069,10074,1951xe" filled="true" fillcolor="#4c6eb4" stroked="false">
              <v:path arrowok="t"/>
              <v:fill type="solid"/>
            </v:shape>
            <v:shape style="position:absolute;left:2475;top:1839;width:7599;height:1455" id="docshape419" coordorigin="2476,1839" coordsize="7599,1455" path="m2822,2783l2476,2783,2476,2881,2822,2881,2822,2783xm3205,2749l2857,2749,2857,2783,3205,2783,3205,2749xm3968,3225l3620,3225,3620,3293,3968,3293,3968,3225xm4349,3230l4001,3230,4001,3292,4349,3292,4349,3230xm5113,2972l4765,2972,4765,3069,5113,3069,5113,2972xm5494,2931l5148,2931,5148,3002,5494,3002,5494,2931xm6257,2749l5909,2749,5909,2826,6257,2826,6257,2749xm6638,2720l6292,2720,6292,2787,6638,2787,6638,2720xm7402,2523l7054,2523,7054,2593,7402,2593,7402,2523xm7783,2493l7437,2493,7437,2571,7783,2571,7783,2493xm8546,2325l8201,2325,8201,2401,8546,2401,8546,2325xm8929,2284l8581,2284,8581,2373,8929,2373,8929,2284xm9691,1877l9345,1877,9345,1980,9691,1980,9691,1877xm10074,1839l9726,1839,9726,1951,10074,1951,10074,1839xe" filled="true" fillcolor="#ed7d31" stroked="false">
              <v:path arrowok="t"/>
              <v:fill type="solid"/>
            </v:shape>
            <v:shape style="position:absolute;left:2475;top:1724;width:7599;height:1506" id="docshape420" coordorigin="2476,1724" coordsize="7599,1506" path="m2822,2696l2476,2696,2476,2784,2822,2784,2822,2696xm3205,2589l2857,2589,2857,2749,3205,2749,3205,2589xm3968,3125l3620,3125,3620,3225,3968,3225,3968,3125xm4349,3105l4001,3105,4001,3230,4349,3230,4349,3105xm5113,2888l4765,2888,4765,2972,5113,2972,5113,2888xm5494,2859l5148,2859,5148,2931,5494,2931,5494,2859xm6257,2638l5909,2638,5909,2749,6257,2749,6257,2638xm6638,2622l6292,2622,6292,2720,6638,2720,6638,2622xm7402,2454l7054,2454,7054,2523,7402,2523,7402,2454xm7783,2425l7437,2425,7437,2493,7783,2493,7783,2425xm8546,2227l8201,2227,8201,2325,8546,2325,8546,2227xm8929,2193l8581,2193,8581,2284,8929,2284,8929,2193xm9691,1762l9345,1762,9345,1877,9691,1877,9691,1762xm10074,1724l9726,1724,9726,1839,10074,1839,10074,1724xe" filled="true" fillcolor="#a5a4a4" stroked="false">
              <v:path arrowok="t"/>
              <v:fill type="solid"/>
            </v:shape>
            <v:shape style="position:absolute;left:2439;top:6494;width:7577;height:3397" id="docshape421" coordorigin="2440,6494" coordsize="7577,3397" path="m3522,6494l2440,6504,2440,9890,3522,9881,3522,6494xm5146,6494l4063,6504,4063,9890,5146,9881,5146,6494xm6769,6494l5687,6504,5687,9890,6769,9881,6769,6494xm8393,6494l7310,6504,7310,9890,8393,9881,8393,6494xm10016,6494l8934,6504,8934,9890,10016,9881,10016,6494xe" filled="true" fillcolor="#ededed" stroked="false">
              <v:path arrowok="t"/>
              <v:fill type="solid"/>
            </v:shape>
            <v:line style="position:absolute" from="2431,9880" to="10045,9880" stroked="true" strokeweight=".5pt" strokecolor="#000000">
              <v:stroke dashstyle="solid"/>
            </v:line>
            <v:shape style="position:absolute;left:2430;top:6503;width:7603;height:3369" id="docshape422" coordorigin="2431,6503" coordsize="7603,3369" path="m10033,6503l10033,9872m9492,6503l9492,9872m8947,6503l8947,9872m8405,6503l8405,9872m7861,6503l7861,9872m7319,6503l7319,9872m6774,6503l6774,9872m6232,6503l6232,9872m5690,6503l5690,9872m5146,6503l5146,9872m4604,6503l4604,9872m4059,6503l4059,9872m3517,6503l3517,9872m2973,6503l2973,9872m2431,6503l2431,9872e" filled="false" stroked="true" strokeweight=".72pt" strokecolor="#878482">
              <v:path arrowok="t"/>
              <v:stroke dashstyle="solid"/>
            </v:shape>
            <v:shape style="position:absolute;left:2453;top:7401;width:7557;height:1998" id="docshape423" coordorigin="2454,7401" coordsize="7557,1998" path="m2950,9340l2454,9340,2454,9399,2950,9399,2950,9340xm3492,9329l2999,9329,2999,9397,3492,9397,3492,9329xm4578,9124l4085,9124,4085,9228,4578,9228,4578,9124xm5120,9116l4627,9116,4627,9218,5120,9218,5120,9116xm6206,8603l5713,8603,5713,8717,6206,8717,6206,8603xm6751,8564l6258,8564,6258,8681,6751,8681,6751,8564xm7838,8164l7342,8164,7342,8317,7838,8317,7838,8164xm8379,8120l7886,8120,7886,8263,8379,8263,8379,8120xm9466,7487l8973,7487,8973,7695,9466,7695,9466,7487xm10011,7401l9515,7401,9515,7622,10011,7622,10011,7401xe" filled="true" fillcolor="#a5a4a4" stroked="false">
              <v:path arrowok="t"/>
              <v:fill type="solid"/>
            </v:shape>
            <v:shape style="position:absolute;left:2453;top:7266;width:7557;height:2074" id="docshape424" coordorigin="2454,7266" coordsize="7557,2074" path="m2950,9306l2454,9306,2454,9340,2950,9340,2950,9306xm3492,9295l2999,9295,2999,9329,3492,9329,3492,9295xm4578,9075l4085,9075,4085,9124,4578,9124,4578,9075xm5120,9059l4627,9059,4627,9116,5120,9116,5120,9059xm6206,8514l5713,8514,5713,8603,6206,8603,6206,8514xm6751,8489l6258,8489,6258,8564,6751,8564,6751,8489xm7838,8071l7342,8071,7342,8164,7838,8164,7838,8071xm8379,8024l7886,8024,7886,8120,8379,8120,8379,8024xm9466,7310l8973,7310,8973,7487,9466,7487,9466,7310xm10011,7266l9515,7266,9515,7401,10011,7401,10011,7266xe" filled="true" fillcolor="#4c6eb4" stroked="false">
              <v:path arrowok="t"/>
              <v:fill type="solid"/>
            </v:shape>
            <v:shape style="position:absolute;left:2453;top:7126;width:7557;height:2180" id="docshape425" coordorigin="2454,7126" coordsize="7557,2180" path="m2950,9285l2454,9285,2454,9306,2950,9306,2950,9285xm3492,9275l2999,9275,2999,9295,3492,9295,3492,9275xm4578,9036l4085,9036,4085,9075,4578,9075,4578,9036xm5120,9026l4627,9026,4627,9059,5120,9059,5120,9026xm6206,8416l5713,8416,5713,8514,6206,8514,6206,8416xm6751,8387l6258,8387,6258,8489,6751,8489,6751,8387xm7838,7933l7342,7933,7342,8071,7838,8071,7838,7933xm8379,7894l7886,7894,7886,8024,8379,8024,8379,7894xm9466,7157l8973,7157,8973,7310,9466,7310,9466,7157xm10011,7126l9515,7126,9515,7266,10011,7266,10011,7126xe" filled="true" fillcolor="#ed7d31" stroked="false">
              <v:path arrowok="t"/>
              <v:fill type="solid"/>
            </v:shape>
            <v:shape style="position:absolute;left:2453;top:6773;width:7557;height:2512" id="docshape426" coordorigin="2454,6773" coordsize="7557,2512" path="m2950,9228l2454,9228,2454,9285,2950,9285,2950,9228xm3492,9220l2999,9220,2999,9275,3492,9275,3492,9220xm4578,8873l4085,8873,4085,9036,4578,9036,4578,8873xm5120,8886l4627,8886,4627,9026,5120,9026,5120,8886xm6206,8278l5713,8278,5713,8416,6206,8416,6206,8278xm6751,8250l6258,8250,6258,8387,6751,8387,6751,8250xm7838,7643l7342,7643,7342,7933,7838,7933,7838,7643xm8379,7567l7886,7567,7886,7894,8379,7894,8379,7567xm9466,6773l8973,6773,8973,7157,9466,7157,9466,6773xm10011,6828l9515,6828,9515,7126,10011,7126,10011,6828xe" filled="true" fillcolor="#a5a4a4" stroked="false">
              <v:path arrowok="t"/>
              <v:fill type="solid"/>
            </v:shape>
            <v:shape style="position:absolute;left:2154;top:382;width:5547;height:936" type="#_x0000_t202" id="docshape4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5.2</w:t>
                    </w:r>
                    <w:r>
                      <w:rPr>
                        <w:b/>
                        <w:spacing w:val="-1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Total</w:t>
                    </w:r>
                    <w:r>
                      <w:rPr>
                        <w:b/>
                        <w:spacing w:val="-1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Reward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range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1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2018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2474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(Graduate,</w:t>
                    </w:r>
                    <w:r>
                      <w:rPr>
                        <w:b/>
                        <w:spacing w:val="-8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1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to</w:t>
                    </w:r>
                    <w:r>
                      <w:rPr>
                        <w:b/>
                        <w:spacing w:val="-7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-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6)</w:t>
                    </w:r>
                  </w:p>
                  <w:p>
                    <w:pPr>
                      <w:tabs>
                        <w:tab w:pos="1641" w:val="left" w:leader="none"/>
                        <w:tab w:pos="2817" w:val="left" w:leader="none"/>
                        <w:tab w:pos="3966" w:val="left" w:leader="none"/>
                        <w:tab w:pos="5125" w:val="left" w:leader="none"/>
                      </w:tabs>
                      <w:spacing w:before="33"/>
                      <w:ind w:left="51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Grad</w:t>
                      <w:tab/>
                    </w:r>
                    <w:r>
                      <w:rPr>
                        <w:w w:val="105"/>
                        <w:sz w:val="15"/>
                      </w:rPr>
                      <w:t>APS</w:t>
                    </w:r>
                    <w:r>
                      <w:rPr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1</w:t>
                      <w:tab/>
                    </w: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2</w:t>
                      <w:tab/>
                      <w:t>APS</w:t>
                    </w:r>
                    <w:r>
                      <w:rPr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3</w:t>
                      <w:tab/>
                      <w:t>APS</w:t>
                    </w:r>
                    <w:r>
                      <w:rPr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400;top:1142;width:422;height:177" type="#_x0000_t202" id="docshape42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APS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w w:val="110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500;top:1142;width:430;height:177" type="#_x0000_t202" id="docshape4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APS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89;top:1337;width:460;height:3570" type="#_x0000_t202" id="docshape430" filled="false" stroked="false">
              <v:textbox inset="0,0,0,0">
                <w:txbxContent>
                  <w:p>
                    <w:pPr>
                      <w:spacing w:before="0"/>
                      <w:ind w:left="1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$130K</w:t>
                    </w:r>
                  </w:p>
                  <w:p>
                    <w:pPr>
                      <w:spacing w:before="87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$120K</w:t>
                    </w:r>
                  </w:p>
                  <w:p>
                    <w:pPr>
                      <w:spacing w:before="87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$110K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before="87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$90K</w:t>
                    </w:r>
                  </w:p>
                  <w:p>
                    <w:pPr>
                      <w:spacing w:before="87"/>
                      <w:ind w:left="6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$80K</w:t>
                    </w:r>
                  </w:p>
                  <w:p>
                    <w:pPr>
                      <w:spacing w:before="87"/>
                      <w:ind w:left="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$70K</w:t>
                    </w:r>
                  </w:p>
                  <w:p>
                    <w:pPr>
                      <w:spacing w:before="87"/>
                      <w:ind w:left="6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$60K</w:t>
                    </w:r>
                  </w:p>
                  <w:p>
                    <w:pPr>
                      <w:spacing w:before="87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  <w:p>
                    <w:pPr>
                      <w:spacing w:before="87"/>
                      <w:ind w:left="7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$40K</w:t>
                    </w:r>
                  </w:p>
                  <w:p>
                    <w:pPr>
                      <w:spacing w:before="87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$30K</w:t>
                    </w:r>
                  </w:p>
                  <w:p>
                    <w:pPr>
                      <w:spacing w:before="86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$20K</w:t>
                    </w:r>
                  </w:p>
                  <w:p>
                    <w:pPr>
                      <w:spacing w:before="87"/>
                      <w:ind w:left="9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$10K</w:t>
                    </w:r>
                  </w:p>
                  <w:p>
                    <w:pPr>
                      <w:spacing w:before="87"/>
                      <w:ind w:left="15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$0K</w:t>
                    </w:r>
                  </w:p>
                </w:txbxContent>
              </v:textbox>
              <w10:wrap type="none"/>
            </v:shape>
            <v:shape style="position:absolute;left:2617;top:4946;width:530;height:177" type="#_x0000_t202" id="docshape43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774;top:4946;width:530;height:177" type="#_x0000_t202" id="docshape4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917;top:4946;width:530;height:177" type="#_x0000_t202" id="docshape43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890;top:4946;width:715;height:461" type="#_x0000_t202" id="docshape434" filled="false" stroked="false">
              <v:textbox inset="0,0,0,0">
                <w:txbxContent>
                  <w:p>
                    <w:pPr>
                      <w:spacing w:before="0"/>
                      <w:ind w:left="18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199;top:4946;width:530;height:177" type="#_x0000_t202" id="docshape43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340;top:4946;width:530;height:177" type="#_x0000_t202" id="docshape43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469;top:4946;width:530;height:177" type="#_x0000_t202" id="docshape43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857;top:6237;width:302;height:177" type="#_x0000_t202" id="docshape43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84;top:6237;width:316;height:177" type="#_x0000_t202" id="docshape43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EL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41;top:5968;width:1764;height:446" type="#_x0000_t202" id="docshape4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Classiﬁcation</w:t>
                    </w:r>
                    <w:r>
                      <w:rPr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(EL</w:t>
                    </w:r>
                    <w:r>
                      <w:rPr>
                        <w:b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to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5"/>
                      </w:rPr>
                      <w:t>SES)</w:t>
                    </w:r>
                  </w:p>
                  <w:p>
                    <w:pPr>
                      <w:spacing w:before="95"/>
                      <w:ind w:left="87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SES 1</w:t>
                    </w:r>
                  </w:p>
                </w:txbxContent>
              </v:textbox>
              <w10:wrap type="none"/>
            </v:shape>
            <v:shape style="position:absolute;left:7757;top:6237;width:406;height:177" type="#_x0000_t202" id="docshape44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20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67;top:6237;width:408;height:177" type="#_x0000_t202" id="docshape44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SES</w:t>
                    </w:r>
                    <w:r>
                      <w:rPr>
                        <w:spacing w:val="-19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89;top:6435;width:478;height:3554" type="#_x0000_t202" id="docshape443" filled="false" stroked="false">
              <v:textbox inset="0,0,0,0">
                <w:txbxContent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$550K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$450K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$400K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$350K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$300K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$250K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$200K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$150K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$100K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$50K</w:t>
                    </w:r>
                  </w:p>
                </w:txbxContent>
              </v:textbox>
              <w10:wrap type="none"/>
            </v:shape>
            <v:shape style="position:absolute;left:2696;top:10009;width:530;height:177" type="#_x0000_t202" id="docshape44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337;top:10009;width:530;height:177" type="#_x0000_t202" id="docshape44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955;top:10009;width:610;height:430" type="#_x0000_t202" id="docshape446" filled="false" stroked="false">
              <v:textbox inset="0,0,0,0">
                <w:txbxContent>
                  <w:p>
                    <w:pPr>
                      <w:spacing w:before="0"/>
                      <w:ind w:left="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609;top:10009;width:530;height:177" type="#_x0000_t202" id="docshape44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235;top:10009;width:530;height:177" type="#_x0000_t202" id="docshape4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53"/>
                        <w:sz w:val="15"/>
                      </w:rPr>
                      <w:t>‘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3"/>
                        <w:sz w:val="15"/>
                      </w:rPr>
                      <w:t>8</w:t>
                    </w:r>
                    <w:r>
                      <w:rPr>
                        <w:sz w:val="15"/>
                      </w:rPr>
                      <w:t>  </w:t>
                    </w:r>
                    <w:r>
                      <w:rPr>
                        <w:spacing w:val="9"/>
                        <w:sz w:val="15"/>
                      </w:rPr>
                      <w:t> </w:t>
                    </w:r>
                    <w:r>
                      <w:rPr>
                        <w:w w:val="51"/>
                        <w:sz w:val="15"/>
                      </w:rPr>
                      <w:t>’</w:t>
                    </w:r>
                    <w:r>
                      <w:rPr>
                        <w:w w:val="81"/>
                        <w:sz w:val="15"/>
                      </w:rPr>
                      <w:t>1</w:t>
                    </w:r>
                    <w:r>
                      <w:rPr>
                        <w:w w:val="111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>
          <w:spacing w:val="-1"/>
          <w:w w:val="105"/>
        </w:rPr>
        <w:t>Performance</w:t>
      </w:r>
      <w:r>
        <w:rPr>
          <w:spacing w:val="-17"/>
          <w:w w:val="105"/>
        </w:rPr>
        <w:t> </w:t>
      </w:r>
      <w:r>
        <w:rPr>
          <w:w w:val="105"/>
        </w:rPr>
        <w:t>bonuses</w:t>
      </w:r>
    </w:p>
    <w:p>
      <w:pPr>
        <w:pStyle w:val="BodyText"/>
        <w:spacing w:line="314" w:lineRule="auto" w:before="183"/>
        <w:ind w:left="1480" w:right="1305"/>
      </w:pPr>
      <w:r>
        <w:rPr/>
        <w:t>Figure</w:t>
      </w:r>
      <w:r>
        <w:rPr>
          <w:spacing w:val="12"/>
        </w:rPr>
        <w:t> </w:t>
      </w:r>
      <w:r>
        <w:rPr/>
        <w:t>5.3</w:t>
      </w:r>
      <w:r>
        <w:rPr>
          <w:spacing w:val="13"/>
        </w:rPr>
        <w:t> </w:t>
      </w:r>
      <w:r>
        <w:rPr/>
        <w:t>shows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bonuses</w:t>
      </w:r>
      <w:r>
        <w:rPr>
          <w:spacing w:val="13"/>
        </w:rPr>
        <w:t> </w:t>
      </w:r>
      <w:r>
        <w:rPr/>
        <w:t>continued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decrease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3"/>
        </w:rPr>
        <w:t> </w:t>
      </w:r>
      <w:r>
        <w:rPr/>
        <w:t>APS.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total</w:t>
      </w:r>
      <w:r>
        <w:rPr>
          <w:spacing w:val="-60"/>
        </w:rPr>
        <w:t> </w:t>
      </w:r>
      <w:r>
        <w:rPr>
          <w:w w:val="105"/>
        </w:rPr>
        <w:t>number of employees who received a performance bonus in 2019 decreased by 15.5%</w:t>
      </w:r>
      <w:r>
        <w:rPr>
          <w:spacing w:val="-64"/>
          <w:w w:val="105"/>
        </w:rPr>
        <w:t> </w:t>
      </w:r>
      <w:r>
        <w:rPr>
          <w:w w:val="89"/>
        </w:rPr>
        <w:t>f</w:t>
      </w:r>
      <w:r>
        <w:rPr>
          <w:spacing w:val="-6"/>
          <w:w w:val="89"/>
        </w:rPr>
        <w:t>r</w:t>
      </w:r>
      <w:r>
        <w:rPr>
          <w:w w:val="110"/>
        </w:rPr>
        <w:t>om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7"/>
        </w:rPr>
        <w:t>e</w:t>
      </w:r>
      <w:r>
        <w:rPr>
          <w:w w:val="107"/>
        </w:rPr>
        <w:t>vious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</w:t>
      </w:r>
      <w:r>
        <w:rPr>
          <w:spacing w:val="-10"/>
          <w:w w:val="101"/>
        </w:rPr>
        <w:t>r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w w:val="108"/>
        </w:rPr>
        <w:t>Sin</w:t>
      </w:r>
      <w:r>
        <w:rPr>
          <w:spacing w:val="-2"/>
          <w:w w:val="108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94"/>
        </w:rPr>
        <w:t>2015,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6"/>
        </w:rPr>
        <w:t>number</w:t>
      </w:r>
      <w:r>
        <w:rPr>
          <w:spacing w:val="-15"/>
        </w:rPr>
        <w:t> </w:t>
      </w:r>
      <w:r>
        <w:rPr>
          <w:spacing w:val="-2"/>
          <w:w w:val="110"/>
        </w:rPr>
        <w:t>o</w:t>
      </w:r>
      <w:r>
        <w:rPr>
          <w:w w:val="89"/>
        </w:rPr>
        <w:t>f</w:t>
      </w:r>
      <w:r>
        <w:rPr>
          <w:spacing w:val="-15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11"/>
        </w:rPr>
        <w:t>ees</w:t>
      </w:r>
      <w:r>
        <w:rPr>
          <w:spacing w:val="-10"/>
        </w:rPr>
        <w:t> </w:t>
      </w:r>
      <w:r>
        <w:rPr>
          <w:spacing w:val="-6"/>
          <w:w w:val="90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c</w:t>
      </w:r>
      <w:r>
        <w:rPr>
          <w:w w:val="103"/>
        </w:rPr>
        <w:t>eiving</w:t>
      </w:r>
      <w:r>
        <w:rPr>
          <w:spacing w:val="-10"/>
        </w:rPr>
        <w:t> </w:t>
      </w:r>
      <w:r>
        <w:rPr>
          <w:w w:val="101"/>
        </w:rPr>
        <w:t>per</w:t>
      </w:r>
      <w:r>
        <w:rPr>
          <w:spacing w:val="-6"/>
          <w:w w:val="101"/>
        </w:rPr>
        <w:t>f</w:t>
      </w:r>
      <w:r>
        <w:rPr>
          <w:w w:val="106"/>
        </w:rPr>
        <w:t>orman</w:t>
      </w:r>
      <w:r>
        <w:rPr>
          <w:spacing w:val="-2"/>
          <w:w w:val="106"/>
        </w:rPr>
        <w:t>c</w:t>
      </w:r>
      <w:r>
        <w:rPr>
          <w:w w:val="107"/>
        </w:rPr>
        <w:t>e </w:t>
      </w:r>
      <w:r>
        <w:rPr>
          <w:w w:val="105"/>
        </w:rPr>
        <w:t>bonuses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decreased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8"/>
          <w:w w:val="105"/>
        </w:rPr>
        <w:t> </w:t>
      </w:r>
      <w:r>
        <w:rPr>
          <w:w w:val="105"/>
        </w:rPr>
        <w:t>46%.</w:t>
      </w:r>
    </w:p>
    <w:p>
      <w:pPr>
        <w:pStyle w:val="BodyText"/>
        <w:spacing w:line="314" w:lineRule="auto" w:before="116"/>
        <w:ind w:left="1480" w:right="1389"/>
      </w:pPr>
      <w:r>
        <w:rPr>
          <w:spacing w:val="-1"/>
          <w:w w:val="105"/>
        </w:rPr>
        <w:t>When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changes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factored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overall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employees</w:t>
      </w:r>
      <w:r>
        <w:rPr>
          <w:spacing w:val="-19"/>
          <w:w w:val="105"/>
        </w:rPr>
        <w:t> </w:t>
      </w:r>
      <w:r>
        <w:rPr>
          <w:w w:val="105"/>
        </w:rPr>
        <w:t>who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received </w:t>
      </w:r>
      <w:r>
        <w:rPr>
          <w:w w:val="105"/>
        </w:rPr>
        <w:t>a performance bonus is also reducing. The proportion of employees who</w:t>
      </w:r>
      <w:r>
        <w:rPr>
          <w:spacing w:val="1"/>
          <w:w w:val="105"/>
        </w:rPr>
        <w:t> </w:t>
      </w:r>
      <w:r>
        <w:rPr/>
        <w:t>received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bonus</w:t>
      </w:r>
      <w:r>
        <w:rPr>
          <w:spacing w:val="5"/>
        </w:rPr>
        <w:t> </w:t>
      </w:r>
      <w:r>
        <w:rPr/>
        <w:t>has</w:t>
      </w:r>
      <w:r>
        <w:rPr>
          <w:spacing w:val="6"/>
        </w:rPr>
        <w:t> </w:t>
      </w:r>
      <w:r>
        <w:rPr/>
        <w:t>decreased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11.5%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2018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9.9%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2019.</w:t>
      </w:r>
      <w:r>
        <w:rPr>
          <w:spacing w:val="6"/>
        </w:rPr>
        <w:t> </w:t>
      </w:r>
      <w:r>
        <w:rPr/>
        <w:t>Since</w:t>
      </w:r>
      <w:r>
        <w:rPr>
          <w:spacing w:val="-61"/>
        </w:rPr>
        <w:t> </w:t>
      </w:r>
      <w:r>
        <w:rPr/>
        <w:t>2015,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proportion</w:t>
      </w:r>
      <w:r>
        <w:rPr>
          <w:spacing w:val="-9"/>
        </w:rPr>
        <w:t> </w:t>
      </w:r>
      <w:r>
        <w:rPr/>
        <w:t>has</w:t>
      </w:r>
      <w:r>
        <w:rPr>
          <w:spacing w:val="-10"/>
        </w:rPr>
        <w:t> </w:t>
      </w:r>
      <w:r>
        <w:rPr/>
        <w:t>decreased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17.6%.</w:t>
      </w:r>
    </w:p>
    <w:p>
      <w:pPr>
        <w:pStyle w:val="BodyText"/>
        <w:spacing w:line="314" w:lineRule="auto" w:before="116"/>
        <w:ind w:left="1480" w:right="1511"/>
      </w:pPr>
      <w:r>
        <w:rPr/>
        <w:pict>
          <v:group style="position:absolute;margin-left:85.039398pt;margin-top:65.891014pt;width:408.2pt;height:168.7pt;mso-position-horizontal-relative:page;mso-position-vertical-relative:paragraph;z-index:-31488512" id="docshapegroup449" coordorigin="1701,1318" coordsize="8164,3374">
            <v:shape style="position:absolute;left:1703;top:1320;width:8159;height:3369" id="docshape450" coordorigin="1703,1320" coordsize="8159,3369" path="m9760,1320l1805,1320,1766,1328,1733,1350,1711,1383,1703,1422,1703,4587,1711,4626,1733,4659,1766,4681,1805,4689,9760,4689,9800,4681,9832,4659,9854,4626,9862,4587,9862,1422,9854,1383,9832,1350,9800,1328,9760,1320xe" filled="true" fillcolor="#f0f0f0" stroked="false">
              <v:path arrowok="t"/>
              <v:fill type="solid"/>
            </v:shape>
            <v:shape style="position:absolute;left:1705;top:1324;width:71;height:78" id="docshape451" coordorigin="1705,1325" coordsize="71,78" path="m1776,1325l1751,1336,1730,1354,1714,1376,1705,1402e" filled="false" stroked="true" strokeweight=".25pt" strokecolor="#6c8868">
              <v:path arrowok="t"/>
              <v:stroke dashstyle="shortdot"/>
            </v:shape>
            <v:line style="position:absolute" from="1703,1452" to="1703,4566" stroked="true" strokeweight=".25pt" strokecolor="#6c8868">
              <v:stroke dashstyle="shortdot"/>
            </v:line>
            <v:shape style="position:absolute;left:1707;top:4616;width:78;height:71" id="docshape452" coordorigin="1708,4616" coordsize="78,71" path="m1708,4616l1719,4641,1737,4662,1759,4678,1785,4687e" filled="false" stroked="true" strokeweight=".25pt" strokecolor="#6c8868">
              <v:path arrowok="t"/>
              <v:stroke dashstyle="shortdot"/>
            </v:shape>
            <v:line style="position:absolute" from="1835,4689" to="9740,4689" stroked="true" strokeweight=".25pt" strokecolor="#6c8868">
              <v:stroke dashstyle="shortdot"/>
            </v:line>
            <v:shape style="position:absolute;left:9789;top:4606;width:71;height:78" id="docshape453" coordorigin="9790,4606" coordsize="71,78" path="m9790,4684l9815,4673,9836,4655,9851,4633,9860,4606e" filled="false" stroked="true" strokeweight=".25pt" strokecolor="#6c8868">
              <v:path arrowok="t"/>
              <v:stroke dashstyle="shortdot"/>
            </v:shape>
            <v:line style="position:absolute" from="9862,4556" to="9862,1442" stroked="true" strokeweight=".25pt" strokecolor="#6c8868">
              <v:stroke dashstyle="shortdot"/>
            </v:line>
            <v:shape style="position:absolute;left:9779;top:1322;width:78;height:71" id="docshape454" coordorigin="9780,1322" coordsize="78,71" path="m9858,1393l9846,1368,9829,1347,9806,1331,9780,1322e" filled="false" stroked="true" strokeweight=".25pt" strokecolor="#6c8868">
              <v:path arrowok="t"/>
              <v:stroke dashstyle="shortdot"/>
            </v:shape>
            <v:line style="position:absolute" from="9730,1320" to="1825,1320" stroked="true" strokeweight=".25pt" strokecolor="#6c8868">
              <v:stroke dashstyle="shortdot"/>
            </v:line>
            <v:shape style="position:absolute;left:1703;top:1320;width:8159;height:3369" id="docshape455" coordorigin="1703,1320" coordsize="8159,3369" path="m1704,1412l1703,1416,1703,1419,1703,1422,1703,1432m1703,4576l1703,4587,1703,4590,1703,4593,1704,4597m1795,4688l1799,4688,1802,4689,1805,4689,1815,4689m9750,4689l9760,4689,9763,4689,9767,4688,9770,4688m9862,4597l9862,4593,9862,4590,9862,4587,9862,4576m9862,1432l9862,1422,9862,1419,9862,1416,9862,1412m9770,1321l9767,1320,9763,1320,9760,1320,9750,1320m1815,1320l1805,1320,1802,1320,1799,1320,1795,1321e" filled="false" stroked="true" strokeweight=".25pt" strokecolor="#6c8868">
              <v:path arrowok="t"/>
              <v:stroke dashstyle="solid"/>
            </v:shape>
            <v:rect style="position:absolute;left:5255;top:1887;width:2095;height:764" id="docshape456" filled="true" fillcolor="#ffffff" stroked="false">
              <v:fill type="solid"/>
            </v:rect>
            <v:line style="position:absolute" from="5411,2069" to="5743,2069" stroked="true" strokeweight="2.280pt" strokecolor="#4c6eb4">
              <v:stroke dashstyle="solid"/>
            </v:line>
            <v:line style="position:absolute" from="5411,2283" to="5743,2283" stroked="true" strokeweight="2.280pt" strokecolor="#ea7821">
              <v:stroke dashstyle="solid"/>
            </v:line>
            <v:line style="position:absolute" from="5411,2496" to="5743,2496" stroked="true" strokeweight="2pt" strokecolor="#b17313">
              <v:stroke dashstyle="solid"/>
            </v:line>
            <v:shape style="position:absolute;left:3132;top:2118;width:3963;height:1005" id="docshape457" coordorigin="3132,2118" coordsize="3963,1005" path="m3132,2118l4123,2627,5113,2749,6103,2956,7095,3123e" filled="false" stroked="true" strokeweight="2.280pt" strokecolor="#4c6eb4">
              <v:path arrowok="t"/>
              <v:stroke dashstyle="solid"/>
            </v:shape>
            <v:shape style="position:absolute;left:3089;top:2083;width:74;height:59" id="docshape458" coordorigin="3089,2083" coordsize="74,59" path="m3126,2083l3112,2086,3100,2092,3092,2101,3089,2112,3092,2124,3100,2133,3112,2139,3126,2142,3140,2139,3152,2133,3160,2124,3163,2112,3160,2101,3152,2092,3140,2086,3126,2083xe" filled="true" fillcolor="#4c6eb4" stroked="false">
              <v:path arrowok="t"/>
              <v:fill type="solid"/>
            </v:shape>
            <v:shape style="position:absolute;left:2154;top:1457;width:6637;height:212" type="#_x0000_t202" id="docshape4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5.3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Employees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receipt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performance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bonus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payments,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2805;top:2221;width:469;height:177" type="#_x0000_t202" id="docshape4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16,388</w:t>
                    </w:r>
                  </w:p>
                </w:txbxContent>
              </v:textbox>
              <w10:wrap type="none"/>
            </v:shape>
            <v:shape style="position:absolute;left:5856;top:1986;width:1389;height:598" type="#_x0000_t202" id="docshape461" filled="false" stroked="false">
              <v:textbox inset="0,0,0,0">
                <w:txbxContent>
                  <w:p>
                    <w:pPr>
                      <w:spacing w:line="290" w:lineRule="auto" w:before="0"/>
                      <w:ind w:left="0" w:right="14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Graduates,</w:t>
                    </w:r>
                    <w:r>
                      <w:rPr>
                        <w:b/>
                        <w:spacing w:val="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APS</w:t>
                    </w:r>
                    <w:r>
                      <w:rPr>
                        <w:b/>
                        <w:spacing w:val="3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1-6</w:t>
                    </w:r>
                    <w:r>
                      <w:rPr>
                        <w:b/>
                        <w:spacing w:val="-42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EL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5"/>
                        <w:sz w:val="15"/>
                      </w:rPr>
                      <w:t>SES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7.9645pt;margin-top:128.271622pt;width:10.85pt;height:39.7pt;mso-position-horizontal-relative:page;mso-position-vertical-relative:paragraph;z-index:15760896" type="#_x0000_t202" id="docshape46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Headcount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Just</w:t>
      </w:r>
      <w:r>
        <w:rPr>
          <w:spacing w:val="-13"/>
          <w:w w:val="105"/>
        </w:rPr>
        <w:t> </w:t>
      </w:r>
      <w:r>
        <w:rPr>
          <w:w w:val="105"/>
        </w:rPr>
        <w:t>over</w:t>
      </w:r>
      <w:r>
        <w:rPr>
          <w:spacing w:val="-19"/>
          <w:w w:val="105"/>
        </w:rPr>
        <w:t> </w:t>
      </w:r>
      <w:r>
        <w:rPr>
          <w:w w:val="105"/>
        </w:rPr>
        <w:t>90%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performance</w:t>
      </w:r>
      <w:r>
        <w:rPr>
          <w:spacing w:val="-13"/>
          <w:w w:val="105"/>
        </w:rPr>
        <w:t> </w:t>
      </w:r>
      <w:r>
        <w:rPr>
          <w:w w:val="105"/>
        </w:rPr>
        <w:t>bonuses</w:t>
      </w:r>
      <w:r>
        <w:rPr>
          <w:spacing w:val="-13"/>
          <w:w w:val="105"/>
        </w:rPr>
        <w:t> </w:t>
      </w:r>
      <w:r>
        <w:rPr>
          <w:w w:val="105"/>
        </w:rPr>
        <w:t>paid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employees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2019</w:t>
      </w:r>
      <w:r>
        <w:rPr>
          <w:spacing w:val="-19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under</w:t>
      </w:r>
      <w:r>
        <w:rPr>
          <w:spacing w:val="-18"/>
          <w:w w:val="105"/>
        </w:rPr>
        <w:t> </w:t>
      </w:r>
      <w:r>
        <w:rPr>
          <w:w w:val="105"/>
        </w:rPr>
        <w:t>$2,500.</w:t>
      </w:r>
      <w:r>
        <w:rPr>
          <w:spacing w:val="-63"/>
          <w:w w:val="105"/>
        </w:rPr>
        <w:t> </w:t>
      </w:r>
      <w:r>
        <w:rPr>
          <w:w w:val="105"/>
        </w:rPr>
        <w:t>The median value of performance bonuses paid in 2019 dropped by 8% from the</w:t>
      </w:r>
      <w:r>
        <w:rPr>
          <w:spacing w:val="1"/>
          <w:w w:val="105"/>
        </w:rPr>
        <w:t> </w:t>
      </w:r>
      <w:r>
        <w:rPr/>
        <w:t>previous</w:t>
      </w:r>
      <w:r>
        <w:rPr>
          <w:spacing w:val="-15"/>
        </w:rPr>
        <w:t> </w:t>
      </w:r>
      <w:r>
        <w:rPr/>
        <w:t>year</w:t>
      </w:r>
      <w:r>
        <w:rPr>
          <w:spacing w:val="-13"/>
        </w:rPr>
        <w:t> </w:t>
      </w:r>
      <w:r>
        <w:rPr/>
        <w:t>decreasing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$1,000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$922.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94"/>
        <w:gridCol w:w="985"/>
        <w:gridCol w:w="940"/>
        <w:gridCol w:w="1003"/>
      </w:tblGrid>
      <w:tr>
        <w:trPr>
          <w:trHeight w:val="384" w:hRule="atLeast"/>
        </w:trPr>
        <w:tc>
          <w:tcPr>
            <w:tcW w:w="1020" w:type="dxa"/>
          </w:tcPr>
          <w:p>
            <w:pPr>
              <w:pStyle w:val="TableParagraph"/>
              <w:spacing w:before="88"/>
              <w:ind w:right="392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7,900</w:t>
            </w:r>
          </w:p>
        </w:tc>
        <w:tc>
          <w:tcPr>
            <w:tcW w:w="9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before="50"/>
              <w:ind w:right="35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8,361</w:t>
            </w:r>
          </w:p>
        </w:tc>
      </w:tr>
      <w:tr>
        <w:trPr>
          <w:trHeight w:val="354" w:hRule="atLeast"/>
        </w:trPr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before="121"/>
              <w:ind w:right="35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4,730</w:t>
            </w:r>
          </w:p>
        </w:tc>
      </w:tr>
      <w:tr>
        <w:trPr>
          <w:trHeight w:val="260" w:hRule="atLeast"/>
        </w:trPr>
        <w:tc>
          <w:tcPr>
            <w:tcW w:w="1020" w:type="dxa"/>
            <w:tcBorders>
              <w:bottom w:val="single" w:sz="24" w:space="0" w:color="B17313"/>
            </w:tcBorders>
          </w:tcPr>
          <w:p>
            <w:pPr>
              <w:pStyle w:val="TableParagraph"/>
              <w:spacing w:before="57"/>
              <w:ind w:right="36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178</w:t>
            </w:r>
          </w:p>
        </w:tc>
        <w:tc>
          <w:tcPr>
            <w:tcW w:w="994" w:type="dxa"/>
            <w:tcBorders>
              <w:bottom w:val="single" w:sz="24" w:space="0" w:color="B17313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single" w:sz="24" w:space="0" w:color="B17313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  <w:tcBorders>
              <w:bottom w:val="single" w:sz="24" w:space="0" w:color="B17313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  <w:tcBorders>
              <w:bottom w:val="single" w:sz="24" w:space="0" w:color="B17313"/>
            </w:tcBorders>
          </w:tcPr>
          <w:p>
            <w:pPr>
              <w:pStyle w:val="TableParagraph"/>
              <w:spacing w:before="57"/>
              <w:ind w:right="352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114</w:t>
            </w:r>
          </w:p>
        </w:tc>
      </w:tr>
      <w:tr>
        <w:trPr>
          <w:trHeight w:val="343" w:hRule="atLeast"/>
        </w:trPr>
        <w:tc>
          <w:tcPr>
            <w:tcW w:w="1020" w:type="dxa"/>
            <w:tcBorders>
              <w:top w:val="single" w:sz="24" w:space="0" w:color="B17313"/>
            </w:tcBorders>
          </w:tcPr>
          <w:p>
            <w:pPr>
              <w:pStyle w:val="TableParagraph"/>
              <w:spacing w:before="118"/>
              <w:ind w:right="328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994" w:type="dxa"/>
            <w:tcBorders>
              <w:top w:val="single" w:sz="24" w:space="0" w:color="B17313"/>
            </w:tcBorders>
          </w:tcPr>
          <w:p>
            <w:pPr>
              <w:pStyle w:val="TableParagraph"/>
              <w:spacing w:line="45" w:lineRule="exact"/>
              <w:ind w:left="470"/>
              <w:jc w:val="left"/>
              <w:rPr>
                <w:rFonts w:ascii="Trebuchet MS"/>
                <w:sz w:val="4"/>
              </w:rPr>
            </w:pPr>
            <w:r>
              <w:rPr>
                <w:rFonts w:ascii="Trebuchet MS"/>
                <w:position w:val="0"/>
                <w:sz w:val="4"/>
              </w:rPr>
              <w:pict>
                <v:group style="width:.75pt;height:2.3pt;mso-position-horizontal-relative:char;mso-position-vertical-relative:line" id="docshapegroup463" coordorigin="0,0" coordsize="15,46">
                  <v:line style="position:absolute" from="7,0" to="7,46" stroked="true" strokeweight=".71pt" strokecolor="#13110c">
                    <v:stroke dashstyle="solid"/>
                  </v:line>
                </v:group>
              </w:pict>
            </w:r>
            <w:r>
              <w:rPr>
                <w:rFonts w:ascii="Trebuchet MS"/>
                <w:position w:val="0"/>
                <w:sz w:val="4"/>
              </w:rPr>
            </w:r>
          </w:p>
          <w:p>
            <w:pPr>
              <w:pStyle w:val="TableParagraph"/>
              <w:spacing w:before="73"/>
              <w:ind w:left="310" w:right="31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2016</w:t>
            </w:r>
          </w:p>
        </w:tc>
        <w:tc>
          <w:tcPr>
            <w:tcW w:w="985" w:type="dxa"/>
            <w:tcBorders>
              <w:top w:val="single" w:sz="24" w:space="0" w:color="B17313"/>
            </w:tcBorders>
          </w:tcPr>
          <w:p>
            <w:pPr>
              <w:pStyle w:val="TableParagraph"/>
              <w:spacing w:line="45" w:lineRule="exact"/>
              <w:ind w:left="457"/>
              <w:jc w:val="left"/>
              <w:rPr>
                <w:rFonts w:ascii="Trebuchet MS"/>
                <w:sz w:val="4"/>
              </w:rPr>
            </w:pPr>
            <w:r>
              <w:rPr>
                <w:rFonts w:ascii="Trebuchet MS"/>
                <w:position w:val="0"/>
                <w:sz w:val="4"/>
              </w:rPr>
              <w:pict>
                <v:group style="width:.75pt;height:2.3pt;mso-position-horizontal-relative:char;mso-position-vertical-relative:line" id="docshapegroup464" coordorigin="0,0" coordsize="15,46">
                  <v:line style="position:absolute" from="7,0" to="7,46" stroked="true" strokeweight=".71pt" strokecolor="#13110c">
                    <v:stroke dashstyle="solid"/>
                  </v:line>
                </v:group>
              </w:pict>
            </w:r>
            <w:r>
              <w:rPr>
                <w:rFonts w:ascii="Trebuchet MS"/>
                <w:position w:val="0"/>
                <w:sz w:val="4"/>
              </w:rPr>
            </w:r>
          </w:p>
          <w:p>
            <w:pPr>
              <w:pStyle w:val="TableParagraph"/>
              <w:spacing w:before="73"/>
              <w:ind w:left="318" w:right="31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2017</w:t>
            </w:r>
          </w:p>
        </w:tc>
        <w:tc>
          <w:tcPr>
            <w:tcW w:w="940" w:type="dxa"/>
            <w:tcBorders>
              <w:top w:val="single" w:sz="24" w:space="0" w:color="B17313"/>
            </w:tcBorders>
          </w:tcPr>
          <w:p>
            <w:pPr>
              <w:pStyle w:val="TableParagraph"/>
              <w:spacing w:line="61" w:lineRule="exact"/>
              <w:ind w:left="458"/>
              <w:jc w:val="left"/>
              <w:rPr>
                <w:rFonts w:ascii="Trebuchet MS"/>
                <w:sz w:val="6"/>
              </w:rPr>
            </w:pPr>
            <w:r>
              <w:rPr>
                <w:rFonts w:ascii="Trebuchet MS"/>
                <w:position w:val="0"/>
                <w:sz w:val="6"/>
              </w:rPr>
              <w:pict>
                <v:group style="width:1.2pt;height:2.3pt;mso-position-horizontal-relative:char;mso-position-vertical-relative:line" id="docshapegroup465" coordorigin="0,0" coordsize="24,46">
                  <v:line style="position:absolute" from="7,0" to="7,46" stroked="true" strokeweight=".71pt" strokecolor="#13110c">
                    <v:stroke dashstyle="solid"/>
                  </v:line>
                  <v:line style="position:absolute" from="16,2" to="16,34" stroked="true" strokeweight=".72pt" strokecolor="#12110b">
                    <v:stroke dashstyle="solid"/>
                  </v:line>
                </v:group>
              </w:pict>
            </w:r>
            <w:r>
              <w:rPr>
                <w:rFonts w:ascii="Trebuchet MS"/>
                <w:position w:val="0"/>
                <w:sz w:val="6"/>
              </w:rPr>
            </w:r>
          </w:p>
          <w:p>
            <w:pPr>
              <w:pStyle w:val="TableParagraph"/>
              <w:spacing w:before="57"/>
              <w:ind w:left="33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2018</w:t>
            </w:r>
          </w:p>
        </w:tc>
        <w:tc>
          <w:tcPr>
            <w:tcW w:w="1003" w:type="dxa"/>
            <w:tcBorders>
              <w:top w:val="single" w:sz="24" w:space="0" w:color="B17313"/>
            </w:tcBorders>
          </w:tcPr>
          <w:p>
            <w:pPr>
              <w:pStyle w:val="TableParagraph"/>
              <w:spacing w:before="118"/>
              <w:ind w:right="29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14" w:lineRule="auto" w:before="101"/>
        <w:ind w:left="1480" w:right="1389"/>
      </w:pPr>
      <w:r>
        <w:rPr/>
        <w:pict>
          <v:group style="position:absolute;margin-left:85.039398pt;margin-top:64.148926pt;width:408.2pt;height:198.45pt;mso-position-horizontal-relative:page;mso-position-vertical-relative:paragraph;z-index:15758336" id="docshapegroup466" coordorigin="1701,1283" coordsize="8164,3969">
            <v:shape style="position:absolute;left:1703;top:1285;width:8159;height:3964" id="docshape467" coordorigin="1703,1285" coordsize="8159,3964" path="m9760,1285l1805,1285,1766,1293,1733,1315,1711,1348,1703,1388,1703,5147,1711,5187,1733,5219,1766,5241,1805,5249,9760,5249,9800,5241,9832,5219,9854,5187,9862,5147,9862,1388,9854,1348,9832,1315,9800,1293,9760,1285xe" filled="true" fillcolor="#f0f0f0" stroked="false">
              <v:path arrowok="t"/>
              <v:fill type="solid"/>
            </v:shape>
            <v:shape style="position:absolute;left:1705;top:1289;width:71;height:78" id="docshape468" coordorigin="1705,1290" coordsize="71,78" path="m1776,1290l1751,1301,1730,1319,1714,1341,1705,1368e" filled="false" stroked="true" strokeweight=".25pt" strokecolor="#6c8868">
              <v:path arrowok="t"/>
              <v:stroke dashstyle="shortdot"/>
            </v:shape>
            <v:line style="position:absolute" from="1703,1418" to="1703,5127" stroked="true" strokeweight=".25pt" strokecolor="#6c8868">
              <v:stroke dashstyle="shortdot"/>
            </v:line>
            <v:shape style="position:absolute;left:1707;top:5176;width:78;height:71" id="docshape469" coordorigin="1708,5177" coordsize="78,71" path="m1708,5177l1719,5202,1737,5222,1759,5238,1785,5247e" filled="false" stroked="true" strokeweight=".25pt" strokecolor="#6c8868">
              <v:path arrowok="t"/>
              <v:stroke dashstyle="shortdot"/>
            </v:shape>
            <v:line style="position:absolute" from="1835,5249" to="9740,5249" stroked="true" strokeweight=".25pt" strokecolor="#6c8868">
              <v:stroke dashstyle="shortdot"/>
            </v:line>
            <v:shape style="position:absolute;left:9789;top:5166;width:71;height:78" id="docshape470" coordorigin="9790,5167" coordsize="71,78" path="m9790,5245l9815,5233,9836,5216,9851,5193,9860,5167e" filled="false" stroked="true" strokeweight=".25pt" strokecolor="#6c8868">
              <v:path arrowok="t"/>
              <v:stroke dashstyle="shortdot"/>
            </v:shape>
            <v:line style="position:absolute" from="9862,5117" to="9862,1408" stroked="true" strokeweight=".25pt" strokecolor="#6c8868">
              <v:stroke dashstyle="shortdot"/>
            </v:line>
            <v:shape style="position:absolute;left:9779;top:1287;width:78;height:71" id="docshape471" coordorigin="9780,1287" coordsize="78,71" path="m9858,1358l9846,1333,9829,1312,9806,1297,9780,1287e" filled="false" stroked="true" strokeweight=".25pt" strokecolor="#6c8868">
              <v:path arrowok="t"/>
              <v:stroke dashstyle="shortdot"/>
            </v:shape>
            <v:line style="position:absolute" from="9730,1285" to="1825,1285" stroked="true" strokeweight=".25pt" strokecolor="#6c8868">
              <v:stroke dashstyle="shortdot"/>
            </v:line>
            <v:shape style="position:absolute;left:1703;top:1285;width:8159;height:3964" id="docshape472" coordorigin="1703,1285" coordsize="8159,3964" path="m1704,1378l1703,1381,1703,1384,1703,1388,1703,1398m1703,5137l1703,5147,1703,5150,1703,5154,1704,5157m1795,5249l1799,5249,1802,5249,1805,5249,1815,5249m9750,5249l9760,5249,9763,5249,9767,5249,9770,5249m9862,5157l9862,5154,9862,5150,9862,5147,9862,5137m9862,1398l9862,1388,9862,1384,9862,1381,9862,1378m9770,1286l9767,1286,9763,1285,9760,1285,9750,1285m1815,1285l1805,1285,1802,1285,1799,1286,1795,1286e" filled="false" stroked="true" strokeweight=".25pt" strokecolor="#6c8868">
              <v:path arrowok="t"/>
              <v:stroke dashstyle="solid"/>
            </v:shape>
            <v:rect style="position:absolute;left:6035;top:2249;width:1331;height:764" id="docshape473" filled="true" fillcolor="#ffffff" stroked="false">
              <v:fill type="solid"/>
            </v:rect>
            <v:line style="position:absolute" from="3063,4496" to="8021,4496" stroked="true" strokeweight=".71pt" strokecolor="#13110c">
              <v:stroke dashstyle="solid"/>
            </v:line>
            <v:shape style="position:absolute;left:3551;top:4496;width:3967;height:47" id="docshape474" coordorigin="3552,4496" coordsize="3967,47" path="m7518,4496l7518,4542m6526,4496l6526,4542m5535,4496l5535,4542m4543,4496l4543,4542m3552,4496l3552,4542e" filled="false" stroked="true" strokeweight=".71pt" strokecolor="#13110c">
              <v:path arrowok="t"/>
              <v:stroke dashstyle="solid"/>
            </v:shape>
            <v:line style="position:absolute" from="6176,2454" to="6545,2454" stroked="true" strokeweight="2.280pt" strokecolor="#4c6eb4">
              <v:stroke dashstyle="solid"/>
            </v:line>
            <v:line style="position:absolute" from="6176,2667" to="6545,2667" stroked="true" strokeweight="2.280pt" strokecolor="#ea7821">
              <v:stroke dashstyle="solid"/>
            </v:line>
            <v:line style="position:absolute" from="6176,2870" to="6545,2870" stroked="true" strokeweight="2pt" strokecolor="#b17313">
              <v:stroke dashstyle="solid"/>
            </v:line>
            <v:shape style="position:absolute;left:3545;top:2563;width:3997;height:1169" id="docshape475" coordorigin="3546,2564" coordsize="3997,1169" path="m3546,2564l4546,3370,5545,3022,6545,3733,7543,3730e" filled="false" stroked="true" strokeweight="2.280pt" strokecolor="#4c6eb4">
              <v:path arrowok="t"/>
              <v:stroke dashstyle="solid"/>
            </v:shape>
            <v:shape style="position:absolute;left:3545;top:2563;width:3997;height:888" id="docshape476" coordorigin="3546,2564" coordsize="3997,888" path="m3546,2564l4546,2727,5545,3181,6545,3452,7543,3418e" filled="false" stroked="true" strokeweight="2.280pt" strokecolor="#ea7821">
              <v:path arrowok="t"/>
              <v:stroke dashstyle="solid"/>
            </v:shape>
            <v:shape style="position:absolute;left:3545;top:2535;width:3997;height:1536" id="docshape477" coordorigin="3546,2535" coordsize="3997,1536" path="m3546,2535l4546,3903,5545,3553,6545,3704,7543,4071e" filled="false" stroked="true" strokeweight="2pt" strokecolor="#b17313">
              <v:path arrowok="t"/>
              <v:stroke dashstyle="solid"/>
            </v:shape>
            <v:shape style="position:absolute;left:2154;top:1442;width:7648;height:212" type="#_x0000_t202" id="docshape4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5.4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Proportions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SES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employees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who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received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performance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bonus,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2592;top:2320;width:895;height:540" type="#_x0000_t202" id="docshape479" filled="false" stroked="false">
              <v:textbox inset="0,0,0,0">
                <w:txbxContent>
                  <w:p>
                    <w:pPr>
                      <w:spacing w:before="0"/>
                      <w:ind w:left="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9"/>
                        <w:sz w:val="15"/>
                      </w:rPr>
                      <w:t>7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87"/>
                        <w:sz w:val="15"/>
                      </w:rPr>
                      <w:t>1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(S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E</w:t>
                    </w:r>
                    <w:r>
                      <w:rPr>
                        <w:w w:val="135"/>
                        <w:sz w:val="15"/>
                      </w:rPr>
                      <w:t>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96"/>
                        <w:sz w:val="15"/>
                      </w:rPr>
                      <w:t>3)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9"/>
                        <w:sz w:val="15"/>
                      </w:rPr>
                      <w:t>7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125"/>
                        <w:sz w:val="15"/>
                      </w:rPr>
                      <w:t>0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(S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E</w:t>
                    </w:r>
                    <w:r>
                      <w:rPr>
                        <w:w w:val="135"/>
                        <w:sz w:val="15"/>
                      </w:rPr>
                      <w:t>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2)</w:t>
                    </w:r>
                  </w:p>
                  <w:p>
                    <w:pPr>
                      <w:spacing w:before="11"/>
                      <w:ind w:left="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9"/>
                        <w:sz w:val="15"/>
                      </w:rPr>
                      <w:t>7</w:t>
                    </w:r>
                    <w:r>
                      <w:rPr>
                        <w:w w:val="55"/>
                        <w:sz w:val="15"/>
                      </w:rPr>
                      <w:t>.</w:t>
                    </w:r>
                    <w:r>
                      <w:rPr>
                        <w:w w:val="125"/>
                        <w:sz w:val="15"/>
                      </w:rPr>
                      <w:t>0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(S</w:t>
                    </w:r>
                    <w:r>
                      <w:rPr>
                        <w:spacing w:val="-3"/>
                        <w:w w:val="115"/>
                        <w:sz w:val="15"/>
                      </w:rPr>
                      <w:t>E</w:t>
                    </w:r>
                    <w:r>
                      <w:rPr>
                        <w:w w:val="135"/>
                        <w:sz w:val="15"/>
                      </w:rPr>
                      <w:t>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83"/>
                        <w:sz w:val="15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6739;top:2327;width:411;height:597" type="#_x0000_t202" id="docshape4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SES</w:t>
                    </w:r>
                    <w:r>
                      <w:rPr>
                        <w:b/>
                        <w:spacing w:val="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1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10"/>
                        <w:sz w:val="15"/>
                      </w:rPr>
                      <w:t>SES</w:t>
                    </w:r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15"/>
                      </w:rPr>
                      <w:t>2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10"/>
                        <w:sz w:val="15"/>
                      </w:rPr>
                      <w:t>SES</w:t>
                    </w:r>
                    <w:r>
                      <w:rPr>
                        <w:b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13;top:3399;width:898;height:776" type="#_x0000_t202" id="docshape4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1"/>
                        <w:sz w:val="15"/>
                      </w:rPr>
                      <w:t>4</w:t>
                    </w:r>
                    <w:r>
                      <w:rPr>
                        <w:spacing w:val="-5"/>
                        <w:w w:val="55"/>
                        <w:sz w:val="15"/>
                      </w:rPr>
                      <w:t>.</w:t>
                    </w:r>
                    <w:r>
                      <w:rPr>
                        <w:w w:val="120"/>
                        <w:sz w:val="15"/>
                      </w:rPr>
                      <w:t>9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8"/>
                        <w:sz w:val="15"/>
                      </w:rPr>
                      <w:t>(</w:t>
                    </w:r>
                    <w:r>
                      <w:rPr>
                        <w:spacing w:val="3"/>
                        <w:w w:val="135"/>
                        <w:sz w:val="15"/>
                      </w:rPr>
                      <w:t>S</w:t>
                    </w:r>
                    <w:r>
                      <w:rPr>
                        <w:spacing w:val="3"/>
                        <w:w w:val="122"/>
                        <w:sz w:val="15"/>
                      </w:rPr>
                      <w:t>E</w:t>
                    </w:r>
                    <w:r>
                      <w:rPr>
                        <w:w w:val="135"/>
                        <w:sz w:val="15"/>
                      </w:rPr>
                      <w:t>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w w:val="106"/>
                        <w:sz w:val="15"/>
                      </w:rPr>
                      <w:t>2</w:t>
                    </w:r>
                    <w:r>
                      <w:rPr>
                        <w:w w:val="78"/>
                        <w:sz w:val="15"/>
                      </w:rPr>
                      <w:t>)</w:t>
                    </w:r>
                  </w:p>
                  <w:p>
                    <w:pPr>
                      <w:spacing w:before="73"/>
                      <w:ind w:left="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1"/>
                        <w:sz w:val="15"/>
                      </w:rPr>
                      <w:t>4</w:t>
                    </w:r>
                    <w:r>
                      <w:rPr>
                        <w:spacing w:val="-5"/>
                        <w:w w:val="55"/>
                        <w:sz w:val="15"/>
                      </w:rPr>
                      <w:t>.</w:t>
                    </w:r>
                    <w:r>
                      <w:rPr>
                        <w:w w:val="87"/>
                        <w:sz w:val="15"/>
                      </w:rPr>
                      <w:t>1</w:t>
                    </w:r>
                    <w:r>
                      <w:rPr>
                        <w:w w:val="127"/>
                        <w:sz w:val="15"/>
                      </w:rPr>
                      <w:t>%</w:t>
                    </w:r>
                    <w:r>
                      <w:rPr>
                        <w:spacing w:val="11"/>
                        <w:sz w:val="15"/>
                      </w:rPr>
                      <w:t> </w:t>
                    </w:r>
                    <w:r>
                      <w:rPr>
                        <w:spacing w:val="-4"/>
                        <w:w w:val="78"/>
                        <w:sz w:val="15"/>
                      </w:rPr>
                      <w:t>(</w:t>
                    </w:r>
                    <w:r>
                      <w:rPr>
                        <w:spacing w:val="3"/>
                        <w:w w:val="135"/>
                        <w:sz w:val="15"/>
                      </w:rPr>
                      <w:t>S</w:t>
                    </w:r>
                    <w:r>
                      <w:rPr>
                        <w:spacing w:val="3"/>
                        <w:w w:val="122"/>
                        <w:sz w:val="15"/>
                      </w:rPr>
                      <w:t>E</w:t>
                    </w:r>
                    <w:r>
                      <w:rPr>
                        <w:w w:val="135"/>
                        <w:sz w:val="15"/>
                      </w:rPr>
                      <w:t>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w w:val="87"/>
                        <w:sz w:val="15"/>
                      </w:rPr>
                      <w:t>1</w:t>
                    </w:r>
                    <w:r>
                      <w:rPr>
                        <w:w w:val="78"/>
                        <w:sz w:val="15"/>
                      </w:rPr>
                      <w:t>)</w:t>
                    </w:r>
                  </w:p>
                  <w:p>
                    <w:pPr>
                      <w:spacing w:line="240" w:lineRule="auto" w:before="3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3.3%</w:t>
                    </w:r>
                    <w:r>
                      <w:rPr>
                        <w:spacing w:val="15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(SES</w:t>
                    </w:r>
                    <w:r>
                      <w:rPr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3364;top:4600;width:363;height:177" type="#_x0000_t202" id="docshape4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4346;top:4600;width:372;height:177" type="#_x0000_t202" id="docshape4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348;top:4600;width:361;height:177" type="#_x0000_t202" id="docshape4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6331;top:4600;width:371;height:177" type="#_x0000_t202" id="docshape4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7323;top:4600;width:369;height:177" type="#_x0000_t202" id="docshape48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2.477386pt;margin-top:-43.593872pt;width:3.7pt;height:4.45pt;mso-position-horizontal-relative:page;mso-position-vertical-relative:paragraph;z-index:-31487488" id="docshapegroup487" coordorigin="7050,-872" coordsize="74,89">
            <v:line style="position:absolute" from="7088,-829" to="7088,-783" stroked="true" strokeweight=".71pt" strokecolor="#13110c">
              <v:stroke dashstyle="solid"/>
            </v:line>
            <v:shape style="position:absolute;left:7049;top:-872;width:74;height:59" id="docshape488" coordorigin="7050,-872" coordsize="74,59" path="m7086,-872l7072,-870,7060,-863,7052,-854,7050,-843,7052,-831,7060,-822,7072,-816,7086,-814,7101,-816,7112,-822,7120,-831,7123,-843,7120,-854,7112,-863,7101,-870,7086,-872xe" filled="true" fillcolor="#b1731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4.735703pt;margin-top:-43.924973pt;width:3.7pt;height:4.8pt;mso-position-horizontal-relative:page;mso-position-vertical-relative:paragraph;z-index:-31486976" id="docshapegroup489" coordorigin="3095,-878" coordsize="74,96">
            <v:line style="position:absolute" from="3126,-829" to="3126,-783" stroked="true" strokeweight=".71pt" strokecolor="#13110c">
              <v:stroke dashstyle="solid"/>
            </v:line>
            <v:shape style="position:absolute;left:3094;top:-879;width:74;height:59" id="docshape490" coordorigin="3095,-878" coordsize="74,59" path="m3132,-878l3117,-876,3106,-870,3098,-861,3095,-849,3098,-838,3106,-829,3117,-823,3132,-820,3146,-823,3158,-829,3166,-838,3168,-849,3166,-861,3158,-870,3146,-876,3132,-878xe" filled="true" fillcolor="#b1731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4.735703pt;margin-top:-95.167671pt;width:202.3pt;height:25.85pt;mso-position-horizontal-relative:page;mso-position-vertical-relative:paragraph;z-index:-31486464" id="docshapegroup491" coordorigin="3095,-1903" coordsize="4046,517">
            <v:shape style="position:absolute;left:7066;top:-1904;width:74;height:59" id="docshape492" coordorigin="7067,-1903" coordsize="74,59" path="m7104,-1903l7089,-1901,7078,-1895,7070,-1886,7067,-1874,7070,-1863,7078,-1854,7089,-1847,7104,-1845,7118,-1847,7130,-1854,7138,-1863,7141,-1874,7138,-1886,7130,-1895,7118,-1901,7104,-1903xe" filled="true" fillcolor="#4c6eb4" stroked="false">
              <v:path arrowok="t"/>
              <v:fill type="solid"/>
            </v:shape>
            <v:shape style="position:absolute;left:3132;top:-1816;width:3963;height:397" id="docshape493" coordorigin="3132,-1816" coordsize="3963,397" path="m3132,-1816l4123,-1681,5113,-1666,6103,-1556,7095,-1419e" filled="false" stroked="true" strokeweight="2.280pt" strokecolor="#ea7821">
              <v:path arrowok="t"/>
              <v:stroke dashstyle="solid"/>
            </v:shape>
            <v:shape style="position:absolute;left:3094;top:-1846;width:4046;height:459" id="docshape494" coordorigin="3095,-1845" coordsize="4046,459" path="m3168,-1816l3166,-1827,3158,-1837,3146,-1843,3132,-1845,3117,-1843,3106,-1837,3098,-1827,3095,-1816,3098,-1805,3106,-1795,3117,-1789,3132,-1787,3146,-1789,3158,-1795,3166,-1805,3168,-1816xm7141,-1416l7138,-1427,7130,-1436,7118,-1443,7104,-1445,7089,-1443,7078,-1436,7070,-1427,7067,-1416,7070,-1404,7078,-1395,7089,-1389,7104,-1387,7118,-1389,7130,-1395,7138,-1404,7141,-1416xe" filled="true" fillcolor="#ea782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8.057678pt;margin-top:101.40403pt;width:11.5pt;height:113.85pt;mso-position-horizontal-relative:page;mso-position-vertical-relative:paragraph;z-index:15760384" type="#_x0000_t202" id="docshape495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95"/>
                      <w:sz w:val="16"/>
                    </w:rPr>
                    <w:t>Percent</w:t>
                  </w:r>
                  <w:r>
                    <w:rPr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spacing w:val="-1"/>
                      <w:w w:val="95"/>
                      <w:sz w:val="16"/>
                    </w:rPr>
                    <w:t>of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spacing w:val="-1"/>
                      <w:w w:val="95"/>
                      <w:sz w:val="16"/>
                    </w:rPr>
                    <w:t>classiﬁcation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level</w:t>
                  </w:r>
                  <w:r>
                    <w:rPr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Performance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18"/>
          <w:w w:val="105"/>
        </w:rPr>
        <w:t> </w:t>
      </w:r>
      <w:r>
        <w:rPr>
          <w:w w:val="105"/>
        </w:rPr>
        <w:t>bonus</w:t>
      </w:r>
      <w:r>
        <w:rPr>
          <w:spacing w:val="-13"/>
          <w:w w:val="105"/>
        </w:rPr>
        <w:t> </w:t>
      </w:r>
      <w:r>
        <w:rPr>
          <w:w w:val="105"/>
        </w:rPr>
        <w:t>types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historically</w:t>
      </w:r>
      <w:r>
        <w:rPr>
          <w:spacing w:val="-19"/>
          <w:w w:val="105"/>
        </w:rPr>
        <w:t> </w:t>
      </w:r>
      <w:r>
        <w:rPr>
          <w:w w:val="105"/>
        </w:rPr>
        <w:t>been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common</w:t>
      </w:r>
      <w:r>
        <w:rPr>
          <w:spacing w:val="-13"/>
          <w:w w:val="105"/>
        </w:rPr>
        <w:t> </w:t>
      </w:r>
      <w:r>
        <w:rPr>
          <w:w w:val="105"/>
        </w:rPr>
        <w:t>feature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SES</w:t>
      </w:r>
      <w:r>
        <w:rPr>
          <w:spacing w:val="1"/>
          <w:w w:val="105"/>
        </w:rPr>
        <w:t> </w:t>
      </w:r>
      <w:r>
        <w:rPr/>
        <w:t>classifications.</w:t>
      </w:r>
      <w:r>
        <w:rPr>
          <w:spacing w:val="6"/>
        </w:rPr>
        <w:t> </w:t>
      </w:r>
      <w:r>
        <w:rPr/>
        <w:t>Figure</w:t>
      </w:r>
      <w:r>
        <w:rPr>
          <w:spacing w:val="7"/>
        </w:rPr>
        <w:t> </w:t>
      </w:r>
      <w:r>
        <w:rPr/>
        <w:t>5.4</w:t>
      </w:r>
      <w:r>
        <w:rPr>
          <w:spacing w:val="7"/>
        </w:rPr>
        <w:t> </w:t>
      </w:r>
      <w:r>
        <w:rPr/>
        <w:t>shows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-2"/>
        </w:rPr>
        <w:t> </w:t>
      </w:r>
      <w:r>
        <w:rPr/>
        <w:t>proportion</w:t>
      </w:r>
      <w:r>
        <w:rPr>
          <w:spacing w:val="7"/>
        </w:rPr>
        <w:t> </w:t>
      </w:r>
      <w:r>
        <w:rPr/>
        <w:t>of SES</w:t>
      </w:r>
      <w:r>
        <w:rPr>
          <w:spacing w:val="7"/>
        </w:rPr>
        <w:t> </w:t>
      </w:r>
      <w:r>
        <w:rPr/>
        <w:t>employees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receipt</w:t>
      </w:r>
      <w:r>
        <w:rPr>
          <w:spacing w:val="-60"/>
        </w:rPr>
        <w:t> </w:t>
      </w:r>
      <w:r>
        <w:rPr>
          <w:spacing w:val="-1"/>
          <w:w w:val="105"/>
        </w:rPr>
        <w:t>of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bonuses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continued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decrease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over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past</w:t>
      </w:r>
      <w:r>
        <w:rPr>
          <w:spacing w:val="-13"/>
          <w:w w:val="105"/>
        </w:rPr>
        <w:t> </w:t>
      </w:r>
      <w:r>
        <w:rPr>
          <w:w w:val="105"/>
        </w:rPr>
        <w:t>five</w:t>
      </w:r>
      <w:r>
        <w:rPr>
          <w:spacing w:val="-19"/>
          <w:w w:val="105"/>
        </w:rPr>
        <w:t> </w:t>
      </w:r>
      <w:r>
        <w:rPr>
          <w:w w:val="105"/>
        </w:rPr>
        <w:t>years.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8" w:id="18"/>
      <w:bookmarkEnd w:id="18"/>
      <w:r>
        <w:rPr/>
      </w:r>
      <w:bookmarkStart w:name="Chapter 6: Allowances" w:id="19"/>
      <w:bookmarkEnd w:id="19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25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6:</w:t>
      </w:r>
      <w:r>
        <w:rPr>
          <w:b/>
          <w:color w:val="929292"/>
          <w:spacing w:val="21"/>
          <w:w w:val="105"/>
          <w:sz w:val="36"/>
        </w:rPr>
        <w:t> </w:t>
      </w:r>
      <w:r>
        <w:rPr>
          <w:w w:val="105"/>
          <w:sz w:val="36"/>
        </w:rPr>
        <w:t>Allowances</w:t>
      </w:r>
    </w:p>
    <w:p>
      <w:pPr>
        <w:pStyle w:val="BodyText"/>
        <w:spacing w:line="314" w:lineRule="auto" w:before="316"/>
        <w:ind w:left="1480" w:right="1389"/>
      </w:pPr>
      <w:r>
        <w:rPr/>
        <w:t>Allowances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payments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sit</w:t>
      </w:r>
      <w:r>
        <w:rPr>
          <w:spacing w:val="11"/>
        </w:rPr>
        <w:t> </w:t>
      </w:r>
      <w:r>
        <w:rPr/>
        <w:t>outside</w:t>
      </w:r>
      <w:r>
        <w:rPr>
          <w:spacing w:val="12"/>
        </w:rPr>
        <w:t> </w:t>
      </w:r>
      <w:r>
        <w:rPr/>
        <w:t>of</w:t>
      </w:r>
      <w:r>
        <w:rPr>
          <w:spacing w:val="-3"/>
        </w:rPr>
        <w:t> </w:t>
      </w:r>
      <w:r>
        <w:rPr/>
        <w:t>Total</w:t>
      </w:r>
      <w:r>
        <w:rPr>
          <w:spacing w:val="1"/>
        </w:rPr>
        <w:t> </w:t>
      </w:r>
      <w:r>
        <w:rPr/>
        <w:t>Reward</w:t>
      </w:r>
      <w:r>
        <w:rPr>
          <w:spacing w:val="11"/>
        </w:rPr>
        <w:t> </w:t>
      </w:r>
      <w:r>
        <w:rPr/>
        <w:t>providing</w:t>
      </w:r>
      <w:r>
        <w:rPr>
          <w:spacing w:val="11"/>
        </w:rPr>
        <w:t> </w:t>
      </w:r>
      <w:r>
        <w:rPr/>
        <w:t>payment</w:t>
      </w:r>
      <w:r>
        <w:rPr>
          <w:spacing w:val="12"/>
        </w:rPr>
        <w:t> </w:t>
      </w:r>
      <w:r>
        <w:rPr/>
        <w:t>for</w:t>
      </w:r>
      <w:r>
        <w:rPr>
          <w:spacing w:val="4"/>
        </w:rPr>
        <w:t> </w:t>
      </w:r>
      <w:r>
        <w:rPr/>
        <w:t>such</w:t>
      </w:r>
      <w:r>
        <w:rPr>
          <w:spacing w:val="1"/>
        </w:rPr>
        <w:t> </w:t>
      </w:r>
      <w:r>
        <w:rPr/>
        <w:t>matters</w:t>
      </w:r>
      <w:r>
        <w:rPr>
          <w:spacing w:val="2"/>
        </w:rPr>
        <w:t> </w:t>
      </w:r>
      <w:r>
        <w:rPr/>
        <w:t>as:</w:t>
      </w:r>
      <w:r>
        <w:rPr>
          <w:spacing w:val="-5"/>
        </w:rPr>
        <w:t> </w:t>
      </w:r>
      <w:r>
        <w:rPr/>
        <w:t>working</w:t>
      </w:r>
      <w:r>
        <w:rPr>
          <w:spacing w:val="2"/>
        </w:rPr>
        <w:t> </w:t>
      </w:r>
      <w:r>
        <w:rPr/>
        <w:t>conditions,</w:t>
      </w:r>
      <w:r>
        <w:rPr>
          <w:spacing w:val="3"/>
        </w:rPr>
        <w:t> </w:t>
      </w:r>
      <w:r>
        <w:rPr/>
        <w:t>qualifications</w:t>
      </w:r>
      <w:r>
        <w:rPr>
          <w:spacing w:val="2"/>
        </w:rPr>
        <w:t> </w:t>
      </w:r>
      <w:r>
        <w:rPr/>
        <w:t>or</w:t>
      </w:r>
      <w:r>
        <w:rPr>
          <w:spacing w:val="-4"/>
        </w:rPr>
        <w:t> </w:t>
      </w:r>
      <w:r>
        <w:rPr/>
        <w:t>special</w:t>
      </w:r>
      <w:r>
        <w:rPr>
          <w:spacing w:val="-6"/>
        </w:rPr>
        <w:t> </w:t>
      </w:r>
      <w:r>
        <w:rPr/>
        <w:t>duties,</w:t>
      </w:r>
      <w:r>
        <w:rPr>
          <w:spacing w:val="-5"/>
        </w:rPr>
        <w:t> </w:t>
      </w:r>
      <w:r>
        <w:rPr/>
        <w:t>work</w:t>
      </w:r>
      <w:r>
        <w:rPr>
          <w:spacing w:val="3"/>
        </w:rPr>
        <w:t> </w:t>
      </w:r>
      <w:r>
        <w:rPr/>
        <w:t>related</w:t>
      </w:r>
      <w:r>
        <w:rPr>
          <w:spacing w:val="2"/>
        </w:rPr>
        <w:t> </w:t>
      </w:r>
      <w:r>
        <w:rPr/>
        <w:t>expenses.</w:t>
      </w:r>
    </w:p>
    <w:p>
      <w:pPr>
        <w:pStyle w:val="BodyText"/>
        <w:spacing w:line="314" w:lineRule="auto" w:before="114"/>
        <w:ind w:left="1480" w:right="1389"/>
      </w:pPr>
      <w:r>
        <w:rPr/>
        <w:t>Availability</w:t>
      </w:r>
      <w:r>
        <w:rPr>
          <w:spacing w:val="-5"/>
        </w:rPr>
        <w:t> </w:t>
      </w:r>
      <w:r>
        <w:rPr/>
        <w:t>of,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eligibility</w:t>
      </w:r>
      <w:r>
        <w:rPr>
          <w:spacing w:val="-5"/>
        </w:rPr>
        <w:t> </w:t>
      </w:r>
      <w:r>
        <w:rPr/>
        <w:t>for,</w:t>
      </w:r>
      <w:r>
        <w:rPr>
          <w:spacing w:val="3"/>
        </w:rPr>
        <w:t> </w:t>
      </w:r>
      <w:r>
        <w:rPr/>
        <w:t>allowances</w:t>
      </w:r>
      <w:r>
        <w:rPr>
          <w:spacing w:val="2"/>
        </w:rPr>
        <w:t> </w:t>
      </w:r>
      <w:r>
        <w:rPr/>
        <w:t>depends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specific</w:t>
      </w:r>
      <w:r>
        <w:rPr>
          <w:spacing w:val="3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typically</w:t>
      </w:r>
      <w:r>
        <w:rPr>
          <w:spacing w:val="-60"/>
        </w:rPr>
        <w:t> </w:t>
      </w:r>
      <w:r>
        <w:rPr/>
        <w:t>provided</w:t>
      </w:r>
      <w:r>
        <w:rPr>
          <w:spacing w:val="21"/>
        </w:rPr>
        <w:t> </w:t>
      </w:r>
      <w:r>
        <w:rPr/>
        <w:t>under</w:t>
      </w:r>
      <w:r>
        <w:rPr>
          <w:spacing w:val="14"/>
        </w:rPr>
        <w:t> </w:t>
      </w:r>
      <w:r>
        <w:rPr/>
        <w:t>employment</w:t>
      </w:r>
      <w:r>
        <w:rPr>
          <w:spacing w:val="21"/>
        </w:rPr>
        <w:t> </w:t>
      </w:r>
      <w:r>
        <w:rPr/>
        <w:t>instruments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particular</w:t>
      </w:r>
      <w:r>
        <w:rPr>
          <w:spacing w:val="13"/>
        </w:rPr>
        <w:t> </w:t>
      </w:r>
      <w:r>
        <w:rPr/>
        <w:t>circumstances</w:t>
      </w:r>
      <w:r>
        <w:rPr>
          <w:spacing w:val="22"/>
        </w:rPr>
        <w:t> </w:t>
      </w:r>
      <w:r>
        <w:rPr/>
        <w:t>of</w:t>
      </w:r>
      <w:r>
        <w:rPr>
          <w:spacing w:val="14"/>
        </w:rPr>
        <w:t> </w:t>
      </w:r>
      <w:r>
        <w:rPr/>
        <w:t>positions.</w:t>
      </w:r>
    </w:p>
    <w:p>
      <w:pPr>
        <w:pStyle w:val="BodyText"/>
        <w:spacing w:line="314" w:lineRule="auto" w:before="115"/>
        <w:ind w:left="1480" w:right="1389"/>
      </w:pPr>
      <w:r>
        <w:rPr/>
        <w:t>The</w:t>
      </w:r>
      <w:r>
        <w:rPr>
          <w:spacing w:val="7"/>
        </w:rPr>
        <w:t> </w:t>
      </w:r>
      <w:r>
        <w:rPr/>
        <w:t>median value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allowances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highly</w:t>
      </w:r>
      <w:r>
        <w:rPr>
          <w:spacing w:val="-8"/>
        </w:rPr>
        <w:t> </w:t>
      </w:r>
      <w:r>
        <w:rPr/>
        <w:t>variable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shown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8"/>
        </w:rPr>
        <w:t> </w:t>
      </w:r>
      <w:r>
        <w:rPr/>
        <w:t>6.1.</w:t>
      </w:r>
      <w:r>
        <w:rPr>
          <w:spacing w:val="-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factors</w:t>
      </w:r>
      <w:r>
        <w:rPr>
          <w:spacing w:val="12"/>
        </w:rPr>
        <w:t> </w:t>
      </w:r>
      <w:r>
        <w:rPr/>
        <w:t>can</w:t>
      </w:r>
      <w:r>
        <w:rPr>
          <w:spacing w:val="12"/>
        </w:rPr>
        <w:t> </w:t>
      </w:r>
      <w:r>
        <w:rPr/>
        <w:t>influence</w:t>
      </w:r>
      <w:r>
        <w:rPr>
          <w:spacing w:val="12"/>
        </w:rPr>
        <w:t> </w:t>
      </w:r>
      <w:r>
        <w:rPr/>
        <w:t>fluctuations,</w:t>
      </w:r>
      <w:r>
        <w:rPr>
          <w:spacing w:val="12"/>
        </w:rPr>
        <w:t> </w:t>
      </w:r>
      <w:r>
        <w:rPr/>
        <w:t>for</w:t>
      </w:r>
      <w:r>
        <w:rPr>
          <w:spacing w:val="4"/>
        </w:rPr>
        <w:t> </w:t>
      </w:r>
      <w:r>
        <w:rPr/>
        <w:t>example,</w:t>
      </w:r>
      <w:r>
        <w:rPr>
          <w:spacing w:val="12"/>
        </w:rPr>
        <w:t> </w:t>
      </w:r>
      <w:r>
        <w:rPr/>
        <w:t>changes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scope,</w:t>
      </w:r>
      <w:r>
        <w:rPr>
          <w:spacing w:val="12"/>
        </w:rPr>
        <w:t> </w:t>
      </w:r>
      <w:r>
        <w:rPr/>
        <w:t>repackaging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-61"/>
        </w:rPr>
        <w:t> </w:t>
      </w:r>
      <w:r>
        <w:rPr>
          <w:w w:val="105"/>
        </w:rPr>
        <w:t>size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population</w:t>
      </w:r>
      <w:r>
        <w:rPr>
          <w:spacing w:val="-14"/>
          <w:w w:val="105"/>
        </w:rPr>
        <w:t> </w:t>
      </w:r>
      <w:r>
        <w:rPr>
          <w:w w:val="105"/>
        </w:rPr>
        <w:t>covered.</w:t>
      </w:r>
    </w:p>
    <w:p>
      <w:pPr>
        <w:pStyle w:val="BodyText"/>
        <w:spacing w:line="314" w:lineRule="auto" w:before="115"/>
        <w:ind w:left="1480" w:right="1496"/>
      </w:pPr>
      <w:r>
        <w:rPr>
          <w:w w:val="106"/>
        </w:rPr>
        <w:t>The</w:t>
      </w:r>
      <w:r>
        <w:rPr>
          <w:spacing w:val="-10"/>
        </w:rPr>
        <w:t> </w:t>
      </w:r>
      <w:r>
        <w:rPr>
          <w:w w:val="105"/>
        </w:rPr>
        <w:t>median</w:t>
      </w:r>
      <w:r>
        <w:rPr>
          <w:spacing w:val="-10"/>
        </w:rPr>
        <w:t> </w:t>
      </w:r>
      <w:r>
        <w:rPr>
          <w:w w:val="107"/>
        </w:rPr>
        <w:t>p</w:t>
      </w:r>
      <w:r>
        <w:rPr>
          <w:spacing w:val="-3"/>
          <w:w w:val="107"/>
        </w:rPr>
        <w:t>a</w:t>
      </w:r>
      <w:r>
        <w:rPr>
          <w:w w:val="108"/>
        </w:rPr>
        <w:t>yme</w:t>
      </w:r>
      <w:r>
        <w:rPr>
          <w:spacing w:val="-2"/>
          <w:w w:val="108"/>
        </w:rPr>
        <w:t>n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spacing w:val="-6"/>
          <w:w w:val="89"/>
        </w:rPr>
        <w:t>f</w:t>
      </w:r>
      <w:r>
        <w:rPr>
          <w:w w:val="102"/>
        </w:rPr>
        <w:t>or</w:t>
      </w:r>
      <w:r>
        <w:rPr>
          <w:spacing w:val="-15"/>
        </w:rPr>
        <w:t> </w:t>
      </w:r>
      <w:r>
        <w:rPr>
          <w:w w:val="101"/>
        </w:rPr>
        <w:t>ha</w:t>
      </w:r>
      <w:r>
        <w:rPr>
          <w:spacing w:val="-6"/>
          <w:w w:val="101"/>
        </w:rPr>
        <w:t>r</w:t>
      </w:r>
      <w:r>
        <w:rPr>
          <w:w w:val="107"/>
        </w:rPr>
        <w:t>dship</w:t>
      </w:r>
      <w:r>
        <w:rPr>
          <w:spacing w:val="-10"/>
        </w:rPr>
        <w:t> </w:t>
      </w:r>
      <w:r>
        <w:rPr>
          <w:w w:val="101"/>
        </w:rPr>
        <w:t>all</w:t>
      </w:r>
      <w:r>
        <w:rPr>
          <w:spacing w:val="-5"/>
          <w:w w:val="101"/>
        </w:rPr>
        <w:t>o</w:t>
      </w:r>
      <w:r>
        <w:rPr>
          <w:spacing w:val="-3"/>
          <w:w w:val="109"/>
        </w:rPr>
        <w:t>w</w:t>
      </w:r>
      <w:r>
        <w:rPr>
          <w:w w:val="107"/>
        </w:rPr>
        <w:t>an</w:t>
      </w:r>
      <w:r>
        <w:rPr>
          <w:spacing w:val="-2"/>
          <w:w w:val="107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9"/>
        </w:rPr>
        <w:t>has</w:t>
      </w:r>
      <w:r>
        <w:rPr>
          <w:spacing w:val="-16"/>
        </w:rPr>
        <w:t> </w:t>
      </w:r>
      <w:r>
        <w:rPr>
          <w:spacing w:val="-3"/>
          <w:w w:val="108"/>
        </w:rPr>
        <w:t>v</w:t>
      </w:r>
      <w:r>
        <w:rPr>
          <w:w w:val="100"/>
        </w:rPr>
        <w:t>aried</w:t>
      </w:r>
      <w:r>
        <w:rPr>
          <w:spacing w:val="-10"/>
        </w:rPr>
        <w:t> </w:t>
      </w:r>
      <w:r>
        <w:rPr>
          <w:w w:val="101"/>
        </w:rPr>
        <w:t>significa</w:t>
      </w:r>
      <w:r>
        <w:rPr>
          <w:spacing w:val="-2"/>
          <w:w w:val="101"/>
        </w:rPr>
        <w:t>n</w:t>
      </w:r>
      <w:r>
        <w:rPr>
          <w:w w:val="87"/>
        </w:rPr>
        <w:t>t</w:t>
      </w:r>
      <w:r>
        <w:rPr>
          <w:spacing w:val="-3"/>
          <w:w w:val="87"/>
        </w:rPr>
        <w:t>l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89"/>
        </w:rPr>
        <w:t>f</w:t>
      </w:r>
      <w:r>
        <w:rPr>
          <w:spacing w:val="-6"/>
          <w:w w:val="89"/>
        </w:rPr>
        <w:t>r</w:t>
      </w:r>
      <w:r>
        <w:rPr>
          <w:w w:val="110"/>
        </w:rPr>
        <w:t>om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ear</w:t>
      </w:r>
      <w:r>
        <w:rPr>
          <w:spacing w:val="-15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</w:t>
      </w:r>
      <w:r>
        <w:rPr>
          <w:spacing w:val="-10"/>
          <w:w w:val="101"/>
        </w:rPr>
        <w:t>r</w:t>
      </w:r>
      <w:r>
        <w:rPr>
          <w:w w:val="51"/>
        </w:rPr>
        <w:t>. </w:t>
      </w:r>
      <w:r>
        <w:rPr/>
        <w:t>Over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last</w:t>
      </w:r>
      <w:r>
        <w:rPr>
          <w:spacing w:val="-8"/>
        </w:rPr>
        <w:t> </w:t>
      </w:r>
      <w:r>
        <w:rPr/>
        <w:t>five</w:t>
      </w:r>
      <w:r>
        <w:rPr>
          <w:spacing w:val="-15"/>
        </w:rPr>
        <w:t> </w:t>
      </w:r>
      <w:r>
        <w:rPr/>
        <w:t>years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decreased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67%.</w:t>
      </w:r>
    </w:p>
    <w:p>
      <w:pPr>
        <w:pStyle w:val="BodyText"/>
        <w:spacing w:line="314" w:lineRule="auto" w:before="114"/>
        <w:ind w:left="1480" w:right="1268"/>
      </w:pPr>
      <w:r>
        <w:rPr>
          <w:w w:val="105"/>
        </w:rPr>
        <w:t>All</w:t>
      </w:r>
      <w:r>
        <w:rPr>
          <w:spacing w:val="-4"/>
          <w:w w:val="105"/>
        </w:rPr>
        <w:t>o</w:t>
      </w:r>
      <w:r>
        <w:rPr>
          <w:spacing w:val="-3"/>
          <w:w w:val="109"/>
        </w:rPr>
        <w:t>w</w:t>
      </w:r>
      <w:r>
        <w:rPr>
          <w:w w:val="107"/>
        </w:rPr>
        <w:t>an</w:t>
      </w:r>
      <w:r>
        <w:rPr>
          <w:spacing w:val="-2"/>
          <w:w w:val="107"/>
        </w:rPr>
        <w:t>c</w:t>
      </w:r>
      <w:r>
        <w:rPr>
          <w:w w:val="113"/>
        </w:rPr>
        <w:t>es</w:t>
      </w:r>
      <w:r>
        <w:rPr>
          <w:spacing w:val="-10"/>
        </w:rPr>
        <w:t> </w:t>
      </w:r>
      <w:r>
        <w:rPr>
          <w:w w:val="106"/>
        </w:rPr>
        <w:t>app</w:t>
      </w:r>
      <w:r>
        <w:rPr>
          <w:spacing w:val="-3"/>
          <w:w w:val="106"/>
        </w:rPr>
        <w:t>l</w:t>
      </w:r>
      <w:r>
        <w:rPr>
          <w:w w:val="107"/>
        </w:rPr>
        <w:t>ying</w:t>
      </w:r>
      <w:r>
        <w:rPr>
          <w:spacing w:val="-10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0"/>
        </w:rPr>
        <w:t> </w:t>
      </w:r>
      <w:r>
        <w:rPr>
          <w:w w:val="103"/>
        </w:rPr>
        <w:t>a</w:t>
      </w:r>
      <w:r>
        <w:rPr>
          <w:spacing w:val="-16"/>
        </w:rPr>
        <w:t> </w:t>
      </w:r>
      <w:r>
        <w:rPr>
          <w:spacing w:val="-4"/>
          <w:w w:val="108"/>
        </w:rPr>
        <w:t>v</w:t>
      </w:r>
      <w:r>
        <w:rPr>
          <w:w w:val="103"/>
        </w:rPr>
        <w:t>ery</w:t>
      </w:r>
      <w:r>
        <w:rPr>
          <w:spacing w:val="-16"/>
        </w:rPr>
        <w:t> </w:t>
      </w:r>
      <w:r>
        <w:rPr>
          <w:w w:val="106"/>
        </w:rPr>
        <w:t>small</w:t>
      </w:r>
      <w:r>
        <w:rPr>
          <w:spacing w:val="-17"/>
        </w:rPr>
        <w:t> </w:t>
      </w:r>
      <w:r>
        <w:rPr>
          <w:w w:val="107"/>
        </w:rPr>
        <w:t>popul</w:t>
      </w:r>
      <w:r>
        <w:rPr>
          <w:spacing w:val="-1"/>
          <w:w w:val="107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94"/>
        </w:rPr>
        <w:t>li</w:t>
      </w:r>
      <w:r>
        <w:rPr>
          <w:spacing w:val="-6"/>
          <w:w w:val="94"/>
        </w:rPr>
        <w:t>k</w:t>
      </w:r>
      <w:r>
        <w:rPr>
          <w:w w:val="102"/>
        </w:rPr>
        <w:t>e</w:t>
      </w:r>
      <w:r>
        <w:rPr>
          <w:spacing w:val="-3"/>
          <w:w w:val="102"/>
        </w:rPr>
        <w:t>l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6"/>
        </w:rPr>
        <w:t> </w:t>
      </w:r>
      <w:r>
        <w:rPr>
          <w:spacing w:val="-3"/>
          <w:w w:val="108"/>
        </w:rPr>
        <w:t>v</w:t>
      </w:r>
      <w:r>
        <w:rPr>
          <w:w w:val="102"/>
        </w:rPr>
        <w:t>ary</w:t>
      </w:r>
      <w:r>
        <w:rPr>
          <w:spacing w:val="-16"/>
        </w:rPr>
        <w:t> </w:t>
      </w:r>
      <w:r>
        <w:rPr>
          <w:w w:val="101"/>
        </w:rPr>
        <w:t>significa</w:t>
      </w:r>
      <w:r>
        <w:rPr>
          <w:spacing w:val="-2"/>
          <w:w w:val="101"/>
        </w:rPr>
        <w:t>n</w:t>
      </w:r>
      <w:r>
        <w:rPr>
          <w:w w:val="87"/>
        </w:rPr>
        <w:t>t</w:t>
      </w:r>
      <w:r>
        <w:rPr>
          <w:spacing w:val="-3"/>
          <w:w w:val="87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w w:val="100"/>
        </w:rPr>
        <w:t>In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1"/>
        </w:rPr>
        <w:t>last </w:t>
      </w:r>
      <w:r>
        <w:rPr/>
        <w:t>five years there has been a 150% increase in the median payment for Market related:</w:t>
      </w:r>
      <w:r>
        <w:rPr>
          <w:spacing w:val="1"/>
        </w:rPr>
        <w:t> </w:t>
      </w:r>
      <w:r>
        <w:rPr>
          <w:spacing w:val="-1"/>
          <w:w w:val="105"/>
        </w:rPr>
        <w:t>Specific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Job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allowance.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small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employees</w:t>
      </w:r>
      <w:r>
        <w:rPr>
          <w:spacing w:val="-12"/>
          <w:w w:val="105"/>
        </w:rPr>
        <w:t> </w:t>
      </w:r>
      <w:r>
        <w:rPr>
          <w:w w:val="105"/>
        </w:rPr>
        <w:t>receiving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allowance</w:t>
      </w:r>
    </w:p>
    <w:p>
      <w:pPr>
        <w:pStyle w:val="BodyText"/>
        <w:spacing w:before="2"/>
        <w:ind w:left="1480"/>
      </w:pPr>
      <w:r>
        <w:rPr/>
        <w:t>(65)</w:t>
      </w:r>
      <w:r>
        <w:rPr>
          <w:spacing w:val="-1"/>
        </w:rPr>
        <w:t> </w:t>
      </w:r>
      <w:r>
        <w:rPr/>
        <w:t>make it more likely</w:t>
      </w:r>
      <w:r>
        <w:rPr>
          <w:spacing w:val="-7"/>
        </w:rPr>
        <w:t> </w:t>
      </w:r>
      <w:r>
        <w:rPr/>
        <w:t>to be subject to</w:t>
      </w:r>
      <w:r>
        <w:rPr>
          <w:spacing w:val="-7"/>
        </w:rPr>
        <w:t> </w:t>
      </w:r>
      <w:r>
        <w:rPr/>
        <w:t>volatile percentage changes.</w:t>
      </w:r>
    </w:p>
    <w:p>
      <w:pPr>
        <w:pStyle w:val="BodyText"/>
        <w:spacing w:line="314" w:lineRule="auto" w:before="190"/>
        <w:ind w:left="1480" w:right="1791"/>
      </w:pPr>
      <w:r>
        <w:rPr/>
        <w:pict>
          <v:group style="position:absolute;margin-left:85.039299pt;margin-top:52.959023pt;width:487.6pt;height:352.45pt;mso-position-horizontal-relative:page;mso-position-vertical-relative:paragraph;z-index:-31484928" id="docshapegroup496" coordorigin="1701,1059" coordsize="9752,7049">
            <v:shape style="position:absolute;left:1703;top:1061;width:9747;height:7044" id="docshape497" coordorigin="1703,1062" coordsize="9747,7044" path="m11347,1062l1805,1062,1766,1070,1733,1092,1711,1124,1703,1164,1703,8003,1711,8043,1733,8076,1766,8097,1805,8106,11347,8106,11387,8097,11420,8076,11441,8043,11449,8003,11449,1164,11441,1124,11420,1092,11387,1070,11347,1062xe" filled="true" fillcolor="#f0f0f0" stroked="false">
              <v:path arrowok="t"/>
              <v:fill type="solid"/>
            </v:shape>
            <v:shape style="position:absolute;left:1705;top:1066;width:71;height:78" id="docshape498" coordorigin="1705,1066" coordsize="71,78" path="m1776,1066l1751,1078,1730,1095,1714,1118,1705,1144e" filled="false" stroked="true" strokeweight=".25pt" strokecolor="#6c8868">
              <v:path arrowok="t"/>
              <v:stroke dashstyle="shortdot"/>
            </v:shape>
            <v:line style="position:absolute" from="1703,1194" to="1703,7983" stroked="true" strokeweight=".25pt" strokecolor="#6c8868">
              <v:stroke dashstyle="shortdot"/>
            </v:line>
            <v:shape style="position:absolute;left:1707;top:8033;width:78;height:71" id="docshape499" coordorigin="1708,8033" coordsize="78,71" path="m1708,8033l1719,8058,1737,8079,1759,8094,1785,8104e" filled="false" stroked="true" strokeweight=".25pt" strokecolor="#6c8868">
              <v:path arrowok="t"/>
              <v:stroke dashstyle="shortdot"/>
            </v:shape>
            <v:line style="position:absolute" from="1835,8105" to="11327,8105" stroked="true" strokeweight=".25pt" strokecolor="#6c8868">
              <v:stroke dashstyle="shortdot"/>
            </v:line>
            <v:shape style="position:absolute;left:11377;top:8023;width:71;height:78" id="docshape500" coordorigin="11377,8023" coordsize="71,78" path="m11377,8101l11402,8090,11423,8072,11438,8050,11448,8023e" filled="false" stroked="true" strokeweight=".25pt" strokecolor="#6c8868">
              <v:path arrowok="t"/>
              <v:stroke dashstyle="shortdot"/>
            </v:shape>
            <v:line style="position:absolute" from="11449,7973" to="11449,1184" stroked="true" strokeweight=".25pt" strokecolor="#6c8868">
              <v:stroke dashstyle="shortdot"/>
            </v:line>
            <v:shape style="position:absolute;left:11367;top:1063;width:78;height:71" id="docshape501" coordorigin="11367,1064" coordsize="78,71" path="m11445,1134l11434,1109,11416,1088,11394,1073,11367,1064e" filled="false" stroked="true" strokeweight=".25pt" strokecolor="#6c8868">
              <v:path arrowok="t"/>
              <v:stroke dashstyle="shortdot"/>
            </v:shape>
            <v:line style="position:absolute" from="11317,1062" to="1825,1062" stroked="true" strokeweight=".25pt" strokecolor="#6c8868">
              <v:stroke dashstyle="shortdot"/>
            </v:line>
            <v:shape style="position:absolute;left:1703;top:1061;width:9747;height:7044" id="docshape502" coordorigin="1703,1062" coordsize="9747,7044" path="m1704,1154l1703,1157,1703,1160,1703,1164,1703,1174m1703,7993l1703,8003,1703,8007,1703,8010,1704,8013m1795,8105l1799,8105,1802,8106,1805,8106,1815,8106m11337,8106l11347,8106,11351,8106,11354,8105,11357,8105m11449,8013l11449,8010,11449,8007,11449,8003,11449,7993m11449,1174l11449,1164,11449,1160,11449,1157,11449,1154m11357,1062l11354,1062,11351,1062,11347,1062,11337,1062m1815,1062l1805,1062,1802,1062,1799,1062,1795,1062e" filled="false" stroked="true" strokeweight=".25pt" strokecolor="#6c8868">
              <v:path arrowok="t"/>
              <v:stroke dashstyle="solid"/>
            </v:shape>
            <v:shape style="position:absolute;left:5595;top:2205;width:5079;height:5537" id="docshape503" coordorigin="5595,2205" coordsize="5079,5537" path="m5731,3175l5595,3175,5595,3379,5731,3379,5731,3175xm5970,7538l5595,7538,5595,7742,5970,7742,5970,7538xm6104,7053l5595,7053,5595,7257,6104,7257,6104,7053xm7428,2690l5595,2690,5595,2894,7428,2894,7428,2690xm10673,2205l5595,2205,5595,2412,10673,2412,10673,2205xe" filled="true" fillcolor="#ed7d31" stroked="false">
              <v:path arrowok="t"/>
              <v:fill type="solid"/>
            </v:shape>
            <v:shape style="position:absolute;left:5595;top:1963;width:2092;height:5537" id="docshape504" coordorigin="5595,1964" coordsize="2092,5537" path="m6743,7294l5595,7294,5595,7501,6743,7501,6743,7294xm7175,2447l5595,2447,5595,2653,7175,2653,7175,2447xm7507,2932l5595,2932,5595,3138,7507,3138,7507,2932xm7625,1964l5595,1964,5595,2168,7625,2168,7625,1964xm7687,3417l5595,3417,5595,3623,7687,3623,7687,3417xe" filled="true" fillcolor="#4c6eb4" stroked="false">
              <v:path arrowok="t"/>
              <v:fill type="solid"/>
            </v:shape>
            <v:line style="position:absolute" from="1893,1966" to="5595,1966" stroked="true" strokeweight=".242pt" strokecolor="#8f8b89">
              <v:stroke dashstyle="solid"/>
            </v:line>
            <v:line style="position:absolute" from="1893,2423" to="5595,2423" stroked="true" strokeweight=".242pt" strokecolor="#8f8b89">
              <v:stroke dashstyle="solid"/>
            </v:line>
            <v:line style="position:absolute" from="1893,2915" to="5595,2915" stroked="true" strokeweight=".242pt" strokecolor="#8f8b89">
              <v:stroke dashstyle="solid"/>
            </v:line>
            <v:line style="position:absolute" from="1893,3393" to="5595,3393" stroked="true" strokeweight=".242pt" strokecolor="#8f8b89">
              <v:stroke dashstyle="solid"/>
            </v:line>
            <v:rect style="position:absolute;left:5595;top:4143;width:101;height:207" id="docshape505" filled="true" fillcolor="#ed7d31" stroked="false">
              <v:fill type="solid"/>
            </v:rect>
            <v:rect style="position:absolute;left:5595;top:3901;width:62;height:207" id="docshape506" filled="true" fillcolor="#4c6eb4" stroked="false">
              <v:fill type="solid"/>
            </v:rect>
            <v:line style="position:absolute" from="1893,3878" to="5595,3878" stroked="true" strokeweight=".242pt" strokecolor="#8f8b89">
              <v:stroke dashstyle="solid"/>
            </v:line>
            <v:line style="position:absolute" from="1893,4363" to="5595,4363" stroked="true" strokeweight=".242pt" strokecolor="#8f8b89">
              <v:stroke dashstyle="solid"/>
            </v:line>
            <v:line style="position:absolute" from="1893,4854" to="5595,4854" stroked="true" strokeweight=".242pt" strokecolor="#8f8b89">
              <v:stroke dashstyle="solid"/>
            </v:line>
            <v:shape style="position:absolute;left:5595;top:5598;width:227;height:1175" id="docshape507" coordorigin="5595,5598" coordsize="227,1175" path="m5668,6568l5595,6568,5595,6772,5668,6772,5668,6568xm5689,5598l5595,5598,5595,5804,5689,5804,5689,5598xm5821,6083l5595,6083,5595,6289,5821,6289,5821,6083xe" filled="true" fillcolor="#ed7d31" stroked="false">
              <v:path arrowok="t"/>
              <v:fill type="solid"/>
            </v:shape>
            <v:shape style="position:absolute;left:5595;top:5356;width:207;height:1175" id="docshape508" coordorigin="5595,5357" coordsize="207,1175" path="m5672,6324l5595,6324,5595,6531,5672,6531,5672,6324xm5696,5357l5595,5357,5595,5561,5696,5561,5696,5357xm5801,5839l5595,5839,5595,6046,5801,6046,5801,5839xe" filled="true" fillcolor="#4c6eb4" stroked="false">
              <v:path arrowok="t"/>
              <v:fill type="solid"/>
            </v:shape>
            <v:line style="position:absolute" from="1893,5831" to="5595,5831" stroked="true" strokeweight=".242pt" strokecolor="#8f8b89">
              <v:stroke dashstyle="solid"/>
            </v:line>
            <v:line style="position:absolute" from="1893,5333" to="5595,5333" stroked="true" strokeweight=".242pt" strokecolor="#8f8b89">
              <v:stroke dashstyle="solid"/>
            </v:line>
            <v:line style="position:absolute" from="1893,6323" to="5595,6323" stroked="true" strokeweight=".242pt" strokecolor="#8f8b89">
              <v:stroke dashstyle="solid"/>
            </v:line>
            <v:line style="position:absolute" from="1893,6806" to="5595,6806" stroked="true" strokeweight=".242pt" strokecolor="#8f8b89">
              <v:stroke dashstyle="solid"/>
            </v:line>
            <v:line style="position:absolute" from="1893,7286" to="5595,7286" stroked="true" strokeweight=".242pt" strokecolor="#8f8b89">
              <v:stroke dashstyle="solid"/>
            </v:line>
            <v:line style="position:absolute" from="1893,7742" to="5595,7742" stroked="true" strokeweight=".242pt" strokecolor="#8f8b89">
              <v:stroke dashstyle="solid"/>
            </v:line>
            <v:line style="position:absolute" from="5597,1966" to="5597,7742" stroked="true" strokeweight=".698pt" strokecolor="#000000">
              <v:stroke dashstyle="solid"/>
            </v:line>
            <v:line style="position:absolute" from="5113,1966" to="5113,7742" stroked="true" strokeweight=".698pt" strokecolor="#000000">
              <v:stroke dashstyle="solid"/>
            </v:line>
            <v:shape style="position:absolute;left:2154;top:1211;width:4194;height:212" type="#_x0000_t202" id="docshape50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6.1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allowance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paid,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2915;top:1696;width:2103;height:2011" type="#_x0000_t202" id="docshape510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1"/>
                        <w:w w:val="110"/>
                        <w:sz w:val="14"/>
                      </w:rPr>
                      <w:t>Allowance</w:t>
                    </w:r>
                    <w:r>
                      <w:rPr>
                        <w:b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14"/>
                      </w:rPr>
                      <w:t>type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w w:val="105"/>
                        <w:sz w:val="14"/>
                      </w:rPr>
                      <w:t>Individual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Performance-Related</w:t>
                    </w:r>
                  </w:p>
                </w:txbxContent>
              </v:textbox>
              <w10:wrap type="none"/>
            </v:shape>
            <v:shape style="position:absolute;left:5189;top:1703;width:342;height:1897" type="#_x0000_t202" id="docshape51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Year</w:t>
                    </w:r>
                  </w:p>
                  <w:p>
                    <w:pPr>
                      <w:spacing w:before="111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2015</w:t>
                    </w:r>
                  </w:p>
                  <w:p>
                    <w:pPr>
                      <w:spacing w:before="61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2019</w:t>
                    </w:r>
                  </w:p>
                  <w:p>
                    <w:pPr>
                      <w:spacing w:before="91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2015</w:t>
                    </w:r>
                  </w:p>
                  <w:p>
                    <w:pPr>
                      <w:spacing w:before="62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2019</w:t>
                    </w:r>
                  </w:p>
                  <w:p>
                    <w:pPr>
                      <w:spacing w:before="104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2015</w:t>
                    </w:r>
                  </w:p>
                  <w:p>
                    <w:pPr>
                      <w:spacing w:before="62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2019</w:t>
                    </w:r>
                  </w:p>
                  <w:p>
                    <w:pPr>
                      <w:spacing w:before="97"/>
                      <w:ind w:left="1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5652;top:1696;width:1941;height:171" type="#_x0000_t202" id="docshape51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w w:val="110"/>
                        <w:sz w:val="14"/>
                      </w:rPr>
                      <w:t>Median</w:t>
                    </w:r>
                    <w:r>
                      <w:rPr>
                        <w:b/>
                        <w:spacing w:val="-15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14"/>
                      </w:rPr>
                      <w:t>allowance</w:t>
                    </w:r>
                    <w:r>
                      <w:rPr>
                        <w:b/>
                        <w:spacing w:val="13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14"/>
                      </w:rPr>
                      <w:t>payment</w:t>
                    </w:r>
                  </w:p>
                </w:txbxContent>
              </v:textbox>
              <w10:wrap type="none"/>
            </v:shape>
            <v:shape style="position:absolute;left:3135;top:2096;width:1844;height:171" type="#_x0000_t202" id="docshape51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5"/>
                        <w:w w:val="128"/>
                        <w:sz w:val="14"/>
                      </w:rPr>
                      <w:t>M</w:t>
                    </w:r>
                    <w:r>
                      <w:rPr>
                        <w:spacing w:val="-4"/>
                        <w:w w:val="107"/>
                        <w:sz w:val="14"/>
                      </w:rPr>
                      <w:t>a</w:t>
                    </w:r>
                    <w:r>
                      <w:rPr>
                        <w:w w:val="93"/>
                        <w:sz w:val="14"/>
                      </w:rPr>
                      <w:t>r</w:t>
                    </w:r>
                    <w:r>
                      <w:rPr>
                        <w:spacing w:val="-5"/>
                        <w:w w:val="109"/>
                        <w:sz w:val="14"/>
                      </w:rPr>
                      <w:t>k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w w:val="87"/>
                        <w:sz w:val="14"/>
                      </w:rPr>
                      <w:t>t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w w:val="93"/>
                        <w:sz w:val="14"/>
                      </w:rPr>
                      <w:t>r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l</w:t>
                    </w:r>
                    <w:r>
                      <w:rPr>
                        <w:spacing w:val="-4"/>
                        <w:w w:val="107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87"/>
                        <w:sz w:val="14"/>
                      </w:rPr>
                      <w:t>t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116"/>
                        <w:sz w:val="14"/>
                      </w:rPr>
                      <w:t>d</w:t>
                    </w:r>
                    <w:r>
                      <w:rPr>
                        <w:w w:val="53"/>
                        <w:sz w:val="14"/>
                      </w:rPr>
                      <w:t>: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w w:val="131"/>
                        <w:sz w:val="14"/>
                      </w:rPr>
                      <w:t>S</w:t>
                    </w:r>
                    <w:r>
                      <w:rPr>
                        <w:spacing w:val="-4"/>
                        <w:w w:val="11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4"/>
                        <w:w w:val="11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79"/>
                        <w:sz w:val="14"/>
                      </w:rPr>
                      <w:t>i</w:t>
                    </w:r>
                    <w:r>
                      <w:rPr>
                        <w:spacing w:val="-4"/>
                        <w:w w:val="90"/>
                        <w:sz w:val="14"/>
                      </w:rPr>
                      <w:t>ﬁ</w:t>
                    </w:r>
                    <w:r>
                      <w:rPr>
                        <w:w w:val="115"/>
                        <w:sz w:val="14"/>
                      </w:rPr>
                      <w:t>c</w:t>
                    </w:r>
                    <w:r>
                      <w:rPr>
                        <w:spacing w:val="-12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4"/>
                        <w:sz w:val="14"/>
                      </w:rPr>
                      <w:t>J</w:t>
                    </w:r>
                    <w:r>
                      <w:rPr>
                        <w:spacing w:val="-4"/>
                        <w:w w:val="115"/>
                        <w:sz w:val="14"/>
                      </w:rPr>
                      <w:t>o</w:t>
                    </w:r>
                    <w:r>
                      <w:rPr>
                        <w:w w:val="115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701;top:2002;width:498;height:171" type="#_x0000_t202" id="docshape51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$6,000</w:t>
                    </w:r>
                  </w:p>
                </w:txbxContent>
              </v:textbox>
              <w10:wrap type="none"/>
            </v:shape>
            <v:shape style="position:absolute;left:10746;top:2244;width:552;height:171" type="#_x0000_t202" id="docshape51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$15,000</w:t>
                    </w:r>
                  </w:p>
                </w:txbxContent>
              </v:textbox>
              <w10:wrap type="none"/>
            </v:shape>
            <v:shape style="position:absolute;left:3623;top:2580;width:1389;height:171" type="#_x0000_t202" id="docshape51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3"/>
                        <w:w w:val="110"/>
                        <w:sz w:val="14"/>
                      </w:rPr>
                      <w:t>Income</w:t>
                    </w:r>
                    <w:r>
                      <w:rPr>
                        <w:spacing w:val="-12"/>
                        <w:w w:val="110"/>
                        <w:sz w:val="14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4"/>
                      </w:rPr>
                      <w:t>Maintenance</w:t>
                    </w:r>
                  </w:p>
                </w:txbxContent>
              </v:textbox>
              <w10:wrap type="none"/>
            </v:shape>
            <v:shape style="position:absolute;left:3214;top:3065;width:1799;height:171" type="#_x0000_t202" id="docshape51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10"/>
                        <w:sz w:val="14"/>
                      </w:rPr>
                      <w:t>Superannuation</w:t>
                    </w:r>
                    <w:r>
                      <w:rPr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4"/>
                      </w:rPr>
                      <w:t>Allowance</w:t>
                    </w:r>
                  </w:p>
                </w:txbxContent>
              </v:textbox>
              <w10:wrap type="none"/>
            </v:shape>
            <v:shape style="position:absolute;left:7251;top:2483;width:808;height:659" type="#_x0000_t202" id="docshape51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$4,671</w:t>
                    </w:r>
                  </w:p>
                  <w:p>
                    <w:pPr>
                      <w:spacing w:before="83"/>
                      <w:ind w:left="25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$5,415</w:t>
                    </w:r>
                  </w:p>
                  <w:p>
                    <w:pPr>
                      <w:spacing w:before="80"/>
                      <w:ind w:left="33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$5,646</w:t>
                    </w:r>
                  </w:p>
                </w:txbxContent>
              </v:textbox>
              <w10:wrap type="none"/>
            </v:shape>
            <v:shape style="position:absolute;left:5807;top:3213;width:358;height:171" type="#_x0000_t202" id="docshape51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$405</w:t>
                    </w:r>
                  </w:p>
                </w:txbxContent>
              </v:textbox>
              <w10:wrap type="none"/>
            </v:shape>
            <v:shape style="position:absolute;left:7762;top:3455;width:469;height:171" type="#_x0000_t202" id="docshape52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$6,180</w:t>
                    </w:r>
                  </w:p>
                </w:txbxContent>
              </v:textbox>
              <w10:wrap type="none"/>
            </v:shape>
            <v:shape style="position:absolute;left:2683;top:3966;width:2333;height:2690" type="#_x0000_t202" id="docshape521" filled="false" stroked="false">
              <v:textbox inset="0,0,0,0">
                <w:txbxContent>
                  <w:p>
                    <w:pPr>
                      <w:spacing w:before="5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Expenses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line="715" w:lineRule="auto" w:before="0"/>
                      <w:ind w:left="442" w:right="18" w:hanging="369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5"/>
                        <w:w w:val="128"/>
                        <w:sz w:val="14"/>
                      </w:rPr>
                      <w:t>M</w:t>
                    </w:r>
                    <w:r>
                      <w:rPr>
                        <w:spacing w:val="-4"/>
                        <w:w w:val="107"/>
                        <w:sz w:val="14"/>
                      </w:rPr>
                      <w:t>a</w:t>
                    </w:r>
                    <w:r>
                      <w:rPr>
                        <w:w w:val="93"/>
                        <w:sz w:val="14"/>
                      </w:rPr>
                      <w:t>r</w:t>
                    </w:r>
                    <w:r>
                      <w:rPr>
                        <w:spacing w:val="-5"/>
                        <w:w w:val="109"/>
                        <w:sz w:val="14"/>
                      </w:rPr>
                      <w:t>k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w w:val="87"/>
                        <w:sz w:val="14"/>
                      </w:rPr>
                      <w:t>t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w w:val="93"/>
                        <w:sz w:val="14"/>
                      </w:rPr>
                      <w:t>r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l</w:t>
                    </w:r>
                    <w:r>
                      <w:rPr>
                        <w:spacing w:val="-4"/>
                        <w:w w:val="107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87"/>
                        <w:sz w:val="14"/>
                      </w:rPr>
                      <w:t>t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116"/>
                        <w:sz w:val="14"/>
                      </w:rPr>
                      <w:t>d</w:t>
                    </w:r>
                    <w:r>
                      <w:rPr>
                        <w:w w:val="53"/>
                        <w:sz w:val="14"/>
                      </w:rPr>
                      <w:t>: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w w:val="131"/>
                        <w:sz w:val="14"/>
                      </w:rPr>
                      <w:t>S</w:t>
                    </w:r>
                    <w:r>
                      <w:rPr>
                        <w:spacing w:val="-4"/>
                        <w:w w:val="11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111"/>
                        <w:sz w:val="14"/>
                      </w:rPr>
                      <w:t>e</w:t>
                    </w:r>
                    <w:r>
                      <w:rPr>
                        <w:spacing w:val="4"/>
                        <w:w w:val="11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79"/>
                        <w:sz w:val="14"/>
                      </w:rPr>
                      <w:t>i</w:t>
                    </w:r>
                    <w:r>
                      <w:rPr>
                        <w:spacing w:val="-4"/>
                        <w:w w:val="90"/>
                        <w:sz w:val="14"/>
                      </w:rPr>
                      <w:t>ﬁ</w:t>
                    </w:r>
                    <w:r>
                      <w:rPr>
                        <w:w w:val="115"/>
                        <w:sz w:val="14"/>
                      </w:rPr>
                      <w:t>c</w:t>
                    </w:r>
                    <w:r>
                      <w:rPr>
                        <w:spacing w:val="-12"/>
                        <w:sz w:val="14"/>
                      </w:rPr>
                      <w:t> </w:t>
                    </w:r>
                    <w:r>
                      <w:rPr>
                        <w:w w:val="92"/>
                        <w:sz w:val="14"/>
                      </w:rPr>
                      <w:t>I</w:t>
                    </w:r>
                    <w:r>
                      <w:rPr>
                        <w:spacing w:val="-4"/>
                        <w:w w:val="110"/>
                        <w:sz w:val="14"/>
                      </w:rPr>
                      <w:t>n</w:t>
                    </w:r>
                    <w:r>
                      <w:rPr>
                        <w:spacing w:val="-4"/>
                        <w:w w:val="116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79"/>
                        <w:sz w:val="14"/>
                      </w:rPr>
                      <w:t>i</w:t>
                    </w:r>
                    <w:r>
                      <w:rPr>
                        <w:spacing w:val="-5"/>
                        <w:w w:val="113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79"/>
                        <w:sz w:val="14"/>
                      </w:rPr>
                      <w:t>i</w:t>
                    </w:r>
                    <w:r>
                      <w:rPr>
                        <w:spacing w:val="-4"/>
                        <w:w w:val="116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112"/>
                        <w:sz w:val="14"/>
                      </w:rPr>
                      <w:t>u</w:t>
                    </w:r>
                    <w:r>
                      <w:rPr>
                        <w:spacing w:val="-4"/>
                        <w:w w:val="107"/>
                        <w:sz w:val="14"/>
                      </w:rPr>
                      <w:t>a</w:t>
                    </w:r>
                    <w:r>
                      <w:rPr>
                        <w:w w:val="95"/>
                        <w:sz w:val="14"/>
                      </w:rPr>
                      <w:t>l </w:t>
                    </w:r>
                    <w:r>
                      <w:rPr>
                        <w:w w:val="105"/>
                        <w:sz w:val="14"/>
                      </w:rPr>
                      <w:t>Qualiﬁcations &amp;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Skills-Based</w:t>
                    </w:r>
                  </w:p>
                  <w:p>
                    <w:pPr>
                      <w:spacing w:before="33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Health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&amp;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Lifestyle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2"/>
                      </w:rPr>
                    </w:pP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Additional</w:t>
                    </w:r>
                    <w:r>
                      <w:rPr>
                        <w:spacing w:val="17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Duties</w:t>
                    </w:r>
                    <w:r>
                      <w:rPr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&amp;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Responsibilities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1"/>
                        <w:w w:val="110"/>
                        <w:sz w:val="14"/>
                      </w:rPr>
                      <w:t>Hours</w:t>
                    </w:r>
                    <w:r>
                      <w:rPr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14"/>
                      </w:rPr>
                      <w:t>of</w:t>
                    </w:r>
                    <w:r>
                      <w:rPr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w w:val="110"/>
                        <w:sz w:val="14"/>
                      </w:rPr>
                      <w:t>Duty</w:t>
                    </w:r>
                  </w:p>
                </w:txbxContent>
              </v:textbox>
              <w10:wrap type="none"/>
            </v:shape>
            <v:shape style="position:absolute;left:3675;top:6954;width:1341;height:171" type="#_x0000_t202" id="docshape52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Geographic</w:t>
                    </w:r>
                    <w:r>
                      <w:rPr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Locality</w:t>
                    </w:r>
                  </w:p>
                </w:txbxContent>
              </v:textbox>
              <w10:wrap type="none"/>
            </v:shape>
            <v:shape style="position:absolute;left:5208;top:7062;width:323;height:635" type="#_x0000_t202" id="docshape52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2019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2015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179;top:7090;width:452;height:171" type="#_x0000_t202" id="docshape52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$1,503</w:t>
                    </w:r>
                  </w:p>
                </w:txbxContent>
              </v:textbox>
              <w10:wrap type="none"/>
            </v:shape>
            <v:shape style="position:absolute;left:2947;top:7397;width:2065;height:172" type="#_x0000_t202" id="docshape525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Hardship/Diﬃcult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Environment</w:t>
                    </w:r>
                  </w:p>
                </w:txbxContent>
              </v:textbox>
              <w10:wrap type="none"/>
            </v:shape>
            <v:shape style="position:absolute;left:6819;top:7332;width:463;height:171" type="#_x0000_t202" id="docshape52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$3,394</w:t>
                    </w:r>
                  </w:p>
                </w:txbxContent>
              </v:textbox>
              <w10:wrap type="none"/>
            </v:shape>
            <v:shape style="position:absolute;left:6047;top:7574;width:406;height:171" type="#_x0000_t202" id="docshape52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$1,112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05"/>
        </w:rPr>
        <w:t>Similarly,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while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median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value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Superannuation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allowances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changed</w:t>
      </w:r>
      <w:r>
        <w:rPr>
          <w:spacing w:val="-63"/>
          <w:w w:val="105"/>
        </w:rPr>
        <w:t> </w:t>
      </w:r>
      <w:r>
        <w:rPr/>
        <w:t>significantly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small</w:t>
      </w:r>
      <w:r>
        <w:rPr>
          <w:spacing w:val="-14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limits</w:t>
      </w:r>
      <w:r>
        <w:rPr>
          <w:spacing w:val="-7"/>
        </w:rPr>
        <w:t> </w:t>
      </w:r>
      <w:r>
        <w:rPr/>
        <w:t>meaningful</w:t>
      </w:r>
      <w:r>
        <w:rPr>
          <w:spacing w:val="-13"/>
        </w:rPr>
        <w:t> </w:t>
      </w:r>
      <w:r>
        <w:rPr/>
        <w:t>comparison.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2"/>
        </w:rPr>
      </w:pPr>
    </w:p>
    <w:tbl>
      <w:tblPr>
        <w:tblW w:w="0" w:type="auto"/>
        <w:jc w:val="left"/>
        <w:tblInd w:w="4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858"/>
        <w:gridCol w:w="757"/>
        <w:gridCol w:w="1769"/>
        <w:gridCol w:w="678"/>
        <w:gridCol w:w="625"/>
      </w:tblGrid>
      <w:tr>
        <w:trPr>
          <w:trHeight w:val="214" w:hRule="atLeast"/>
        </w:trPr>
        <w:tc>
          <w:tcPr>
            <w:tcW w:w="437" w:type="dxa"/>
          </w:tcPr>
          <w:p>
            <w:pPr>
              <w:pStyle w:val="TableParagraph"/>
              <w:spacing w:line="157" w:lineRule="exact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858" w:type="dxa"/>
            <w:tcBorders>
              <w:top w:val="single" w:sz="18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18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55" w:lineRule="exact" w:before="39"/>
              <w:ind w:left="111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$4,878</w:t>
            </w:r>
          </w:p>
        </w:tc>
        <w:tc>
          <w:tcPr>
            <w:tcW w:w="1303" w:type="dxa"/>
            <w:gridSpan w:val="2"/>
            <w:vMerge w:val="restart"/>
            <w:tcBorders>
              <w:top w:val="single" w:sz="18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437" w:type="dxa"/>
          </w:tcPr>
          <w:p>
            <w:pPr>
              <w:pStyle w:val="TableParagraph"/>
              <w:spacing w:before="40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858" w:type="dxa"/>
          </w:tcPr>
          <w:p>
            <w:pPr>
              <w:pStyle w:val="TableParagraph"/>
              <w:spacing w:line="159" w:lineRule="exact" w:before="67"/>
              <w:ind w:left="137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$184</w:t>
            </w:r>
          </w:p>
        </w:tc>
        <w:tc>
          <w:tcPr>
            <w:tcW w:w="7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437" w:type="dxa"/>
          </w:tcPr>
          <w:p>
            <w:pPr>
              <w:pStyle w:val="TableParagraph"/>
              <w:spacing w:before="18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858" w:type="dxa"/>
          </w:tcPr>
          <w:p>
            <w:pPr>
              <w:pStyle w:val="TableParagraph"/>
              <w:spacing w:line="155" w:lineRule="exact" w:before="63"/>
              <w:ind w:left="176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20"/>
                <w:sz w:val="14"/>
              </w:rPr>
              <w:t>$300</w:t>
            </w:r>
          </w:p>
        </w:tc>
        <w:tc>
          <w:tcPr>
            <w:tcW w:w="7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437" w:type="dxa"/>
          </w:tcPr>
          <w:p>
            <w:pPr>
              <w:pStyle w:val="TableParagraph"/>
              <w:spacing w:before="40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858" w:type="dxa"/>
            <w:tcBorders>
              <w:bottom w:val="single" w:sz="18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bottom w:val="single" w:sz="18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  <w:tcBorders>
              <w:bottom w:val="single" w:sz="18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bottom w:val="single" w:sz="18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37" w:lineRule="exact" w:before="67"/>
              <w:ind w:left="74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$12,001</w:t>
            </w:r>
          </w:p>
        </w:tc>
      </w:tr>
      <w:tr>
        <w:trPr>
          <w:trHeight w:val="222" w:hRule="atLeast"/>
        </w:trPr>
        <w:tc>
          <w:tcPr>
            <w:tcW w:w="437" w:type="dxa"/>
          </w:tcPr>
          <w:p>
            <w:pPr>
              <w:pStyle w:val="TableParagraph"/>
              <w:spacing w:line="157" w:lineRule="exact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858" w:type="dxa"/>
            <w:tcBorders>
              <w:top w:val="single" w:sz="18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18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  <w:tcBorders>
              <w:top w:val="single" w:sz="18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161" w:lineRule="exact" w:before="40"/>
              <w:ind w:left="75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$10,000</w:t>
            </w:r>
          </w:p>
        </w:tc>
        <w:tc>
          <w:tcPr>
            <w:tcW w:w="62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437" w:type="dxa"/>
          </w:tcPr>
          <w:p>
            <w:pPr>
              <w:pStyle w:val="TableParagraph"/>
              <w:spacing w:before="33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858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spacing w:line="146" w:lineRule="exact" w:before="61"/>
              <w:ind w:left="76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$2,538</w:t>
            </w:r>
          </w:p>
        </w:tc>
        <w:tc>
          <w:tcPr>
            <w:tcW w:w="17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tbl>
      <w:tblPr>
        <w:tblW w:w="0" w:type="auto"/>
        <w:jc w:val="left"/>
        <w:tblInd w:w="4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701"/>
        <w:gridCol w:w="3986"/>
      </w:tblGrid>
      <w:tr>
        <w:trPr>
          <w:trHeight w:val="238" w:hRule="atLeast"/>
        </w:trPr>
        <w:tc>
          <w:tcPr>
            <w:tcW w:w="437" w:type="dxa"/>
          </w:tcPr>
          <w:p>
            <w:pPr>
              <w:pStyle w:val="TableParagraph"/>
              <w:spacing w:before="16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70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986" w:type="dxa"/>
          </w:tcPr>
          <w:p>
            <w:pPr>
              <w:pStyle w:val="TableParagraph"/>
              <w:spacing w:line="156" w:lineRule="exact" w:before="62"/>
              <w:ind w:left="7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$2,065</w:t>
            </w:r>
          </w:p>
        </w:tc>
      </w:tr>
      <w:tr>
        <w:trPr>
          <w:trHeight w:val="244" w:hRule="atLeast"/>
        </w:trPr>
        <w:tc>
          <w:tcPr>
            <w:tcW w:w="437" w:type="dxa"/>
          </w:tcPr>
          <w:p>
            <w:pPr>
              <w:pStyle w:val="TableParagraph"/>
              <w:spacing w:before="38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701" w:type="dxa"/>
          </w:tcPr>
          <w:p>
            <w:pPr>
              <w:pStyle w:val="TableParagraph"/>
              <w:spacing w:line="158" w:lineRule="exact" w:before="66"/>
              <w:ind w:left="176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20"/>
                <w:sz w:val="14"/>
              </w:rPr>
              <w:t>$300</w:t>
            </w:r>
          </w:p>
        </w:tc>
        <w:tc>
          <w:tcPr>
            <w:tcW w:w="398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7" w:hRule="atLeast"/>
        </w:trPr>
        <w:tc>
          <w:tcPr>
            <w:tcW w:w="437" w:type="dxa"/>
          </w:tcPr>
          <w:p>
            <w:pPr>
              <w:pStyle w:val="TableParagraph"/>
              <w:spacing w:before="17"/>
              <w:ind w:left="5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  <w:p>
            <w:pPr>
              <w:pStyle w:val="TableParagraph"/>
              <w:spacing w:before="98"/>
              <w:ind w:left="5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701" w:type="dxa"/>
          </w:tcPr>
          <w:p>
            <w:pPr>
              <w:pStyle w:val="TableParagraph"/>
              <w:spacing w:before="64"/>
              <w:ind w:right="188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$280</w:t>
            </w:r>
          </w:p>
          <w:p>
            <w:pPr>
              <w:pStyle w:val="TableParagraph"/>
              <w:spacing w:line="160" w:lineRule="exact" w:before="80"/>
              <w:ind w:right="99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$613</w:t>
            </w:r>
          </w:p>
        </w:tc>
        <w:tc>
          <w:tcPr>
            <w:tcW w:w="3986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437" w:type="dxa"/>
          </w:tcPr>
          <w:p>
            <w:pPr>
              <w:pStyle w:val="TableParagraph"/>
              <w:spacing w:before="14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701" w:type="dxa"/>
          </w:tcPr>
          <w:p>
            <w:pPr>
              <w:pStyle w:val="TableParagraph"/>
              <w:spacing w:before="62"/>
              <w:ind w:left="30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20"/>
                <w:sz w:val="14"/>
              </w:rPr>
              <w:t>$666</w:t>
            </w:r>
          </w:p>
        </w:tc>
        <w:tc>
          <w:tcPr>
            <w:tcW w:w="3986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437" w:type="dxa"/>
          </w:tcPr>
          <w:p>
            <w:pPr>
              <w:pStyle w:val="TableParagraph"/>
              <w:spacing w:before="30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701" w:type="dxa"/>
          </w:tcPr>
          <w:p>
            <w:pPr>
              <w:pStyle w:val="TableParagraph"/>
              <w:spacing w:before="46"/>
              <w:ind w:left="153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$231</w:t>
            </w:r>
          </w:p>
        </w:tc>
        <w:tc>
          <w:tcPr>
            <w:tcW w:w="398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37" w:type="dxa"/>
          </w:tcPr>
          <w:p>
            <w:pPr>
              <w:pStyle w:val="TableParagraph"/>
              <w:spacing w:before="24"/>
              <w:ind w:left="25" w:right="5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2019</w:t>
            </w:r>
          </w:p>
        </w:tc>
        <w:tc>
          <w:tcPr>
            <w:tcW w:w="701" w:type="dxa"/>
          </w:tcPr>
          <w:p>
            <w:pPr>
              <w:pStyle w:val="TableParagraph"/>
              <w:spacing w:before="58"/>
              <w:ind w:left="147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$214</w:t>
            </w:r>
          </w:p>
        </w:tc>
        <w:tc>
          <w:tcPr>
            <w:tcW w:w="3986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437" w:type="dxa"/>
          </w:tcPr>
          <w:p>
            <w:pPr>
              <w:pStyle w:val="TableParagraph"/>
              <w:spacing w:line="155" w:lineRule="exact" w:before="38"/>
              <w:ind w:left="22" w:right="60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2015</w:t>
            </w:r>
          </w:p>
        </w:tc>
        <w:tc>
          <w:tcPr>
            <w:tcW w:w="701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86" w:type="dxa"/>
          </w:tcPr>
          <w:p>
            <w:pPr>
              <w:pStyle w:val="TableParagraph"/>
              <w:spacing w:line="146" w:lineRule="exact" w:before="47"/>
              <w:ind w:left="78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$2,081</w:t>
            </w:r>
          </w:p>
        </w:tc>
      </w:tr>
    </w:tbl>
    <w:p>
      <w:pPr>
        <w:spacing w:after="0" w:line="146" w:lineRule="exact"/>
        <w:jc w:val="left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9" w:id="20"/>
      <w:bookmarkEnd w:id="20"/>
      <w:r>
        <w:rPr/>
      </w:r>
      <w:bookmarkStart w:name="Chapter 7: APS Job Family Model" w:id="21"/>
      <w:bookmarkEnd w:id="21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25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7:</w:t>
      </w:r>
      <w:r>
        <w:rPr>
          <w:b/>
          <w:color w:val="929292"/>
          <w:spacing w:val="21"/>
          <w:w w:val="105"/>
          <w:sz w:val="36"/>
        </w:rPr>
        <w:t> </w:t>
      </w:r>
      <w:r>
        <w:rPr>
          <w:w w:val="105"/>
          <w:sz w:val="36"/>
        </w:rPr>
        <w:t>APS</w:t>
      </w:r>
      <w:r>
        <w:rPr>
          <w:spacing w:val="-14"/>
          <w:w w:val="105"/>
          <w:sz w:val="36"/>
        </w:rPr>
        <w:t> </w:t>
      </w:r>
      <w:r>
        <w:rPr>
          <w:w w:val="105"/>
          <w:sz w:val="36"/>
        </w:rPr>
        <w:t>Job</w:t>
      </w:r>
      <w:r>
        <w:rPr>
          <w:spacing w:val="-3"/>
          <w:w w:val="105"/>
          <w:sz w:val="36"/>
        </w:rPr>
        <w:t> </w:t>
      </w:r>
      <w:r>
        <w:rPr>
          <w:w w:val="105"/>
          <w:sz w:val="36"/>
        </w:rPr>
        <w:t>Family</w:t>
      </w:r>
      <w:r>
        <w:rPr>
          <w:spacing w:val="-14"/>
          <w:w w:val="105"/>
          <w:sz w:val="36"/>
        </w:rPr>
        <w:t> </w:t>
      </w:r>
      <w:r>
        <w:rPr>
          <w:w w:val="105"/>
          <w:sz w:val="36"/>
        </w:rPr>
        <w:t>Model</w:t>
      </w:r>
    </w:p>
    <w:p>
      <w:pPr>
        <w:pStyle w:val="BodyText"/>
        <w:spacing w:line="314" w:lineRule="auto" w:before="316"/>
        <w:ind w:left="1480" w:right="1555"/>
      </w:pPr>
      <w:r>
        <w:rPr>
          <w:spacing w:val="-1"/>
          <w:w w:val="105"/>
        </w:rPr>
        <w:t>The APS Job Family Model groups job roles into related functions </w:t>
      </w:r>
      <w:r>
        <w:rPr>
          <w:w w:val="105"/>
        </w:rPr>
        <w:t>performed within</w:t>
      </w:r>
      <w:r>
        <w:rPr>
          <w:spacing w:val="-64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APS.</w:t>
      </w:r>
      <w:r>
        <w:rPr>
          <w:spacing w:val="-18"/>
          <w:w w:val="105"/>
        </w:rPr>
        <w:t> </w:t>
      </w:r>
      <w:r>
        <w:rPr>
          <w:w w:val="105"/>
        </w:rPr>
        <w:t>Job</w:t>
      </w:r>
      <w:r>
        <w:rPr>
          <w:spacing w:val="-12"/>
          <w:w w:val="105"/>
        </w:rPr>
        <w:t> </w:t>
      </w:r>
      <w:r>
        <w:rPr>
          <w:w w:val="105"/>
        </w:rPr>
        <w:t>family</w:t>
      </w:r>
      <w:r>
        <w:rPr>
          <w:spacing w:val="-18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collected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APSC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collated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APS</w:t>
      </w:r>
      <w:r>
        <w:rPr>
          <w:spacing w:val="-12"/>
          <w:w w:val="105"/>
        </w:rPr>
        <w:t> </w:t>
      </w:r>
      <w:r>
        <w:rPr>
          <w:w w:val="105"/>
        </w:rPr>
        <w:t>Employee</w:t>
      </w:r>
      <w:r>
        <w:rPr>
          <w:spacing w:val="1"/>
          <w:w w:val="105"/>
        </w:rPr>
        <w:t> </w:t>
      </w:r>
      <w:r>
        <w:rPr/>
        <w:t>Database.</w:t>
      </w:r>
      <w:r>
        <w:rPr>
          <w:spacing w:val="-3"/>
        </w:rPr>
        <w:t> </w:t>
      </w:r>
      <w:r>
        <w:rPr/>
        <w:t>As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31</w:t>
      </w:r>
      <w:r>
        <w:rPr>
          <w:spacing w:val="6"/>
        </w:rPr>
        <w:t> </w:t>
      </w:r>
      <w:r>
        <w:rPr/>
        <w:t>December 2019,</w:t>
      </w:r>
      <w:r>
        <w:rPr>
          <w:spacing w:val="5"/>
        </w:rPr>
        <w:t> </w:t>
      </w:r>
      <w:r>
        <w:rPr/>
        <w:t>data</w:t>
      </w:r>
      <w:r>
        <w:rPr>
          <w:spacing w:val="6"/>
        </w:rPr>
        <w:t> </w:t>
      </w:r>
      <w:r>
        <w:rPr/>
        <w:t>relating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job</w:t>
      </w:r>
      <w:r>
        <w:rPr>
          <w:spacing w:val="6"/>
        </w:rPr>
        <w:t> </w:t>
      </w:r>
      <w:r>
        <w:rPr/>
        <w:t>families</w:t>
      </w:r>
      <w:r>
        <w:rPr>
          <w:spacing w:val="6"/>
        </w:rPr>
        <w:t> </w:t>
      </w:r>
      <w:r>
        <w:rPr/>
        <w:t>had</w:t>
      </w:r>
      <w:r>
        <w:rPr>
          <w:spacing w:val="5"/>
        </w:rPr>
        <w:t> </w:t>
      </w:r>
      <w:r>
        <w:rPr/>
        <w:t>been</w:t>
      </w:r>
      <w:r>
        <w:rPr>
          <w:spacing w:val="6"/>
        </w:rPr>
        <w:t> </w:t>
      </w:r>
      <w:r>
        <w:rPr/>
        <w:t>provided</w:t>
      </w:r>
      <w:r>
        <w:rPr>
          <w:spacing w:val="1"/>
        </w:rPr>
        <w:t> </w:t>
      </w:r>
      <w:r>
        <w:rPr>
          <w:spacing w:val="-1"/>
          <w:w w:val="105"/>
        </w:rPr>
        <w:t>for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78%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APS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employees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covered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report.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information</w:t>
      </w:r>
      <w:r>
        <w:rPr>
          <w:spacing w:val="-13"/>
          <w:w w:val="105"/>
        </w:rPr>
        <w:t> </w:t>
      </w:r>
      <w:r>
        <w:rPr>
          <w:w w:val="105"/>
        </w:rPr>
        <w:t>about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19"/>
          <w:w w:val="105"/>
        </w:rPr>
        <w:t> </w:t>
      </w:r>
      <w:r>
        <w:rPr>
          <w:w w:val="105"/>
        </w:rPr>
        <w:t>Job</w:t>
      </w:r>
    </w:p>
    <w:p>
      <w:pPr>
        <w:pStyle w:val="BodyText"/>
        <w:spacing w:line="314" w:lineRule="auto" w:before="2"/>
        <w:ind w:left="1480" w:right="1284"/>
      </w:pPr>
      <w:r>
        <w:rPr>
          <w:spacing w:val="-2"/>
          <w:w w:val="105"/>
        </w:rPr>
        <w:t>Family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Model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found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APSC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website:</w:t>
      </w:r>
      <w:r>
        <w:rPr>
          <w:spacing w:val="-13"/>
          <w:w w:val="105"/>
        </w:rPr>
        <w:t> </w:t>
      </w:r>
      <w:hyperlink r:id="rId34">
        <w:r>
          <w:rPr>
            <w:color w:val="0563C1"/>
            <w:spacing w:val="-2"/>
            <w:w w:val="105"/>
            <w:u w:val="single" w:color="0563C1"/>
          </w:rPr>
          <w:t>http://www.apsc.gov.au/publications-</w:t>
        </w:r>
      </w:hyperlink>
      <w:r>
        <w:rPr>
          <w:color w:val="0563C1"/>
          <w:spacing w:val="-63"/>
          <w:w w:val="105"/>
        </w:rPr>
        <w:t> </w:t>
      </w:r>
      <w:hyperlink r:id="rId34">
        <w:r>
          <w:rPr>
            <w:color w:val="0563C1"/>
            <w:w w:val="105"/>
            <w:u w:val="single" w:color="0563C1"/>
          </w:rPr>
          <w:t>and-media/current-publications/job-family-model</w:t>
        </w:r>
      </w:hyperlink>
    </w:p>
    <w:p>
      <w:pPr>
        <w:pStyle w:val="BodyText"/>
        <w:spacing w:line="314" w:lineRule="auto" w:before="115"/>
        <w:ind w:left="1480" w:right="1722"/>
      </w:pPr>
      <w:r>
        <w:rPr/>
        <w:t>Figure 7.1 shows the number of employees by APS job family and classification</w:t>
      </w:r>
      <w:r>
        <w:rPr>
          <w:spacing w:val="1"/>
        </w:rPr>
        <w:t> </w:t>
      </w:r>
      <w:r>
        <w:rPr/>
        <w:t>group. Service delivery is the most common job family (25.9% of APS staff), with the</w:t>
      </w:r>
      <w:r>
        <w:rPr>
          <w:spacing w:val="-61"/>
        </w:rPr>
        <w:t> </w:t>
      </w:r>
      <w:r>
        <w:rPr/>
        <w:t>overwhelming</w:t>
      </w:r>
      <w:r>
        <w:rPr>
          <w:spacing w:val="19"/>
        </w:rPr>
        <w:t> </w:t>
      </w:r>
      <w:r>
        <w:rPr/>
        <w:t>majority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employees</w:t>
      </w:r>
      <w:r>
        <w:rPr>
          <w:spacing w:val="19"/>
        </w:rPr>
        <w:t> </w:t>
      </w:r>
      <w:r>
        <w:rPr/>
        <w:t>engaged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8"/>
        </w:rPr>
        <w:t> </w:t>
      </w:r>
      <w:r>
        <w:rPr/>
        <w:t>APS</w:t>
      </w:r>
      <w:r>
        <w:rPr>
          <w:spacing w:val="19"/>
        </w:rPr>
        <w:t> </w:t>
      </w:r>
      <w:r>
        <w:rPr/>
        <w:t>Level.</w:t>
      </w:r>
      <w:r>
        <w:rPr>
          <w:spacing w:val="10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followed</w:t>
      </w:r>
      <w:r>
        <w:rPr>
          <w:spacing w:val="19"/>
        </w:rPr>
        <w:t> </w:t>
      </w:r>
      <w:r>
        <w:rPr/>
        <w:t>by</w:t>
      </w:r>
    </w:p>
    <w:p>
      <w:pPr>
        <w:pStyle w:val="BodyText"/>
        <w:spacing w:line="314" w:lineRule="auto" w:before="1"/>
        <w:ind w:left="1480" w:right="1388"/>
      </w:pPr>
      <w:r>
        <w:rPr/>
        <w:t>compliance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(12.5%),</w:t>
      </w:r>
      <w:r>
        <w:rPr>
          <w:spacing w:val="-6"/>
        </w:rPr>
        <w:t> </w:t>
      </w:r>
      <w:r>
        <w:rPr/>
        <w:t>administration</w:t>
      </w:r>
      <w:r>
        <w:rPr>
          <w:spacing w:val="-6"/>
        </w:rPr>
        <w:t> </w:t>
      </w:r>
      <w:r>
        <w:rPr/>
        <w:t>(8.4%)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ICT</w:t>
      </w:r>
      <w:r>
        <w:rPr>
          <w:spacing w:val="-12"/>
        </w:rPr>
        <w:t> </w:t>
      </w:r>
      <w:r>
        <w:rPr/>
        <w:t>(6.7%).</w:t>
      </w:r>
      <w:r>
        <w:rPr>
          <w:spacing w:val="-6"/>
        </w:rPr>
        <w:t> </w:t>
      </w:r>
      <w:r>
        <w:rPr/>
        <w:t>Higher</w:t>
      </w:r>
      <w:r>
        <w:rPr>
          <w:spacing w:val="-12"/>
        </w:rPr>
        <w:t> </w:t>
      </w:r>
      <w:r>
        <w:rPr/>
        <w:t>numbers</w:t>
      </w:r>
      <w:r>
        <w:rPr>
          <w:spacing w:val="-60"/>
        </w:rPr>
        <w:t> </w:t>
      </w:r>
      <w:r>
        <w:rPr/>
        <w:t>of EL</w:t>
      </w:r>
      <w:r>
        <w:rPr>
          <w:spacing w:val="-1"/>
        </w:rPr>
        <w:t> </w:t>
      </w:r>
      <w:r>
        <w:rPr/>
        <w:t>employees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strategic</w:t>
      </w:r>
      <w:r>
        <w:rPr>
          <w:spacing w:val="7"/>
        </w:rPr>
        <w:t> </w:t>
      </w:r>
      <w:r>
        <w:rPr/>
        <w:t>policy,</w:t>
      </w:r>
      <w:r>
        <w:rPr>
          <w:spacing w:val="7"/>
        </w:rPr>
        <w:t> </w:t>
      </w:r>
      <w:r>
        <w:rPr/>
        <w:t>ICT,</w:t>
      </w:r>
      <w:r>
        <w:rPr>
          <w:spacing w:val="7"/>
        </w:rPr>
        <w:t> </w:t>
      </w:r>
      <w:r>
        <w:rPr/>
        <w:t>research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organisational</w:t>
      </w:r>
      <w:r>
        <w:rPr>
          <w:spacing w:val="-2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families.</w:t>
      </w:r>
      <w:r>
        <w:rPr>
          <w:spacing w:val="17"/>
        </w:rPr>
        <w:t> </w:t>
      </w:r>
      <w:r>
        <w:rPr/>
        <w:t>SES</w:t>
      </w:r>
      <w:r>
        <w:rPr>
          <w:spacing w:val="18"/>
        </w:rPr>
        <w:t> </w:t>
      </w:r>
      <w:r>
        <w:rPr/>
        <w:t>employees</w:t>
      </w:r>
      <w:r>
        <w:rPr>
          <w:spacing w:val="17"/>
        </w:rPr>
        <w:t> </w:t>
      </w:r>
      <w:r>
        <w:rPr/>
        <w:t>reside</w:t>
      </w:r>
      <w:r>
        <w:rPr>
          <w:spacing w:val="18"/>
        </w:rPr>
        <w:t> </w:t>
      </w:r>
      <w:r>
        <w:rPr/>
        <w:t>almost</w:t>
      </w:r>
      <w:r>
        <w:rPr>
          <w:spacing w:val="18"/>
        </w:rPr>
        <w:t> </w:t>
      </w:r>
      <w:r>
        <w:rPr/>
        <w:t>exclusively</w:t>
      </w:r>
      <w:r>
        <w:rPr>
          <w:spacing w:val="-1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organisational</w:t>
      </w:r>
      <w:r>
        <w:rPr>
          <w:spacing w:val="7"/>
        </w:rPr>
        <w:t> </w:t>
      </w:r>
      <w:r>
        <w:rPr/>
        <w:t>leadership</w:t>
      </w:r>
      <w:r>
        <w:rPr>
          <w:spacing w:val="1"/>
        </w:rPr>
        <w:t> </w:t>
      </w:r>
      <w:r>
        <w:rPr>
          <w:w w:val="98"/>
        </w:rPr>
        <w:t>job</w:t>
      </w:r>
      <w:r>
        <w:rPr>
          <w:spacing w:val="-10"/>
        </w:rPr>
        <w:t> </w:t>
      </w:r>
      <w:r>
        <w:rPr>
          <w:spacing w:val="-2"/>
          <w:w w:val="89"/>
        </w:rPr>
        <w:t>f</w:t>
      </w:r>
      <w:r>
        <w:rPr>
          <w:w w:val="100"/>
        </w:rPr>
        <w:t>ami</w:t>
      </w:r>
      <w:r>
        <w:rPr>
          <w:spacing w:val="-3"/>
          <w:w w:val="100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85.039398pt;margin-top:11.925196pt;width:442.25pt;height:386.25pt;mso-position-horizontal-relative:page;mso-position-vertical-relative:paragraph;z-index:-15695360;mso-wrap-distance-left:0;mso-wrap-distance-right:0" id="docshapegroup528" coordorigin="1701,239" coordsize="8845,7725">
            <v:shape style="position:absolute;left:1703;top:241;width:8840;height:7720" id="docshape529" coordorigin="1703,241" coordsize="8840,7720" path="m10440,241l1805,241,1766,249,1733,271,1711,303,1703,343,1703,7858,1711,7898,1733,7931,1766,7952,1805,7960,10440,7960,10480,7952,10512,7931,10534,7898,10542,7858,10542,343,10534,303,10512,271,10480,249,10440,241xe" filled="true" fillcolor="#f0f0f0" stroked="false">
              <v:path arrowok="t"/>
              <v:fill type="solid"/>
            </v:shape>
            <v:shape style="position:absolute;left:1705;top:245;width:71;height:78" id="docshape530" coordorigin="1705,245" coordsize="71,78" path="m1776,245l1751,257,1730,274,1714,297,1705,323e" filled="false" stroked="true" strokeweight=".25pt" strokecolor="#6c8868">
              <v:path arrowok="t"/>
              <v:stroke dashstyle="shortdot"/>
            </v:shape>
            <v:line style="position:absolute" from="1703,373" to="1703,7838" stroked="true" strokeweight=".25pt" strokecolor="#6c8868">
              <v:stroke dashstyle="shortdot"/>
            </v:line>
            <v:shape style="position:absolute;left:1707;top:7888;width:78;height:71" id="docshape531" coordorigin="1708,7888" coordsize="78,71" path="m1708,7888l1719,7913,1737,7934,1759,7949,1785,7958e" filled="false" stroked="true" strokeweight=".25pt" strokecolor="#6c8868">
              <v:path arrowok="t"/>
              <v:stroke dashstyle="shortdot"/>
            </v:shape>
            <v:line style="position:absolute" from="1835,7960" to="10420,7960" stroked="true" strokeweight=".25pt" strokecolor="#6c8868">
              <v:stroke dashstyle="shortdot"/>
            </v:line>
            <v:shape style="position:absolute;left:10469;top:7878;width:71;height:78" id="docshape532" coordorigin="10470,7878" coordsize="71,78" path="m10470,7956l10495,7945,10516,7927,10531,7905,10540,7878e" filled="false" stroked="true" strokeweight=".25pt" strokecolor="#6c8868">
              <v:path arrowok="t"/>
              <v:stroke dashstyle="shortdot"/>
            </v:shape>
            <v:line style="position:absolute" from="10542,7828" to="10542,363" stroked="true" strokeweight=".25pt" strokecolor="#6c8868">
              <v:stroke dashstyle="shortdot"/>
            </v:line>
            <v:shape style="position:absolute;left:10460;top:242;width:78;height:71" id="docshape533" coordorigin="10460,243" coordsize="78,71" path="m10538,313l10527,288,10509,268,10487,252,10460,243e" filled="false" stroked="true" strokeweight=".25pt" strokecolor="#6c8868">
              <v:path arrowok="t"/>
              <v:stroke dashstyle="shortdot"/>
            </v:shape>
            <v:line style="position:absolute" from="10410,241" to="1825,241" stroked="true" strokeweight=".25pt" strokecolor="#6c8868">
              <v:stroke dashstyle="shortdot"/>
            </v:line>
            <v:shape style="position:absolute;left:1703;top:241;width:8840;height:7720" id="docshape534" coordorigin="1703,241" coordsize="8840,7720" path="m1704,333l1703,336,1703,340,1703,343,1703,353m1703,7848l1703,7858,1703,7862,1703,7865,1704,7868m1795,7960l1799,7960,1802,7960,1805,7960,1815,7960m10430,7960l10440,7960,10444,7960,10447,7960,10450,7960m10542,7868l10542,7865,10542,7862,10542,7858,10542,7848m10542,353l10542,343,10542,340,10542,336,10542,333m10450,241l10447,241,10444,241,10440,241,10430,241m1815,241l1805,241,1802,241,1799,241,1795,241e" filled="false" stroked="true" strokeweight=".25pt" strokecolor="#6c8868">
              <v:path arrowok="t"/>
              <v:stroke dashstyle="solid"/>
            </v:shape>
            <v:line style="position:absolute" from="9851,798" to="9851,6999" stroked="true" strokeweight=".249pt" strokecolor="#8f8b89">
              <v:stroke dashstyle="solid"/>
            </v:line>
            <v:shape style="position:absolute;left:4245;top:798;width:5171;height:6202" id="docshape535" coordorigin="4245,798" coordsize="5171,6202" path="m9416,6656l9416,6999m9416,3010l9416,6397m9416,798l9416,2114m8981,6656l8981,6999m8981,3010l8981,6397m8981,798l8981,2114m8558,6656l8558,6999m8558,798l8558,6397m8123,6656l8123,6999m8123,798l8123,6397m7689,6656l7689,6999m7689,798l7689,6397m7265,6656l7265,6999m7265,798l7265,6397m6831,6656l6831,6999m6831,798l6831,6397m6396,6656l6396,6999m6396,6347l6396,6397m6396,798l6396,6088m5973,6656l5973,6999m5973,6347l5973,6397m5973,798l5973,6088m5538,6656l5538,6999m5538,6347l5538,6397m5538,5726l5538,6088m5538,798l5538,5468m5103,6656l5103,6999m5103,6347l5103,6397m5103,5726l5103,6088m5103,2933l5103,5468m5103,2623l5103,2674m5103,798l5103,2365m4680,6656l4680,6999m4680,6347l4680,6397m4680,5726l4680,6088m4680,5106l4680,5468m4680,4794l4680,4847m4680,2933l4680,4536m4680,2623l4680,2674m4680,1691l4680,2365m4680,1071l4680,1433m4680,798l4680,812m4245,6656l4245,6999m4245,6347l4245,6397m4245,5726l4245,6088m4245,5106l4245,5468m4245,4794l4245,4847m4245,4485l4245,4536m4245,4174l4245,4226m4245,3553l4245,3915m4245,3244l4245,3294m4245,2933l4245,2985m4245,2623l4245,2674m4245,2003l4245,2365m4245,1691l4245,1744m4245,1382l4245,1433m4245,1071l4245,1124m4245,798l4245,812e" filled="false" stroked="true" strokeweight=".249pt" strokecolor="#8f8b89">
              <v:path arrowok="t"/>
              <v:stroke dashstyle="solid"/>
            </v:shape>
            <v:line style="position:absolute" from="3798,6999" to="9847,6999" stroked="true" strokeweight=".717pt" strokecolor="#000000">
              <v:stroke dashstyle="solid"/>
            </v:line>
            <v:rect style="position:absolute;left:8649;top:2114;width:1098;height:896" id="docshape536" filled="true" fillcolor="#ffffff" stroked="false">
              <v:fill type="solid"/>
            </v:rect>
            <v:rect style="position:absolute;left:8751;top:2261;width:154;height:138" id="docshape537" filled="true" fillcolor="#4c6eb4" stroked="false">
              <v:fill type="solid"/>
            </v:rect>
            <v:rect style="position:absolute;left:8751;top:2486;width:154;height:138" id="docshape538" filled="true" fillcolor="#ed7d31" stroked="false">
              <v:fill type="solid"/>
            </v:rect>
            <v:rect style="position:absolute;left:8751;top:2712;width:154;height:138" id="docshape539" filled="true" fillcolor="#a5a4a4" stroked="false">
              <v:fill type="solid"/>
            </v:rect>
            <v:shape style="position:absolute;left:3812;top:812;width:5511;height:6156" id="docshape540" coordorigin="3812,812" coordsize="5511,6156" path="m3913,812l3812,812,3812,1071,3913,1071,3913,812xm3945,6709l3812,6709,3812,6967,3945,6967,3945,6709xm4027,3606l3812,3606,3812,3865,4027,3865,4027,3606xm4084,2985l3812,2985,3812,3244,4084,3244,4084,2985xm4099,2053l3812,2053,3812,2312,4099,2312,4099,2053xm4112,1744l3812,1744,3812,2003,4112,2003,4112,1744xm4120,5156l3812,5156,3812,5415,4120,5415,4120,5156xm4181,1124l3812,1124,3812,1382,4181,1382,4181,1124xm4188,5777l3812,5777,3812,6036,4188,6036,4188,5777xm4222,4226l3812,4226,3812,4485,4222,4485,4222,4226xm4222,3294l3812,3294,3812,3553,4222,3553,4222,3294xm4307,3915l3812,3915,3812,4174,4307,4174,4307,3915xm4335,1433l3812,1433,3812,1691,4335,1691,4335,1433xm4478,4847l3812,4847,3812,5106,4478,5106,4478,4847xm4515,4536l3812,4536,3812,4794,4515,4794,4515,4536xm4589,2674l3812,2674,3812,2933,4589,2933,4589,2674xm4721,2365l3812,2365,3812,2623,4721,2623,4721,2365xm5382,5468l3812,5468,3812,5726,5382,5726,5382,5468xm6292,6088l3812,6088,3812,6347,6292,6347,6292,6088xm9322,6397l3812,6397,3812,6656,9322,6656,9322,6397xe" filled="true" fillcolor="#4c6eb4" stroked="false">
              <v:path arrowok="t"/>
              <v:fill type="solid"/>
            </v:shape>
            <v:shape style="position:absolute;left:3912;top:812;width:5784;height:6156" id="docshape541" coordorigin="3913,812" coordsize="5784,6156" path="m3952,6709l3945,6709,3945,6967,3952,6967,3952,6709xm4160,3606l4027,3606,4027,3865,4160,3865,4160,3606xm4191,5156l4120,5156,4120,5415,4191,5415,4191,5156xm4191,2053l4099,2053,4099,2312,4191,2312,4191,2053xm4234,5777l4188,5777,4188,6036,4234,6036,4234,5777xm4255,2985l4084,2985,4084,3244,4255,3244,4255,2985xm4356,4226l4222,4226,4222,4485,4356,4485,4356,4226xm4366,3294l4222,3294,4222,3553,4366,3553,4366,3294xm4373,1744l4112,1744,4112,2003,4373,2003,4373,1744xm4472,812l3913,812,3913,1071,4472,1071,4472,812xm4539,3915l4307,3915,4307,4174,4539,4174,4539,3915xm4574,1124l4181,1124,4181,1382,4574,1382,4574,1124xm4735,4536l4515,4536,4515,4794,4735,4794,4735,4536xm4738,4847l4478,4847,4478,5106,4738,5106,4738,4847xm4965,1433l4335,1433,4335,1691,4965,1691,4965,1433xm5146,2674l4589,2674,4589,2933,5146,2933,5146,2674xm5333,2365l4721,2365,4721,2623,5333,2623,5333,2365xm5723,5468l5382,5468,5382,5726,5723,5726,5723,5468xm6668,6088l6292,6088,6292,6347,6668,6347,6668,6088xm9696,6397l9322,6397,9322,6656,9696,6656,9696,6397xe" filled="true" fillcolor="#ed7d31" stroked="false">
              <v:path arrowok="t"/>
              <v:fill type="solid"/>
            </v:shape>
            <v:shape style="position:absolute;left:3952;top:812;width:5746;height:6156" id="docshape542" coordorigin="3952,812" coordsize="5746,6156" path="m3954,6709l3952,6709,3952,6967,3954,6967,3954,6709xm4162,3606l4160,3606,4160,3865,4162,3865,4162,3606xm4196,2053l4191,2053,4191,2312,4196,2312,4196,2053xm4257,2985l4255,2985,4255,3244,4257,3244,4257,2985xm4357,4226l4356,4226,4356,4485,4357,4485,4357,4226xm4376,1744l4373,1744,4373,2003,4376,2003,4376,1744xm4575,1124l4574,1124,4574,1382,4575,1382,4575,1124xm4736,4536l4735,4536,4735,4794,4736,4794,4736,4536xm4740,4847l4738,4847,4738,5106,4740,5106,4740,4847xm4790,812l4472,812,4472,1071,4790,1071,4790,812xm4977,1433l4965,1433,4965,1691,4977,1691,4977,1433xm5150,2674l5146,2674,5146,2933,5150,2933,5150,2674xm5335,2365l5333,2365,5333,2623,5335,2623,5335,2365xm5724,5468l5723,5468,5723,5726,5724,5726,5724,5468xm6669,6088l6668,6088,6668,6347,6669,6347,6669,6088xm9698,6397l9696,6397,9696,6656,9698,6656,9698,6397xe" filled="true" fillcolor="#a5a4a4" stroked="false">
              <v:path arrowok="t"/>
              <v:fill type="solid"/>
            </v:shape>
            <v:line style="position:absolute" from="3810,798" to="3810,6999" stroked="true" strokeweight=".717pt" strokecolor="#000000">
              <v:stroke dashstyle="solid"/>
            </v:line>
            <v:shape style="position:absolute;left:2154;top:383;width:7146;height:212" type="#_x0000_t202" id="docshape54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7.1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Headcount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employees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APS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job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family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group,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849;top:870;width:1763;height:6069" type="#_x0000_t202" id="docshape544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20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Organisation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>Leadership</w:t>
                    </w:r>
                  </w:p>
                  <w:p>
                    <w:pPr>
                      <w:spacing w:line="427" w:lineRule="auto" w:before="136"/>
                      <w:ind w:left="669" w:right="18" w:firstLine="520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Science</w:t>
                    </w:r>
                    <w:r>
                      <w:rPr>
                        <w:spacing w:val="-45"/>
                        <w:w w:val="10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Strategic</w:t>
                    </w:r>
                    <w:r>
                      <w:rPr>
                        <w:spacing w:val="1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Policy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Legal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1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Parliamentary</w:t>
                    </w:r>
                  </w:p>
                  <w:p>
                    <w:pPr>
                      <w:spacing w:before="136"/>
                      <w:ind w:left="0" w:right="20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Health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ICT</w:t>
                    </w:r>
                  </w:p>
                  <w:p>
                    <w:pPr>
                      <w:spacing w:line="427" w:lineRule="auto" w:before="136"/>
                      <w:ind w:left="331" w:right="20" w:firstLine="153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Project &amp; Program</w:t>
                    </w:r>
                    <w:r>
                      <w:rPr>
                        <w:spacing w:val="-4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Comms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&amp; Marketing</w:t>
                    </w:r>
                    <w:r>
                      <w:rPr>
                        <w:spacing w:val="-43"/>
                        <w:sz w:val="15"/>
                      </w:rPr>
                      <w:t> </w:t>
                    </w:r>
                    <w:r>
                      <w:rPr>
                        <w:spacing w:val="2"/>
                        <w:w w:val="113"/>
                        <w:sz w:val="15"/>
                      </w:rPr>
                      <w:t>E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spacing w:val="-9"/>
                        <w:w w:val="122"/>
                        <w:sz w:val="15"/>
                      </w:rPr>
                      <w:t>g</w:t>
                    </w:r>
                    <w:r>
                      <w:rPr>
                        <w:spacing w:val="4"/>
                        <w:w w:val="76"/>
                        <w:sz w:val="15"/>
                      </w:rPr>
                      <w:t>i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w w:val="107"/>
                        <w:sz w:val="15"/>
                      </w:rPr>
                      <w:t>ee</w:t>
                    </w:r>
                    <w:r>
                      <w:rPr>
                        <w:spacing w:val="-3"/>
                        <w:w w:val="89"/>
                        <w:sz w:val="15"/>
                      </w:rPr>
                      <w:t>r</w:t>
                    </w:r>
                    <w:r>
                      <w:rPr>
                        <w:spacing w:val="4"/>
                        <w:w w:val="76"/>
                        <w:sz w:val="15"/>
                      </w:rPr>
                      <w:t>i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w w:val="122"/>
                        <w:sz w:val="15"/>
                      </w:rPr>
                      <w:t>g</w:t>
                    </w:r>
                    <w:r>
                      <w:rPr>
                        <w:spacing w:val="-16"/>
                        <w:sz w:val="15"/>
                      </w:rPr>
                      <w:t> </w:t>
                    </w:r>
                    <w:r>
                      <w:rPr>
                        <w:w w:val="94"/>
                        <w:sz w:val="15"/>
                      </w:rPr>
                      <w:t>&amp;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2"/>
                        <w:w w:val="104"/>
                        <w:sz w:val="15"/>
                      </w:rPr>
                      <w:t>T</w:t>
                    </w:r>
                    <w:r>
                      <w:rPr>
                        <w:w w:val="107"/>
                        <w:sz w:val="15"/>
                      </w:rPr>
                      <w:t>e</w:t>
                    </w:r>
                    <w:r>
                      <w:rPr>
                        <w:w w:val="110"/>
                        <w:sz w:val="15"/>
                      </w:rPr>
                      <w:t>c</w:t>
                    </w:r>
                    <w:r>
                      <w:rPr>
                        <w:w w:val="106"/>
                        <w:sz w:val="15"/>
                      </w:rPr>
                      <w:t>h</w:t>
                    </w:r>
                    <w:r>
                      <w:rPr>
                        <w:w w:val="51"/>
                        <w:sz w:val="15"/>
                      </w:rPr>
                      <w:t>. </w:t>
                    </w:r>
                    <w:r>
                      <w:rPr>
                        <w:sz w:val="15"/>
                      </w:rPr>
                      <w:t>Monitoring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-1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Audit</w:t>
                    </w:r>
                  </w:p>
                  <w:p>
                    <w:pPr>
                      <w:spacing w:line="427" w:lineRule="auto" w:before="0"/>
                      <w:ind w:left="461" w:right="20" w:firstLine="625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Research</w:t>
                    </w:r>
                    <w:r>
                      <w:rPr>
                        <w:spacing w:val="-45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Intelligence</w:t>
                    </w:r>
                    <w:r>
                      <w:rPr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Human</w:t>
                    </w:r>
                    <w:r>
                      <w:rPr>
                        <w:spacing w:val="24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Resources</w:t>
                    </w:r>
                  </w:p>
                  <w:p>
                    <w:pPr>
                      <w:spacing w:line="427" w:lineRule="auto" w:before="1"/>
                      <w:ind w:left="0" w:right="20" w:firstLine="217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Accounting</w:t>
                    </w:r>
                    <w:r>
                      <w:rPr>
                        <w:spacing w:val="2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&amp;</w:t>
                    </w:r>
                    <w:r>
                      <w:rPr>
                        <w:spacing w:val="2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Finance</w:t>
                    </w:r>
                    <w:r>
                      <w:rPr>
                        <w:spacing w:val="-42"/>
                        <w:sz w:val="15"/>
                      </w:rPr>
                      <w:t> </w:t>
                    </w:r>
                    <w:r>
                      <w:rPr>
                        <w:spacing w:val="-5"/>
                        <w:w w:val="88"/>
                        <w:sz w:val="15"/>
                      </w:rPr>
                      <w:t>I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spacing w:val="5"/>
                        <w:w w:val="88"/>
                        <w:sz w:val="15"/>
                      </w:rPr>
                      <w:t>f</w:t>
                    </w:r>
                    <w:r>
                      <w:rPr>
                        <w:w w:val="110"/>
                        <w:sz w:val="15"/>
                      </w:rPr>
                      <w:t>o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w w:val="94"/>
                        <w:sz w:val="15"/>
                      </w:rPr>
                      <w:t>&amp;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pacing w:val="2"/>
                        <w:w w:val="111"/>
                        <w:sz w:val="15"/>
                      </w:rPr>
                      <w:t>K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w w:val="110"/>
                        <w:sz w:val="15"/>
                      </w:rPr>
                      <w:t>o</w:t>
                    </w:r>
                    <w:r>
                      <w:rPr>
                        <w:spacing w:val="-6"/>
                        <w:w w:val="108"/>
                        <w:sz w:val="15"/>
                      </w:rPr>
                      <w:t>w</w:t>
                    </w:r>
                    <w:r>
                      <w:rPr>
                        <w:spacing w:val="4"/>
                        <w:w w:val="91"/>
                        <w:sz w:val="15"/>
                      </w:rPr>
                      <w:t>l</w:t>
                    </w:r>
                    <w:r>
                      <w:rPr>
                        <w:w w:val="107"/>
                        <w:sz w:val="15"/>
                      </w:rPr>
                      <w:t>e</w:t>
                    </w:r>
                    <w:r>
                      <w:rPr>
                        <w:w w:val="111"/>
                        <w:sz w:val="15"/>
                      </w:rPr>
                      <w:t>d</w:t>
                    </w:r>
                    <w:r>
                      <w:rPr>
                        <w:w w:val="122"/>
                        <w:sz w:val="15"/>
                      </w:rPr>
                      <w:t>g</w:t>
                    </w:r>
                    <w:r>
                      <w:rPr>
                        <w:w w:val="107"/>
                        <w:sz w:val="15"/>
                      </w:rPr>
                      <w:t>e</w:t>
                    </w:r>
                    <w:r>
                      <w:rPr>
                        <w:spacing w:val="-11"/>
                        <w:sz w:val="15"/>
                      </w:rPr>
                      <w:t> </w:t>
                    </w:r>
                    <w:r>
                      <w:rPr>
                        <w:spacing w:val="-3"/>
                        <w:w w:val="123"/>
                        <w:sz w:val="15"/>
                      </w:rPr>
                      <w:t>M</w:t>
                    </w:r>
                    <w:r>
                      <w:rPr>
                        <w:w w:val="122"/>
                        <w:sz w:val="15"/>
                      </w:rPr>
                      <w:t>g</w:t>
                    </w:r>
                    <w:r>
                      <w:rPr>
                        <w:spacing w:val="-3"/>
                        <w:w w:val="110"/>
                        <w:sz w:val="15"/>
                      </w:rPr>
                      <w:t>m</w:t>
                    </w:r>
                    <w:r>
                      <w:rPr>
                        <w:spacing w:val="5"/>
                        <w:w w:val="84"/>
                        <w:sz w:val="15"/>
                      </w:rPr>
                      <w:t>t</w:t>
                    </w:r>
                    <w:r>
                      <w:rPr>
                        <w:w w:val="51"/>
                        <w:sz w:val="15"/>
                      </w:rPr>
                      <w:t>.</w:t>
                    </w:r>
                  </w:p>
                  <w:p>
                    <w:pPr>
                      <w:spacing w:line="427" w:lineRule="auto" w:before="0"/>
                      <w:ind w:left="432" w:right="18" w:firstLine="312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Administration</w:t>
                    </w:r>
                    <w:r>
                      <w:rPr>
                        <w:spacing w:val="-4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Trades &amp; Labour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pacing w:val="4"/>
                        <w:w w:val="114"/>
                        <w:sz w:val="15"/>
                      </w:rPr>
                      <w:t>C</w:t>
                    </w:r>
                    <w:r>
                      <w:rPr>
                        <w:spacing w:val="-9"/>
                        <w:w w:val="110"/>
                        <w:sz w:val="15"/>
                      </w:rPr>
                      <w:t>o</w:t>
                    </w:r>
                    <w:r>
                      <w:rPr>
                        <w:spacing w:val="6"/>
                        <w:w w:val="110"/>
                        <w:sz w:val="15"/>
                      </w:rPr>
                      <w:t>m</w:t>
                    </w:r>
                    <w:r>
                      <w:rPr>
                        <w:w w:val="110"/>
                        <w:sz w:val="15"/>
                      </w:rPr>
                      <w:t>p</w:t>
                    </w:r>
                    <w:r>
                      <w:rPr>
                        <w:spacing w:val="-6"/>
                        <w:w w:val="91"/>
                        <w:sz w:val="15"/>
                      </w:rPr>
                      <w:t>l</w:t>
                    </w:r>
                    <w:r>
                      <w:rPr>
                        <w:spacing w:val="4"/>
                        <w:w w:val="76"/>
                        <w:sz w:val="15"/>
                      </w:rPr>
                      <w:t>i</w:t>
                    </w:r>
                    <w:r>
                      <w:rPr>
                        <w:w w:val="103"/>
                        <w:sz w:val="15"/>
                      </w:rPr>
                      <w:t>a</w:t>
                    </w:r>
                    <w:r>
                      <w:rPr>
                        <w:w w:val="106"/>
                        <w:sz w:val="15"/>
                      </w:rPr>
                      <w:t>n</w:t>
                    </w:r>
                    <w:r>
                      <w:rPr>
                        <w:w w:val="110"/>
                        <w:sz w:val="15"/>
                      </w:rPr>
                      <w:t>c</w:t>
                    </w:r>
                    <w:r>
                      <w:rPr>
                        <w:w w:val="107"/>
                        <w:sz w:val="15"/>
                      </w:rPr>
                      <w:t>e</w:t>
                    </w:r>
                    <w:r>
                      <w:rPr>
                        <w:spacing w:val="-11"/>
                        <w:sz w:val="15"/>
                      </w:rPr>
                      <w:t> </w:t>
                    </w:r>
                    <w:r>
                      <w:rPr>
                        <w:w w:val="94"/>
                        <w:sz w:val="15"/>
                      </w:rPr>
                      <w:t>&amp;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4"/>
                        <w:w w:val="111"/>
                        <w:sz w:val="15"/>
                      </w:rPr>
                      <w:t>R</w:t>
                    </w:r>
                    <w:r>
                      <w:rPr>
                        <w:w w:val="107"/>
                        <w:sz w:val="15"/>
                      </w:rPr>
                      <w:t>e</w:t>
                    </w:r>
                    <w:r>
                      <w:rPr>
                        <w:spacing w:val="-9"/>
                        <w:w w:val="122"/>
                        <w:sz w:val="15"/>
                      </w:rPr>
                      <w:t>g</w:t>
                    </w:r>
                    <w:r>
                      <w:rPr>
                        <w:w w:val="51"/>
                        <w:sz w:val="15"/>
                      </w:rPr>
                      <w:t>. </w:t>
                    </w:r>
                    <w:r>
                      <w:rPr>
                        <w:sz w:val="15"/>
                      </w:rPr>
                      <w:t>Service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Delivery</w:t>
                    </w: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Development</w:t>
                    </w:r>
                    <w:r>
                      <w:rPr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Program</w:t>
                    </w:r>
                  </w:p>
                </w:txbxContent>
              </v:textbox>
              <w10:wrap type="none"/>
            </v:shape>
            <v:shape style="position:absolute;left:8962;top:2236;width:571;height:631" type="#_x0000_t202" id="docshape545" filled="false" stroked="false">
              <v:textbox inset="0,0,0,0">
                <w:txbxContent>
                  <w:p>
                    <w:pPr>
                      <w:spacing w:line="309" w:lineRule="auto" w:before="0"/>
                      <w:ind w:left="0" w:right="15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APS 1-6</w:t>
                    </w:r>
                    <w:r>
                      <w:rPr>
                        <w:b/>
                        <w:spacing w:val="-43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EL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5"/>
                        <w:sz w:val="15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3704;top:7168;width:6305;height:571" type="#_x0000_t202" id="docshape546" filled="false" stroked="false">
              <v:textbox inset="0,0,0,0">
                <w:txbxContent>
                  <w:p>
                    <w:pPr>
                      <w:tabs>
                        <w:tab w:pos="468" w:val="left" w:leader="none"/>
                        <w:tab w:pos="899" w:val="left" w:leader="none"/>
                        <w:tab w:pos="1330" w:val="left" w:leader="none"/>
                        <w:tab w:pos="1761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0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K</w:t>
                      <w:tab/>
                      <w:t>2K</w:t>
                      <w:tab/>
                      <w:t>4K</w:t>
                      <w:tab/>
                      <w:t>6K</w:t>
                      <w:tab/>
                      <w:t>8K   </w:t>
                    </w:r>
                    <w:r>
                      <w:rPr>
                        <w:spacing w:val="2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10K  </w:t>
                    </w:r>
                    <w:r>
                      <w:rPr>
                        <w:spacing w:val="32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12K  </w:t>
                    </w:r>
                    <w:r>
                      <w:rPr>
                        <w:spacing w:val="47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14K  </w:t>
                    </w:r>
                    <w:r>
                      <w:rPr>
                        <w:spacing w:val="43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16K  </w:t>
                    </w:r>
                    <w:r>
                      <w:rPr>
                        <w:spacing w:val="34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18K  </w:t>
                    </w:r>
                    <w:r>
                      <w:rPr>
                        <w:spacing w:val="36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20K  </w:t>
                    </w:r>
                    <w:r>
                      <w:rPr>
                        <w:spacing w:val="19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22K  </w:t>
                    </w:r>
                    <w:r>
                      <w:rPr>
                        <w:spacing w:val="33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24K  </w:t>
                    </w:r>
                    <w:r>
                      <w:rPr>
                        <w:spacing w:val="28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26K  </w:t>
                    </w:r>
                    <w:r>
                      <w:rPr>
                        <w:spacing w:val="21"/>
                        <w:w w:val="105"/>
                        <w:position w:val="1"/>
                        <w:sz w:val="15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15"/>
                      </w:rPr>
                      <w:t>28K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88" w:right="281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Headcount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/>
        <w:t>Remuneration</w:t>
      </w:r>
      <w:r>
        <w:rPr>
          <w:spacing w:val="7"/>
        </w:rPr>
        <w:t> </w:t>
      </w:r>
      <w:r>
        <w:rPr/>
        <w:t>by</w:t>
      </w:r>
      <w:r>
        <w:rPr>
          <w:spacing w:val="-12"/>
        </w:rPr>
        <w:t> </w:t>
      </w:r>
      <w:r>
        <w:rPr/>
        <w:t>APS</w:t>
      </w:r>
      <w:r>
        <w:rPr>
          <w:spacing w:val="8"/>
        </w:rPr>
        <w:t> </w:t>
      </w:r>
      <w:r>
        <w:rPr/>
        <w:t>job</w:t>
      </w:r>
      <w:r>
        <w:rPr>
          <w:spacing w:val="7"/>
        </w:rPr>
        <w:t> </w:t>
      </w:r>
      <w:r>
        <w:rPr/>
        <w:t>family</w:t>
      </w:r>
    </w:p>
    <w:p>
      <w:pPr>
        <w:pStyle w:val="BodyText"/>
        <w:spacing w:before="183"/>
        <w:ind w:left="1480"/>
      </w:pPr>
      <w:r>
        <w:rPr/>
        <w:t>Based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2019</w:t>
      </w:r>
      <w:r>
        <w:rPr>
          <w:spacing w:val="4"/>
        </w:rPr>
        <w:t> </w:t>
      </w:r>
      <w:r>
        <w:rPr/>
        <w:t>remuneration</w:t>
      </w:r>
      <w:r>
        <w:rPr>
          <w:spacing w:val="5"/>
        </w:rPr>
        <w:t> </w:t>
      </w:r>
      <w:r>
        <w:rPr/>
        <w:t>data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highest</w:t>
      </w:r>
      <w:r>
        <w:rPr>
          <w:spacing w:val="5"/>
        </w:rPr>
        <w:t> </w:t>
      </w:r>
      <w:r>
        <w:rPr/>
        <w:t>paid</w:t>
      </w:r>
      <w:r>
        <w:rPr>
          <w:spacing w:val="4"/>
        </w:rPr>
        <w:t> </w:t>
      </w:r>
      <w:r>
        <w:rPr/>
        <w:t>job</w:t>
      </w:r>
      <w:r>
        <w:rPr>
          <w:spacing w:val="5"/>
        </w:rPr>
        <w:t> </w:t>
      </w:r>
      <w:r>
        <w:rPr/>
        <w:t>roles</w:t>
      </w:r>
      <w:r>
        <w:rPr>
          <w:spacing w:val="-4"/>
        </w:rPr>
        <w:t> </w:t>
      </w:r>
      <w:r>
        <w:rPr/>
        <w:t>within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APS</w:t>
      </w:r>
      <w:r>
        <w:rPr>
          <w:spacing w:val="5"/>
        </w:rPr>
        <w:t> </w:t>
      </w:r>
      <w:r>
        <w:rPr/>
        <w:t>are: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spacing w:val="-1"/>
          <w:w w:val="105"/>
          <w:sz w:val="21"/>
        </w:rPr>
        <w:t>organisational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leadership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management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positions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341"/>
        <w:jc w:val="left"/>
        <w:rPr>
          <w:sz w:val="21"/>
        </w:rPr>
      </w:pPr>
      <w:r>
        <w:rPr>
          <w:sz w:val="21"/>
        </w:rPr>
        <w:t>science,</w:t>
      </w:r>
      <w:r>
        <w:rPr>
          <w:spacing w:val="10"/>
          <w:sz w:val="21"/>
        </w:rPr>
        <w:t> </w:t>
      </w:r>
      <w:r>
        <w:rPr>
          <w:sz w:val="21"/>
        </w:rPr>
        <w:t>strategic</w:t>
      </w:r>
      <w:r>
        <w:rPr>
          <w:spacing w:val="10"/>
          <w:sz w:val="21"/>
        </w:rPr>
        <w:t> </w:t>
      </w:r>
      <w:r>
        <w:rPr>
          <w:sz w:val="21"/>
        </w:rPr>
        <w:t>policy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3"/>
          <w:sz w:val="21"/>
        </w:rPr>
        <w:t> </w:t>
      </w:r>
      <w:r>
        <w:rPr>
          <w:sz w:val="21"/>
        </w:rPr>
        <w:t>legal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0"/>
          <w:sz w:val="21"/>
        </w:rPr>
        <w:t> </w:t>
      </w:r>
      <w:r>
        <w:rPr>
          <w:sz w:val="21"/>
        </w:rPr>
        <w:t>parliamentary</w:t>
      </w:r>
      <w:r>
        <w:rPr>
          <w:spacing w:val="2"/>
          <w:sz w:val="21"/>
        </w:rPr>
        <w:t> </w:t>
      </w:r>
      <w:r>
        <w:rPr>
          <w:sz w:val="21"/>
        </w:rPr>
        <w:t>professionals.</w:t>
      </w:r>
    </w:p>
    <w:p>
      <w:pPr>
        <w:pStyle w:val="BodyText"/>
        <w:spacing w:line="314" w:lineRule="auto" w:before="190"/>
        <w:ind w:left="1480" w:right="1389"/>
      </w:pPr>
      <w:r>
        <w:rPr/>
        <w:t>In</w:t>
      </w:r>
      <w:r>
        <w:rPr>
          <w:spacing w:val="14"/>
        </w:rPr>
        <w:t> </w:t>
      </w:r>
      <w:r>
        <w:rPr/>
        <w:t>some</w:t>
      </w:r>
      <w:r>
        <w:rPr>
          <w:spacing w:val="14"/>
        </w:rPr>
        <w:t> </w:t>
      </w:r>
      <w:r>
        <w:rPr/>
        <w:t>instances,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highest</w:t>
      </w:r>
      <w:r>
        <w:rPr>
          <w:spacing w:val="14"/>
        </w:rPr>
        <w:t> </w:t>
      </w:r>
      <w:r>
        <w:rPr/>
        <w:t>paid</w:t>
      </w:r>
      <w:r>
        <w:rPr>
          <w:spacing w:val="14"/>
        </w:rPr>
        <w:t> </w:t>
      </w:r>
      <w:r>
        <w:rPr/>
        <w:t>roles</w:t>
      </w:r>
      <w:r>
        <w:rPr>
          <w:spacing w:val="6"/>
        </w:rPr>
        <w:t> </w:t>
      </w:r>
      <w:r>
        <w:rPr/>
        <w:t>will</w:t>
      </w:r>
      <w:r>
        <w:rPr>
          <w:spacing w:val="4"/>
        </w:rPr>
        <w:t> </w:t>
      </w:r>
      <w:r>
        <w:rPr/>
        <w:t>account</w:t>
      </w:r>
      <w:r>
        <w:rPr>
          <w:spacing w:val="14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4"/>
        </w:rPr>
        <w:t> </w:t>
      </w:r>
      <w:r>
        <w:rPr/>
        <w:t>maximum</w:t>
      </w:r>
      <w:r>
        <w:rPr>
          <w:spacing w:val="14"/>
        </w:rPr>
        <w:t> </w:t>
      </w:r>
      <w:r>
        <w:rPr/>
        <w:t>Base</w:t>
      </w:r>
      <w:r>
        <w:rPr>
          <w:spacing w:val="14"/>
        </w:rPr>
        <w:t> </w:t>
      </w:r>
      <w:r>
        <w:rPr/>
        <w:t>Salary</w:t>
      </w:r>
      <w:r>
        <w:rPr>
          <w:spacing w:val="-60"/>
        </w:rPr>
        <w:t> </w:t>
      </w:r>
      <w:r>
        <w:rPr/>
        <w:t>figure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classification</w:t>
      </w:r>
      <w:r>
        <w:rPr>
          <w:spacing w:val="-5"/>
        </w:rPr>
        <w:t> </w:t>
      </w:r>
      <w:r>
        <w:rPr/>
        <w:t>and</w:t>
      </w:r>
      <w:r>
        <w:rPr>
          <w:spacing w:val="-12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5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typical</w:t>
      </w:r>
      <w:r>
        <w:rPr>
          <w:spacing w:val="-13"/>
        </w:rPr>
        <w:t> </w:t>
      </w:r>
      <w:r>
        <w:rPr/>
        <w:t>pay</w:t>
      </w:r>
      <w:r>
        <w:rPr>
          <w:spacing w:val="-12"/>
        </w:rPr>
        <w:t> </w:t>
      </w:r>
      <w:r>
        <w:rPr/>
        <w:t>band.</w:t>
      </w:r>
    </w:p>
    <w:p>
      <w:pPr>
        <w:pStyle w:val="BodyText"/>
        <w:spacing w:line="314" w:lineRule="auto" w:before="114"/>
        <w:ind w:left="1480" w:right="1504"/>
      </w:pPr>
      <w:r>
        <w:rPr/>
        <w:t>Figure</w:t>
      </w:r>
      <w:r>
        <w:rPr>
          <w:spacing w:val="16"/>
        </w:rPr>
        <w:t> </w:t>
      </w:r>
      <w:r>
        <w:rPr/>
        <w:t>7.2</w:t>
      </w:r>
      <w:r>
        <w:rPr>
          <w:spacing w:val="16"/>
        </w:rPr>
        <w:t> </w:t>
      </w:r>
      <w:r>
        <w:rPr/>
        <w:t>shows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median</w:t>
      </w:r>
      <w:r>
        <w:rPr>
          <w:spacing w:val="16"/>
        </w:rPr>
        <w:t> </w:t>
      </w:r>
      <w:r>
        <w:rPr/>
        <w:t>Base</w:t>
      </w:r>
      <w:r>
        <w:rPr>
          <w:spacing w:val="16"/>
        </w:rPr>
        <w:t> </w:t>
      </w:r>
      <w:r>
        <w:rPr/>
        <w:t>Salary,</w:t>
      </w:r>
      <w:r>
        <w:rPr>
          <w:spacing w:val="9"/>
        </w:rPr>
        <w:t> </w:t>
      </w:r>
      <w:r>
        <w:rPr/>
        <w:t>Total</w:t>
      </w:r>
      <w:r>
        <w:rPr>
          <w:spacing w:val="8"/>
        </w:rPr>
        <w:t> </w:t>
      </w:r>
      <w:r>
        <w:rPr/>
        <w:t>Remuneration</w:t>
      </w:r>
      <w:r>
        <w:rPr>
          <w:spacing w:val="16"/>
        </w:rPr>
        <w:t> </w:t>
      </w:r>
      <w:r>
        <w:rPr/>
        <w:t>Package</w:t>
      </w:r>
      <w:r>
        <w:rPr>
          <w:spacing w:val="16"/>
        </w:rPr>
        <w:t> </w:t>
      </w:r>
      <w:r>
        <w:rPr/>
        <w:t>(TRP)</w:t>
      </w:r>
      <w:r>
        <w:rPr>
          <w:spacing w:val="16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24"/>
          <w:w w:val="105"/>
        </w:rPr>
        <w:t>T</w:t>
      </w:r>
      <w:r>
        <w:rPr>
          <w:spacing w:val="-2"/>
          <w:w w:val="110"/>
        </w:rPr>
        <w:t>o</w:t>
      </w:r>
      <w:r>
        <w:rPr>
          <w:w w:val="94"/>
        </w:rPr>
        <w:t>tal</w:t>
      </w:r>
      <w:r>
        <w:rPr>
          <w:spacing w:val="-17"/>
        </w:rPr>
        <w:t> </w:t>
      </w:r>
      <w:r>
        <w:rPr>
          <w:spacing w:val="-4"/>
          <w:w w:val="112"/>
        </w:rPr>
        <w:t>R</w:t>
      </w:r>
      <w:r>
        <w:rPr>
          <w:spacing w:val="-3"/>
          <w:w w:val="107"/>
        </w:rPr>
        <w:t>e</w:t>
      </w:r>
      <w:r>
        <w:rPr>
          <w:spacing w:val="-3"/>
          <w:w w:val="109"/>
        </w:rPr>
        <w:t>w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11"/>
        </w:rPr>
        <w:t>d</w:t>
      </w:r>
      <w:r>
        <w:rPr>
          <w:spacing w:val="-10"/>
        </w:rPr>
        <w:t> </w:t>
      </w:r>
      <w:r>
        <w:rPr>
          <w:w w:val="94"/>
        </w:rPr>
        <w:t>(TR)</w:t>
      </w:r>
      <w:r>
        <w:rPr>
          <w:spacing w:val="-10"/>
        </w:rPr>
        <w:t> </w:t>
      </w:r>
      <w:r>
        <w:rPr>
          <w:spacing w:val="-4"/>
          <w:w w:val="110"/>
        </w:rPr>
        <w:t>b</w:t>
      </w:r>
      <w:r>
        <w:rPr>
          <w:w w:val="109"/>
        </w:rPr>
        <w:t>y</w:t>
      </w:r>
      <w:r>
        <w:rPr>
          <w:spacing w:val="-22"/>
        </w:rPr>
        <w:t> </w:t>
      </w:r>
      <w:r>
        <w:rPr>
          <w:w w:val="116"/>
        </w:rPr>
        <w:t>APS</w:t>
      </w:r>
      <w:r>
        <w:rPr>
          <w:spacing w:val="-10"/>
        </w:rPr>
        <w:t> </w:t>
      </w:r>
      <w:r>
        <w:rPr>
          <w:w w:val="98"/>
        </w:rPr>
        <w:t>job</w:t>
      </w:r>
      <w:r>
        <w:rPr>
          <w:spacing w:val="-10"/>
        </w:rPr>
        <w:t> </w:t>
      </w:r>
      <w:r>
        <w:rPr>
          <w:spacing w:val="-2"/>
          <w:w w:val="89"/>
        </w:rPr>
        <w:t>f</w:t>
      </w:r>
      <w:r>
        <w:rPr>
          <w:w w:val="100"/>
        </w:rPr>
        <w:t>ami</w:t>
      </w:r>
      <w:r>
        <w:rPr>
          <w:spacing w:val="-3"/>
          <w:w w:val="100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spacing w:val="-2"/>
          <w:w w:val="123"/>
        </w:rPr>
        <w:t>M</w:t>
      </w:r>
      <w:r>
        <w:rPr>
          <w:w w:val="103"/>
        </w:rPr>
        <w:t>edian</w:t>
      </w:r>
      <w:r>
        <w:rPr>
          <w:spacing w:val="-10"/>
        </w:rPr>
        <w:t> </w:t>
      </w:r>
      <w:r>
        <w:rPr>
          <w:w w:val="103"/>
        </w:rPr>
        <w:t>salaries</w:t>
      </w:r>
      <w:r>
        <w:rPr>
          <w:spacing w:val="-10"/>
        </w:rPr>
        <w:t>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5"/>
        </w:rPr>
        <w:t>highest</w:t>
      </w:r>
      <w:r>
        <w:rPr>
          <w:spacing w:val="-10"/>
        </w:rPr>
        <w:t> </w:t>
      </w:r>
      <w:r>
        <w:rPr>
          <w:spacing w:val="-6"/>
          <w:w w:val="89"/>
        </w:rPr>
        <w:t>f</w:t>
      </w:r>
      <w:r>
        <w:rPr>
          <w:w w:val="102"/>
        </w:rPr>
        <w:t>or</w:t>
      </w:r>
      <w:r>
        <w:rPr>
          <w:spacing w:val="-15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2"/>
        </w:rPr>
        <w:t>o</w:t>
      </w:r>
      <w:r>
        <w:rPr>
          <w:spacing w:val="-6"/>
          <w:w w:val="102"/>
        </w:rPr>
        <w:t>r</w:t>
      </w:r>
      <w:r>
        <w:rPr>
          <w:w w:val="107"/>
        </w:rPr>
        <w:t>ganis</w:t>
      </w:r>
      <w:r>
        <w:rPr>
          <w:spacing w:val="-1"/>
          <w:w w:val="107"/>
        </w:rPr>
        <w:t>a</w:t>
      </w:r>
      <w:r>
        <w:rPr>
          <w:w w:val="98"/>
        </w:rPr>
        <w:t>tional </w:t>
      </w:r>
      <w:r>
        <w:rPr/>
        <w:t>leadership,</w:t>
      </w:r>
      <w:r>
        <w:rPr>
          <w:spacing w:val="7"/>
        </w:rPr>
        <w:t> </w:t>
      </w:r>
      <w:r>
        <w:rPr/>
        <w:t>science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strategic</w:t>
      </w:r>
      <w:r>
        <w:rPr>
          <w:spacing w:val="7"/>
        </w:rPr>
        <w:t> </w:t>
      </w:r>
      <w:r>
        <w:rPr/>
        <w:t>policy</w:t>
      </w:r>
      <w:r>
        <w:rPr>
          <w:spacing w:val="-1"/>
        </w:rPr>
        <w:t> </w:t>
      </w:r>
      <w:r>
        <w:rPr/>
        <w:t>job</w:t>
      </w:r>
      <w:r>
        <w:rPr>
          <w:spacing w:val="7"/>
        </w:rPr>
        <w:t> </w:t>
      </w:r>
      <w:r>
        <w:rPr/>
        <w:t>families which</w:t>
      </w:r>
      <w:r>
        <w:rPr>
          <w:spacing w:val="7"/>
        </w:rPr>
        <w:t> </w:t>
      </w:r>
      <w:r>
        <w:rPr/>
        <w:t>include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range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highly</w:t>
      </w:r>
      <w:r>
        <w:rPr>
          <w:spacing w:val="-6"/>
        </w:rPr>
        <w:t> </w:t>
      </w:r>
      <w:r>
        <w:rPr/>
        <w:t>skilled</w:t>
      </w:r>
      <w:r>
        <w:rPr>
          <w:spacing w:val="2"/>
        </w:rPr>
        <w:t> </w:t>
      </w:r>
      <w:r>
        <w:rPr/>
        <w:t>roles.</w:t>
      </w:r>
      <w:r>
        <w:rPr>
          <w:spacing w:val="-6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greater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staff</w:t>
      </w:r>
      <w:r>
        <w:rPr>
          <w:spacing w:val="-5"/>
        </w:rPr>
        <w:t> </w:t>
      </w:r>
      <w:r>
        <w:rPr/>
        <w:t>at</w:t>
      </w:r>
      <w:r>
        <w:rPr>
          <w:spacing w:val="2"/>
        </w:rPr>
        <w:t> </w:t>
      </w:r>
      <w:r>
        <w:rPr/>
        <w:t>higher</w:t>
      </w:r>
    </w:p>
    <w:p>
      <w:pPr>
        <w:pStyle w:val="BodyText"/>
        <w:spacing w:before="3"/>
        <w:ind w:left="1480"/>
      </w:pPr>
      <w:r>
        <w:rPr/>
        <w:t>classification</w:t>
      </w:r>
      <w:r>
        <w:rPr>
          <w:spacing w:val="12"/>
        </w:rPr>
        <w:t> </w:t>
      </w:r>
      <w:r>
        <w:rPr/>
        <w:t>levels</w:t>
      </w:r>
      <w:r>
        <w:rPr>
          <w:spacing w:val="13"/>
        </w:rPr>
        <w:t> </w:t>
      </w:r>
      <w:r>
        <w:rPr/>
        <w:t>being</w:t>
      </w:r>
      <w:r>
        <w:rPr>
          <w:spacing w:val="13"/>
        </w:rPr>
        <w:t> </w:t>
      </w:r>
      <w:r>
        <w:rPr/>
        <w:t>employed</w:t>
      </w:r>
      <w:r>
        <w:rPr>
          <w:spacing w:val="4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job</w:t>
      </w:r>
      <w:r>
        <w:rPr>
          <w:spacing w:val="12"/>
        </w:rPr>
        <w:t> </w:t>
      </w:r>
      <w:r>
        <w:rPr/>
        <w:t>families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shown</w:t>
      </w:r>
      <w:r>
        <w:rPr>
          <w:spacing w:val="13"/>
        </w:rPr>
        <w:t> </w:t>
      </w:r>
      <w:r>
        <w:rPr/>
        <w:t>above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  <w:spacing w:line="314" w:lineRule="auto" w:before="76"/>
        <w:ind w:left="1480" w:right="1334"/>
      </w:pPr>
      <w:r>
        <w:rPr/>
        <w:pict>
          <v:group style="position:absolute;margin-left:85.039299pt;margin-top:47.481655pt;width:442.25pt;height:300.5pt;mso-position-horizontal-relative:page;mso-position-vertical-relative:paragraph;z-index:-31483904" id="docshapegroup547" coordorigin="1701,950" coordsize="8845,6010">
            <v:shape style="position:absolute;left:1703;top:952;width:8840;height:6005" id="docshape548" coordorigin="1703,952" coordsize="8840,6005" path="m10440,952l1805,952,1766,960,1733,982,1711,1014,1703,1054,1703,6855,1711,6894,1733,6927,1766,6949,1805,6957,10440,6957,10480,6949,10512,6927,10534,6894,10542,6855,10542,1054,10534,1014,10512,982,10480,960,10440,952xe" filled="true" fillcolor="#f0f0f0" stroked="false">
              <v:path arrowok="t"/>
              <v:fill type="solid"/>
            </v:shape>
            <v:shape style="position:absolute;left:1705;top:956;width:71;height:78" id="docshape549" coordorigin="1705,957" coordsize="71,78" path="m1776,957l1751,968,1730,986,1714,1008,1705,1034e" filled="false" stroked="true" strokeweight=".25pt" strokecolor="#6c8868">
              <v:path arrowok="t"/>
              <v:stroke dashstyle="shortdot"/>
            </v:shape>
            <v:line style="position:absolute" from="1703,1084" to="1703,6835" stroked="true" strokeweight=".25pt" strokecolor="#6c8868">
              <v:stroke dashstyle="shortdot"/>
            </v:line>
            <v:shape style="position:absolute;left:1707;top:6884;width:78;height:71" id="docshape550" coordorigin="1708,6884" coordsize="78,71" path="m1708,6884l1719,6909,1737,6930,1759,6946,1785,6955e" filled="false" stroked="true" strokeweight=".25pt" strokecolor="#6c8868">
              <v:path arrowok="t"/>
              <v:stroke dashstyle="shortdot"/>
            </v:shape>
            <v:line style="position:absolute" from="1835,6957" to="10420,6957" stroked="true" strokeweight=".25pt" strokecolor="#6c8868">
              <v:stroke dashstyle="shortdot"/>
            </v:line>
            <v:shape style="position:absolute;left:10469;top:6874;width:71;height:78" id="docshape551" coordorigin="10470,6874" coordsize="71,78" path="m10470,6952l10495,6941,10516,6923,10531,6901,10540,6874e" filled="false" stroked="true" strokeweight=".25pt" strokecolor="#6c8868">
              <v:path arrowok="t"/>
              <v:stroke dashstyle="shortdot"/>
            </v:shape>
            <v:line style="position:absolute" from="10542,6825" to="10542,1074" stroked="true" strokeweight=".25pt" strokecolor="#6c8868">
              <v:stroke dashstyle="shortdot"/>
            </v:line>
            <v:shape style="position:absolute;left:10460;top:954;width:78;height:71" id="docshape552" coordorigin="10460,954" coordsize="78,71" path="m10538,1025l10527,1000,10509,979,10487,963,10460,954e" filled="false" stroked="true" strokeweight=".25pt" strokecolor="#6c8868">
              <v:path arrowok="t"/>
              <v:stroke dashstyle="shortdot"/>
            </v:shape>
            <v:line style="position:absolute" from="10410,952" to="1825,952" stroked="true" strokeweight=".25pt" strokecolor="#6c8868">
              <v:stroke dashstyle="shortdot"/>
            </v:line>
            <v:shape style="position:absolute;left:1703;top:952;width:8840;height:6005" id="docshape553" coordorigin="1703,952" coordsize="8840,6005" path="m1704,1044l1703,1047,1703,1051,1703,1054,1703,1064m1703,6845l1703,6855,1703,6858,1703,6861,1704,6865m1795,6956l1799,6956,1802,6957,1805,6957,1815,6957m10430,6957l10440,6957,10444,6957,10447,6956,10450,6956m10542,6865l10542,6861,10542,6858,10542,6855,10542,6845m10542,1064l10542,1054,10542,1051,10542,1047,10542,1044m10450,953l10447,952,10444,952,10440,952,10430,952m1815,952l1805,952,1802,952,1799,952,1795,953e" filled="false" stroked="true" strokeweight=".25pt" strokecolor="#6c8868">
              <v:path arrowok="t"/>
              <v:stroke dashstyle="solid"/>
            </v:shape>
            <v:shape style="position:absolute;left:2154;top:1097;width:4741;height:212" type="#_x0000_t202" id="docshape5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7.2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remuneration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2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APS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job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family,</w:t>
                    </w:r>
                    <w:r>
                      <w:rPr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5.057205pt;margin-top:94.225754pt;width:223pt;height:237.2pt;mso-position-horizontal-relative:page;mso-position-vertical-relative:paragraph;z-index:15762944" type="#_x0000_t202" id="docshape5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4"/>
                    <w:gridCol w:w="131"/>
                    <w:gridCol w:w="131"/>
                    <w:gridCol w:w="155"/>
                    <w:gridCol w:w="416"/>
                    <w:gridCol w:w="648"/>
                    <w:gridCol w:w="143"/>
                    <w:gridCol w:w="131"/>
                    <w:gridCol w:w="119"/>
                    <w:gridCol w:w="418"/>
                    <w:gridCol w:w="645"/>
                    <w:gridCol w:w="142"/>
                    <w:gridCol w:w="82"/>
                    <w:gridCol w:w="178"/>
                    <w:gridCol w:w="369"/>
                  </w:tblGrid>
                  <w:tr>
                    <w:trPr>
                      <w:trHeight w:val="185" w:hRule="atLeast"/>
                    </w:trPr>
                    <w:tc>
                      <w:tcPr>
                        <w:tcW w:w="1547" w:type="dxa"/>
                        <w:gridSpan w:val="5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3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$142,556</w:t>
                        </w:r>
                      </w:p>
                    </w:tc>
                    <w:tc>
                      <w:tcPr>
                        <w:tcW w:w="1459" w:type="dxa"/>
                        <w:gridSpan w:val="5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4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$171,137</w:t>
                        </w:r>
                      </w:p>
                    </w:tc>
                    <w:tc>
                      <w:tcPr>
                        <w:tcW w:w="1416" w:type="dxa"/>
                        <w:gridSpan w:val="5"/>
                        <w:tcBorders>
                          <w:top w:val="nil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5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$170,232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1131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9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$109,528</w:t>
                        </w: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1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$126,395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1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$126,395</w:t>
                        </w:r>
                      </w:p>
                    </w:tc>
                    <w:tc>
                      <w:tcPr>
                        <w:tcW w:w="369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131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1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$107,592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1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2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$124,016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7" w:type="dxa"/>
                        <w:gridSpan w:val="4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3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$124,002</w:t>
                        </w:r>
                      </w:p>
                    </w:tc>
                    <w:tc>
                      <w:tcPr>
                        <w:tcW w:w="369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2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$95,181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43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$114,215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43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$114,215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4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15"/>
                          </w:rPr>
                          <w:t>$94,670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45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$111,376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46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$110,580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6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15"/>
                          </w:rPr>
                          <w:t>$94,670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47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$112,869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48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$112,869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9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15"/>
                          </w:rPr>
                          <w:t>$94,670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49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$112,869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$112,869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1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$94,110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2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$111,195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3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$110,567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3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$92,150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4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$107,263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5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$106,341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5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$92,150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6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$111,195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7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$110,454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8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$91,696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9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$108,257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9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$108,256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76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$88,813</w:t>
                        </w:r>
                      </w:p>
                    </w:tc>
                    <w:tc>
                      <w:tcPr>
                        <w:tcW w:w="571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$103,511</w:t>
                        </w:r>
                      </w:p>
                    </w:tc>
                    <w:tc>
                      <w:tcPr>
                        <w:tcW w:w="53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$103,384</w:t>
                        </w:r>
                      </w:p>
                    </w:tc>
                    <w:tc>
                      <w:tcPr>
                        <w:tcW w:w="547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$87,934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$102,491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$102,419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$86,916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$100,815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$100,749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$81,188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$96,193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15"/>
                          </w:rPr>
                          <w:t>$96,048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$78,873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$92,414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$92,146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$75,770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0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$91,019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$90,711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$74,748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9" w:lineRule="exact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$89,487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8" w:lineRule="exact" w:before="1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$89,483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845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58" w:lineRule="exact" w:before="2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$73,472</w:t>
                        </w:r>
                      </w:p>
                    </w:tc>
                    <w:tc>
                      <w:tcPr>
                        <w:tcW w:w="702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57" w:lineRule="exact" w:before="2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$87,439</w:t>
                        </w:r>
                      </w:p>
                    </w:tc>
                    <w:tc>
                      <w:tcPr>
                        <w:tcW w:w="668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gridSpan w:val="2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56" w:lineRule="exact" w:before="3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$87,438</w:t>
                        </w:r>
                      </w:p>
                    </w:tc>
                    <w:tc>
                      <w:tcPr>
                        <w:tcW w:w="629" w:type="dxa"/>
                        <w:gridSpan w:val="3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714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2" w:lineRule="exact" w:before="4"/>
                          <w:ind w:left="12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5"/>
                          </w:rPr>
                          <w:t>$67,100</w:t>
                        </w:r>
                      </w:p>
                    </w:tc>
                    <w:tc>
                      <w:tcPr>
                        <w:tcW w:w="833" w:type="dxa"/>
                        <w:gridSpan w:val="4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8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1" w:lineRule="exact" w:before="5"/>
                          <w:ind w:left="124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15"/>
                          </w:rPr>
                          <w:t>$77,433</w:t>
                        </w:r>
                      </w:p>
                    </w:tc>
                    <w:tc>
                      <w:tcPr>
                        <w:tcW w:w="811" w:type="dxa"/>
                        <w:gridSpan w:val="4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5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12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15"/>
                          </w:rPr>
                          <w:t>$77,433</w:t>
                        </w:r>
                      </w:p>
                    </w:tc>
                    <w:tc>
                      <w:tcPr>
                        <w:tcW w:w="771" w:type="dxa"/>
                        <w:gridSpan w:val="4"/>
                        <w:tcBorders>
                          <w:top w:val="single" w:sz="24" w:space="0" w:color="FFFFF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7.1.</w:t>
      </w:r>
      <w:r>
        <w:rPr>
          <w:spacing w:val="-8"/>
        </w:rPr>
        <w:t> </w:t>
      </w:r>
      <w:r>
        <w:rPr/>
        <w:t>Higher</w:t>
      </w:r>
      <w:r>
        <w:rPr>
          <w:spacing w:val="-12"/>
        </w:rPr>
        <w:t> </w:t>
      </w:r>
      <w:r>
        <w:rPr/>
        <w:t>remuneration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job</w:t>
      </w:r>
      <w:r>
        <w:rPr>
          <w:spacing w:val="-8"/>
        </w:rPr>
        <w:t> </w:t>
      </w:r>
      <w:r>
        <w:rPr/>
        <w:t>family</w:t>
      </w:r>
      <w:r>
        <w:rPr>
          <w:spacing w:val="-13"/>
        </w:rPr>
        <w:t> </w:t>
      </w:r>
      <w:r>
        <w:rPr/>
        <w:t>typically</w:t>
      </w:r>
      <w:r>
        <w:rPr>
          <w:spacing w:val="-14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higher</w:t>
      </w:r>
      <w:r>
        <w:rPr>
          <w:spacing w:val="-12"/>
        </w:rPr>
        <w:t> </w:t>
      </w:r>
      <w:r>
        <w:rPr/>
        <w:t>classification</w:t>
      </w:r>
      <w:r>
        <w:rPr>
          <w:spacing w:val="-7"/>
        </w:rPr>
        <w:t> </w:t>
      </w:r>
      <w:r>
        <w:rPr/>
        <w:t>levels</w:t>
      </w:r>
      <w:r>
        <w:rPr>
          <w:spacing w:val="-7"/>
        </w:rPr>
        <w:t> </w:t>
      </w:r>
      <w:r>
        <w:rPr/>
        <w:t>are</w:t>
      </w:r>
      <w:r>
        <w:rPr>
          <w:spacing w:val="-61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09"/>
        </w:rPr>
        <w:t>ed</w:t>
      </w:r>
      <w:r>
        <w:rPr>
          <w:spacing w:val="-16"/>
        </w:rPr>
        <w:t> </w:t>
      </w:r>
      <w:r>
        <w:rPr>
          <w:w w:val="98"/>
        </w:rPr>
        <w:t>within</w:t>
      </w:r>
      <w:r>
        <w:rPr>
          <w:spacing w:val="-10"/>
        </w:rPr>
        <w:t> </w:t>
      </w:r>
      <w:r>
        <w:rPr>
          <w:w w:val="99"/>
        </w:rPr>
        <w:t>th</w:t>
      </w:r>
      <w:r>
        <w:rPr>
          <w:spacing w:val="-1"/>
          <w:w w:val="99"/>
        </w:rPr>
        <w:t>a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98"/>
        </w:rPr>
        <w:t>job</w:t>
      </w:r>
      <w:r>
        <w:rPr>
          <w:spacing w:val="-10"/>
        </w:rPr>
        <w:t> </w:t>
      </w:r>
      <w:r>
        <w:rPr>
          <w:spacing w:val="-2"/>
          <w:w w:val="89"/>
        </w:rPr>
        <w:t>f</w:t>
      </w:r>
      <w:r>
        <w:rPr>
          <w:w w:val="100"/>
        </w:rPr>
        <w:t>ami</w:t>
      </w:r>
      <w:r>
        <w:rPr>
          <w:spacing w:val="-3"/>
          <w:w w:val="100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1149"/>
        <w:gridCol w:w="400"/>
        <w:gridCol w:w="686"/>
        <w:gridCol w:w="106"/>
        <w:gridCol w:w="131"/>
        <w:gridCol w:w="119"/>
        <w:gridCol w:w="418"/>
        <w:gridCol w:w="645"/>
        <w:gridCol w:w="142"/>
        <w:gridCol w:w="82"/>
        <w:gridCol w:w="178"/>
        <w:gridCol w:w="369"/>
        <w:gridCol w:w="95"/>
        <w:gridCol w:w="1028"/>
        <w:gridCol w:w="1165"/>
      </w:tblGrid>
      <w:tr>
        <w:trPr>
          <w:trHeight w:val="222" w:hRule="atLeast"/>
        </w:trPr>
        <w:tc>
          <w:tcPr>
            <w:tcW w:w="1919" w:type="dxa"/>
          </w:tcPr>
          <w:p>
            <w:pPr>
              <w:pStyle w:val="TableParagraph"/>
              <w:spacing w:before="6"/>
              <w:ind w:right="226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spacing w:val="-1"/>
                <w:w w:val="110"/>
                <w:sz w:val="12"/>
              </w:rPr>
              <w:t>APS</w:t>
            </w:r>
            <w:r>
              <w:rPr>
                <w:rFonts w:ascii="Trebuchet MS"/>
                <w:b/>
                <w:spacing w:val="-11"/>
                <w:w w:val="110"/>
                <w:sz w:val="12"/>
              </w:rPr>
              <w:t> </w:t>
            </w:r>
            <w:r>
              <w:rPr>
                <w:rFonts w:ascii="Trebuchet MS"/>
                <w:b/>
                <w:spacing w:val="-1"/>
                <w:w w:val="110"/>
                <w:sz w:val="12"/>
              </w:rPr>
              <w:t>Job</w:t>
            </w:r>
            <w:r>
              <w:rPr>
                <w:rFonts w:ascii="Trebuchet MS"/>
                <w:b/>
                <w:spacing w:val="-11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Family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ind w:left="323"/>
              <w:jc w:val="left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w w:val="110"/>
                <w:sz w:val="12"/>
              </w:rPr>
              <w:t>Base</w:t>
            </w:r>
            <w:r>
              <w:rPr>
                <w:rFonts w:ascii="Trebuchet MS"/>
                <w:b/>
                <w:spacing w:val="-3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Salary</w:t>
            </w:r>
            <w:r>
              <w:rPr>
                <w:rFonts w:ascii="Trebuchet MS"/>
                <w:b/>
                <w:spacing w:val="-3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$</w:t>
            </w: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before="6"/>
              <w:ind w:left="330" w:right="-15"/>
              <w:jc w:val="left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w w:val="110"/>
                <w:sz w:val="12"/>
              </w:rPr>
              <w:t>TRP</w:t>
            </w:r>
            <w:r>
              <w:rPr>
                <w:rFonts w:ascii="Trebuchet MS"/>
                <w:b/>
                <w:spacing w:val="-5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$</w:t>
            </w: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before="6"/>
              <w:ind w:left="331"/>
              <w:jc w:val="left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w w:val="110"/>
                <w:sz w:val="12"/>
              </w:rPr>
              <w:t>TR</w:t>
            </w:r>
            <w:r>
              <w:rPr>
                <w:rFonts w:ascii="Trebuchet MS"/>
                <w:b/>
                <w:spacing w:val="-8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$</w:t>
            </w: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6"/>
              <w:ind w:left="77"/>
              <w:jc w:val="left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w w:val="110"/>
                <w:sz w:val="12"/>
              </w:rPr>
              <w:t>Headcount</w:t>
            </w:r>
          </w:p>
        </w:tc>
        <w:tc>
          <w:tcPr>
            <w:tcW w:w="1165" w:type="dxa"/>
          </w:tcPr>
          <w:p>
            <w:pPr>
              <w:pStyle w:val="TableParagraph"/>
              <w:spacing w:before="6"/>
              <w:ind w:left="194"/>
              <w:jc w:val="left"/>
              <w:rPr>
                <w:rFonts w:ascii="Trebuchet MS"/>
                <w:b/>
                <w:sz w:val="12"/>
              </w:rPr>
            </w:pPr>
            <w:r>
              <w:rPr>
                <w:rFonts w:ascii="Trebuchet MS"/>
                <w:b/>
                <w:w w:val="110"/>
                <w:sz w:val="12"/>
              </w:rPr>
              <w:t>Median</w:t>
            </w:r>
            <w:r>
              <w:rPr>
                <w:rFonts w:ascii="Trebuchet MS"/>
                <w:b/>
                <w:spacing w:val="-10"/>
                <w:w w:val="110"/>
                <w:sz w:val="12"/>
              </w:rPr>
              <w:t> </w:t>
            </w:r>
            <w:r>
              <w:rPr>
                <w:rFonts w:ascii="Trebuchet MS"/>
                <w:b/>
                <w:w w:val="110"/>
                <w:sz w:val="12"/>
              </w:rPr>
              <w:t>Class'n.</w:t>
            </w:r>
          </w:p>
        </w:tc>
      </w:tr>
      <w:tr>
        <w:trPr>
          <w:trHeight w:val="234" w:hRule="atLeast"/>
        </w:trPr>
        <w:tc>
          <w:tcPr>
            <w:tcW w:w="1919" w:type="dxa"/>
          </w:tcPr>
          <w:p>
            <w:pPr>
              <w:pStyle w:val="TableParagraph"/>
              <w:spacing w:before="28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Organisation</w:t>
            </w:r>
            <w:r>
              <w:rPr>
                <w:rFonts w:ascii="Trebuchet MS"/>
                <w:spacing w:val="-19"/>
                <w:sz w:val="15"/>
              </w:rPr>
              <w:t> </w:t>
            </w:r>
            <w:r>
              <w:rPr>
                <w:rFonts w:ascii="Trebuchet MS"/>
                <w:sz w:val="15"/>
              </w:rPr>
              <w:t>Leadership</w:t>
            </w:r>
          </w:p>
        </w:tc>
        <w:tc>
          <w:tcPr>
            <w:tcW w:w="1149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4,481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EL2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Science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3,494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EL</w:t>
            </w:r>
            <w:r>
              <w:rPr>
                <w:rFonts w:ascii="Trebuchet MS"/>
                <w:spacing w:val="-13"/>
                <w:sz w:val="15"/>
              </w:rPr>
              <w:t> </w:t>
            </w:r>
            <w:r>
              <w:rPr>
                <w:rFonts w:ascii="Trebuchet MS"/>
                <w:sz w:val="15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919" w:type="dxa"/>
          </w:tcPr>
          <w:p>
            <w:pPr>
              <w:pStyle w:val="TableParagraph"/>
              <w:spacing w:before="34"/>
              <w:ind w:righ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Strategic</w:t>
            </w:r>
            <w:r>
              <w:rPr>
                <w:rFonts w:ascii="Trebuchet MS"/>
                <w:spacing w:val="-13"/>
                <w:sz w:val="15"/>
              </w:rPr>
              <w:t> </w:t>
            </w:r>
            <w:r>
              <w:rPr>
                <w:rFonts w:ascii="Trebuchet MS"/>
                <w:sz w:val="15"/>
              </w:rPr>
              <w:t>Policy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5,346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EL</w:t>
            </w:r>
            <w:r>
              <w:rPr>
                <w:rFonts w:ascii="Trebuchet MS"/>
                <w:spacing w:val="-15"/>
                <w:w w:val="105"/>
                <w:sz w:val="15"/>
              </w:rPr>
              <w:t> </w:t>
            </w:r>
            <w:r>
              <w:rPr>
                <w:rFonts w:ascii="Trebuchet MS"/>
                <w:w w:val="105"/>
                <w:sz w:val="15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4"/>
              <w:ind w:right="224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2"/>
                <w:sz w:val="15"/>
              </w:rPr>
              <w:t>Legal</w:t>
            </w:r>
            <w:r>
              <w:rPr>
                <w:rFonts w:ascii="Trebuchet MS"/>
                <w:spacing w:val="-17"/>
                <w:sz w:val="15"/>
              </w:rPr>
              <w:t> </w:t>
            </w:r>
            <w:r>
              <w:rPr>
                <w:rFonts w:ascii="Trebuchet MS"/>
                <w:spacing w:val="-1"/>
                <w:sz w:val="15"/>
              </w:rPr>
              <w:t>&amp;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pacing w:val="-1"/>
                <w:sz w:val="15"/>
              </w:rPr>
              <w:t>Parliamentary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2,583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4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Health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1,763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4"/>
              <w:ind w:righ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ICT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6,982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22"/>
              <w:ind w:right="25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Project</w:t>
            </w:r>
            <w:r>
              <w:rPr>
                <w:rFonts w:ascii="Trebuchet MS"/>
                <w:spacing w:val="-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&amp;</w:t>
            </w:r>
            <w:r>
              <w:rPr>
                <w:rFonts w:ascii="Trebuchet MS"/>
                <w:spacing w:val="2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Program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6,139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22"/>
              <w:ind w:right="25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Comms</w:t>
            </w:r>
            <w:r>
              <w:rPr>
                <w:rFonts w:ascii="Trebuchet MS"/>
                <w:spacing w:val="-5"/>
                <w:sz w:val="15"/>
              </w:rPr>
              <w:t> </w:t>
            </w:r>
            <w:r>
              <w:rPr>
                <w:rFonts w:ascii="Trebuchet MS"/>
                <w:sz w:val="15"/>
              </w:rPr>
              <w:t>&amp; Marketing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2,033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22"/>
              <w:ind w:right="256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2"/>
                <w:w w:val="110"/>
                <w:sz w:val="15"/>
              </w:rPr>
              <w:t>E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w w:val="119"/>
                <w:sz w:val="15"/>
              </w:rPr>
              <w:t>g</w:t>
            </w:r>
            <w:r>
              <w:rPr>
                <w:rFonts w:ascii="Trebuchet MS"/>
                <w:spacing w:val="3"/>
                <w:w w:val="74"/>
                <w:sz w:val="15"/>
              </w:rPr>
              <w:t>i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w w:val="104"/>
                <w:sz w:val="15"/>
              </w:rPr>
              <w:t>ee</w:t>
            </w:r>
            <w:r>
              <w:rPr>
                <w:rFonts w:ascii="Trebuchet MS"/>
                <w:spacing w:val="-3"/>
                <w:w w:val="87"/>
                <w:sz w:val="15"/>
              </w:rPr>
              <w:t>r</w:t>
            </w:r>
            <w:r>
              <w:rPr>
                <w:rFonts w:ascii="Trebuchet MS"/>
                <w:spacing w:val="3"/>
                <w:w w:val="74"/>
                <w:sz w:val="15"/>
              </w:rPr>
              <w:t>i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w w:val="119"/>
                <w:sz w:val="15"/>
              </w:rPr>
              <w:t>g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w w:val="91"/>
                <w:sz w:val="15"/>
              </w:rPr>
              <w:t>&amp;</w:t>
            </w:r>
            <w:r>
              <w:rPr>
                <w:rFonts w:ascii="Trebuchet MS"/>
                <w:spacing w:val="-13"/>
                <w:sz w:val="15"/>
              </w:rPr>
              <w:t> </w:t>
            </w:r>
            <w:r>
              <w:rPr>
                <w:rFonts w:ascii="Trebuchet MS"/>
                <w:spacing w:val="-7"/>
                <w:w w:val="101"/>
                <w:sz w:val="15"/>
              </w:rPr>
              <w:t>T</w:t>
            </w:r>
            <w:r>
              <w:rPr>
                <w:rFonts w:ascii="Trebuchet MS"/>
                <w:w w:val="104"/>
                <w:sz w:val="15"/>
              </w:rPr>
              <w:t>e</w:t>
            </w:r>
            <w:r>
              <w:rPr>
                <w:rFonts w:ascii="Trebuchet MS"/>
                <w:w w:val="107"/>
                <w:sz w:val="15"/>
              </w:rPr>
              <w:t>c</w:t>
            </w:r>
            <w:r>
              <w:rPr>
                <w:rFonts w:ascii="Trebuchet MS"/>
                <w:spacing w:val="-9"/>
                <w:w w:val="103"/>
                <w:sz w:val="15"/>
              </w:rPr>
              <w:t>h</w:t>
            </w:r>
            <w:r>
              <w:rPr>
                <w:rFonts w:ascii="Trebuchet MS"/>
                <w:w w:val="49"/>
                <w:sz w:val="15"/>
              </w:rPr>
              <w:t>.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2,538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22"/>
              <w:ind w:right="256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2"/>
                <w:sz w:val="15"/>
              </w:rPr>
              <w:t>Monitoring</w:t>
            </w:r>
            <w:r>
              <w:rPr>
                <w:rFonts w:ascii="Trebuchet MS"/>
                <w:spacing w:val="-11"/>
                <w:sz w:val="15"/>
              </w:rPr>
              <w:t> </w:t>
            </w:r>
            <w:r>
              <w:rPr>
                <w:rFonts w:ascii="Trebuchet MS"/>
                <w:spacing w:val="-1"/>
                <w:sz w:val="15"/>
              </w:rPr>
              <w:t>&amp;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pacing w:val="-1"/>
                <w:sz w:val="15"/>
              </w:rPr>
              <w:t>Audit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1,593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0"/>
              <w:ind w:right="246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Research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3,335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Intelligence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2,497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9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2"/>
                <w:w w:val="105"/>
                <w:sz w:val="15"/>
              </w:rPr>
              <w:t>Human</w:t>
            </w:r>
            <w:r>
              <w:rPr>
                <w:rFonts w:ascii="Trebuchet MS"/>
                <w:spacing w:val="-21"/>
                <w:w w:val="105"/>
                <w:sz w:val="15"/>
              </w:rPr>
              <w:t> </w:t>
            </w:r>
            <w:r>
              <w:rPr>
                <w:rFonts w:ascii="Trebuchet MS"/>
                <w:spacing w:val="-2"/>
                <w:w w:val="105"/>
                <w:sz w:val="15"/>
              </w:rPr>
              <w:t>Resources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4,233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1"/>
                <w:sz w:val="15"/>
              </w:rPr>
              <w:t>Accounting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z w:val="15"/>
              </w:rPr>
              <w:t>&amp;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z w:val="15"/>
              </w:rPr>
              <w:t>Finance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4,254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4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0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6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14"/>
                <w:w w:val="86"/>
                <w:sz w:val="15"/>
              </w:rPr>
              <w:t>I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spacing w:val="-4"/>
                <w:w w:val="86"/>
                <w:sz w:val="15"/>
              </w:rPr>
              <w:t>f</w:t>
            </w:r>
            <w:r>
              <w:rPr>
                <w:rFonts w:ascii="Trebuchet MS"/>
                <w:w w:val="107"/>
                <w:sz w:val="15"/>
              </w:rPr>
              <w:t>o</w:t>
            </w:r>
            <w:r>
              <w:rPr>
                <w:rFonts w:ascii="Trebuchet MS"/>
                <w:w w:val="49"/>
                <w:sz w:val="15"/>
              </w:rPr>
              <w:t>.</w:t>
            </w:r>
            <w:r>
              <w:rPr>
                <w:rFonts w:ascii="Trebuchet MS"/>
                <w:spacing w:val="-13"/>
                <w:sz w:val="15"/>
              </w:rPr>
              <w:t> </w:t>
            </w:r>
            <w:r>
              <w:rPr>
                <w:rFonts w:ascii="Trebuchet MS"/>
                <w:w w:val="91"/>
                <w:sz w:val="15"/>
              </w:rPr>
              <w:t>&amp;</w:t>
            </w:r>
            <w:r>
              <w:rPr>
                <w:rFonts w:ascii="Trebuchet MS"/>
                <w:spacing w:val="-10"/>
                <w:sz w:val="15"/>
              </w:rPr>
              <w:t> </w:t>
            </w:r>
            <w:r>
              <w:rPr>
                <w:rFonts w:ascii="Trebuchet MS"/>
                <w:spacing w:val="2"/>
                <w:w w:val="108"/>
                <w:sz w:val="15"/>
              </w:rPr>
              <w:t>K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w w:val="107"/>
                <w:sz w:val="15"/>
              </w:rPr>
              <w:t>o</w:t>
            </w:r>
            <w:r>
              <w:rPr>
                <w:rFonts w:ascii="Trebuchet MS"/>
                <w:spacing w:val="-5"/>
                <w:w w:val="105"/>
                <w:sz w:val="15"/>
              </w:rPr>
              <w:t>w</w:t>
            </w:r>
            <w:r>
              <w:rPr>
                <w:rFonts w:ascii="Trebuchet MS"/>
                <w:spacing w:val="-5"/>
                <w:w w:val="89"/>
                <w:sz w:val="15"/>
              </w:rPr>
              <w:t>l</w:t>
            </w:r>
            <w:r>
              <w:rPr>
                <w:rFonts w:ascii="Trebuchet MS"/>
                <w:w w:val="104"/>
                <w:sz w:val="15"/>
              </w:rPr>
              <w:t>e</w:t>
            </w:r>
            <w:r>
              <w:rPr>
                <w:rFonts w:ascii="Trebuchet MS"/>
                <w:w w:val="108"/>
                <w:sz w:val="15"/>
              </w:rPr>
              <w:t>d</w:t>
            </w:r>
            <w:r>
              <w:rPr>
                <w:rFonts w:ascii="Trebuchet MS"/>
                <w:w w:val="119"/>
                <w:sz w:val="15"/>
              </w:rPr>
              <w:t>g</w:t>
            </w:r>
            <w:r>
              <w:rPr>
                <w:rFonts w:ascii="Trebuchet MS"/>
                <w:w w:val="104"/>
                <w:sz w:val="15"/>
              </w:rPr>
              <w:t>e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pacing w:val="-3"/>
                <w:w w:val="119"/>
                <w:sz w:val="15"/>
              </w:rPr>
              <w:t>M</w:t>
            </w:r>
            <w:r>
              <w:rPr>
                <w:rFonts w:ascii="Trebuchet MS"/>
                <w:w w:val="119"/>
                <w:sz w:val="15"/>
              </w:rPr>
              <w:t>g</w:t>
            </w:r>
            <w:r>
              <w:rPr>
                <w:rFonts w:ascii="Trebuchet MS"/>
                <w:spacing w:val="-3"/>
                <w:w w:val="107"/>
                <w:sz w:val="15"/>
              </w:rPr>
              <w:t>m</w:t>
            </w:r>
            <w:r>
              <w:rPr>
                <w:rFonts w:ascii="Trebuchet MS"/>
                <w:spacing w:val="-4"/>
                <w:w w:val="81"/>
                <w:sz w:val="15"/>
              </w:rPr>
              <w:t>t</w:t>
            </w:r>
            <w:r>
              <w:rPr>
                <w:rFonts w:ascii="Trebuchet MS"/>
                <w:w w:val="49"/>
                <w:sz w:val="15"/>
              </w:rPr>
              <w:t>.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1,736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6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4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5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Administration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8,776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8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4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5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Trades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sz w:val="15"/>
              </w:rPr>
              <w:t>&amp;</w:t>
            </w:r>
            <w:r>
              <w:rPr>
                <w:rFonts w:ascii="Trebuchet MS"/>
                <w:spacing w:val="-11"/>
                <w:sz w:val="15"/>
              </w:rPr>
              <w:t> </w:t>
            </w:r>
            <w:r>
              <w:rPr>
                <w:rFonts w:ascii="Trebuchet MS"/>
                <w:sz w:val="15"/>
              </w:rPr>
              <w:t>Labour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1,937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4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5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3"/>
                <w:w w:val="111"/>
                <w:sz w:val="15"/>
              </w:rPr>
              <w:t>C</w:t>
            </w:r>
            <w:r>
              <w:rPr>
                <w:rFonts w:ascii="Trebuchet MS"/>
                <w:w w:val="107"/>
                <w:sz w:val="15"/>
              </w:rPr>
              <w:t>o</w:t>
            </w:r>
            <w:r>
              <w:rPr>
                <w:rFonts w:ascii="Trebuchet MS"/>
                <w:spacing w:val="-3"/>
                <w:w w:val="107"/>
                <w:sz w:val="15"/>
              </w:rPr>
              <w:t>m</w:t>
            </w:r>
            <w:r>
              <w:rPr>
                <w:rFonts w:ascii="Trebuchet MS"/>
                <w:w w:val="107"/>
                <w:sz w:val="15"/>
              </w:rPr>
              <w:t>p</w:t>
            </w:r>
            <w:r>
              <w:rPr>
                <w:rFonts w:ascii="Trebuchet MS"/>
                <w:spacing w:val="-5"/>
                <w:w w:val="89"/>
                <w:sz w:val="15"/>
              </w:rPr>
              <w:t>l</w:t>
            </w:r>
            <w:r>
              <w:rPr>
                <w:rFonts w:ascii="Trebuchet MS"/>
                <w:spacing w:val="3"/>
                <w:w w:val="74"/>
                <w:sz w:val="15"/>
              </w:rPr>
              <w:t>i</w:t>
            </w:r>
            <w:r>
              <w:rPr>
                <w:rFonts w:ascii="Trebuchet MS"/>
                <w:w w:val="100"/>
                <w:sz w:val="15"/>
              </w:rPr>
              <w:t>a</w:t>
            </w:r>
            <w:r>
              <w:rPr>
                <w:rFonts w:ascii="Trebuchet MS"/>
                <w:spacing w:val="-9"/>
                <w:w w:val="103"/>
                <w:sz w:val="15"/>
              </w:rPr>
              <w:t>n</w:t>
            </w:r>
            <w:r>
              <w:rPr>
                <w:rFonts w:ascii="Trebuchet MS"/>
                <w:w w:val="107"/>
                <w:sz w:val="15"/>
              </w:rPr>
              <w:t>c</w:t>
            </w:r>
            <w:r>
              <w:rPr>
                <w:rFonts w:ascii="Trebuchet MS"/>
                <w:w w:val="104"/>
                <w:sz w:val="15"/>
              </w:rPr>
              <w:t>e</w:t>
            </w:r>
            <w:r>
              <w:rPr>
                <w:rFonts w:ascii="Trebuchet MS"/>
                <w:spacing w:val="-12"/>
                <w:sz w:val="15"/>
              </w:rPr>
              <w:t> </w:t>
            </w:r>
            <w:r>
              <w:rPr>
                <w:rFonts w:ascii="Trebuchet MS"/>
                <w:w w:val="91"/>
                <w:sz w:val="15"/>
              </w:rPr>
              <w:t>&amp;</w:t>
            </w:r>
            <w:r>
              <w:rPr>
                <w:rFonts w:ascii="Trebuchet MS"/>
                <w:spacing w:val="-13"/>
                <w:sz w:val="15"/>
              </w:rPr>
              <w:t> </w:t>
            </w:r>
            <w:r>
              <w:rPr>
                <w:rFonts w:ascii="Trebuchet MS"/>
                <w:spacing w:val="-5"/>
                <w:w w:val="108"/>
                <w:sz w:val="15"/>
              </w:rPr>
              <w:t>R</w:t>
            </w:r>
            <w:r>
              <w:rPr>
                <w:rFonts w:ascii="Trebuchet MS"/>
                <w:w w:val="104"/>
                <w:sz w:val="15"/>
              </w:rPr>
              <w:t>e</w:t>
            </w:r>
            <w:r>
              <w:rPr>
                <w:rFonts w:ascii="Trebuchet MS"/>
                <w:w w:val="119"/>
                <w:sz w:val="15"/>
              </w:rPr>
              <w:t>g</w:t>
            </w:r>
            <w:r>
              <w:rPr>
                <w:rFonts w:ascii="Trebuchet MS"/>
                <w:w w:val="49"/>
                <w:sz w:val="15"/>
              </w:rPr>
              <w:t>.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13,102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3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4</w:t>
            </w:r>
          </w:p>
        </w:tc>
      </w:tr>
      <w:tr>
        <w:trPr>
          <w:trHeight w:val="239" w:hRule="atLeast"/>
        </w:trPr>
        <w:tc>
          <w:tcPr>
            <w:tcW w:w="1919" w:type="dxa"/>
          </w:tcPr>
          <w:p>
            <w:pPr>
              <w:pStyle w:val="TableParagraph"/>
              <w:spacing w:before="33"/>
              <w:ind w:right="224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-1"/>
                <w:sz w:val="15"/>
              </w:rPr>
              <w:t>Service</w:t>
            </w:r>
            <w:r>
              <w:rPr>
                <w:rFonts w:ascii="Trebuchet MS"/>
                <w:spacing w:val="-10"/>
                <w:sz w:val="15"/>
              </w:rPr>
              <w:t> </w:t>
            </w:r>
            <w:r>
              <w:rPr>
                <w:rFonts w:ascii="Trebuchet MS"/>
                <w:sz w:val="15"/>
              </w:rPr>
              <w:t>Delivery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  <w:shd w:val="clear" w:color="auto" w:fill="A5A4A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27,008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0"/>
                <w:sz w:val="15"/>
              </w:rPr>
              <w:t>APS</w:t>
            </w:r>
            <w:r>
              <w:rPr>
                <w:rFonts w:ascii="Trebuchet MS"/>
                <w:spacing w:val="-13"/>
                <w:w w:val="110"/>
                <w:sz w:val="15"/>
              </w:rPr>
              <w:t> </w:t>
            </w:r>
            <w:r>
              <w:rPr>
                <w:rFonts w:ascii="Trebuchet MS"/>
                <w:w w:val="110"/>
                <w:sz w:val="15"/>
              </w:rPr>
              <w:t>4</w:t>
            </w:r>
          </w:p>
        </w:tc>
      </w:tr>
      <w:tr>
        <w:trPr>
          <w:trHeight w:val="215" w:hRule="atLeast"/>
        </w:trPr>
        <w:tc>
          <w:tcPr>
            <w:tcW w:w="1919" w:type="dxa"/>
          </w:tcPr>
          <w:p>
            <w:pPr>
              <w:pStyle w:val="TableParagraph"/>
              <w:spacing w:line="162" w:lineRule="exact" w:before="33"/>
              <w:ind w:righ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Development</w:t>
            </w:r>
            <w:r>
              <w:rPr>
                <w:rFonts w:ascii="Trebuchet MS"/>
                <w:spacing w:val="-5"/>
                <w:sz w:val="15"/>
              </w:rPr>
              <w:t> </w:t>
            </w:r>
            <w:r>
              <w:rPr>
                <w:rFonts w:ascii="Trebuchet MS"/>
                <w:sz w:val="15"/>
              </w:rPr>
              <w:t>Program</w:t>
            </w:r>
          </w:p>
        </w:tc>
        <w:tc>
          <w:tcPr>
            <w:tcW w:w="11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36"/>
              <w:ind w:left="6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5"/>
                <w:sz w:val="15"/>
              </w:rPr>
              <w:t>645</w:t>
            </w:r>
          </w:p>
        </w:tc>
        <w:tc>
          <w:tcPr>
            <w:tcW w:w="11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8" w:lineRule="exact" w:before="37"/>
              <w:ind w:left="20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Graduate</w:t>
            </w:r>
          </w:p>
        </w:tc>
      </w:tr>
    </w:tbl>
    <w:p>
      <w:pPr>
        <w:spacing w:after="0" w:line="158" w:lineRule="exact"/>
        <w:jc w:val="left"/>
        <w:rPr>
          <w:rFonts w:ascii="Trebuchet MS"/>
          <w:sz w:val="15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8.12677pt;margin-top:604.139038pt;width:345.65pt;height:131.950pt;mso-position-horizontal-relative:page;mso-position-vertical-relative:page;z-index:15765504" type="#_x0000_t202" id="docshape5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0"/>
                    <w:gridCol w:w="2220"/>
                    <w:gridCol w:w="1112"/>
                    <w:gridCol w:w="806"/>
                    <w:gridCol w:w="1252"/>
                    <w:gridCol w:w="751"/>
                  </w:tblGrid>
                  <w:tr>
                    <w:trPr>
                      <w:trHeight w:val="235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32"/>
                          <w:ind w:righ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2220" w:type="dxa"/>
                        <w:shd w:val="clear" w:color="auto" w:fill="4C6EB4"/>
                      </w:tcPr>
                      <w:p>
                        <w:pPr>
                          <w:pStyle w:val="TableParagraph"/>
                          <w:spacing w:before="18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13,525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70" w:lineRule="exact" w:before="45"/>
                          <w:ind w:left="7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$115,005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3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62"/>
                          <w:ind w:right="17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2220" w:type="dxa"/>
                        <w:shd w:val="clear" w:color="auto" w:fill="ED7D31"/>
                      </w:tcPr>
                      <w:p>
                        <w:pPr>
                          <w:pStyle w:val="TableParagraph"/>
                          <w:spacing w:before="40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12,068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before="75"/>
                          <w:ind w:left="79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$115,005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03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39"/>
                          <w:ind w:righ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2220" w:type="dxa"/>
                      </w:tcPr>
                      <w:p>
                        <w:pPr>
                          <w:pStyle w:val="TableParagraph"/>
                          <w:spacing w:before="24"/>
                          <w:ind w:right="163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5,376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71" w:lineRule="exact" w:before="67"/>
                          <w:ind w:right="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$142,087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03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45"/>
                          <w:ind w:right="17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2220" w:type="dxa"/>
                      </w:tcPr>
                      <w:p>
                        <w:pPr>
                          <w:pStyle w:val="TableParagraph"/>
                          <w:spacing w:before="23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5,791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74" w:lineRule="exact" w:before="75"/>
                          <w:ind w:right="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$142,556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03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28" w:lineRule="exact" w:before="69"/>
                          <w:ind w:righ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42" w:lineRule="exact" w:before="55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15"/>
                          </w:rPr>
                          <w:t>998</w:t>
                        </w:r>
                      </w:p>
                    </w:tc>
                    <w:tc>
                      <w:tcPr>
                        <w:tcW w:w="1112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126" w:lineRule="exact" w:before="72"/>
                          <w:ind w:left="65" w:right="9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$202,910</w:t>
                        </w:r>
                      </w:p>
                    </w:tc>
                    <w:tc>
                      <w:tcPr>
                        <w:tcW w:w="2003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12"/>
                          <w:ind w:right="17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before="5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1,022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171" w:lineRule="exact" w:before="30"/>
                          <w:ind w:left="65" w:right="9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$202,910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45" w:lineRule="exact" w:before="55"/>
                          <w:ind w:righ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60" w:lineRule="exact" w:before="40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221</w:t>
                        </w:r>
                      </w:p>
                    </w:tc>
                    <w:tc>
                      <w:tcPr>
                        <w:tcW w:w="1112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line="126" w:lineRule="exact" w:before="74"/>
                          <w:ind w:left="21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$262,000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17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line="162" w:lineRule="exact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331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line="172" w:lineRule="exact" w:before="30"/>
                          <w:ind w:left="8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$266,649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19" w:lineRule="exact" w:before="80"/>
                          <w:ind w:righ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spacing w:line="135" w:lineRule="exact" w:before="64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57</w:t>
                        </w:r>
                      </w:p>
                    </w:tc>
                    <w:tc>
                      <w:tcPr>
                        <w:tcW w:w="1112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26" w:lineRule="exact" w:before="73"/>
                          <w:ind w:right="11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$361,446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22"/>
                          <w:ind w:right="17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spacing w:before="12"/>
                          <w:ind w:right="15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15"/>
                          </w:rPr>
                          <w:t>66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52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4"/>
                          <w:ind w:right="4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$365,582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1"/>
        <w:ind w:left="1480" w:right="0" w:firstLine="0"/>
        <w:jc w:val="left"/>
        <w:rPr>
          <w:sz w:val="36"/>
        </w:rPr>
      </w:pPr>
      <w:bookmarkStart w:name="_bookmark10" w:id="22"/>
      <w:bookmarkEnd w:id="22"/>
      <w:r>
        <w:rPr/>
      </w:r>
      <w:bookmarkStart w:name="Chapter 8: Remuneration by gender" w:id="23"/>
      <w:bookmarkEnd w:id="23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34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8:</w:t>
      </w:r>
      <w:r>
        <w:rPr>
          <w:b/>
          <w:color w:val="929292"/>
          <w:spacing w:val="-60"/>
          <w:w w:val="105"/>
          <w:sz w:val="36"/>
        </w:rPr>
        <w:t> </w:t>
      </w:r>
      <w:r>
        <w:rPr>
          <w:w w:val="105"/>
          <w:sz w:val="36"/>
        </w:rPr>
        <w:t>Remuneration</w:t>
      </w:r>
      <w:r>
        <w:rPr>
          <w:spacing w:val="-14"/>
          <w:w w:val="105"/>
          <w:sz w:val="36"/>
        </w:rPr>
        <w:t> </w:t>
      </w:r>
      <w:r>
        <w:rPr>
          <w:w w:val="105"/>
          <w:sz w:val="36"/>
        </w:rPr>
        <w:t>by</w:t>
      </w:r>
      <w:r>
        <w:rPr>
          <w:spacing w:val="-25"/>
          <w:w w:val="105"/>
          <w:sz w:val="36"/>
        </w:rPr>
        <w:t> </w:t>
      </w:r>
      <w:r>
        <w:rPr>
          <w:w w:val="105"/>
          <w:sz w:val="36"/>
        </w:rPr>
        <w:t>gender</w:t>
      </w:r>
    </w:p>
    <w:p>
      <w:pPr>
        <w:pStyle w:val="BodyText"/>
        <w:spacing w:line="314" w:lineRule="auto" w:before="316"/>
        <w:ind w:left="1480" w:right="1794"/>
      </w:pPr>
      <w:r>
        <w:rPr>
          <w:w w:val="104"/>
        </w:rPr>
        <w:t>This</w:t>
      </w:r>
      <w:r>
        <w:rPr>
          <w:spacing w:val="-10"/>
        </w:rPr>
        <w:t> </w:t>
      </w:r>
      <w:r>
        <w:rPr>
          <w:w w:val="104"/>
        </w:rPr>
        <w:t>section</w:t>
      </w:r>
      <w:r>
        <w:rPr>
          <w:spacing w:val="-10"/>
        </w:rPr>
        <w:t> </w:t>
      </w:r>
      <w:r>
        <w:rPr>
          <w:w w:val="103"/>
        </w:rPr>
        <w:t>outlines</w:t>
      </w:r>
      <w:r>
        <w:rPr>
          <w:spacing w:val="-10"/>
        </w:rPr>
        <w:t> </w:t>
      </w:r>
      <w:r>
        <w:rPr>
          <w:spacing w:val="-6"/>
          <w:w w:val="105"/>
        </w:rPr>
        <w:t>k</w:t>
      </w:r>
      <w:r>
        <w:rPr>
          <w:spacing w:val="-3"/>
          <w:w w:val="107"/>
        </w:rPr>
        <w:t>e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spacing w:val="-6"/>
          <w:w w:val="90"/>
        </w:rPr>
        <w:t>r</w:t>
      </w:r>
      <w:r>
        <w:rPr>
          <w:w w:val="106"/>
        </w:rPr>
        <w:t>emune</w:t>
      </w:r>
      <w:r>
        <w:rPr>
          <w:spacing w:val="-2"/>
          <w:w w:val="106"/>
        </w:rPr>
        <w:t>r</w:t>
      </w:r>
      <w:r>
        <w:rPr>
          <w:spacing w:val="-1"/>
          <w:w w:val="103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103"/>
        </w:rPr>
        <w:t>findings</w:t>
      </w:r>
      <w:r>
        <w:rPr>
          <w:spacing w:val="-10"/>
        </w:rPr>
        <w:t> </w:t>
      </w:r>
      <w:r>
        <w:rPr>
          <w:spacing w:val="-4"/>
          <w:w w:val="110"/>
        </w:rPr>
        <w:t>b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108"/>
        </w:rPr>
        <w:t>gende</w:t>
      </w:r>
      <w:r>
        <w:rPr>
          <w:spacing w:val="-10"/>
          <w:w w:val="108"/>
        </w:rPr>
        <w:t>r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w w:val="86"/>
        </w:rPr>
        <w:t>It</w:t>
      </w:r>
      <w:r>
        <w:rPr>
          <w:spacing w:val="-10"/>
        </w:rPr>
        <w:t> </w:t>
      </w:r>
      <w:r>
        <w:rPr>
          <w:w w:val="113"/>
        </w:rPr>
        <w:t>uses</w:t>
      </w:r>
      <w:r>
        <w:rPr>
          <w:spacing w:val="-1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w</w:t>
      </w:r>
      <w:r>
        <w:rPr>
          <w:w w:val="110"/>
        </w:rPr>
        <w:t>o</w:t>
      </w:r>
      <w:r>
        <w:rPr>
          <w:spacing w:val="-10"/>
        </w:rPr>
        <w:t> </w:t>
      </w:r>
      <w:r>
        <w:rPr>
          <w:w w:val="107"/>
        </w:rPr>
        <w:t>measu</w:t>
      </w:r>
      <w:r>
        <w:rPr>
          <w:spacing w:val="-6"/>
          <w:w w:val="107"/>
        </w:rPr>
        <w:t>r</w:t>
      </w:r>
      <w:r>
        <w:rPr>
          <w:w w:val="113"/>
        </w:rPr>
        <w:t>es</w:t>
      </w:r>
      <w:r>
        <w:rPr>
          <w:spacing w:val="-10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 </w:t>
      </w:r>
      <w:r>
        <w:rPr>
          <w:w w:val="105"/>
        </w:rPr>
        <w:t>examine</w:t>
      </w:r>
      <w:r>
        <w:rPr>
          <w:spacing w:val="-14"/>
          <w:w w:val="105"/>
        </w:rPr>
        <w:t> </w:t>
      </w:r>
      <w:r>
        <w:rPr>
          <w:w w:val="105"/>
        </w:rPr>
        <w:t>remuneration: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4" w:after="0"/>
        <w:ind w:left="1820" w:right="1531" w:hanging="341"/>
        <w:jc w:val="left"/>
        <w:rPr>
          <w:sz w:val="21"/>
        </w:rPr>
      </w:pP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first</w:t>
      </w:r>
      <w:r>
        <w:rPr>
          <w:spacing w:val="10"/>
          <w:sz w:val="21"/>
        </w:rPr>
        <w:t> </w:t>
      </w:r>
      <w:r>
        <w:rPr>
          <w:sz w:val="21"/>
        </w:rPr>
        <w:t>looks</w:t>
      </w:r>
      <w:r>
        <w:rPr>
          <w:spacing w:val="10"/>
          <w:sz w:val="21"/>
        </w:rPr>
        <w:t> </w:t>
      </w:r>
      <w:r>
        <w:rPr>
          <w:sz w:val="21"/>
        </w:rPr>
        <w:t>at</w:t>
      </w:r>
      <w:r>
        <w:rPr>
          <w:spacing w:val="10"/>
          <w:sz w:val="21"/>
        </w:rPr>
        <w:t> </w:t>
      </w:r>
      <w:r>
        <w:rPr>
          <w:sz w:val="21"/>
        </w:rPr>
        <w:t>remuneration</w:t>
      </w:r>
      <w:r>
        <w:rPr>
          <w:spacing w:val="10"/>
          <w:sz w:val="21"/>
        </w:rPr>
        <w:t> </w:t>
      </w:r>
      <w:r>
        <w:rPr>
          <w:sz w:val="21"/>
        </w:rPr>
        <w:t>by</w:t>
      </w:r>
      <w:r>
        <w:rPr>
          <w:spacing w:val="2"/>
          <w:sz w:val="21"/>
        </w:rPr>
        <w:t> </w:t>
      </w:r>
      <w:r>
        <w:rPr>
          <w:sz w:val="21"/>
        </w:rPr>
        <w:t>gender</w:t>
      </w:r>
      <w:r>
        <w:rPr>
          <w:spacing w:val="-5"/>
          <w:sz w:val="21"/>
        </w:rPr>
        <w:t> </w:t>
      </w:r>
      <w:r>
        <w:rPr>
          <w:sz w:val="21"/>
        </w:rPr>
        <w:t>within</w:t>
      </w:r>
      <w:r>
        <w:rPr>
          <w:spacing w:val="9"/>
          <w:sz w:val="21"/>
        </w:rPr>
        <w:t> </w:t>
      </w:r>
      <w:r>
        <w:rPr>
          <w:sz w:val="21"/>
        </w:rPr>
        <w:t>each</w:t>
      </w:r>
      <w:r>
        <w:rPr>
          <w:spacing w:val="10"/>
          <w:sz w:val="21"/>
        </w:rPr>
        <w:t> </w:t>
      </w:r>
      <w:r>
        <w:rPr>
          <w:sz w:val="21"/>
        </w:rPr>
        <w:t>classification</w:t>
      </w:r>
      <w:r>
        <w:rPr>
          <w:spacing w:val="10"/>
          <w:sz w:val="21"/>
        </w:rPr>
        <w:t> </w:t>
      </w:r>
      <w:r>
        <w:rPr>
          <w:sz w:val="21"/>
        </w:rPr>
        <w:t>level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0"/>
          <w:sz w:val="21"/>
        </w:rPr>
        <w:t> </w:t>
      </w:r>
      <w:r>
        <w:rPr>
          <w:sz w:val="21"/>
        </w:rPr>
        <w:t>assess</w:t>
      </w:r>
      <w:r>
        <w:rPr>
          <w:spacing w:val="-61"/>
          <w:sz w:val="21"/>
        </w:rPr>
        <w:t> </w:t>
      </w:r>
      <w:r>
        <w:rPr>
          <w:sz w:val="21"/>
        </w:rPr>
        <w:t>differences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remuneration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14"/>
          <w:sz w:val="21"/>
        </w:rPr>
        <w:t> </w:t>
      </w:r>
      <w:r>
        <w:rPr>
          <w:sz w:val="21"/>
        </w:rPr>
        <w:t>comparable</w:t>
      </w:r>
      <w:r>
        <w:rPr>
          <w:spacing w:val="-14"/>
          <w:sz w:val="21"/>
        </w:rPr>
        <w:t> </w:t>
      </w:r>
      <w:r>
        <w:rPr>
          <w:sz w:val="21"/>
        </w:rPr>
        <w:t>work</w:t>
      </w:r>
      <w:r>
        <w:rPr>
          <w:spacing w:val="-15"/>
          <w:sz w:val="21"/>
        </w:rPr>
        <w:t> </w:t>
      </w:r>
      <w:r>
        <w:rPr>
          <w:sz w:val="21"/>
        </w:rPr>
        <w:t>value.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15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second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measure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examines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gender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pay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gap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APS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overall.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0"/>
      </w:pPr>
      <w:r>
        <w:rPr/>
        <w:t>Remuneration</w:t>
      </w:r>
      <w:r>
        <w:rPr>
          <w:spacing w:val="15"/>
        </w:rPr>
        <w:t> </w:t>
      </w:r>
      <w:r>
        <w:rPr/>
        <w:t>by</w:t>
      </w:r>
      <w:r>
        <w:rPr>
          <w:spacing w:val="5"/>
        </w:rPr>
        <w:t> </w:t>
      </w:r>
      <w:r>
        <w:rPr/>
        <w:t>gender</w:t>
      </w:r>
      <w:r>
        <w:rPr>
          <w:spacing w:val="-21"/>
        </w:rPr>
        <w:t> </w:t>
      </w:r>
      <w:r>
        <w:rPr>
          <w:position w:val="8"/>
          <w:sz w:val="14"/>
        </w:rPr>
        <w:t>2</w:t>
      </w:r>
      <w:r>
        <w:rPr>
          <w:spacing w:val="46"/>
          <w:position w:val="8"/>
          <w:sz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classification</w:t>
      </w:r>
    </w:p>
    <w:p>
      <w:pPr>
        <w:pStyle w:val="BodyText"/>
        <w:spacing w:line="314" w:lineRule="auto" w:before="183"/>
        <w:ind w:left="1480" w:right="1389"/>
      </w:pPr>
      <w:r>
        <w:rPr/>
        <w:t>The</w:t>
      </w:r>
      <w:r>
        <w:rPr>
          <w:spacing w:val="5"/>
        </w:rPr>
        <w:t> </w:t>
      </w:r>
      <w:r>
        <w:rPr/>
        <w:t>remuneration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males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females</w:t>
      </w:r>
      <w:r>
        <w:rPr>
          <w:spacing w:val="-2"/>
        </w:rPr>
        <w:t> </w:t>
      </w:r>
      <w:r>
        <w:rPr/>
        <w:t>within</w:t>
      </w:r>
      <w:r>
        <w:rPr>
          <w:spacing w:val="5"/>
        </w:rPr>
        <w:t> </w:t>
      </w:r>
      <w:r>
        <w:rPr/>
        <w:t>each</w:t>
      </w:r>
      <w:r>
        <w:rPr>
          <w:spacing w:val="5"/>
        </w:rPr>
        <w:t> </w:t>
      </w:r>
      <w:r>
        <w:rPr/>
        <w:t>classification</w:t>
      </w:r>
      <w:r>
        <w:rPr>
          <w:spacing w:val="5"/>
        </w:rPr>
        <w:t> </w:t>
      </w:r>
      <w:r>
        <w:rPr/>
        <w:t>level</w:t>
      </w:r>
      <w:r>
        <w:rPr>
          <w:spacing w:val="-4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measure</w:t>
      </w:r>
      <w:r>
        <w:rPr>
          <w:spacing w:val="1"/>
        </w:rPr>
        <w:t> </w:t>
      </w:r>
      <w:r>
        <w:rPr/>
        <w:t>which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explore</w:t>
      </w:r>
      <w:r>
        <w:rPr>
          <w:spacing w:val="15"/>
        </w:rPr>
        <w:t> </w:t>
      </w:r>
      <w:r>
        <w:rPr/>
        <w:t>gender</w:t>
      </w:r>
      <w:r>
        <w:rPr>
          <w:spacing w:val="7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remuneration</w:t>
      </w:r>
      <w:r>
        <w:rPr>
          <w:spacing w:val="14"/>
        </w:rPr>
        <w:t> </w:t>
      </w:r>
      <w:r>
        <w:rPr/>
        <w:t>for</w:t>
      </w:r>
      <w:r>
        <w:rPr>
          <w:spacing w:val="8"/>
        </w:rPr>
        <w:t> </w:t>
      </w:r>
      <w:r>
        <w:rPr/>
        <w:t>comparable</w:t>
      </w:r>
      <w:r>
        <w:rPr>
          <w:spacing w:val="6"/>
        </w:rPr>
        <w:t> </w:t>
      </w:r>
      <w:r>
        <w:rPr/>
        <w:t>work</w:t>
      </w:r>
      <w:r>
        <w:rPr>
          <w:spacing w:val="-61"/>
        </w:rPr>
        <w:t> </w:t>
      </w:r>
      <w:r>
        <w:rPr/>
        <w:t>value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APS</w:t>
      </w:r>
      <w:r>
        <w:rPr>
          <w:spacing w:val="-3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guide</w:t>
      </w:r>
      <w:r>
        <w:rPr>
          <w:spacing w:val="-3"/>
        </w:rPr>
        <w:t> </w:t>
      </w:r>
      <w:r>
        <w:rPr/>
        <w:t>and</w:t>
      </w:r>
      <w:r>
        <w:rPr>
          <w:spacing w:val="-10"/>
        </w:rPr>
        <w:t> </w:t>
      </w:r>
      <w:r>
        <w:rPr/>
        <w:t>work</w:t>
      </w:r>
      <w:r>
        <w:rPr>
          <w:spacing w:val="-3"/>
        </w:rPr>
        <w:t> </w:t>
      </w:r>
      <w:r>
        <w:rPr/>
        <w:t>level</w:t>
      </w:r>
      <w:r>
        <w:rPr>
          <w:spacing w:val="-11"/>
        </w:rPr>
        <w:t> </w:t>
      </w:r>
      <w:r>
        <w:rPr/>
        <w:t>standards.</w:t>
      </w:r>
    </w:p>
    <w:p>
      <w:pPr>
        <w:pStyle w:val="BodyText"/>
        <w:spacing w:before="115"/>
        <w:ind w:left="1480"/>
      </w:pPr>
      <w:r>
        <w:rPr/>
        <w:t>The</w:t>
      </w:r>
      <w:r>
        <w:rPr>
          <w:spacing w:val="12"/>
        </w:rPr>
        <w:t> </w:t>
      </w:r>
      <w:r>
        <w:rPr/>
        <w:t>differences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male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female</w:t>
      </w:r>
      <w:r>
        <w:rPr>
          <w:spacing w:val="12"/>
        </w:rPr>
        <w:t> </w:t>
      </w:r>
      <w:r>
        <w:rPr/>
        <w:t>median</w:t>
      </w:r>
      <w:r>
        <w:rPr>
          <w:spacing w:val="12"/>
        </w:rPr>
        <w:t> </w:t>
      </w:r>
      <w:r>
        <w:rPr/>
        <w:t>Base</w:t>
      </w:r>
      <w:r>
        <w:rPr>
          <w:spacing w:val="13"/>
        </w:rPr>
        <w:t> </w:t>
      </w:r>
      <w:r>
        <w:rPr/>
        <w:t>Salaries</w:t>
      </w:r>
      <w:r>
        <w:rPr>
          <w:spacing w:val="3"/>
        </w:rPr>
        <w:t> </w:t>
      </w:r>
      <w:r>
        <w:rPr/>
        <w:t>were</w:t>
      </w:r>
      <w:r>
        <w:rPr>
          <w:spacing w:val="4"/>
        </w:rPr>
        <w:t> </w:t>
      </w:r>
      <w:r>
        <w:rPr/>
        <w:t>within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range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spacing w:before="77"/>
        <w:ind w:left="1480"/>
      </w:pPr>
      <w:r>
        <w:rPr/>
        <w:pict>
          <v:group style="position:absolute;margin-left:85.039398pt;margin-top:33.129444pt;width:442.25pt;height:376.55pt;mso-position-horizontal-relative:page;mso-position-vertical-relative:paragraph;z-index:15763968" id="docshapegroup557" coordorigin="1701,663" coordsize="8845,7531">
            <v:shape style="position:absolute;left:1703;top:665;width:8840;height:7526" id="docshape558" coordorigin="1703,665" coordsize="8840,7526" path="m10440,665l1805,665,1766,673,1733,695,1711,727,1703,767,1703,8089,1711,8128,1733,8161,1766,8183,1805,8191,10440,8191,10480,8183,10512,8161,10534,8128,10542,8089,10542,767,10534,727,10512,695,10480,673,10440,665xe" filled="true" fillcolor="#f0f0f0" stroked="false">
              <v:path arrowok="t"/>
              <v:fill type="solid"/>
            </v:shape>
            <v:shape style="position:absolute;left:1705;top:669;width:71;height:78" id="docshape559" coordorigin="1705,669" coordsize="71,78" path="m1776,669l1751,681,1730,698,1714,721,1705,747e" filled="false" stroked="true" strokeweight=".25pt" strokecolor="#6c8868">
              <v:path arrowok="t"/>
              <v:stroke dashstyle="shortdot"/>
            </v:shape>
            <v:line style="position:absolute" from="1703,797" to="1703,8069" stroked="true" strokeweight=".25pt" strokecolor="#6c8868">
              <v:stroke dashstyle="shortdot"/>
            </v:line>
            <v:shape style="position:absolute;left:1707;top:8118;width:78;height:71" id="docshape560" coordorigin="1708,8118" coordsize="78,71" path="m1708,8118l1719,8143,1737,8164,1759,8180,1785,8189e" filled="false" stroked="true" strokeweight=".25pt" strokecolor="#6c8868">
              <v:path arrowok="t"/>
              <v:stroke dashstyle="shortdot"/>
            </v:shape>
            <v:line style="position:absolute" from="1835,8191" to="10420,8191" stroked="true" strokeweight=".25pt" strokecolor="#6c8868">
              <v:stroke dashstyle="shortdot"/>
            </v:line>
            <v:shape style="position:absolute;left:10469;top:8108;width:71;height:78" id="docshape561" coordorigin="10470,8109" coordsize="71,78" path="m10470,8186l10495,8175,10516,8157,10531,8135,10540,8109e" filled="false" stroked="true" strokeweight=".25pt" strokecolor="#6c8868">
              <v:path arrowok="t"/>
              <v:stroke dashstyle="shortdot"/>
            </v:shape>
            <v:line style="position:absolute" from="10542,8059" to="10542,787" stroked="true" strokeweight=".25pt" strokecolor="#6c8868">
              <v:stroke dashstyle="shortdot"/>
            </v:line>
            <v:shape style="position:absolute;left:10460;top:667;width:78;height:71" id="docshape562" coordorigin="10460,667" coordsize="78,71" path="m10538,738l10527,712,10509,692,10487,676,10460,667e" filled="false" stroked="true" strokeweight=".25pt" strokecolor="#6c8868">
              <v:path arrowok="t"/>
              <v:stroke dashstyle="shortdot"/>
            </v:shape>
            <v:line style="position:absolute" from="10410,665" to="1825,665" stroked="true" strokeweight=".25pt" strokecolor="#6c8868">
              <v:stroke dashstyle="shortdot"/>
            </v:line>
            <v:shape style="position:absolute;left:1703;top:665;width:8840;height:7526" id="docshape563" coordorigin="1703,665" coordsize="8840,7526" path="m1704,757l1703,760,1703,764,1703,767,1703,777m1703,8079l1703,8089,1703,8092,1703,8095,1704,8099m1795,8190l1799,8191,1802,8191,1805,8191,1815,8191m10430,8191l10440,8191,10444,8191,10447,8191,10450,8190m10542,8099l10542,8095,10542,8092,10542,8089,10542,8079m10542,777l10542,767,10542,764,10542,760,10542,757m10450,666l10447,665,10444,665,10440,665,10430,665m1815,665l1805,665,1802,665,1799,665,1795,666e" filled="false" stroked="true" strokeweight=".25pt" strokecolor="#6c8868">
              <v:path arrowok="t"/>
              <v:stroke dashstyle="solid"/>
            </v:shape>
            <v:line style="position:absolute" from="1907,1551" to="10022,1551" stroked="true" strokeweight=".254pt" strokecolor="#8f8b89">
              <v:stroke dashstyle="solid"/>
            </v:line>
            <v:line style="position:absolute" from="1907,2096" to="10022,2096" stroked="true" strokeweight=".254pt" strokecolor="#8f8b89">
              <v:stroke dashstyle="solid"/>
            </v:line>
            <v:line style="position:absolute" from="1907,2631" to="10022,2631" stroked="true" strokeweight=".254pt" strokecolor="#8f8b89">
              <v:stroke dashstyle="solid"/>
            </v:line>
            <v:line style="position:absolute" from="1907,3166" to="10022,3166" stroked="true" strokeweight=".254pt" strokecolor="#8f8b89">
              <v:stroke dashstyle="solid"/>
            </v:line>
            <v:line style="position:absolute" from="1894,3692" to="10008,3692" stroked="true" strokeweight=".254pt" strokecolor="#8f8b89">
              <v:stroke dashstyle="solid"/>
            </v:line>
            <v:line style="position:absolute" from="1907,4219" to="10022,4219" stroked="true" strokeweight=".254pt" strokecolor="#8f8b89">
              <v:stroke dashstyle="solid"/>
            </v:line>
            <v:line style="position:absolute" from="1907,5287" to="10022,5287" stroked="true" strokeweight=".254pt" strokecolor="#8f8b89">
              <v:stroke dashstyle="solid"/>
            </v:line>
            <v:line style="position:absolute" from="1907,5818" to="10022,5818" stroked="true" strokeweight=".254pt" strokecolor="#8f8b89">
              <v:stroke dashstyle="solid"/>
            </v:line>
            <v:line style="position:absolute" from="1907,6345" to="10022,6345" stroked="true" strokeweight=".254pt" strokecolor="#8f8b89">
              <v:stroke dashstyle="solid"/>
            </v:line>
            <v:line style="position:absolute" from="1907,6875" to="10022,6875" stroked="true" strokeweight=".254pt" strokecolor="#8f8b89">
              <v:stroke dashstyle="solid"/>
            </v:line>
            <v:line style="position:absolute" from="1907,7408" to="10022,7408" stroked="true" strokeweight=".254pt" strokecolor="#8f8b89">
              <v:stroke dashstyle="solid"/>
            </v:line>
            <v:line style="position:absolute" from="1907,7952" to="10022,7952" stroked="true" strokeweight=".254pt" strokecolor="#8f8b89">
              <v:stroke dashstyle="solid"/>
            </v:line>
            <v:line style="position:absolute" from="1907,4749" to="10022,4749" stroked="true" strokeweight=".254pt" strokecolor="#8f8b89">
              <v:stroke dashstyle="solid"/>
            </v:line>
            <v:rect style="position:absolute;left:4098;top:1852;width:841;height:205" id="docshape564" filled="true" fillcolor="#ed7d31" stroked="false">
              <v:fill type="solid"/>
            </v:rect>
            <v:rect style="position:absolute;left:4098;top:1588;width:831;height:203" id="docshape565" filled="true" fillcolor="#4c6eb4" stroked="false">
              <v:fill type="solid"/>
            </v:rect>
            <v:shape style="position:absolute;left:4098;top:2915;width:1166;height:2332" id="docshape566" coordorigin="4098,2916" coordsize="1166,2332" path="m4831,2916l4098,2916,4098,3120,4831,3120,4831,2916xm4914,3448l4098,3448,4098,3652,4914,3652,4914,3448xm5021,3980l4098,3980,4098,4184,5021,4184,5021,3980xm5096,4511l4098,4511,4098,4716,5096,4716,5096,4511xm5263,5043l4098,5043,4098,5248,5263,5248,5263,5043xe" filled="true" fillcolor="#ed7d31" stroked="false">
              <v:path arrowok="t"/>
              <v:fill type="solid"/>
            </v:shape>
            <v:shape style="position:absolute;left:4098;top:2649;width:1166;height:2332" id="docshape567" coordorigin="4098,2650" coordsize="1166,2332" path="m4831,2650l4098,2650,4098,2855,4831,2855,4831,2650xm4921,3182l4098,3182,4098,3386,4921,3386,4921,3182xm5027,3714l4098,3714,4098,3918,5027,3918,5027,3714xm5098,4245l4098,4245,4098,4450,5098,4450,5098,4245xm5263,4777l4098,4777,4098,4982,5263,4982,5263,4777xe" filled="true" fillcolor="#4c6eb4" stroked="false">
              <v:path arrowok="t"/>
              <v:fill type="solid"/>
            </v:shape>
            <v:rect style="position:absolute;left:4098;top:6106;width:1805;height:205" id="docshape568" filled="true" fillcolor="#ed7d31" stroked="false">
              <v:fill type="solid"/>
            </v:rect>
            <v:rect style="position:absolute;left:4098;top:5840;width:1798;height:205" id="docshape569" filled="true" fillcolor="#4c6eb4" stroked="false">
              <v:fill type="solid"/>
            </v:rect>
            <v:line style="position:absolute" from="4098,1554" to="4098,7973" stroked="true" strokeweight=".733pt" strokecolor="#000000">
              <v:stroke dashstyle="solid"/>
            </v:line>
            <v:shape style="position:absolute;left:2154;top:778;width:5520;height:212" type="#_x0000_t202" id="docshape57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8.1</w:t>
                    </w:r>
                    <w:r>
                      <w:rPr>
                        <w:b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Median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Base</w:t>
                    </w:r>
                    <w:r>
                      <w:rPr>
                        <w:b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Salary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gender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3206;top:1187;width:2479;height:180" type="#_x0000_t202" id="docshape571" filled="false" stroked="false">
              <v:textbox inset="0,0,0,0">
                <w:txbxContent>
                  <w:p>
                    <w:pPr>
                      <w:tabs>
                        <w:tab w:pos="103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0"/>
                        <w:sz w:val="15"/>
                      </w:rPr>
                      <w:t>Headcount</w:t>
                      <w:tab/>
                    </w:r>
                    <w:r>
                      <w:rPr>
                        <w:b/>
                        <w:spacing w:val="-1"/>
                        <w:w w:val="110"/>
                        <w:sz w:val="15"/>
                      </w:rPr>
                      <w:t>Median</w:t>
                    </w:r>
                    <w:r>
                      <w:rPr>
                        <w:b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15"/>
                      </w:rPr>
                      <w:t>Base</w:t>
                    </w:r>
                    <w:r>
                      <w:rPr>
                        <w:b/>
                        <w:spacing w:val="-26"/>
                        <w:w w:val="110"/>
                        <w:sz w:val="15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15"/>
                      </w:rPr>
                      <w:t>Salary</w:t>
                    </w:r>
                  </w:p>
                </w:txbxContent>
              </v:textbox>
              <w10:wrap type="none"/>
            </v:shape>
            <v:shape style="position:absolute;left:7589;top:1210;width:2584;height:6091" type="#_x0000_t202" id="docshape57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%</w:t>
                    </w:r>
                    <w:r>
                      <w:rPr>
                        <w:b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diﬀerence</w:t>
                    </w:r>
                    <w:r>
                      <w:rPr>
                        <w:b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between</w:t>
                    </w:r>
                    <w:r>
                      <w:rPr>
                        <w:b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5"/>
                      </w:rPr>
                      <w:t>genders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1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98"/>
                        <w:sz w:val="15"/>
                      </w:rPr>
                      <w:t>2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4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98"/>
                        <w:sz w:val="15"/>
                      </w:rPr>
                      <w:t>2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3"/>
                        <w:sz w:val="15"/>
                      </w:rPr>
                      <w:t>-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110"/>
                        <w:sz w:val="15"/>
                      </w:rPr>
                      <w:t>9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3"/>
                        <w:sz w:val="15"/>
                      </w:rPr>
                      <w:t>-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111"/>
                        <w:sz w:val="15"/>
                      </w:rPr>
                      <w:t>8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3"/>
                        <w:sz w:val="15"/>
                      </w:rPr>
                      <w:t>-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98"/>
                        <w:sz w:val="15"/>
                      </w:rPr>
                      <w:t>2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0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100"/>
                        <w:sz w:val="15"/>
                      </w:rPr>
                      <w:t>3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9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1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100"/>
                        <w:sz w:val="15"/>
                      </w:rPr>
                      <w:t>7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891;top:7687;width:282;height:180" type="#_x0000_t202" id="docshape57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1</w:t>
                    </w:r>
                    <w:r>
                      <w:rPr>
                        <w:w w:val="50"/>
                        <w:sz w:val="15"/>
                      </w:rPr>
                      <w:t>.</w:t>
                    </w:r>
                    <w:r>
                      <w:rPr>
                        <w:w w:val="80"/>
                        <w:sz w:val="15"/>
                      </w:rPr>
                      <w:t>1</w:t>
                    </w:r>
                    <w:r>
                      <w:rPr>
                        <w:w w:val="117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977386pt;margin-top:81.045914pt;width:11pt;height:314.9pt;mso-position-horizontal-relative:page;mso-position-vertical-relative:paragraph;z-index:15764480" type="#_x0000_t202" id="docshape57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218" w:val="left" w:leader="none"/>
                    </w:tabs>
                    <w:spacing w:before="22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 </w:t>
                  </w:r>
                  <w:r>
                    <w:rPr>
                      <w:b/>
                      <w:spacing w:val="1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</w:t>
                  </w:r>
                  <w:r>
                    <w:rPr>
                      <w:b/>
                      <w:spacing w:val="4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SES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 </w:t>
                  </w:r>
                  <w:r>
                    <w:rPr>
                      <w:b/>
                      <w:spacing w:val="1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EL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</w:t>
                    <w:tab/>
                    <w:t>EL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2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6 </w:t>
                  </w:r>
                  <w:r>
                    <w:rPr>
                      <w:b/>
                      <w:spacing w:val="4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5 </w:t>
                  </w:r>
                  <w:r>
                    <w:rPr>
                      <w:b/>
                      <w:spacing w:val="32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4 </w:t>
                  </w:r>
                  <w:r>
                    <w:rPr>
                      <w:b/>
                      <w:spacing w:val="3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3 </w:t>
                  </w:r>
                  <w:r>
                    <w:rPr>
                      <w:b/>
                      <w:spacing w:val="14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  </w:t>
                  </w:r>
                  <w:r>
                    <w:rPr>
                      <w:b/>
                      <w:spacing w:val="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APS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1  </w:t>
                  </w:r>
                  <w:r>
                    <w:rPr>
                      <w:b/>
                      <w:spacing w:val="14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Grad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12677pt;margin-top:77.558144pt;width:167.85pt;height:186.4pt;mso-position-horizontal-relative:page;mso-position-vertical-relative:paragraph;z-index:15764992" type="#_x0000_t202" id="docshape5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758"/>
                    <w:gridCol w:w="628"/>
                    <w:gridCol w:w="1193"/>
                  </w:tblGrid>
                  <w:tr>
                    <w:trPr>
                      <w:trHeight w:val="270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56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9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628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170" w:lineRule="exact" w:before="80"/>
                          <w:ind w:left="281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$65,656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37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6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15"/>
                          </w:rPr>
                          <w:t>706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76"/>
                          <w:ind w:left="291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$66,443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12" w:lineRule="exact" w:before="110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41" w:lineRule="exact" w:before="81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239</w:t>
                        </w:r>
                      </w:p>
                    </w:tc>
                    <w:tc>
                      <w:tcPr>
                        <w:tcW w:w="628" w:type="dxa"/>
                        <w:tcBorders>
                          <w:bottom w:val="single" w:sz="36" w:space="0" w:color="FFFFFF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154" w:lineRule="exact" w:before="68"/>
                          <w:ind w:left="52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$47,558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57" w:lineRule="exact" w:before="29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5"/>
                          </w:rPr>
                          <w:t>243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36" w:space="0" w:color="FFFFFF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1"/>
                          <w:ind w:left="78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$49,649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57" w:lineRule="exact" w:before="88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8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1,161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62"/>
                          <w:ind w:left="18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$57,925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73" w:lineRule="exact" w:before="74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0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697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63"/>
                          <w:ind w:left="18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$57,918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57" w:lineRule="exact" w:before="85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2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7,667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61"/>
                          <w:ind w:left="27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$65,025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70" w:lineRule="exact" w:before="74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7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4,340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65"/>
                          <w:ind w:left="266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$64,449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62" w:lineRule="exact" w:before="75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0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18,135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170" w:lineRule="exact" w:before="67"/>
                          <w:ind w:left="38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$73,472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69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0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8,201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75"/>
                          <w:ind w:left="373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$72,890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64" w:lineRule="exact" w:before="77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9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12,227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170" w:lineRule="exact" w:before="71"/>
                          <w:ind w:left="450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$79,031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68" w:lineRule="exact" w:before="80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5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7,678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172" w:lineRule="exact" w:before="75"/>
                          <w:ind w:left="448"/>
                          <w:jc w:val="lef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$78,873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57" w:lineRule="exact" w:before="91"/>
                          <w:ind w:righ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Female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4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18,555</w:t>
                        </w:r>
                      </w:p>
                    </w:tc>
                    <w:tc>
                      <w:tcPr>
                        <w:tcW w:w="628" w:type="dxa"/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73"/>
                          <w:ind w:right="4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$92,150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74"/>
                          <w:ind w:righ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15"/>
                          </w:rPr>
                          <w:t>Male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4"/>
                          <w:ind w:right="1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13,357</w:t>
                        </w:r>
                      </w:p>
                    </w:tc>
                    <w:tc>
                      <w:tcPr>
                        <w:tcW w:w="628" w:type="dxa"/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72"/>
                          <w:ind w:right="4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$92,150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+/-1%</w:t>
      </w:r>
      <w:r>
        <w:rPr>
          <w:spacing w:val="-15"/>
        </w:rPr>
        <w:t> </w:t>
      </w:r>
      <w:r>
        <w:rPr>
          <w:spacing w:val="-1"/>
        </w:rPr>
        <w:t>at</w:t>
      </w:r>
      <w:r>
        <w:rPr>
          <w:spacing w:val="-15"/>
        </w:rPr>
        <w:t> </w:t>
      </w:r>
      <w:r>
        <w:rPr>
          <w:spacing w:val="-1"/>
        </w:rPr>
        <w:t>most</w:t>
      </w:r>
      <w:r>
        <w:rPr>
          <w:spacing w:val="-14"/>
        </w:rPr>
        <w:t> </w:t>
      </w:r>
      <w:r>
        <w:rPr/>
        <w:t>classifications</w:t>
      </w:r>
      <w:r>
        <w:rPr>
          <w:spacing w:val="-15"/>
        </w:rPr>
        <w:t> </w:t>
      </w:r>
      <w:r>
        <w:rPr/>
        <w:t>(Figure</w:t>
      </w:r>
      <w:r>
        <w:rPr>
          <w:spacing w:val="-15"/>
        </w:rPr>
        <w:t> </w:t>
      </w:r>
      <w:r>
        <w:rPr/>
        <w:t>8.1).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85.039299pt;margin-top:12.844891pt;width:72pt;height:.1pt;mso-position-horizontal-relative:page;mso-position-vertical-relative:paragraph;z-index:-15693824;mso-wrap-distance-left:0;mso-wrap-distance-right:0" id="docshape576" coordorigin="1701,257" coordsize="1440,0" path="m1701,257l3141,257e" filled="false" stroked="true" strokeweight=".5pt" strokecolor="#c6c6c6">
            <v:path arrowok="t"/>
            <v:stroke dashstyle="solid"/>
            <w10:wrap type="topAndBottom"/>
          </v:shape>
        </w:pict>
      </w:r>
    </w:p>
    <w:p>
      <w:pPr>
        <w:spacing w:line="259" w:lineRule="auto" w:before="44"/>
        <w:ind w:left="1553" w:right="0" w:hanging="73"/>
        <w:jc w:val="left"/>
        <w:rPr>
          <w:sz w:val="16"/>
        </w:rPr>
      </w:pPr>
      <w:r>
        <w:rPr>
          <w:position w:val="5"/>
          <w:sz w:val="9"/>
        </w:rPr>
        <w:t>2</w:t>
      </w:r>
      <w:r>
        <w:rPr>
          <w:spacing w:val="8"/>
          <w:position w:val="5"/>
          <w:sz w:val="9"/>
        </w:rPr>
        <w:t> </w:t>
      </w:r>
      <w:r>
        <w:rPr>
          <w:sz w:val="16"/>
        </w:rPr>
        <w:t>Remuneration</w:t>
      </w:r>
      <w:r>
        <w:rPr>
          <w:spacing w:val="15"/>
          <w:sz w:val="16"/>
        </w:rPr>
        <w:t> </w:t>
      </w:r>
      <w:r>
        <w:rPr>
          <w:sz w:val="16"/>
        </w:rPr>
        <w:t>survey</w:t>
      </w:r>
      <w:r>
        <w:rPr>
          <w:spacing w:val="14"/>
          <w:sz w:val="16"/>
        </w:rPr>
        <w:t> </w:t>
      </w:r>
      <w:r>
        <w:rPr>
          <w:sz w:val="16"/>
        </w:rPr>
        <w:t>data</w:t>
      </w:r>
      <w:r>
        <w:rPr>
          <w:spacing w:val="14"/>
          <w:sz w:val="16"/>
        </w:rPr>
        <w:t> </w:t>
      </w:r>
      <w:r>
        <w:rPr>
          <w:sz w:val="16"/>
        </w:rPr>
        <w:t>used</w:t>
      </w:r>
      <w:r>
        <w:rPr>
          <w:spacing w:val="15"/>
          <w:sz w:val="16"/>
        </w:rPr>
        <w:t> </w:t>
      </w:r>
      <w:r>
        <w:rPr>
          <w:sz w:val="16"/>
        </w:rPr>
        <w:t>within</w:t>
      </w:r>
      <w:r>
        <w:rPr>
          <w:spacing w:val="14"/>
          <w:sz w:val="16"/>
        </w:rPr>
        <w:t> </w:t>
      </w:r>
      <w:r>
        <w:rPr>
          <w:sz w:val="16"/>
        </w:rPr>
        <w:t>this</w:t>
      </w:r>
      <w:r>
        <w:rPr>
          <w:spacing w:val="14"/>
          <w:sz w:val="16"/>
        </w:rPr>
        <w:t> </w:t>
      </w:r>
      <w:r>
        <w:rPr>
          <w:sz w:val="16"/>
        </w:rPr>
        <w:t>chapter</w:t>
      </w:r>
      <w:r>
        <w:rPr>
          <w:spacing w:val="15"/>
          <w:sz w:val="16"/>
        </w:rPr>
        <w:t> </w:t>
      </w:r>
      <w:r>
        <w:rPr>
          <w:sz w:val="16"/>
        </w:rPr>
        <w:t>does</w:t>
      </w:r>
      <w:r>
        <w:rPr>
          <w:spacing w:val="14"/>
          <w:sz w:val="16"/>
        </w:rPr>
        <w:t> </w:t>
      </w:r>
      <w:r>
        <w:rPr>
          <w:sz w:val="16"/>
        </w:rPr>
        <w:t>not</w:t>
      </w:r>
      <w:r>
        <w:rPr>
          <w:spacing w:val="14"/>
          <w:sz w:val="16"/>
        </w:rPr>
        <w:t> </w:t>
      </w:r>
      <w:r>
        <w:rPr>
          <w:sz w:val="16"/>
        </w:rPr>
        <w:t>include</w:t>
      </w:r>
      <w:r>
        <w:rPr>
          <w:spacing w:val="15"/>
          <w:sz w:val="16"/>
        </w:rPr>
        <w:t> </w:t>
      </w:r>
      <w:r>
        <w:rPr>
          <w:sz w:val="16"/>
        </w:rPr>
        <w:t>employees</w:t>
      </w:r>
      <w:r>
        <w:rPr>
          <w:spacing w:val="14"/>
          <w:sz w:val="16"/>
        </w:rPr>
        <w:t> </w:t>
      </w:r>
      <w:r>
        <w:rPr>
          <w:sz w:val="16"/>
        </w:rPr>
        <w:t>who</w:t>
      </w:r>
      <w:r>
        <w:rPr>
          <w:spacing w:val="14"/>
          <w:sz w:val="16"/>
        </w:rPr>
        <w:t> </w:t>
      </w:r>
      <w:r>
        <w:rPr>
          <w:sz w:val="16"/>
        </w:rPr>
        <w:t>identify</w:t>
      </w:r>
      <w:r>
        <w:rPr>
          <w:spacing w:val="15"/>
          <w:sz w:val="16"/>
        </w:rPr>
        <w:t> </w:t>
      </w:r>
      <w:r>
        <w:rPr>
          <w:sz w:val="16"/>
        </w:rPr>
        <w:t>as</w:t>
      </w:r>
      <w:r>
        <w:rPr>
          <w:spacing w:val="14"/>
          <w:sz w:val="16"/>
        </w:rPr>
        <w:t> </w:t>
      </w:r>
      <w:r>
        <w:rPr>
          <w:sz w:val="16"/>
        </w:rPr>
        <w:t>indeterminate/</w:t>
      </w:r>
      <w:r>
        <w:rPr>
          <w:spacing w:val="-45"/>
          <w:sz w:val="16"/>
        </w:rPr>
        <w:t> </w:t>
      </w:r>
      <w:r>
        <w:rPr>
          <w:w w:val="105"/>
          <w:sz w:val="16"/>
        </w:rPr>
        <w:t>intersex/unspecified.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1494"/>
      </w:pPr>
      <w:r>
        <w:rPr>
          <w:w w:val="105"/>
        </w:rPr>
        <w:t>APS</w:t>
      </w:r>
      <w:r>
        <w:rPr>
          <w:spacing w:val="-2"/>
          <w:w w:val="105"/>
        </w:rPr>
        <w:t> </w:t>
      </w:r>
      <w:r>
        <w:rPr>
          <w:w w:val="105"/>
        </w:rPr>
        <w:t>gender</w:t>
      </w:r>
      <w:r>
        <w:rPr>
          <w:spacing w:val="-9"/>
          <w:w w:val="105"/>
        </w:rPr>
        <w:t> </w:t>
      </w:r>
      <w:r>
        <w:rPr>
          <w:w w:val="105"/>
        </w:rPr>
        <w:t>pay</w:t>
      </w:r>
      <w:r>
        <w:rPr>
          <w:spacing w:val="-10"/>
          <w:w w:val="105"/>
        </w:rPr>
        <w:t> </w:t>
      </w:r>
      <w:r>
        <w:rPr>
          <w:w w:val="105"/>
        </w:rPr>
        <w:t>gap</w:t>
      </w:r>
    </w:p>
    <w:p>
      <w:pPr>
        <w:pStyle w:val="BodyText"/>
        <w:spacing w:line="314" w:lineRule="auto" w:before="183"/>
        <w:ind w:left="1494" w:right="1268"/>
      </w:pPr>
      <w:r>
        <w:rPr/>
        <w:t>The</w:t>
      </w:r>
      <w:r>
        <w:rPr>
          <w:spacing w:val="6"/>
        </w:rPr>
        <w:t> </w:t>
      </w:r>
      <w:r>
        <w:rPr/>
        <w:t>APS</w:t>
      </w:r>
      <w:r>
        <w:rPr>
          <w:spacing w:val="17"/>
        </w:rPr>
        <w:t> </w:t>
      </w:r>
      <w:r>
        <w:rPr/>
        <w:t>gender</w:t>
      </w:r>
      <w:r>
        <w:rPr>
          <w:spacing w:val="10"/>
        </w:rPr>
        <w:t> </w:t>
      </w:r>
      <w:r>
        <w:rPr/>
        <w:t>pay</w:t>
      </w:r>
      <w:r>
        <w:rPr>
          <w:spacing w:val="8"/>
        </w:rPr>
        <w:t> </w:t>
      </w:r>
      <w:r>
        <w:rPr/>
        <w:t>gap</w:t>
      </w:r>
      <w:r>
        <w:rPr>
          <w:spacing w:val="18"/>
        </w:rPr>
        <w:t> </w:t>
      </w:r>
      <w:r>
        <w:rPr/>
        <w:t>looks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gender</w:t>
      </w:r>
      <w:r>
        <w:rPr>
          <w:spacing w:val="10"/>
        </w:rPr>
        <w:t> </w:t>
      </w:r>
      <w:r>
        <w:rPr/>
        <w:t>remuneration</w:t>
      </w:r>
      <w:r>
        <w:rPr>
          <w:spacing w:val="17"/>
        </w:rPr>
        <w:t> </w:t>
      </w:r>
      <w:r>
        <w:rPr/>
        <w:t>results</w:t>
      </w:r>
      <w:r>
        <w:rPr>
          <w:spacing w:val="17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whole</w:t>
      </w:r>
      <w:r>
        <w:rPr>
          <w:spacing w:val="1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APS.</w:t>
      </w:r>
      <w:r>
        <w:rPr>
          <w:spacing w:val="-60"/>
        </w:rPr>
        <w:t> </w:t>
      </w:r>
      <w:r>
        <w:rPr>
          <w:w w:val="106"/>
        </w:rPr>
        <w:t>The</w:t>
      </w:r>
      <w:r>
        <w:rPr>
          <w:spacing w:val="-10"/>
        </w:rPr>
        <w:t> </w:t>
      </w:r>
      <w:r>
        <w:rPr>
          <w:w w:val="108"/>
        </w:rPr>
        <w:t>gender</w:t>
      </w:r>
      <w:r>
        <w:rPr>
          <w:spacing w:val="-15"/>
        </w:rPr>
        <w:t> </w:t>
      </w:r>
      <w:r>
        <w:rPr>
          <w:w w:val="107"/>
        </w:rPr>
        <w:t>p</w:t>
      </w:r>
      <w:r>
        <w:rPr>
          <w:spacing w:val="-3"/>
          <w:w w:val="107"/>
        </w:rPr>
        <w:t>a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112"/>
        </w:rPr>
        <w:t>gap</w:t>
      </w:r>
      <w:r>
        <w:rPr>
          <w:spacing w:val="-10"/>
        </w:rPr>
        <w:t> </w:t>
      </w:r>
      <w:r>
        <w:rPr>
          <w:w w:val="102"/>
        </w:rPr>
        <w:t>is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89"/>
        </w:rPr>
        <w:t>dif</w:t>
      </w:r>
      <w:r>
        <w:rPr>
          <w:spacing w:val="-6"/>
          <w:w w:val="89"/>
        </w:rPr>
        <w:t>f</w:t>
      </w:r>
      <w:r>
        <w:rPr>
          <w:w w:val="100"/>
        </w:rPr>
        <w:t>e</w:t>
      </w:r>
      <w:r>
        <w:rPr>
          <w:spacing w:val="-6"/>
          <w:w w:val="100"/>
        </w:rPr>
        <w:t>r</w:t>
      </w:r>
      <w:r>
        <w:rPr>
          <w:w w:val="108"/>
        </w:rPr>
        <w:t>en</w:t>
      </w:r>
      <w:r>
        <w:rPr>
          <w:spacing w:val="-2"/>
          <w:w w:val="108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9"/>
        </w:rPr>
        <w:t>b</w:t>
      </w:r>
      <w:r>
        <w:rPr>
          <w:spacing w:val="-1"/>
          <w:w w:val="109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w</w:t>
      </w:r>
      <w:r>
        <w:rPr>
          <w:w w:val="107"/>
        </w:rPr>
        <w:t>een</w:t>
      </w:r>
      <w:r>
        <w:rPr>
          <w:spacing w:val="-10"/>
        </w:rPr>
        <w:t> </w:t>
      </w:r>
      <w:r>
        <w:rPr>
          <w:w w:val="105"/>
        </w:rPr>
        <w:t>male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spacing w:val="-6"/>
          <w:w w:val="89"/>
        </w:rPr>
        <w:t>f</w:t>
      </w:r>
      <w:r>
        <w:rPr>
          <w:w w:val="106"/>
        </w:rPr>
        <w:t>emale</w:t>
      </w:r>
      <w:r>
        <w:rPr>
          <w:spacing w:val="-10"/>
        </w:rPr>
        <w:t> </w:t>
      </w:r>
      <w:r>
        <w:rPr>
          <w:w w:val="108"/>
        </w:rPr>
        <w:t>empl</w:t>
      </w:r>
      <w:r>
        <w:rPr>
          <w:spacing w:val="-4"/>
          <w:w w:val="108"/>
        </w:rPr>
        <w:t>o</w:t>
      </w:r>
      <w:r>
        <w:rPr>
          <w:spacing w:val="-4"/>
          <w:w w:val="109"/>
        </w:rPr>
        <w:t>y</w:t>
      </w:r>
      <w:r>
        <w:rPr>
          <w:w w:val="111"/>
        </w:rPr>
        <w:t>ee</w:t>
      </w:r>
      <w:r>
        <w:rPr>
          <w:spacing w:val="-2"/>
          <w:w w:val="111"/>
        </w:rPr>
        <w:t>s</w:t>
      </w:r>
      <w:r>
        <w:rPr>
          <w:w w:val="51"/>
        </w:rPr>
        <w:t>’</w:t>
      </w:r>
      <w:r>
        <w:rPr>
          <w:spacing w:val="-16"/>
        </w:rPr>
        <w:t> </w:t>
      </w:r>
      <w:r>
        <w:rPr>
          <w:spacing w:val="-3"/>
          <w:w w:val="103"/>
        </w:rPr>
        <w:t>a</w:t>
      </w:r>
      <w:r>
        <w:rPr>
          <w:spacing w:val="-4"/>
          <w:w w:val="108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r</w:t>
      </w:r>
      <w:r>
        <w:rPr>
          <w:w w:val="111"/>
        </w:rPr>
        <w:t>age </w:t>
      </w:r>
      <w:r>
        <w:rPr/>
        <w:t>weekly</w:t>
      </w:r>
      <w:r>
        <w:rPr>
          <w:spacing w:val="-4"/>
        </w:rPr>
        <w:t> </w:t>
      </w:r>
      <w:r>
        <w:rPr/>
        <w:t>full-time</w:t>
      </w:r>
      <w:r>
        <w:rPr>
          <w:spacing w:val="3"/>
        </w:rPr>
        <w:t> </w:t>
      </w:r>
      <w:r>
        <w:rPr/>
        <w:t>equivalent</w:t>
      </w:r>
      <w:r>
        <w:rPr>
          <w:spacing w:val="4"/>
        </w:rPr>
        <w:t> </w:t>
      </w:r>
      <w:r>
        <w:rPr/>
        <w:t>earnings,</w:t>
      </w:r>
      <w:r>
        <w:rPr>
          <w:spacing w:val="4"/>
        </w:rPr>
        <w:t> </w:t>
      </w:r>
      <w:r>
        <w:rPr/>
        <w:t>expressed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percentage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male</w:t>
      </w:r>
      <w:r>
        <w:rPr>
          <w:spacing w:val="4"/>
        </w:rPr>
        <w:t> </w:t>
      </w:r>
      <w:r>
        <w:rPr/>
        <w:t>earnings.</w:t>
      </w:r>
    </w:p>
    <w:p>
      <w:pPr>
        <w:pStyle w:val="BodyText"/>
        <w:spacing w:line="314" w:lineRule="auto" w:before="116"/>
        <w:ind w:left="1494" w:right="1396"/>
      </w:pPr>
      <w:r>
        <w:rPr>
          <w:w w:val="105"/>
        </w:rPr>
        <w:t>The APS calculation is based on the methodology used by the Australian Bureau of</w:t>
      </w:r>
      <w:r>
        <w:rPr>
          <w:spacing w:val="1"/>
          <w:w w:val="105"/>
        </w:rPr>
        <w:t> </w:t>
      </w:r>
      <w:r>
        <w:rPr>
          <w:spacing w:val="-2"/>
          <w:w w:val="126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a</w:t>
      </w:r>
      <w:r>
        <w:rPr>
          <w:w w:val="98"/>
        </w:rPr>
        <w:t>tistics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7"/>
        </w:rPr>
        <w:t> </w:t>
      </w:r>
      <w:r>
        <w:rPr>
          <w:spacing w:val="-14"/>
          <w:w w:val="122"/>
        </w:rPr>
        <w:t>W</w:t>
      </w:r>
      <w:r>
        <w:rPr>
          <w:w w:val="104"/>
        </w:rPr>
        <w:t>orkpla</w:t>
      </w:r>
      <w:r>
        <w:rPr>
          <w:spacing w:val="-2"/>
          <w:w w:val="104"/>
        </w:rPr>
        <w:t>c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5"/>
        </w:rPr>
        <w:t>Gender</w:t>
      </w:r>
      <w:r>
        <w:rPr>
          <w:spacing w:val="-15"/>
        </w:rPr>
        <w:t> </w:t>
      </w:r>
      <w:r>
        <w:rPr>
          <w:spacing w:val="-6"/>
          <w:w w:val="113"/>
        </w:rPr>
        <w:t>E</w:t>
      </w:r>
      <w:r>
        <w:rPr>
          <w:w w:val="100"/>
        </w:rPr>
        <w:t>quality</w:t>
      </w:r>
      <w:r>
        <w:rPr>
          <w:spacing w:val="-22"/>
        </w:rPr>
        <w:t> </w:t>
      </w:r>
      <w:r>
        <w:rPr>
          <w:spacing w:val="-4"/>
          <w:w w:val="114"/>
        </w:rPr>
        <w:t>A</w:t>
      </w:r>
      <w:r>
        <w:rPr>
          <w:w w:val="111"/>
        </w:rPr>
        <w:t>gen</w:t>
      </w:r>
      <w:r>
        <w:rPr>
          <w:spacing w:val="-2"/>
          <w:w w:val="111"/>
        </w:rPr>
        <w:t>c</w:t>
      </w:r>
      <w:r>
        <w:rPr>
          <w:spacing w:val="-11"/>
          <w:w w:val="109"/>
        </w:rPr>
        <w:t>y</w:t>
      </w:r>
      <w:r>
        <w:rPr>
          <w:w w:val="51"/>
        </w:rPr>
        <w:t>.</w:t>
      </w:r>
      <w:r>
        <w:rPr>
          <w:spacing w:val="-10"/>
        </w:rPr>
        <w:t> </w:t>
      </w:r>
      <w:r>
        <w:rPr>
          <w:spacing w:val="-3"/>
          <w:w w:val="116"/>
        </w:rPr>
        <w:t>U</w:t>
      </w:r>
      <w:r>
        <w:rPr>
          <w:w w:val="109"/>
        </w:rPr>
        <w:t>sing</w:t>
      </w:r>
      <w:r>
        <w:rPr>
          <w:spacing w:val="-10"/>
        </w:rPr>
        <w:t> </w:t>
      </w:r>
      <w:r>
        <w:rPr>
          <w:w w:val="99"/>
        </w:rPr>
        <w:t>this</w:t>
      </w:r>
      <w:r>
        <w:rPr>
          <w:spacing w:val="-10"/>
        </w:rPr>
        <w:t> </w:t>
      </w:r>
      <w:r>
        <w:rPr>
          <w:w w:val="109"/>
        </w:rPr>
        <w:t>m</w:t>
      </w:r>
      <w:r>
        <w:rPr>
          <w:spacing w:val="-1"/>
          <w:w w:val="109"/>
        </w:rPr>
        <w:t>e</w:t>
      </w:r>
      <w:r>
        <w:rPr>
          <w:w w:val="108"/>
        </w:rPr>
        <w:t>thodology</w:t>
      </w:r>
      <w:r>
        <w:rPr>
          <w:spacing w:val="-16"/>
        </w:rPr>
        <w:t> </w:t>
      </w:r>
      <w:r>
        <w:rPr>
          <w:w w:val="101"/>
        </w:rPr>
        <w:t>all</w:t>
      </w:r>
      <w:r>
        <w:rPr>
          <w:spacing w:val="-4"/>
          <w:w w:val="101"/>
        </w:rPr>
        <w:t>o</w:t>
      </w:r>
      <w:r>
        <w:rPr>
          <w:spacing w:val="-3"/>
          <w:w w:val="109"/>
        </w:rPr>
        <w:t>w</w:t>
      </w:r>
      <w:r>
        <w:rPr>
          <w:w w:val="120"/>
        </w:rPr>
        <w:t>s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APS</w:t>
      </w:r>
      <w:r>
        <w:rPr>
          <w:spacing w:val="-8"/>
          <w:w w:val="105"/>
        </w:rPr>
        <w:t> </w:t>
      </w:r>
      <w:r>
        <w:rPr>
          <w:w w:val="105"/>
        </w:rPr>
        <w:t>gender</w:t>
      </w:r>
      <w:r>
        <w:rPr>
          <w:spacing w:val="-14"/>
          <w:w w:val="105"/>
        </w:rPr>
        <w:t> </w:t>
      </w:r>
      <w:r>
        <w:rPr>
          <w:w w:val="105"/>
        </w:rPr>
        <w:t>pay</w:t>
      </w:r>
      <w:r>
        <w:rPr>
          <w:spacing w:val="-14"/>
          <w:w w:val="105"/>
        </w:rPr>
        <w:t> </w:t>
      </w:r>
      <w:r>
        <w:rPr>
          <w:w w:val="105"/>
        </w:rPr>
        <w:t>gap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compared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14"/>
          <w:w w:val="105"/>
        </w:rPr>
        <w:t> </w:t>
      </w:r>
      <w:r>
        <w:rPr>
          <w:w w:val="105"/>
        </w:rPr>
        <w:t>benchmarks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National</w:t>
      </w:r>
      <w:r>
        <w:rPr>
          <w:spacing w:val="-64"/>
          <w:w w:val="105"/>
        </w:rPr>
        <w:t> </w:t>
      </w:r>
      <w:r>
        <w:rPr/>
        <w:t>Gender</w:t>
      </w:r>
      <w:r>
        <w:rPr>
          <w:spacing w:val="-9"/>
        </w:rPr>
        <w:t> </w:t>
      </w:r>
      <w:r>
        <w:rPr/>
        <w:t>Pay</w:t>
      </w:r>
      <w:r>
        <w:rPr>
          <w:spacing w:val="-9"/>
        </w:rPr>
        <w:t> </w:t>
      </w:r>
      <w:r>
        <w:rPr/>
        <w:t>Gap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broader</w:t>
      </w:r>
      <w:r>
        <w:rPr>
          <w:spacing w:val="-8"/>
        </w:rPr>
        <w:t> </w:t>
      </w:r>
      <w:r>
        <w:rPr/>
        <w:t>public</w:t>
      </w:r>
      <w:r>
        <w:rPr>
          <w:spacing w:val="-2"/>
        </w:rPr>
        <w:t> </w:t>
      </w:r>
      <w:r>
        <w:rPr/>
        <w:t>sector</w:t>
      </w:r>
      <w:r>
        <w:rPr>
          <w:spacing w:val="-8"/>
        </w:rPr>
        <w:t> </w:t>
      </w:r>
      <w:r>
        <w:rPr/>
        <w:t>(inclusive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Territories).</w:t>
      </w:r>
    </w:p>
    <w:p>
      <w:pPr>
        <w:pStyle w:val="BodyText"/>
        <w:spacing w:line="314" w:lineRule="auto" w:before="115"/>
        <w:ind w:left="1494" w:right="1352"/>
      </w:pPr>
      <w:r>
        <w:rPr/>
        <w:pict>
          <v:group style="position:absolute;margin-left:85.039299pt;margin-top:66.235138pt;width:374.2pt;height:148.85pt;mso-position-horizontal-relative:page;mso-position-vertical-relative:paragraph;z-index:15766016" id="docshapegroup577" coordorigin="1701,1325" coordsize="7484,2977">
            <v:shape style="position:absolute;left:1703;top:1327;width:7479;height:2972" id="docshape578" coordorigin="1703,1327" coordsize="7479,2972" path="m9080,1327l1805,1327,1766,1335,1733,1357,1711,1390,1703,1429,1703,4197,1711,4236,1733,4269,1766,4291,1805,4299,9080,4299,9119,4291,9152,4269,9174,4236,9182,4197,9182,1429,9174,1390,9152,1357,9119,1335,9080,1327xe" filled="true" fillcolor="#f0f0f0" stroked="false">
              <v:path arrowok="t"/>
              <v:fill type="solid"/>
            </v:shape>
            <v:shape style="position:absolute;left:1705;top:1331;width:71;height:78" id="docshape579" coordorigin="1705,1332" coordsize="71,78" path="m1776,1332l1751,1343,1730,1361,1714,1383,1705,1409e" filled="false" stroked="true" strokeweight=".25pt" strokecolor="#6c8868">
              <v:path arrowok="t"/>
              <v:stroke dashstyle="shortdot"/>
            </v:shape>
            <v:line style="position:absolute" from="1703,1459" to="1703,4176" stroked="true" strokeweight=".25pt" strokecolor="#6c8868">
              <v:stroke dashstyle="shortdot"/>
            </v:line>
            <v:shape style="position:absolute;left:1707;top:4226;width:78;height:71" id="docshape580" coordorigin="1708,4226" coordsize="78,71" path="m1708,4226l1719,4251,1737,4272,1759,4288,1785,4297e" filled="false" stroked="true" strokeweight=".25pt" strokecolor="#6c8868">
              <v:path arrowok="t"/>
              <v:stroke dashstyle="shortdot"/>
            </v:shape>
            <v:line style="position:absolute" from="1835,4299" to="9060,4299" stroked="true" strokeweight=".25pt" strokecolor="#6c8868">
              <v:stroke dashstyle="shortdot"/>
            </v:line>
            <v:shape style="position:absolute;left:9109;top:4216;width:71;height:78" id="docshape581" coordorigin="9109,4216" coordsize="71,78" path="m9109,4294l9134,4283,9155,4265,9171,4243,9180,4216e" filled="false" stroked="true" strokeweight=".25pt" strokecolor="#6c8868">
              <v:path arrowok="t"/>
              <v:stroke dashstyle="shortdot"/>
            </v:shape>
            <v:line style="position:absolute" from="9182,4166" to="9182,1449" stroked="true" strokeweight=".25pt" strokecolor="#6c8868">
              <v:stroke dashstyle="shortdot"/>
            </v:line>
            <v:shape style="position:absolute;left:9099;top:1329;width:78;height:71" id="docshape582" coordorigin="9100,1329" coordsize="78,71" path="m9177,1400l9166,1375,9148,1354,9126,1338,9100,1329e" filled="false" stroked="true" strokeweight=".25pt" strokecolor="#6c8868">
              <v:path arrowok="t"/>
              <v:stroke dashstyle="shortdot"/>
            </v:shape>
            <v:line style="position:absolute" from="9050,1327" to="1825,1327" stroked="true" strokeweight=".25pt" strokecolor="#6c8868">
              <v:stroke dashstyle="shortdot"/>
            </v:line>
            <v:shape style="position:absolute;left:1703;top:1327;width:7479;height:2972" id="docshape583" coordorigin="1703,1327" coordsize="7479,2972" path="m1704,1419l1703,1423,1703,1426,1703,1429,1703,1439m1703,4187l1703,4197,1703,4200,1703,4203,1704,4207m1795,4298l1799,4298,1802,4299,1805,4299,1815,4299m9070,4299l9080,4299,9083,4299,9086,4298,9090,4298m9181,4207l9182,4203,9182,4200,9182,4197,9182,4187m9182,1439l9182,1429,9182,1426,9182,1423,9181,1419m9090,1328l9086,1327,9083,1327,9080,1327,9070,1327m1815,1327l1805,1327,1802,1327,1799,1327,1795,1328e" filled="false" stroked="true" strokeweight=".25pt" strokecolor="#6c8868">
              <v:path arrowok="t"/>
              <v:stroke dashstyle="solid"/>
            </v:shape>
            <v:line style="position:absolute" from="2684,3702" to="8775,3702" stroked="true" strokeweight=".729pt" strokecolor="#12110b">
              <v:stroke dashstyle="solid"/>
            </v:line>
            <v:shape style="position:absolute;left:3290;top:3701;width:5485;height:54" id="docshape584" coordorigin="3291,3702" coordsize="5485,54" path="m8775,3702l8775,3755m8165,3702l8165,3755m6949,3702l6949,3755m5729,3702l5729,3755m4510,3702l4510,3755m3291,3702l3291,3755e" filled="false" stroked="true" strokeweight=".729pt" strokecolor="#12110b">
              <v:path arrowok="t"/>
              <v:stroke dashstyle="solid"/>
            </v:shape>
            <v:shape style="position:absolute;left:3292;top:1997;width:4875;height:678" id="docshape585" coordorigin="3292,1997" coordsize="4875,678" path="m3292,1997l4511,2187,5728,2262,6947,2488,8167,2675e" filled="false" stroked="true" strokeweight="2.308pt" strokecolor="#4c6eb4">
              <v:path arrowok="t"/>
              <v:stroke dashstyle="solid"/>
            </v:shape>
            <v:shape style="position:absolute;left:3237;top:1945;width:107;height:103" type="#_x0000_t75" id="docshape586" stroked="false">
              <v:imagedata r:id="rId35" o:title=""/>
            </v:shape>
            <v:shape style="position:absolute;left:4455;top:2135;width:107;height:103" type="#_x0000_t75" id="docshape587" stroked="false">
              <v:imagedata r:id="rId36" o:title=""/>
            </v:shape>
            <v:shape style="position:absolute;left:5675;top:2211;width:107;height:103" type="#_x0000_t75" id="docshape588" stroked="false">
              <v:imagedata r:id="rId37" o:title=""/>
            </v:shape>
            <v:shape style="position:absolute;left:6894;top:2436;width:107;height:103" type="#_x0000_t75" id="docshape589" stroked="false">
              <v:imagedata r:id="rId36" o:title=""/>
            </v:shape>
            <v:shape style="position:absolute;left:8111;top:2622;width:107;height:103" type="#_x0000_t75" id="docshape590" stroked="false">
              <v:imagedata r:id="rId36" o:title=""/>
            </v:shape>
            <v:shape style="position:absolute;left:2168;top:1456;width:6031;height:660" type="#_x0000_t202" id="docshape59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 8.2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Average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gender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pay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gap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trends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with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data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table,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2019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57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3"/>
                        <w:sz w:val="15"/>
                      </w:rPr>
                      <w:t>9</w:t>
                    </w:r>
                    <w:r>
                      <w:rPr>
                        <w:spacing w:val="-1"/>
                        <w:w w:val="52"/>
                        <w:sz w:val="15"/>
                      </w:rPr>
                      <w:t>.</w:t>
                    </w:r>
                    <w:r>
                      <w:rPr>
                        <w:w w:val="82"/>
                        <w:sz w:val="15"/>
                      </w:rPr>
                      <w:t>1</w:t>
                    </w:r>
                    <w:r>
                      <w:rPr>
                        <w:w w:val="120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4542;top:2470;width:340;height:179" type="#_x0000_t202" id="docshape59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8</w:t>
                    </w:r>
                    <w:r>
                      <w:rPr>
                        <w:spacing w:val="-1"/>
                        <w:w w:val="52"/>
                        <w:sz w:val="15"/>
                      </w:rPr>
                      <w:t>.</w:t>
                    </w:r>
                    <w:r>
                      <w:rPr>
                        <w:w w:val="116"/>
                        <w:sz w:val="15"/>
                      </w:rPr>
                      <w:t>6</w:t>
                    </w:r>
                    <w:r>
                      <w:rPr>
                        <w:w w:val="120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621;top:2525;width:331;height:179" type="#_x0000_t202" id="docshape59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4"/>
                        <w:sz w:val="15"/>
                      </w:rPr>
                      <w:t>8</w:t>
                    </w:r>
                    <w:r>
                      <w:rPr>
                        <w:spacing w:val="-1"/>
                        <w:w w:val="52"/>
                        <w:sz w:val="15"/>
                      </w:rPr>
                      <w:t>.</w:t>
                    </w:r>
                    <w:r>
                      <w:rPr>
                        <w:w w:val="105"/>
                        <w:sz w:val="15"/>
                      </w:rPr>
                      <w:t>4</w:t>
                    </w:r>
                    <w:r>
                      <w:rPr>
                        <w:w w:val="120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926;top:2771;width:329;height:179" type="#_x0000_t202" id="docshape59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7</w:t>
                    </w:r>
                    <w:r>
                      <w:rPr>
                        <w:spacing w:val="-1"/>
                        <w:w w:val="52"/>
                        <w:sz w:val="15"/>
                      </w:rPr>
                      <w:t>.</w:t>
                    </w:r>
                    <w:r>
                      <w:rPr>
                        <w:w w:val="114"/>
                        <w:sz w:val="15"/>
                      </w:rPr>
                      <w:t>8</w:t>
                    </w:r>
                    <w:r>
                      <w:rPr>
                        <w:w w:val="120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8347;top:2666;width:320;height:179" type="#_x0000_t202" id="docshape59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7</w:t>
                    </w:r>
                    <w:r>
                      <w:rPr>
                        <w:spacing w:val="-1"/>
                        <w:w w:val="52"/>
                        <w:sz w:val="15"/>
                      </w:rPr>
                      <w:t>.</w:t>
                    </w:r>
                    <w:r>
                      <w:rPr>
                        <w:w w:val="103"/>
                        <w:sz w:val="15"/>
                      </w:rPr>
                      <w:t>3</w:t>
                    </w:r>
                    <w:r>
                      <w:rPr>
                        <w:w w:val="120"/>
                        <w:sz w:val="15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142;top:3841;width:340;height:179" type="#_x0000_t202" id="docshape59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4351;top:3841;width:349;height:179" type="#_x0000_t202" id="docshape59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580;top:3841;width:339;height:179" type="#_x0000_t202" id="docshape59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6790;top:3841;width:347;height:179" type="#_x0000_t202" id="docshape59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8009;top:3841;width:346;height:179" type="#_x0000_t202" id="docshape60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39666pt;margin-top:110.595131pt;width:10.95pt;height:58.2pt;mso-position-horizontal-relative:page;mso-position-vertical-relative:paragraph;z-index:15766528" type="#_x0000_t202" id="docshape60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Percentage</w:t>
                  </w:r>
                  <w:r>
                    <w:rPr>
                      <w:spacing w:val="16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gap</w:t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5"/>
        </w:rPr>
        <w:t> </w:t>
      </w:r>
      <w:r>
        <w:rPr/>
        <w:t>2019,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average</w:t>
      </w:r>
      <w:r>
        <w:rPr>
          <w:spacing w:val="5"/>
        </w:rPr>
        <w:t> </w:t>
      </w:r>
      <w:r>
        <w:rPr/>
        <w:t>Base</w:t>
      </w:r>
      <w:r>
        <w:rPr>
          <w:spacing w:val="5"/>
        </w:rPr>
        <w:t> </w:t>
      </w:r>
      <w:r>
        <w:rPr/>
        <w:t>Salary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males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3"/>
        </w:rPr>
        <w:t> </w:t>
      </w:r>
      <w:r>
        <w:rPr/>
        <w:t>APS</w:t>
      </w:r>
      <w:r>
        <w:rPr>
          <w:spacing w:val="-3"/>
        </w:rPr>
        <w:t> </w:t>
      </w:r>
      <w:r>
        <w:rPr/>
        <w:t>was</w:t>
      </w:r>
      <w:r>
        <w:rPr>
          <w:spacing w:val="6"/>
        </w:rPr>
        <w:t> </w:t>
      </w:r>
      <w:r>
        <w:rPr/>
        <w:t>$98,149</w:t>
      </w:r>
      <w:r>
        <w:rPr>
          <w:spacing w:val="-3"/>
        </w:rPr>
        <w:t> </w:t>
      </w:r>
      <w:r>
        <w:rPr/>
        <w:t>while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1"/>
        </w:rPr>
        <w:t> </w:t>
      </w:r>
      <w:r>
        <w:rPr>
          <w:spacing w:val="-1"/>
          <w:w w:val="105"/>
        </w:rPr>
        <w:t>Base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Salary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females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$91,016.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represents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7.3%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gender</w:t>
      </w:r>
      <w:r>
        <w:rPr>
          <w:spacing w:val="-18"/>
          <w:w w:val="105"/>
        </w:rPr>
        <w:t> </w:t>
      </w:r>
      <w:r>
        <w:rPr>
          <w:w w:val="105"/>
        </w:rPr>
        <w:t>pay</w:t>
      </w:r>
      <w:r>
        <w:rPr>
          <w:spacing w:val="-19"/>
          <w:w w:val="105"/>
        </w:rPr>
        <w:t> </w:t>
      </w:r>
      <w:r>
        <w:rPr>
          <w:w w:val="105"/>
        </w:rPr>
        <w:t>gap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64"/>
          <w:w w:val="105"/>
        </w:rPr>
        <w:t> </w:t>
      </w:r>
      <w:r>
        <w:rPr/>
        <w:t>and</w:t>
      </w:r>
      <w:r>
        <w:rPr>
          <w:spacing w:val="-8"/>
        </w:rPr>
        <w:t> </w:t>
      </w:r>
      <w:r>
        <w:rPr/>
        <w:t>continues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improvement</w:t>
      </w:r>
      <w:r>
        <w:rPr>
          <w:spacing w:val="-8"/>
        </w:rPr>
        <w:t> </w:t>
      </w:r>
      <w:r>
        <w:rPr/>
        <w:t>shown</w:t>
      </w:r>
      <w:r>
        <w:rPr>
          <w:spacing w:val="-7"/>
        </w:rPr>
        <w:t> </w:t>
      </w:r>
      <w:r>
        <w:rPr/>
        <w:t>since</w:t>
      </w:r>
      <w:r>
        <w:rPr>
          <w:spacing w:val="-8"/>
        </w:rPr>
        <w:t> </w:t>
      </w:r>
      <w:r>
        <w:rPr/>
        <w:t>2015</w:t>
      </w:r>
      <w:r>
        <w:rPr>
          <w:spacing w:val="-8"/>
        </w:rPr>
        <w:t> </w:t>
      </w:r>
      <w:r>
        <w:rPr/>
        <w:t>(Figure</w:t>
      </w:r>
      <w:r>
        <w:rPr>
          <w:spacing w:val="-7"/>
        </w:rPr>
        <w:t> </w:t>
      </w:r>
      <w:r>
        <w:rPr/>
        <w:t>8.2).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14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1249"/>
        <w:gridCol w:w="1249"/>
        <w:gridCol w:w="1249"/>
        <w:gridCol w:w="1249"/>
        <w:gridCol w:w="1249"/>
      </w:tblGrid>
      <w:tr>
        <w:trPr>
          <w:trHeight w:val="352" w:hRule="atLeast"/>
        </w:trPr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Female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2015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2016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2017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</w:tr>
      <w:tr>
        <w:trPr>
          <w:trHeight w:val="394" w:hRule="atLeast"/>
        </w:trPr>
        <w:tc>
          <w:tcPr>
            <w:tcW w:w="1249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Avg.</w:t>
            </w:r>
            <w:r>
              <w:rPr>
                <w:rFonts w:ascii="Trebuchet MS"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Base</w:t>
            </w:r>
            <w:r>
              <w:rPr>
                <w:rFonts w:ascii="Trebuchet MS"/>
                <w:spacing w:val="-6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Salary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$83,386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$84,104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$86,529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$88,896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$91,016</w:t>
            </w:r>
          </w:p>
        </w:tc>
      </w:tr>
      <w:tr>
        <w:trPr>
          <w:trHeight w:val="369" w:hRule="atLeast"/>
        </w:trPr>
        <w:tc>
          <w:tcPr>
            <w:tcW w:w="124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Headcount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80,398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81,318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81,358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79,860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78,789</w:t>
            </w:r>
          </w:p>
        </w:tc>
      </w:tr>
      <w:tr>
        <w:trPr>
          <w:trHeight w:val="352" w:hRule="atLeast"/>
        </w:trPr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Male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2015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2016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2017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2018</w:t>
            </w:r>
          </w:p>
        </w:tc>
        <w:tc>
          <w:tcPr>
            <w:tcW w:w="1249" w:type="dxa"/>
            <w:shd w:val="clear" w:color="auto" w:fill="ECDCC4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2019</w:t>
            </w:r>
          </w:p>
        </w:tc>
      </w:tr>
      <w:tr>
        <w:trPr>
          <w:trHeight w:val="352" w:hRule="atLeast"/>
        </w:trPr>
        <w:tc>
          <w:tcPr>
            <w:tcW w:w="1249" w:type="dxa"/>
          </w:tcPr>
          <w:p>
            <w:pPr>
              <w:pStyle w:val="TableParagraph"/>
              <w:spacing w:before="77"/>
              <w:ind w:right="68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Avg.</w:t>
            </w:r>
            <w:r>
              <w:rPr>
                <w:rFonts w:ascii="Trebuchet MS"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Base</w:t>
            </w:r>
            <w:r>
              <w:rPr>
                <w:rFonts w:ascii="Trebuchet MS"/>
                <w:spacing w:val="-6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Salary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$91,744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$92,036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$94,428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$96,391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$98,149</w:t>
            </w:r>
          </w:p>
        </w:tc>
      </w:tr>
      <w:tr>
        <w:trPr>
          <w:trHeight w:val="454" w:hRule="atLeast"/>
        </w:trPr>
        <w:tc>
          <w:tcPr>
            <w:tcW w:w="124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Headcount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58,663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58,561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57,949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55,928</w:t>
            </w:r>
          </w:p>
        </w:tc>
        <w:tc>
          <w:tcPr>
            <w:tcW w:w="1249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54,500</w:t>
            </w:r>
          </w:p>
        </w:tc>
      </w:tr>
    </w:tbl>
    <w:p>
      <w:pPr>
        <w:spacing w:after="0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4" w:lineRule="auto" w:before="100"/>
        <w:ind w:left="1480" w:right="1264"/>
      </w:pPr>
      <w:r>
        <w:rPr>
          <w:w w:val="105"/>
        </w:rPr>
        <w:t>The gender pay gap across the APS may be primarily due to differences in the</w:t>
      </w:r>
      <w:r>
        <w:rPr>
          <w:spacing w:val="1"/>
          <w:w w:val="105"/>
        </w:rPr>
        <w:t> </w:t>
      </w:r>
      <w:r>
        <w:rPr/>
        <w:t>representation of males and females within each classification level. More specifically,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involved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underrepresentation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females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higher</w:t>
      </w:r>
      <w:r>
        <w:rPr>
          <w:spacing w:val="-2"/>
        </w:rPr>
        <w:t> </w:t>
      </w:r>
      <w:r>
        <w:rPr/>
        <w:t>classification</w:t>
      </w:r>
      <w:r>
        <w:rPr>
          <w:spacing w:val="5"/>
        </w:rPr>
        <w:t> </w:t>
      </w:r>
      <w:r>
        <w:rPr/>
        <w:t>levels</w:t>
      </w:r>
      <w:r>
        <w:rPr>
          <w:spacing w:val="4"/>
        </w:rPr>
        <w:t> </w:t>
      </w:r>
      <w:r>
        <w:rPr/>
        <w:t>(EL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above)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overrepresentation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females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lower</w:t>
      </w:r>
      <w:r>
        <w:rPr>
          <w:spacing w:val="2"/>
        </w:rPr>
        <w:t> </w:t>
      </w:r>
      <w:r>
        <w:rPr/>
        <w:t>classification</w:t>
      </w:r>
      <w:r>
        <w:rPr>
          <w:spacing w:val="9"/>
        </w:rPr>
        <w:t> </w:t>
      </w:r>
      <w:r>
        <w:rPr/>
        <w:t>levels</w:t>
      </w:r>
      <w:r>
        <w:rPr>
          <w:spacing w:val="9"/>
        </w:rPr>
        <w:t> </w:t>
      </w:r>
      <w:r>
        <w:rPr/>
        <w:t>(APS</w:t>
      </w:r>
      <w:r>
        <w:rPr>
          <w:spacing w:val="9"/>
        </w:rPr>
        <w:t> </w:t>
      </w:r>
      <w:r>
        <w:rPr/>
        <w:t>2–6).</w:t>
      </w:r>
    </w:p>
    <w:p>
      <w:pPr>
        <w:pStyle w:val="BodyText"/>
        <w:spacing w:line="314" w:lineRule="auto" w:before="116"/>
        <w:ind w:left="1480" w:right="1294"/>
      </w:pPr>
      <w:r>
        <w:rPr/>
        <w:t>The</w:t>
      </w:r>
      <w:r>
        <w:rPr>
          <w:spacing w:val="9"/>
        </w:rPr>
        <w:t> </w:t>
      </w:r>
      <w:r>
        <w:rPr/>
        <w:t>representation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r>
        <w:rPr/>
        <w:t>male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female</w:t>
      </w:r>
      <w:r>
        <w:rPr>
          <w:spacing w:val="9"/>
        </w:rPr>
        <w:t> </w:t>
      </w:r>
      <w:r>
        <w:rPr/>
        <w:t>employees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highest</w:t>
      </w:r>
      <w:r>
        <w:rPr>
          <w:spacing w:val="10"/>
        </w:rPr>
        <w:t> </w:t>
      </w:r>
      <w:r>
        <w:rPr/>
        <w:t>classification</w:t>
      </w:r>
      <w:r>
        <w:rPr>
          <w:spacing w:val="9"/>
        </w:rPr>
        <w:t> </w:t>
      </w:r>
      <w:r>
        <w:rPr/>
        <w:t>levels</w:t>
      </w:r>
      <w:r>
        <w:rPr>
          <w:spacing w:val="10"/>
        </w:rPr>
        <w:t> </w:t>
      </w:r>
      <w:r>
        <w:rPr/>
        <w:t>is</w:t>
      </w:r>
      <w:r>
        <w:rPr>
          <w:spacing w:val="1"/>
        </w:rPr>
        <w:t> </w:t>
      </w:r>
      <w:r>
        <w:rPr/>
        <w:t>moving</w:t>
      </w:r>
      <w:r>
        <w:rPr>
          <w:spacing w:val="13"/>
        </w:rPr>
        <w:t> </w:t>
      </w:r>
      <w:r>
        <w:rPr/>
        <w:t>towards</w:t>
      </w:r>
      <w:r>
        <w:rPr>
          <w:spacing w:val="13"/>
        </w:rPr>
        <w:t> </w:t>
      </w:r>
      <w:r>
        <w:rPr/>
        <w:t>parity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reflected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reduced</w:t>
      </w:r>
      <w:r>
        <w:rPr>
          <w:spacing w:val="14"/>
        </w:rPr>
        <w:t> </w:t>
      </w:r>
      <w:r>
        <w:rPr/>
        <w:t>gender</w:t>
      </w:r>
      <w:r>
        <w:rPr>
          <w:spacing w:val="6"/>
        </w:rPr>
        <w:t> </w:t>
      </w:r>
      <w:r>
        <w:rPr/>
        <w:t>pay</w:t>
      </w:r>
      <w:r>
        <w:rPr>
          <w:spacing w:val="5"/>
        </w:rPr>
        <w:t> </w:t>
      </w:r>
      <w:r>
        <w:rPr/>
        <w:t>gap</w:t>
      </w:r>
      <w:r>
        <w:rPr>
          <w:spacing w:val="13"/>
        </w:rPr>
        <w:t> </w:t>
      </w:r>
      <w:r>
        <w:rPr/>
        <w:t>across</w:t>
      </w:r>
      <w:r>
        <w:rPr>
          <w:spacing w:val="13"/>
        </w:rPr>
        <w:t> </w:t>
      </w:r>
      <w:r>
        <w:rPr/>
        <w:t>the</w:t>
      </w:r>
      <w:r>
        <w:rPr>
          <w:spacing w:val="4"/>
        </w:rPr>
        <w:t> </w:t>
      </w:r>
      <w:r>
        <w:rPr/>
        <w:t>APS.</w:t>
      </w:r>
    </w:p>
    <w:p>
      <w:pPr>
        <w:pStyle w:val="BodyText"/>
        <w:spacing w:line="314" w:lineRule="auto" w:before="115"/>
        <w:ind w:left="1480" w:right="1268"/>
      </w:pPr>
      <w:r>
        <w:rPr/>
        <w:pict>
          <v:group style="position:absolute;margin-left:85.039398pt;margin-top:66.578224pt;width:442.25pt;height:346.8pt;mso-position-horizontal-relative:page;mso-position-vertical-relative:paragraph;z-index:-31479296" id="docshapegroup602" coordorigin="1701,1332" coordsize="8845,6936">
            <v:shape style="position:absolute;left:1703;top:1334;width:8840;height:6931" id="docshape603" coordorigin="1703,1334" coordsize="8840,6931" path="m10440,1334l1805,1334,1766,1342,1733,1364,1711,1396,1703,1436,1703,8162,1711,8202,1733,8235,1766,8256,1805,8265,10440,8265,10480,8256,10512,8235,10534,8202,10542,8162,10542,1436,10534,1396,10512,1364,10480,1342,10440,1334xe" filled="true" fillcolor="#f0f0f0" stroked="false">
              <v:path arrowok="t"/>
              <v:fill type="solid"/>
            </v:shape>
            <v:shape style="position:absolute;left:1705;top:1338;width:71;height:78" id="docshape604" coordorigin="1705,1338" coordsize="71,78" path="m1776,1338l1751,1350,1730,1367,1714,1390,1705,1416e" filled="false" stroked="true" strokeweight=".25pt" strokecolor="#6c8868">
              <v:path arrowok="t"/>
              <v:stroke dashstyle="shortdot"/>
            </v:shape>
            <v:line style="position:absolute" from="1703,1466" to="1703,8142" stroked="true" strokeweight=".25pt" strokecolor="#6c8868">
              <v:stroke dashstyle="shortdot"/>
            </v:line>
            <v:shape style="position:absolute;left:1707;top:8192;width:78;height:71" id="docshape605" coordorigin="1708,8192" coordsize="78,71" path="m1708,8192l1719,8217,1737,8238,1759,8253,1785,8263e" filled="false" stroked="true" strokeweight=".25pt" strokecolor="#6c8868">
              <v:path arrowok="t"/>
              <v:stroke dashstyle="shortdot"/>
            </v:shape>
            <v:line style="position:absolute" from="1835,8264" to="10420,8264" stroked="true" strokeweight=".25pt" strokecolor="#6c8868">
              <v:stroke dashstyle="shortdot"/>
            </v:line>
            <v:shape style="position:absolute;left:10469;top:8182;width:71;height:78" id="docshape606" coordorigin="10470,8182" coordsize="71,78" path="m10470,8260l10495,8249,10516,8231,10531,8209,10540,8182e" filled="false" stroked="true" strokeweight=".25pt" strokecolor="#6c8868">
              <v:path arrowok="t"/>
              <v:stroke dashstyle="shortdot"/>
            </v:shape>
            <v:line style="position:absolute" from="10542,8132" to="10542,1456" stroked="true" strokeweight=".25pt" strokecolor="#6c8868">
              <v:stroke dashstyle="shortdot"/>
            </v:line>
            <v:shape style="position:absolute;left:10460;top:1336;width:78;height:71" id="docshape607" coordorigin="10460,1336" coordsize="78,71" path="m10538,1406l10527,1381,10509,1361,10487,1345,10460,1336e" filled="false" stroked="true" strokeweight=".25pt" strokecolor="#6c8868">
              <v:path arrowok="t"/>
              <v:stroke dashstyle="shortdot"/>
            </v:shape>
            <v:line style="position:absolute" from="10410,1334" to="1825,1334" stroked="true" strokeweight=".25pt" strokecolor="#6c8868">
              <v:stroke dashstyle="shortdot"/>
            </v:line>
            <v:shape style="position:absolute;left:1703;top:1334;width:8840;height:6931" id="docshape608" coordorigin="1703,1334" coordsize="8840,6931" path="m1704,1426l1703,1429,1703,1433,1703,1436,1703,1446m1703,8152l1703,8162,1703,8166,1703,8169,1704,8172m1795,8264l1799,8264,1802,8264,1805,8264,1815,8264m10430,8264l10440,8264,10444,8264,10447,8264,10450,8264m10542,8172l10542,8169,10542,8166,10542,8162,10542,8152m10542,1446l10542,1436,10542,1433,10542,1429,10542,1426m10450,1335l10447,1334,10444,1334,10440,1334,10430,1334m1815,1334l1805,1334,1802,1334,1799,1334,1795,1335e" filled="false" stroked="true" strokeweight=".25pt" strokecolor="#6c8868">
              <v:path arrowok="t"/>
              <v:stroke dashstyle="solid"/>
            </v:shape>
            <v:rect style="position:absolute;left:3778;top:7788;width:2329;height:180" id="docshape609" filled="true" fillcolor="#4c6eb4" stroked="false">
              <v:fill type="solid"/>
            </v:rect>
            <v:line style="position:absolute" from="2081,7990" to="9144,7990" stroked="true" strokeweight=".25pt" strokecolor="#8f8b89">
              <v:stroke dashstyle="solid"/>
            </v:line>
            <v:rect style="position:absolute;left:3778;top:3369;width:3276;height:179" id="docshape610" filled="true" fillcolor="#ed7d31" stroked="false">
              <v:fill type="solid"/>
            </v:rect>
            <v:rect style="position:absolute;left:3778;top:3602;width:3140;height:180" id="docshape611" filled="true" fillcolor="#4c6eb4" stroked="false">
              <v:fill type="solid"/>
            </v:rect>
            <v:rect style="position:absolute;left:3778;top:3835;width:3251;height:179" id="docshape612" filled="true" fillcolor="#ed7d31" stroked="false">
              <v:fill type="solid"/>
            </v:rect>
            <v:rect style="position:absolute;left:3778;top:4067;width:3205;height:179" id="docshape613" filled="true" fillcolor="#4c6eb4" stroked="false">
              <v:fill type="solid"/>
            </v:rect>
            <v:rect style="position:absolute;left:3778;top:4299;width:3472;height:180" id="docshape614" filled="true" fillcolor="#ed7d31" stroked="false">
              <v:fill type="solid"/>
            </v:rect>
            <v:rect style="position:absolute;left:3778;top:4533;width:3458;height:179" id="docshape615" filled="true" fillcolor="#4c6eb4" stroked="false">
              <v:fill type="solid"/>
            </v:rect>
            <v:rect style="position:absolute;left:3778;top:4765;width:2996;height:179" id="docshape616" filled="true" fillcolor="#ed7d31" stroked="false">
              <v:fill type="solid"/>
            </v:rect>
            <v:rect style="position:absolute;left:3778;top:4997;width:3087;height:180" id="docshape617" filled="true" fillcolor="#4c6eb4" stroked="false">
              <v:fill type="solid"/>
            </v:rect>
            <v:rect style="position:absolute;left:3778;top:5231;width:2785;height:179" id="docshape618" filled="true" fillcolor="#ed7d31" stroked="false">
              <v:fill type="solid"/>
            </v:rect>
            <v:rect style="position:absolute;left:3778;top:5463;width:2922;height:179" id="docshape619" filled="true" fillcolor="#4c6eb4" stroked="false">
              <v:fill type="solid"/>
            </v:rect>
            <v:rect style="position:absolute;left:3778;top:5695;width:2507;height:180" id="docshape620" filled="true" fillcolor="#ed7d31" stroked="false">
              <v:fill type="solid"/>
            </v:rect>
            <v:rect style="position:absolute;left:3778;top:5928;width:2656;height:179" id="docshape621" filled="true" fillcolor="#4c6eb4" stroked="false">
              <v:fill type="solid"/>
            </v:rect>
            <v:rect style="position:absolute;left:3778;top:6160;width:2169;height:179" id="docshape622" filled="true" fillcolor="#ed7d31" stroked="false">
              <v:fill type="solid"/>
            </v:rect>
            <v:rect style="position:absolute;left:3778;top:6393;width:2420;height:180" id="docshape623" filled="true" fillcolor="#4c6eb4" stroked="false">
              <v:fill type="solid"/>
            </v:rect>
            <v:rect style="position:absolute;left:3778;top:6626;width:2189;height:179" id="docshape624" filled="true" fillcolor="#ed7d31" stroked="false">
              <v:fill type="solid"/>
            </v:rect>
            <v:rect style="position:absolute;left:3778;top:6858;width:2481;height:179" id="docshape625" filled="true" fillcolor="#4c6eb4" stroked="false">
              <v:fill type="solid"/>
            </v:rect>
            <v:rect style="position:absolute;left:3778;top:7090;width:1809;height:180" id="docshape626" filled="true" fillcolor="#ed7d31" stroked="false">
              <v:fill type="solid"/>
            </v:rect>
            <v:rect style="position:absolute;left:3778;top:7324;width:2009;height:179" id="docshape627" filled="true" fillcolor="#4c6eb4" stroked="false">
              <v:fill type="solid"/>
            </v:rect>
            <v:line style="position:absolute" from="2081,7524" to="9144,7524" stroked="true" strokeweight=".25pt" strokecolor="#8f8b89">
              <v:stroke dashstyle="solid"/>
            </v:line>
            <v:line style="position:absolute" from="2081,7059" to="9144,7059" stroked="true" strokeweight=".25pt" strokecolor="#8f8b89">
              <v:stroke dashstyle="solid"/>
            </v:line>
            <v:line style="position:absolute" from="2081,6593" to="9144,6593" stroked="true" strokeweight=".25pt" strokecolor="#8f8b89">
              <v:stroke dashstyle="solid"/>
            </v:line>
            <v:line style="position:absolute" from="2081,6127" to="9144,6127" stroked="true" strokeweight=".25pt" strokecolor="#8f8b89">
              <v:stroke dashstyle="solid"/>
            </v:line>
            <v:line style="position:absolute" from="2081,5661" to="9144,5661" stroked="true" strokeweight=".25pt" strokecolor="#8f8b89">
              <v:stroke dashstyle="solid"/>
            </v:line>
            <v:line style="position:absolute" from="2081,5196" to="9144,5196" stroked="true" strokeweight=".25pt" strokecolor="#8f8b89">
              <v:stroke dashstyle="solid"/>
            </v:line>
            <v:line style="position:absolute" from="2081,4730" to="9144,4730" stroked="true" strokeweight=".25pt" strokecolor="#8f8b89">
              <v:stroke dashstyle="solid"/>
            </v:line>
            <v:line style="position:absolute" from="2081,4264" to="9144,4264" stroked="true" strokeweight=".25pt" strokecolor="#8f8b89">
              <v:stroke dashstyle="solid"/>
            </v:line>
            <v:line style="position:absolute" from="2081,3798" to="9144,3798" stroked="true" strokeweight=".25pt" strokecolor="#8f8b89">
              <v:stroke dashstyle="solid"/>
            </v:line>
            <v:line style="position:absolute" from="2081,3333" to="9144,3333" stroked="true" strokeweight=".25pt" strokecolor="#8f8b89">
              <v:stroke dashstyle="solid"/>
            </v:line>
            <v:rect style="position:absolute;left:3778;top:2904;width:2564;height:180" id="docshape628" filled="true" fillcolor="#ed7d31" stroked="false">
              <v:fill type="solid"/>
            </v:rect>
            <v:line style="position:absolute" from="2081,2867" to="9144,2867" stroked="true" strokeweight=".25pt" strokecolor="#8f8b89">
              <v:stroke dashstyle="solid"/>
            </v:line>
            <v:line style="position:absolute" from="2081,2401" to="9144,2401" stroked="true" strokeweight=".25pt" strokecolor="#8f8b89">
              <v:stroke dashstyle="solid"/>
            </v:line>
            <v:shape style="position:absolute;left:1700;top:1331;width:8845;height:6936" type="#_x0000_t202" id="docshape629" filled="false" stroked="false">
              <v:textbox inset="0,0,0,0">
                <w:txbxContent>
                  <w:p>
                    <w:pPr>
                      <w:spacing w:before="125"/>
                      <w:ind w:left="45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Figure 8.3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Females as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 percentage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APS population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classification,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2015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 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1478784" from="188.916504pt,120.623428pt" to="188.916504pt,399.723428pt" stroked="true" strokeweight=".72pt" strokecolor="#000000">
            <v:stroke dashstyle="solid"/>
            <w10:wrap type="none"/>
          </v:line>
        </w:pict>
      </w:r>
      <w:r>
        <w:rPr/>
        <w:t>Figure</w:t>
      </w:r>
      <w:r>
        <w:rPr>
          <w:spacing w:val="15"/>
        </w:rPr>
        <w:t> </w:t>
      </w:r>
      <w:r>
        <w:rPr/>
        <w:t>8.3</w:t>
      </w:r>
      <w:r>
        <w:rPr>
          <w:spacing w:val="15"/>
        </w:rPr>
        <w:t> </w:t>
      </w:r>
      <w:r>
        <w:rPr/>
        <w:t>shows</w:t>
      </w:r>
      <w:r>
        <w:rPr>
          <w:spacing w:val="16"/>
        </w:rPr>
        <w:t> </w:t>
      </w:r>
      <w:r>
        <w:rPr/>
        <w:t>how</w:t>
      </w:r>
      <w:r>
        <w:rPr>
          <w:spacing w:val="6"/>
        </w:rPr>
        <w:t> </w:t>
      </w:r>
      <w:r>
        <w:rPr/>
        <w:t>the</w:t>
      </w:r>
      <w:r>
        <w:rPr>
          <w:spacing w:val="15"/>
        </w:rPr>
        <w:t> </w:t>
      </w:r>
      <w:r>
        <w:rPr/>
        <w:t>proportion</w:t>
      </w:r>
      <w:r>
        <w:rPr>
          <w:spacing w:val="16"/>
        </w:rPr>
        <w:t> </w:t>
      </w:r>
      <w:r>
        <w:rPr/>
        <w:t>of</w:t>
      </w:r>
      <w:r>
        <w:rPr>
          <w:spacing w:val="8"/>
        </w:rPr>
        <w:t> </w:t>
      </w:r>
      <w:r>
        <w:rPr/>
        <w:t>females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each</w:t>
      </w:r>
      <w:r>
        <w:rPr>
          <w:spacing w:val="15"/>
        </w:rPr>
        <w:t> </w:t>
      </w:r>
      <w:r>
        <w:rPr/>
        <w:t>classification</w:t>
      </w:r>
      <w:r>
        <w:rPr>
          <w:spacing w:val="15"/>
        </w:rPr>
        <w:t> </w:t>
      </w:r>
      <w:r>
        <w:rPr/>
        <w:t>has</w:t>
      </w:r>
      <w:r>
        <w:rPr>
          <w:spacing w:val="16"/>
        </w:rPr>
        <w:t> </w:t>
      </w:r>
      <w:r>
        <w:rPr/>
        <w:t>changed</w:t>
      </w:r>
      <w:r>
        <w:rPr>
          <w:spacing w:val="15"/>
        </w:rPr>
        <w:t> </w:t>
      </w:r>
      <w:r>
        <w:rPr/>
        <w:t>since</w:t>
      </w:r>
      <w:r>
        <w:rPr>
          <w:spacing w:val="-60"/>
        </w:rPr>
        <w:t> </w:t>
      </w:r>
      <w:r>
        <w:rPr/>
        <w:t>2015.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data</w:t>
      </w:r>
      <w:r>
        <w:rPr>
          <w:spacing w:val="2"/>
        </w:rPr>
        <w:t> </w:t>
      </w:r>
      <w:r>
        <w:rPr/>
        <w:t>shows</w:t>
      </w:r>
      <w:r>
        <w:rPr>
          <w:spacing w:val="2"/>
        </w:rPr>
        <w:t> </w:t>
      </w:r>
      <w:r>
        <w:rPr/>
        <w:t>there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consistent</w:t>
      </w:r>
      <w:r>
        <w:rPr>
          <w:spacing w:val="2"/>
        </w:rPr>
        <w:t> </w:t>
      </w:r>
      <w:r>
        <w:rPr/>
        <w:t>proportional</w:t>
      </w:r>
      <w:r>
        <w:rPr>
          <w:spacing w:val="-7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females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-14"/>
        </w:rPr>
        <w:t> </w:t>
      </w:r>
      <w:r>
        <w:rPr/>
        <w:t>classification</w:t>
      </w:r>
      <w:r>
        <w:rPr>
          <w:spacing w:val="-9"/>
        </w:rPr>
        <w:t> </w:t>
      </w:r>
      <w:r>
        <w:rPr/>
        <w:t>levels</w:t>
      </w:r>
      <w:r>
        <w:rPr>
          <w:spacing w:val="-8"/>
        </w:rPr>
        <w:t> </w:t>
      </w:r>
      <w:r>
        <w:rPr/>
        <w:t>(EL</w:t>
      </w:r>
      <w:r>
        <w:rPr>
          <w:spacing w:val="-15"/>
        </w:rPr>
        <w:t> </w:t>
      </w:r>
      <w:r>
        <w:rPr/>
        <w:t>2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above)</w:t>
      </w:r>
      <w:r>
        <w:rPr>
          <w:spacing w:val="-8"/>
        </w:rPr>
        <w:t> </w:t>
      </w:r>
      <w:r>
        <w:rPr/>
        <w:t>since</w:t>
      </w:r>
      <w:r>
        <w:rPr>
          <w:spacing w:val="-9"/>
        </w:rPr>
        <w:t> </w:t>
      </w:r>
      <w:r>
        <w:rPr/>
        <w:t>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571"/>
        <w:gridCol w:w="1645"/>
        <w:gridCol w:w="790"/>
        <w:gridCol w:w="648"/>
        <w:gridCol w:w="902"/>
      </w:tblGrid>
      <w:tr>
        <w:trPr>
          <w:trHeight w:val="403" w:hRule="atLeast"/>
        </w:trPr>
        <w:tc>
          <w:tcPr>
            <w:tcW w:w="1125" w:type="dxa"/>
          </w:tcPr>
          <w:p>
            <w:pPr>
              <w:pStyle w:val="TableParagraph"/>
              <w:ind w:left="66"/>
              <w:jc w:val="left"/>
              <w:rPr>
                <w:rFonts w:ascii="Trebuchet MS" w:hAnsi="Trebuchet MS"/>
                <w:b/>
                <w:sz w:val="15"/>
              </w:rPr>
            </w:pPr>
            <w:r>
              <w:rPr>
                <w:rFonts w:ascii="Trebuchet MS" w:hAnsi="Trebuchet MS"/>
                <w:b/>
                <w:w w:val="105"/>
                <w:sz w:val="15"/>
              </w:rPr>
              <w:t>Classiﬁcation</w:t>
            </w:r>
          </w:p>
        </w:tc>
        <w:tc>
          <w:tcPr>
            <w:tcW w:w="571" w:type="dxa"/>
          </w:tcPr>
          <w:p>
            <w:pPr>
              <w:pStyle w:val="TableParagraph"/>
              <w:ind w:left="110"/>
              <w:jc w:val="lef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w w:val="105"/>
                <w:sz w:val="15"/>
              </w:rPr>
              <w:t>Year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ind w:left="95"/>
              <w:jc w:val="lef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w w:val="105"/>
                <w:sz w:val="15"/>
              </w:rPr>
              <w:t>Percentage</w:t>
            </w:r>
            <w:r>
              <w:rPr>
                <w:rFonts w:ascii="Trebuchet MS"/>
                <w:b/>
                <w:spacing w:val="-9"/>
                <w:w w:val="105"/>
                <w:sz w:val="15"/>
              </w:rPr>
              <w:t> </w:t>
            </w:r>
            <w:r>
              <w:rPr>
                <w:rFonts w:ascii="Trebuchet MS"/>
                <w:b/>
                <w:w w:val="105"/>
                <w:sz w:val="15"/>
              </w:rPr>
              <w:t>of</w:t>
            </w:r>
            <w:r>
              <w:rPr>
                <w:rFonts w:ascii="Trebuchet MS"/>
                <w:b/>
                <w:spacing w:val="-8"/>
                <w:w w:val="105"/>
                <w:sz w:val="15"/>
              </w:rPr>
              <w:t> </w:t>
            </w:r>
            <w:r>
              <w:rPr>
                <w:rFonts w:ascii="Trebuchet MS"/>
                <w:b/>
                <w:w w:val="105"/>
                <w:sz w:val="15"/>
              </w:rPr>
              <w:t>females</w:t>
            </w:r>
          </w:p>
        </w:tc>
        <w:tc>
          <w:tcPr>
            <w:tcW w:w="648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157" w:lineRule="exact" w:before="37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tcBorders>
              <w:bottom w:val="single" w:sz="24" w:space="0" w:color="FFFFFF"/>
            </w:tcBorders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151" w:lineRule="exact" w:before="43"/>
              <w:ind w:left="4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02"/>
                <w:sz w:val="15"/>
              </w:rPr>
              <w:t>7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125" w:type="dxa"/>
          </w:tcPr>
          <w:p>
            <w:pPr>
              <w:pStyle w:val="TableParagraph"/>
              <w:spacing w:line="166" w:lineRule="exact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Grad</w:t>
            </w:r>
          </w:p>
        </w:tc>
        <w:tc>
          <w:tcPr>
            <w:tcW w:w="571" w:type="dxa"/>
          </w:tcPr>
          <w:p>
            <w:pPr>
              <w:pStyle w:val="TableParagraph"/>
              <w:spacing w:line="169" w:lineRule="exact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tcBorders>
              <w:top w:val="single" w:sz="24" w:space="0" w:color="FFFFFF"/>
            </w:tcBorders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170" w:lineRule="exact" w:before="1"/>
              <w:ind w:left="1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02"/>
                <w:sz w:val="15"/>
              </w:rPr>
              <w:t>7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6"/>
                <w:sz w:val="15"/>
              </w:rPr>
              <w:t>0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36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before="43"/>
              <w:ind w:right="67"/>
              <w:rPr>
                <w:rFonts w:ascii="Trebuchet MS"/>
                <w:sz w:val="15"/>
              </w:rPr>
            </w:pP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6"/>
                <w:sz w:val="15"/>
              </w:rPr>
              <w:t>0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125" w:type="dxa"/>
          </w:tcPr>
          <w:p>
            <w:pPr>
              <w:pStyle w:val="TableParagraph"/>
              <w:spacing w:before="22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spacing w:before="24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170" w:lineRule="exact" w:before="31"/>
              <w:ind w:right="115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35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26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99"/>
                <w:sz w:val="15"/>
              </w:rPr>
              <w:t>2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3" w:hRule="atLeast"/>
        </w:trPr>
        <w:tc>
          <w:tcPr>
            <w:tcW w:w="1125" w:type="dxa"/>
          </w:tcPr>
          <w:p>
            <w:pPr>
              <w:pStyle w:val="TableParagraph"/>
              <w:spacing w:before="22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171" w:lineRule="exact" w:before="32"/>
              <w:ind w:left="13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99"/>
                <w:sz w:val="15"/>
              </w:rPr>
              <w:t>2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42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35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41"/>
              <w:ind w:left="243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2"/>
                <w:sz w:val="15"/>
              </w:rPr>
              <w:t>7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3" w:hRule="atLeast"/>
        </w:trPr>
        <w:tc>
          <w:tcPr>
            <w:tcW w:w="1125" w:type="dxa"/>
          </w:tcPr>
          <w:p>
            <w:pPr>
              <w:pStyle w:val="TableParagraph"/>
              <w:spacing w:before="21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172" w:lineRule="exact" w:before="31"/>
              <w:ind w:left="197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42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34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righ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3" w:hRule="atLeast"/>
        </w:trPr>
        <w:tc>
          <w:tcPr>
            <w:tcW w:w="1125" w:type="dxa"/>
          </w:tcPr>
          <w:p>
            <w:pPr>
              <w:pStyle w:val="TableParagraph"/>
              <w:spacing w:before="19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before="24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172" w:lineRule="exact" w:before="31"/>
              <w:ind w:right="43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40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before="33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435" w:type="dxa"/>
            <w:gridSpan w:val="2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D7D31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40"/>
              <w:ind w:left="-1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1125" w:type="dxa"/>
          </w:tcPr>
          <w:p>
            <w:pPr>
              <w:pStyle w:val="TableParagraph"/>
              <w:spacing w:before="20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5"/>
                <w:sz w:val="15"/>
              </w:rPr>
              <w:t> </w:t>
            </w:r>
            <w:r>
              <w:rPr>
                <w:color w:val="010202"/>
                <w:sz w:val="15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435" w:type="dxa"/>
            <w:gridSpan w:val="2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4C6EB4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173" w:lineRule="exact" w:before="32"/>
              <w:ind w:left="7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40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3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9"/>
              <w:ind w:left="1216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3"/>
                <w:sz w:val="15"/>
              </w:rPr>
              <w:t>55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125" w:type="dxa"/>
          </w:tcPr>
          <w:p>
            <w:pPr>
              <w:pStyle w:val="TableParagraph"/>
              <w:spacing w:before="18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APS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6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line="174" w:lineRule="exact" w:before="31"/>
              <w:ind w:left="135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40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2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9"/>
              <w:ind w:left="782" w:right="84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5" w:hRule="atLeast"/>
        </w:trPr>
        <w:tc>
          <w:tcPr>
            <w:tcW w:w="1125" w:type="dxa"/>
          </w:tcPr>
          <w:p>
            <w:pPr>
              <w:pStyle w:val="TableParagraph"/>
              <w:spacing w:before="17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EL</w:t>
            </w:r>
            <w:r>
              <w:rPr>
                <w:color w:val="010202"/>
                <w:spacing w:val="2"/>
                <w:sz w:val="15"/>
              </w:rPr>
              <w:t> </w:t>
            </w:r>
            <w:r>
              <w:rPr>
                <w:color w:val="010202"/>
                <w:sz w:val="15"/>
              </w:rPr>
              <w:t>1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4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1"/>
              <w:ind w:left="832" w:right="61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99"/>
                <w:sz w:val="15"/>
              </w:rPr>
              <w:t>2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39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2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8"/>
              <w:ind w:left="59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6" w:hRule="atLeast"/>
        </w:trPr>
        <w:tc>
          <w:tcPr>
            <w:tcW w:w="1125" w:type="dxa"/>
          </w:tcPr>
          <w:p>
            <w:pPr>
              <w:pStyle w:val="TableParagraph"/>
              <w:spacing w:before="18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EL</w:t>
            </w:r>
            <w:r>
              <w:rPr>
                <w:color w:val="010202"/>
                <w:spacing w:val="2"/>
                <w:sz w:val="15"/>
              </w:rPr>
              <w:t> </w:t>
            </w:r>
            <w:r>
              <w:rPr>
                <w:color w:val="010202"/>
                <w:sz w:val="15"/>
              </w:rPr>
              <w:t>2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2"/>
              <w:ind w:left="584" w:right="84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3"/>
                <w:sz w:val="15"/>
              </w:rPr>
              <w:t>8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81"/>
                <w:sz w:val="15"/>
              </w:rPr>
              <w:t>1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38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1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7"/>
              <w:ind w:left="61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3"/>
                <w:sz w:val="15"/>
              </w:rPr>
              <w:t>5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6" w:hRule="atLeast"/>
        </w:trPr>
        <w:tc>
          <w:tcPr>
            <w:tcW w:w="1125" w:type="dxa"/>
          </w:tcPr>
          <w:p>
            <w:pPr>
              <w:pStyle w:val="TableParagraph"/>
              <w:spacing w:before="16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SES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1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1"/>
              <w:ind w:left="723" w:right="84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1"/>
                <w:sz w:val="15"/>
              </w:rPr>
              <w:t>9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38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30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7"/>
              <w:ind w:left="23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6"/>
                <w:sz w:val="15"/>
              </w:rPr>
              <w:t>0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6" w:hRule="atLeast"/>
        </w:trPr>
        <w:tc>
          <w:tcPr>
            <w:tcW w:w="1125" w:type="dxa"/>
          </w:tcPr>
          <w:p>
            <w:pPr>
              <w:pStyle w:val="TableParagraph"/>
              <w:spacing w:before="15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SES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2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4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1"/>
              <w:ind w:left="439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6"/>
                <w:sz w:val="15"/>
              </w:rPr>
              <w:t>0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16"/>
                <w:sz w:val="15"/>
              </w:rPr>
              <w:t>0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37" w:hRule="atLeast"/>
        </w:trPr>
        <w:tc>
          <w:tcPr>
            <w:tcW w:w="112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  <w:shd w:val="clear" w:color="auto" w:fill="ED7D31"/>
          </w:tcPr>
          <w:p>
            <w:pPr>
              <w:pStyle w:val="TableParagraph"/>
              <w:spacing w:before="30"/>
              <w:ind w:left="108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2015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6"/>
              <w:ind w:left="76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99"/>
                <w:sz w:val="15"/>
              </w:rPr>
              <w:t>2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2"/>
                <w:sz w:val="15"/>
              </w:rPr>
              <w:t>7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  <w:tr>
        <w:trPr>
          <w:trHeight w:val="228" w:hRule="atLeast"/>
        </w:trPr>
        <w:tc>
          <w:tcPr>
            <w:tcW w:w="1125" w:type="dxa"/>
          </w:tcPr>
          <w:p>
            <w:pPr>
              <w:pStyle w:val="TableParagraph"/>
              <w:spacing w:before="15"/>
              <w:ind w:left="66"/>
              <w:jc w:val="left"/>
              <w:rPr>
                <w:sz w:val="15"/>
              </w:rPr>
            </w:pPr>
            <w:r>
              <w:rPr>
                <w:color w:val="010202"/>
                <w:sz w:val="15"/>
              </w:rPr>
              <w:t>SES</w:t>
            </w:r>
            <w:r>
              <w:rPr>
                <w:color w:val="010202"/>
                <w:spacing w:val="4"/>
                <w:sz w:val="15"/>
              </w:rPr>
              <w:t> </w:t>
            </w:r>
            <w:r>
              <w:rPr>
                <w:color w:val="010202"/>
                <w:sz w:val="15"/>
              </w:rPr>
              <w:t>3</w:t>
            </w:r>
          </w:p>
        </w:tc>
        <w:tc>
          <w:tcPr>
            <w:tcW w:w="2216" w:type="dxa"/>
            <w:gridSpan w:val="2"/>
          </w:tcPr>
          <w:p>
            <w:pPr>
              <w:pStyle w:val="TableParagraph"/>
              <w:spacing w:before="25"/>
              <w:ind w:left="102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2019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31"/>
              <w:ind w:left="760"/>
              <w:jc w:val="left"/>
              <w:rPr>
                <w:rFonts w:ascii="Trebuchet MS"/>
                <w:sz w:val="15"/>
              </w:rPr>
            </w:pPr>
            <w:r>
              <w:rPr>
                <w:rFonts w:ascii="Trebuchet MS"/>
                <w:w w:val="104"/>
                <w:sz w:val="15"/>
              </w:rPr>
              <w:t>4</w:t>
            </w:r>
            <w:r>
              <w:rPr>
                <w:rFonts w:ascii="Trebuchet MS"/>
                <w:w w:val="114"/>
                <w:sz w:val="15"/>
              </w:rPr>
              <w:t>6</w:t>
            </w:r>
            <w:r>
              <w:rPr>
                <w:rFonts w:ascii="Trebuchet MS"/>
                <w:w w:val="51"/>
                <w:sz w:val="15"/>
              </w:rPr>
              <w:t>.</w:t>
            </w:r>
            <w:r>
              <w:rPr>
                <w:rFonts w:ascii="Trebuchet MS"/>
                <w:w w:val="101"/>
                <w:sz w:val="15"/>
              </w:rPr>
              <w:t>3</w:t>
            </w:r>
            <w:r>
              <w:rPr>
                <w:rFonts w:ascii="Trebuchet MS"/>
                <w:w w:val="118"/>
                <w:sz w:val="15"/>
              </w:rPr>
              <w:t>%</w:t>
            </w:r>
          </w:p>
        </w:tc>
      </w:tr>
    </w:tbl>
    <w:p>
      <w:pPr>
        <w:spacing w:after="0"/>
        <w:jc w:val="left"/>
        <w:rPr>
          <w:rFonts w:ascii="Trebuchet MS"/>
          <w:sz w:val="15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247" w:lineRule="auto" w:before="101"/>
        <w:ind w:left="1480" w:right="1389" w:firstLine="0"/>
        <w:jc w:val="left"/>
        <w:rPr>
          <w:sz w:val="36"/>
        </w:rPr>
      </w:pPr>
      <w:bookmarkStart w:name="_bookmark11" w:id="24"/>
      <w:bookmarkEnd w:id="24"/>
      <w:r>
        <w:rPr/>
      </w:r>
      <w:bookmarkStart w:name="Chapter 9: Employment instruments and In" w:id="25"/>
      <w:bookmarkEnd w:id="25"/>
      <w:r>
        <w:rPr/>
      </w:r>
      <w:r>
        <w:rPr>
          <w:b/>
          <w:color w:val="929292"/>
          <w:w w:val="105"/>
          <w:sz w:val="36"/>
        </w:rPr>
        <w:t>Chapter</w:t>
      </w:r>
      <w:r>
        <w:rPr>
          <w:b/>
          <w:color w:val="929292"/>
          <w:spacing w:val="-41"/>
          <w:w w:val="105"/>
          <w:sz w:val="36"/>
        </w:rPr>
        <w:t> </w:t>
      </w:r>
      <w:r>
        <w:rPr>
          <w:b/>
          <w:color w:val="929292"/>
          <w:w w:val="105"/>
          <w:sz w:val="36"/>
        </w:rPr>
        <w:t>9:</w:t>
      </w:r>
      <w:r>
        <w:rPr>
          <w:b/>
          <w:color w:val="929292"/>
          <w:spacing w:val="-3"/>
          <w:w w:val="105"/>
          <w:sz w:val="36"/>
        </w:rPr>
        <w:t> </w:t>
      </w:r>
      <w:r>
        <w:rPr>
          <w:w w:val="105"/>
          <w:sz w:val="36"/>
        </w:rPr>
        <w:t>Employment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instruments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and</w:t>
      </w:r>
      <w:r>
        <w:rPr>
          <w:spacing w:val="-111"/>
          <w:w w:val="105"/>
          <w:sz w:val="36"/>
        </w:rPr>
        <w:t> </w:t>
      </w:r>
      <w:r>
        <w:rPr>
          <w:sz w:val="36"/>
        </w:rPr>
        <w:t>Individual</w:t>
      </w:r>
      <w:r>
        <w:rPr>
          <w:spacing w:val="-20"/>
          <w:sz w:val="36"/>
        </w:rPr>
        <w:t> </w:t>
      </w:r>
      <w:r>
        <w:rPr>
          <w:sz w:val="36"/>
        </w:rPr>
        <w:t>Flexibility</w:t>
      </w:r>
      <w:r>
        <w:rPr>
          <w:spacing w:val="-31"/>
          <w:sz w:val="36"/>
        </w:rPr>
        <w:t> </w:t>
      </w:r>
      <w:r>
        <w:rPr>
          <w:sz w:val="36"/>
        </w:rPr>
        <w:t>Arrangements</w:t>
      </w:r>
    </w:p>
    <w:p>
      <w:pPr>
        <w:pStyle w:val="BodyText"/>
        <w:spacing w:line="314" w:lineRule="auto" w:before="304"/>
        <w:ind w:left="1480" w:right="1249"/>
      </w:pPr>
      <w:r>
        <w:rPr>
          <w:spacing w:val="-1"/>
          <w:w w:val="105"/>
        </w:rPr>
        <w:t>Employees</w:t>
      </w:r>
      <w:r>
        <w:rPr>
          <w:spacing w:val="-20"/>
          <w:w w:val="105"/>
        </w:rPr>
        <w:t> </w:t>
      </w:r>
      <w:r>
        <w:rPr>
          <w:w w:val="105"/>
        </w:rPr>
        <w:t>within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14"/>
          <w:w w:val="105"/>
        </w:rPr>
        <w:t> </w:t>
      </w:r>
      <w:r>
        <w:rPr>
          <w:w w:val="105"/>
        </w:rPr>
        <w:t>generally</w:t>
      </w:r>
      <w:r>
        <w:rPr>
          <w:spacing w:val="-19"/>
          <w:w w:val="105"/>
        </w:rPr>
        <w:t> </w:t>
      </w:r>
      <w:r>
        <w:rPr>
          <w:w w:val="105"/>
        </w:rPr>
        <w:t>have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18"/>
          <w:w w:val="105"/>
        </w:rPr>
        <w:t> </w:t>
      </w:r>
      <w:r>
        <w:rPr>
          <w:w w:val="105"/>
        </w:rPr>
        <w:t>employment</w:t>
      </w:r>
      <w:r>
        <w:rPr>
          <w:spacing w:val="-14"/>
          <w:w w:val="105"/>
        </w:rPr>
        <w:t> </w:t>
      </w:r>
      <w:r>
        <w:rPr>
          <w:w w:val="105"/>
        </w:rPr>
        <w:t>terms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conditions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63"/>
          <w:w w:val="105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employment</w:t>
      </w:r>
      <w:r>
        <w:rPr>
          <w:spacing w:val="-7"/>
        </w:rPr>
        <w:t> </w:t>
      </w:r>
      <w:r>
        <w:rPr/>
        <w:t>instruments: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15" w:after="0"/>
        <w:ind w:left="1820" w:right="0" w:hanging="341"/>
        <w:jc w:val="left"/>
        <w:rPr>
          <w:sz w:val="12"/>
        </w:rPr>
      </w:pPr>
      <w:r>
        <w:rPr>
          <w:sz w:val="21"/>
        </w:rPr>
        <w:t>Enterprise</w:t>
      </w:r>
      <w:r>
        <w:rPr>
          <w:spacing w:val="-1"/>
          <w:sz w:val="21"/>
        </w:rPr>
        <w:t> </w:t>
      </w:r>
      <w:r>
        <w:rPr>
          <w:sz w:val="21"/>
        </w:rPr>
        <w:t>Agreements</w:t>
      </w:r>
      <w:r>
        <w:rPr>
          <w:spacing w:val="9"/>
          <w:sz w:val="21"/>
        </w:rPr>
        <w:t> </w:t>
      </w:r>
      <w:r>
        <w:rPr>
          <w:sz w:val="21"/>
        </w:rPr>
        <w:t>(EA)</w:t>
      </w:r>
      <w:r>
        <w:rPr>
          <w:spacing w:val="9"/>
          <w:sz w:val="21"/>
        </w:rPr>
        <w:t> </w:t>
      </w:r>
      <w:r>
        <w:rPr>
          <w:position w:val="7"/>
          <w:sz w:val="12"/>
        </w:rPr>
        <w:t>3  4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341"/>
        <w:jc w:val="left"/>
        <w:rPr>
          <w:sz w:val="21"/>
        </w:rPr>
      </w:pPr>
      <w:r>
        <w:rPr>
          <w:sz w:val="21"/>
        </w:rPr>
        <w:t>Public</w:t>
      </w:r>
      <w:r>
        <w:rPr>
          <w:spacing w:val="-5"/>
          <w:sz w:val="21"/>
        </w:rPr>
        <w:t> </w:t>
      </w:r>
      <w:r>
        <w:rPr>
          <w:sz w:val="21"/>
        </w:rPr>
        <w:t>Service</w:t>
      </w:r>
      <w:r>
        <w:rPr>
          <w:spacing w:val="-11"/>
          <w:sz w:val="21"/>
        </w:rPr>
        <w:t> </w:t>
      </w:r>
      <w:r>
        <w:rPr>
          <w:sz w:val="21"/>
        </w:rPr>
        <w:t>Act</w:t>
      </w:r>
      <w:r>
        <w:rPr>
          <w:spacing w:val="-4"/>
          <w:sz w:val="21"/>
        </w:rPr>
        <w:t> </w:t>
      </w:r>
      <w:r>
        <w:rPr>
          <w:sz w:val="21"/>
        </w:rPr>
        <w:t>Determinations</w:t>
      </w:r>
      <w:r>
        <w:rPr>
          <w:spacing w:val="-4"/>
          <w:sz w:val="21"/>
        </w:rPr>
        <w:t> </w:t>
      </w:r>
      <w:r>
        <w:rPr>
          <w:sz w:val="21"/>
        </w:rPr>
        <w:t>(s24</w:t>
      </w:r>
      <w:r>
        <w:rPr>
          <w:spacing w:val="-4"/>
          <w:sz w:val="21"/>
        </w:rPr>
        <w:t> </w:t>
      </w:r>
      <w:r>
        <w:rPr>
          <w:sz w:val="21"/>
        </w:rPr>
        <w:t>(1)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(3))</w:t>
      </w:r>
      <w:r>
        <w:rPr>
          <w:spacing w:val="-5"/>
          <w:sz w:val="21"/>
        </w:rPr>
        <w:t> </w:t>
      </w:r>
      <w:r>
        <w:rPr>
          <w:sz w:val="21"/>
        </w:rPr>
        <w:t>(PSAD)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w w:val="105"/>
          <w:sz w:val="21"/>
        </w:rPr>
        <w:t>Common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Law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Agreements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(CLA)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240" w:lineRule="auto" w:before="190" w:after="0"/>
        <w:ind w:left="1820" w:right="0" w:hanging="341"/>
        <w:jc w:val="left"/>
        <w:rPr>
          <w:sz w:val="21"/>
        </w:rPr>
      </w:pPr>
      <w:r>
        <w:rPr>
          <w:spacing w:val="-2"/>
          <w:w w:val="105"/>
          <w:sz w:val="21"/>
        </w:rPr>
        <w:t>Australian</w:t>
      </w:r>
      <w:r>
        <w:rPr>
          <w:spacing w:val="-20"/>
          <w:w w:val="105"/>
          <w:sz w:val="21"/>
        </w:rPr>
        <w:t> </w:t>
      </w:r>
      <w:r>
        <w:rPr>
          <w:spacing w:val="-2"/>
          <w:w w:val="105"/>
          <w:sz w:val="21"/>
        </w:rPr>
        <w:t>Workplace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Agreements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(AWA).</w:t>
      </w:r>
    </w:p>
    <w:p>
      <w:pPr>
        <w:pStyle w:val="BodyText"/>
        <w:spacing w:line="314" w:lineRule="auto" w:before="189"/>
        <w:ind w:left="1480" w:right="1280"/>
      </w:pPr>
      <w:r>
        <w:rPr/>
        <w:t>The</w:t>
      </w:r>
      <w:r>
        <w:rPr>
          <w:spacing w:val="15"/>
        </w:rPr>
        <w:t> </w:t>
      </w:r>
      <w:r>
        <w:rPr/>
        <w:t>majority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non-SES</w:t>
      </w:r>
      <w:r>
        <w:rPr>
          <w:spacing w:val="16"/>
        </w:rPr>
        <w:t> </w:t>
      </w:r>
      <w:r>
        <w:rPr/>
        <w:t>employees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employed</w:t>
      </w:r>
      <w:r>
        <w:rPr>
          <w:spacing w:val="16"/>
        </w:rPr>
        <w:t> </w:t>
      </w:r>
      <w:r>
        <w:rPr/>
        <w:t>under</w:t>
      </w:r>
      <w:r>
        <w:rPr>
          <w:spacing w:val="8"/>
        </w:rPr>
        <w:t> </w:t>
      </w:r>
      <w:r>
        <w:rPr/>
        <w:t>an</w:t>
      </w:r>
      <w:r>
        <w:rPr>
          <w:spacing w:val="15"/>
        </w:rPr>
        <w:t> </w:t>
      </w:r>
      <w:r>
        <w:rPr/>
        <w:t>EA.</w:t>
      </w:r>
      <w:r>
        <w:rPr>
          <w:spacing w:val="16"/>
        </w:rPr>
        <w:t> </w:t>
      </w:r>
      <w:r>
        <w:rPr/>
        <w:t>Only</w:t>
      </w:r>
      <w:r>
        <w:rPr>
          <w:spacing w:val="7"/>
        </w:rPr>
        <w:t> </w:t>
      </w:r>
      <w:r>
        <w:rPr/>
        <w:t>1.1%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PSAD,</w:t>
      </w:r>
      <w:r>
        <w:rPr>
          <w:spacing w:val="6"/>
        </w:rPr>
        <w:t> </w:t>
      </w:r>
      <w:r>
        <w:rPr/>
        <w:t>CLA</w:t>
      </w:r>
      <w:r>
        <w:rPr>
          <w:spacing w:val="-4"/>
        </w:rPr>
        <w:t> </w:t>
      </w:r>
      <w:r>
        <w:rPr/>
        <w:t>or</w:t>
      </w:r>
      <w:r>
        <w:rPr>
          <w:spacing w:val="-10"/>
        </w:rPr>
        <w:t> </w:t>
      </w:r>
      <w:r>
        <w:rPr/>
        <w:t>AWA</w:t>
      </w:r>
      <w:r>
        <w:rPr>
          <w:spacing w:val="-4"/>
        </w:rPr>
        <w:t> </w:t>
      </w:r>
      <w:r>
        <w:rPr/>
        <w:t>that</w:t>
      </w:r>
      <w:r>
        <w:rPr>
          <w:spacing w:val="6"/>
        </w:rPr>
        <w:t> </w:t>
      </w:r>
      <w:r>
        <w:rPr/>
        <w:t>operates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primary</w:t>
      </w:r>
      <w:r>
        <w:rPr>
          <w:spacing w:val="-3"/>
        </w:rPr>
        <w:t> </w:t>
      </w:r>
      <w:r>
        <w:rPr/>
        <w:t>employment</w:t>
      </w:r>
      <w:r>
        <w:rPr>
          <w:spacing w:val="5"/>
        </w:rPr>
        <w:t> </w:t>
      </w:r>
      <w:r>
        <w:rPr/>
        <w:t>instrument</w:t>
      </w:r>
      <w:r>
        <w:rPr>
          <w:spacing w:val="6"/>
        </w:rPr>
        <w:t> </w:t>
      </w:r>
      <w:r>
        <w:rPr/>
        <w:t>(Table</w:t>
      </w:r>
      <w:r>
        <w:rPr>
          <w:spacing w:val="5"/>
        </w:rPr>
        <w:t> </w:t>
      </w:r>
      <w:r>
        <w:rPr/>
        <w:t>9.1).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480" w:right="0" w:firstLine="0"/>
        <w:jc w:val="left"/>
        <w:rPr>
          <w:b/>
          <w:sz w:val="18"/>
        </w:rPr>
      </w:pPr>
      <w:r>
        <w:rPr>
          <w:b/>
          <w:sz w:val="18"/>
        </w:rPr>
        <w:t>Table 9.1 Employees by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employment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instrument and classification, 2019</w:t>
      </w: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14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0"/>
        <w:gridCol w:w="1230"/>
        <w:gridCol w:w="1230"/>
        <w:gridCol w:w="1230"/>
        <w:gridCol w:w="1230"/>
      </w:tblGrid>
      <w:tr>
        <w:trPr>
          <w:trHeight w:val="286" w:hRule="atLeast"/>
        </w:trPr>
        <w:tc>
          <w:tcPr>
            <w:tcW w:w="1230" w:type="dxa"/>
            <w:shd w:val="clear" w:color="auto" w:fill="ECDCC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20" w:type="dxa"/>
            <w:gridSpan w:val="4"/>
            <w:shd w:val="clear" w:color="auto" w:fill="ECDCC4"/>
          </w:tcPr>
          <w:p>
            <w:pPr>
              <w:pStyle w:val="TableParagraph"/>
              <w:spacing w:before="77"/>
              <w:ind w:left="1369"/>
              <w:jc w:val="left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Primary</w:t>
            </w:r>
            <w:r>
              <w:rPr>
                <w:rFonts w:ascii="Trebuchet MS"/>
                <w:b/>
                <w:spacing w:val="5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Employment</w:t>
            </w:r>
            <w:r>
              <w:rPr>
                <w:rFonts w:ascii="Trebuchet MS"/>
                <w:b/>
                <w:spacing w:val="12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Instrument</w:t>
            </w:r>
          </w:p>
        </w:tc>
      </w:tr>
      <w:tr>
        <w:trPr>
          <w:trHeight w:val="286" w:hRule="atLeast"/>
        </w:trPr>
        <w:tc>
          <w:tcPr>
            <w:tcW w:w="1230" w:type="dxa"/>
            <w:shd w:val="clear" w:color="auto" w:fill="ECDCC4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Classification</w:t>
            </w:r>
          </w:p>
        </w:tc>
        <w:tc>
          <w:tcPr>
            <w:tcW w:w="1230" w:type="dxa"/>
            <w:shd w:val="clear" w:color="auto" w:fill="ECDCC4"/>
          </w:tcPr>
          <w:p>
            <w:pPr>
              <w:pStyle w:val="TableParagraph"/>
              <w:spacing w:before="77"/>
              <w:ind w:right="7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AWA</w:t>
            </w:r>
          </w:p>
        </w:tc>
        <w:tc>
          <w:tcPr>
            <w:tcW w:w="1230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CLA</w:t>
            </w:r>
          </w:p>
        </w:tc>
        <w:tc>
          <w:tcPr>
            <w:tcW w:w="1230" w:type="dxa"/>
            <w:shd w:val="clear" w:color="auto" w:fill="ECDCC4"/>
          </w:tcPr>
          <w:p>
            <w:pPr>
              <w:pStyle w:val="TableParagraph"/>
              <w:spacing w:before="77"/>
              <w:ind w:right="6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EA</w:t>
            </w:r>
          </w:p>
        </w:tc>
        <w:tc>
          <w:tcPr>
            <w:tcW w:w="1230" w:type="dxa"/>
            <w:shd w:val="clear" w:color="auto" w:fill="ECDCC4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10"/>
                <w:sz w:val="14"/>
              </w:rPr>
              <w:t>PSAD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Grad.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1,336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81"/>
                <w:sz w:val="14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APS</w:t>
            </w:r>
            <w:r>
              <w:rPr>
                <w:rFonts w:ascii="Trebuchet MS"/>
                <w:spacing w:val="-5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481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81"/>
                <w:sz w:val="14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8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2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81"/>
                <w:sz w:val="14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1,856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81"/>
                <w:sz w:val="14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3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3"/>
                <w:sz w:val="14"/>
              </w:rPr>
              <w:t>5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12,009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10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4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44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26,198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112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5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38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19,731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146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APS</w:t>
            </w:r>
            <w:r>
              <w:rPr>
                <w:rFonts w:ascii="Trebuchet MS"/>
                <w:spacing w:val="-12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81"/>
                <w:sz w:val="14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57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31,548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314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EL</w:t>
            </w:r>
            <w:r>
              <w:rPr>
                <w:rFonts w:ascii="Trebuchet MS"/>
                <w:spacing w:val="-8"/>
                <w:sz w:val="14"/>
              </w:rPr>
              <w:t> </w:t>
            </w:r>
            <w:r>
              <w:rPr>
                <w:rFonts w:ascii="Trebuchet MS"/>
                <w:sz w:val="14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1"/>
                <w:sz w:val="14"/>
              </w:rPr>
              <w:t>3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79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25,109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410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EL</w:t>
            </w:r>
            <w:r>
              <w:rPr>
                <w:rFonts w:ascii="Trebuchet MS"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2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99"/>
                <w:sz w:val="14"/>
              </w:rPr>
              <w:t>2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78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10,922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165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SES</w:t>
            </w:r>
            <w:r>
              <w:rPr>
                <w:rFonts w:ascii="Trebuchet MS"/>
                <w:spacing w:val="-3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3"/>
                <w:sz w:val="14"/>
              </w:rPr>
              <w:t>8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226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22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1,766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pacing w:val="-1"/>
                <w:w w:val="115"/>
                <w:sz w:val="14"/>
              </w:rPr>
              <w:t>SES</w:t>
            </w:r>
            <w:r>
              <w:rPr>
                <w:rFonts w:ascii="Trebuchet MS"/>
                <w:spacing w:val="-13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2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4"/>
                <w:sz w:val="14"/>
              </w:rPr>
              <w:t>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66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02"/>
                <w:sz w:val="14"/>
              </w:rPr>
              <w:t>7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81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474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SES</w:t>
            </w:r>
            <w:r>
              <w:rPr>
                <w:rFonts w:ascii="Trebuchet MS"/>
                <w:spacing w:val="-13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3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10</w:t>
            </w:r>
          </w:p>
        </w:tc>
        <w:tc>
          <w:tcPr>
            <w:tcW w:w="123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113</w:t>
            </w:r>
          </w:p>
        </w:tc>
      </w:tr>
      <w:tr>
        <w:trPr>
          <w:trHeight w:val="286" w:hRule="atLeast"/>
        </w:trPr>
        <w:tc>
          <w:tcPr>
            <w:tcW w:w="1230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ALL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20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604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129,219</w:t>
            </w:r>
          </w:p>
        </w:tc>
        <w:tc>
          <w:tcPr>
            <w:tcW w:w="1230" w:type="dxa"/>
          </w:tcPr>
          <w:p>
            <w:pPr>
              <w:pStyle w:val="TableParagraph"/>
              <w:spacing w:before="77"/>
              <w:ind w:right="72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3,513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shape style="position:absolute;margin-left:85.039398pt;margin-top:12.605662pt;width:72pt;height:.1pt;mso-position-horizontal-relative:page;mso-position-vertical-relative:paragraph;z-index:-15689216;mso-wrap-distance-left:0;mso-wrap-distance-right:0" id="docshape630" coordorigin="1701,252" coordsize="1440,0" path="m1701,252l3141,252e" filled="false" stroked="true" strokeweight=".5pt" strokecolor="#c6c6c6">
            <v:path arrowok="t"/>
            <v:stroke dashstyle="solid"/>
            <w10:wrap type="topAndBottom"/>
          </v:shape>
        </w:pict>
      </w:r>
    </w:p>
    <w:p>
      <w:pPr>
        <w:spacing w:line="259" w:lineRule="auto" w:before="44"/>
        <w:ind w:left="1571" w:right="1388" w:hanging="91"/>
        <w:jc w:val="left"/>
        <w:rPr>
          <w:sz w:val="16"/>
        </w:rPr>
      </w:pPr>
      <w:r>
        <w:rPr>
          <w:w w:val="105"/>
          <w:position w:val="5"/>
          <w:sz w:val="9"/>
        </w:rPr>
        <w:t>3</w:t>
      </w:r>
      <w:r>
        <w:rPr>
          <w:spacing w:val="14"/>
          <w:w w:val="105"/>
          <w:position w:val="5"/>
          <w:sz w:val="9"/>
        </w:rPr>
        <w:t> </w:t>
      </w:r>
      <w:r>
        <w:rPr>
          <w:w w:val="105"/>
          <w:sz w:val="16"/>
        </w:rPr>
        <w:t>Includes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agencies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using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Public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Service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Act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Determination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purposes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wage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increases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while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continuing</w:t>
      </w:r>
      <w:r>
        <w:rPr>
          <w:spacing w:val="-48"/>
          <w:w w:val="105"/>
          <w:sz w:val="16"/>
        </w:rPr>
        <w:t> </w:t>
      </w:r>
      <w:r>
        <w:rPr>
          <w:sz w:val="16"/>
        </w:rPr>
        <w:t>to</w:t>
      </w:r>
      <w:r>
        <w:rPr>
          <w:spacing w:val="8"/>
          <w:sz w:val="16"/>
        </w:rPr>
        <w:t> </w:t>
      </w:r>
      <w:r>
        <w:rPr>
          <w:sz w:val="16"/>
        </w:rPr>
        <w:t>provide</w:t>
      </w:r>
      <w:r>
        <w:rPr>
          <w:spacing w:val="9"/>
          <w:sz w:val="16"/>
        </w:rPr>
        <w:t> </w:t>
      </w:r>
      <w:r>
        <w:rPr>
          <w:sz w:val="16"/>
        </w:rPr>
        <w:t>other</w:t>
      </w:r>
      <w:r>
        <w:rPr>
          <w:spacing w:val="9"/>
          <w:sz w:val="16"/>
        </w:rPr>
        <w:t> </w:t>
      </w:r>
      <w:r>
        <w:rPr>
          <w:sz w:val="16"/>
        </w:rPr>
        <w:t>terms</w:t>
      </w:r>
      <w:r>
        <w:rPr>
          <w:spacing w:val="9"/>
          <w:sz w:val="16"/>
        </w:rPr>
        <w:t> </w:t>
      </w:r>
      <w:r>
        <w:rPr>
          <w:sz w:val="16"/>
        </w:rPr>
        <w:t>and</w:t>
      </w:r>
      <w:r>
        <w:rPr>
          <w:spacing w:val="9"/>
          <w:sz w:val="16"/>
        </w:rPr>
        <w:t> </w:t>
      </w:r>
      <w:r>
        <w:rPr>
          <w:sz w:val="16"/>
        </w:rPr>
        <w:t>conditions</w:t>
      </w:r>
      <w:r>
        <w:rPr>
          <w:spacing w:val="9"/>
          <w:sz w:val="16"/>
        </w:rPr>
        <w:t> </w:t>
      </w:r>
      <w:r>
        <w:rPr>
          <w:sz w:val="16"/>
        </w:rPr>
        <w:t>through</w:t>
      </w:r>
      <w:r>
        <w:rPr>
          <w:spacing w:val="9"/>
          <w:sz w:val="16"/>
        </w:rPr>
        <w:t> </w:t>
      </w:r>
      <w:r>
        <w:rPr>
          <w:sz w:val="16"/>
        </w:rPr>
        <w:t>an</w:t>
      </w:r>
      <w:r>
        <w:rPr>
          <w:spacing w:val="9"/>
          <w:sz w:val="16"/>
        </w:rPr>
        <w:t> </w:t>
      </w:r>
      <w:r>
        <w:rPr>
          <w:sz w:val="16"/>
        </w:rPr>
        <w:t>Enterprise</w:t>
      </w:r>
      <w:r>
        <w:rPr>
          <w:spacing w:val="9"/>
          <w:sz w:val="16"/>
        </w:rPr>
        <w:t> </w:t>
      </w:r>
      <w:r>
        <w:rPr>
          <w:sz w:val="16"/>
        </w:rPr>
        <w:t>Agreement</w:t>
      </w:r>
      <w:r>
        <w:rPr>
          <w:spacing w:val="9"/>
          <w:sz w:val="16"/>
        </w:rPr>
        <w:t> </w:t>
      </w:r>
      <w:r>
        <w:rPr>
          <w:sz w:val="16"/>
        </w:rPr>
        <w:t>that</w:t>
      </w:r>
      <w:r>
        <w:rPr>
          <w:spacing w:val="9"/>
          <w:sz w:val="16"/>
        </w:rPr>
        <w:t> </w:t>
      </w:r>
      <w:r>
        <w:rPr>
          <w:sz w:val="16"/>
        </w:rPr>
        <w:t>has</w:t>
      </w:r>
      <w:r>
        <w:rPr>
          <w:spacing w:val="9"/>
          <w:sz w:val="16"/>
        </w:rPr>
        <w:t> </w:t>
      </w:r>
      <w:r>
        <w:rPr>
          <w:sz w:val="16"/>
        </w:rPr>
        <w:t>passed</w:t>
      </w:r>
      <w:r>
        <w:rPr>
          <w:spacing w:val="9"/>
          <w:sz w:val="16"/>
        </w:rPr>
        <w:t> </w:t>
      </w:r>
      <w:r>
        <w:rPr>
          <w:sz w:val="16"/>
        </w:rPr>
        <w:t>its</w:t>
      </w:r>
      <w:r>
        <w:rPr>
          <w:spacing w:val="9"/>
          <w:sz w:val="16"/>
        </w:rPr>
        <w:t> </w:t>
      </w:r>
      <w:r>
        <w:rPr>
          <w:sz w:val="16"/>
        </w:rPr>
        <w:t>nominal</w:t>
      </w:r>
      <w:r>
        <w:rPr>
          <w:spacing w:val="9"/>
          <w:sz w:val="16"/>
        </w:rPr>
        <w:t> </w:t>
      </w:r>
      <w:r>
        <w:rPr>
          <w:sz w:val="16"/>
        </w:rPr>
        <w:t>expiry</w:t>
      </w:r>
      <w:r>
        <w:rPr>
          <w:spacing w:val="9"/>
          <w:sz w:val="16"/>
        </w:rPr>
        <w:t> </w:t>
      </w:r>
      <w:r>
        <w:rPr>
          <w:sz w:val="16"/>
        </w:rPr>
        <w:t>date.</w:t>
      </w:r>
    </w:p>
    <w:p>
      <w:pPr>
        <w:spacing w:line="259" w:lineRule="auto" w:before="113"/>
        <w:ind w:left="1555" w:right="1389" w:hanging="75"/>
        <w:jc w:val="left"/>
        <w:rPr>
          <w:sz w:val="16"/>
        </w:rPr>
      </w:pPr>
      <w:r>
        <w:rPr>
          <w:position w:val="5"/>
          <w:sz w:val="9"/>
        </w:rPr>
        <w:t>4</w:t>
      </w:r>
      <w:r>
        <w:rPr>
          <w:spacing w:val="8"/>
          <w:position w:val="5"/>
          <w:sz w:val="9"/>
        </w:rPr>
        <w:t> </w:t>
      </w:r>
      <w:r>
        <w:rPr>
          <w:sz w:val="16"/>
        </w:rPr>
        <w:t>The</w:t>
      </w:r>
      <w:r>
        <w:rPr>
          <w:spacing w:val="14"/>
          <w:sz w:val="16"/>
        </w:rPr>
        <w:t> </w:t>
      </w:r>
      <w:r>
        <w:rPr>
          <w:sz w:val="16"/>
        </w:rPr>
        <w:t>Department</w:t>
      </w:r>
      <w:r>
        <w:rPr>
          <w:spacing w:val="14"/>
          <w:sz w:val="16"/>
        </w:rPr>
        <w:t> </w:t>
      </w:r>
      <w:r>
        <w:rPr>
          <w:sz w:val="16"/>
        </w:rPr>
        <w:t>of</w:t>
      </w:r>
      <w:r>
        <w:rPr>
          <w:spacing w:val="14"/>
          <w:sz w:val="16"/>
        </w:rPr>
        <w:t> </w:t>
      </w:r>
      <w:r>
        <w:rPr>
          <w:sz w:val="16"/>
        </w:rPr>
        <w:t>Home</w:t>
      </w:r>
      <w:r>
        <w:rPr>
          <w:spacing w:val="14"/>
          <w:sz w:val="16"/>
        </w:rPr>
        <w:t> </w:t>
      </w:r>
      <w:r>
        <w:rPr>
          <w:sz w:val="16"/>
        </w:rPr>
        <w:t>Affairs</w:t>
      </w:r>
      <w:r>
        <w:rPr>
          <w:spacing w:val="14"/>
          <w:sz w:val="16"/>
        </w:rPr>
        <w:t> </w:t>
      </w:r>
      <w:r>
        <w:rPr>
          <w:sz w:val="16"/>
        </w:rPr>
        <w:t>is</w:t>
      </w:r>
      <w:r>
        <w:rPr>
          <w:spacing w:val="14"/>
          <w:sz w:val="16"/>
        </w:rPr>
        <w:t> </w:t>
      </w:r>
      <w:r>
        <w:rPr>
          <w:sz w:val="16"/>
        </w:rPr>
        <w:t>covered</w:t>
      </w:r>
      <w:r>
        <w:rPr>
          <w:spacing w:val="14"/>
          <w:sz w:val="16"/>
        </w:rPr>
        <w:t> </w:t>
      </w:r>
      <w:r>
        <w:rPr>
          <w:sz w:val="16"/>
        </w:rPr>
        <w:t>by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Workplace</w:t>
      </w:r>
      <w:r>
        <w:rPr>
          <w:spacing w:val="14"/>
          <w:sz w:val="16"/>
        </w:rPr>
        <w:t> </w:t>
      </w:r>
      <w:r>
        <w:rPr>
          <w:sz w:val="16"/>
        </w:rPr>
        <w:t>Determination</w:t>
      </w:r>
      <w:r>
        <w:rPr>
          <w:spacing w:val="14"/>
          <w:sz w:val="16"/>
        </w:rPr>
        <w:t> </w:t>
      </w:r>
      <w:r>
        <w:rPr>
          <w:sz w:val="16"/>
        </w:rPr>
        <w:t>established</w:t>
      </w:r>
      <w:r>
        <w:rPr>
          <w:spacing w:val="14"/>
          <w:sz w:val="16"/>
        </w:rPr>
        <w:t> </w:t>
      </w:r>
      <w:r>
        <w:rPr>
          <w:sz w:val="16"/>
        </w:rPr>
        <w:t>by</w:t>
      </w:r>
      <w:r>
        <w:rPr>
          <w:spacing w:val="14"/>
          <w:sz w:val="16"/>
        </w:rPr>
        <w:t> </w:t>
      </w:r>
      <w:r>
        <w:rPr>
          <w:sz w:val="16"/>
        </w:rPr>
        <w:t>the</w:t>
      </w:r>
      <w:r>
        <w:rPr>
          <w:spacing w:val="14"/>
          <w:sz w:val="16"/>
        </w:rPr>
        <w:t> </w:t>
      </w:r>
      <w:r>
        <w:rPr>
          <w:sz w:val="16"/>
        </w:rPr>
        <w:t>Fair</w:t>
      </w:r>
      <w:r>
        <w:rPr>
          <w:spacing w:val="14"/>
          <w:sz w:val="16"/>
        </w:rPr>
        <w:t> </w:t>
      </w:r>
      <w:r>
        <w:rPr>
          <w:sz w:val="16"/>
        </w:rPr>
        <w:t>Work</w:t>
      </w:r>
      <w:r>
        <w:rPr>
          <w:spacing w:val="-45"/>
          <w:sz w:val="16"/>
        </w:rPr>
        <w:t> </w:t>
      </w:r>
      <w:r>
        <w:rPr>
          <w:sz w:val="16"/>
        </w:rPr>
        <w:t>Commission.</w:t>
      </w:r>
      <w:r>
        <w:rPr>
          <w:spacing w:val="-3"/>
          <w:sz w:val="16"/>
        </w:rPr>
        <w:t> </w:t>
      </w:r>
      <w:r>
        <w:rPr>
          <w:sz w:val="16"/>
        </w:rPr>
        <w:t>It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included</w:t>
      </w:r>
      <w:r>
        <w:rPr>
          <w:spacing w:val="-3"/>
          <w:sz w:val="16"/>
        </w:rPr>
        <w:t> </w:t>
      </w:r>
      <w:r>
        <w:rPr>
          <w:sz w:val="16"/>
        </w:rPr>
        <w:t>under</w:t>
      </w:r>
      <w:r>
        <w:rPr>
          <w:spacing w:val="-3"/>
          <w:sz w:val="16"/>
        </w:rPr>
        <w:t> </w:t>
      </w:r>
      <w:r>
        <w:rPr>
          <w:sz w:val="16"/>
        </w:rPr>
        <w:t>Enterprise</w:t>
      </w:r>
      <w:r>
        <w:rPr>
          <w:spacing w:val="-3"/>
          <w:sz w:val="16"/>
        </w:rPr>
        <w:t> </w:t>
      </w:r>
      <w:r>
        <w:rPr>
          <w:sz w:val="16"/>
        </w:rPr>
        <w:t>Agreements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purposes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this</w:t>
      </w:r>
      <w:r>
        <w:rPr>
          <w:spacing w:val="-3"/>
          <w:sz w:val="16"/>
        </w:rPr>
        <w:t> </w:t>
      </w:r>
      <w:r>
        <w:rPr>
          <w:sz w:val="16"/>
        </w:rPr>
        <w:t>report.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>
          <w:spacing w:val="-1"/>
          <w:w w:val="105"/>
        </w:rPr>
        <w:t>Public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Act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Determinations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providing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wage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increases</w:t>
      </w:r>
    </w:p>
    <w:p>
      <w:pPr>
        <w:pStyle w:val="BodyText"/>
        <w:spacing w:line="314" w:lineRule="auto" w:before="183"/>
        <w:ind w:left="1480" w:right="1259"/>
      </w:pPr>
      <w:r>
        <w:rPr>
          <w:spacing w:val="-1"/>
          <w:w w:val="105"/>
        </w:rPr>
        <w:t>The </w:t>
      </w:r>
      <w:r>
        <w:rPr>
          <w:i/>
          <w:spacing w:val="-1"/>
          <w:w w:val="105"/>
        </w:rPr>
        <w:t>Workplace Bargaining Policy 2018 </w:t>
      </w:r>
      <w:r>
        <w:rPr>
          <w:spacing w:val="-1"/>
          <w:w w:val="105"/>
        </w:rPr>
        <w:t>allows agencies to adopt new workplace</w:t>
      </w:r>
      <w:r>
        <w:rPr>
          <w:w w:val="105"/>
        </w:rPr>
        <w:t> </w:t>
      </w:r>
      <w:r>
        <w:rPr/>
        <w:t>arrangements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suit</w:t>
      </w:r>
      <w:r>
        <w:rPr>
          <w:spacing w:val="6"/>
        </w:rPr>
        <w:t> </w:t>
      </w:r>
      <w:r>
        <w:rPr/>
        <w:t>business</w:t>
      </w:r>
      <w:r>
        <w:rPr>
          <w:spacing w:val="5"/>
        </w:rPr>
        <w:t> </w:t>
      </w:r>
      <w:r>
        <w:rPr/>
        <w:t>needs.</w:t>
      </w:r>
      <w:r>
        <w:rPr>
          <w:spacing w:val="-3"/>
        </w:rPr>
        <w:t> </w:t>
      </w:r>
      <w:r>
        <w:rPr/>
        <w:t>Agencies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5"/>
        </w:rPr>
        <w:t> </w:t>
      </w:r>
      <w:r>
        <w:rPr/>
        <w:t>satisfied</w:t>
      </w:r>
      <w:r>
        <w:rPr>
          <w:spacing w:val="-2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4"/>
        </w:rPr>
        <w:t> </w:t>
      </w:r>
      <w:r>
        <w:rPr/>
        <w:t>existing</w:t>
      </w:r>
      <w:r>
        <w:rPr>
          <w:spacing w:val="5"/>
        </w:rPr>
        <w:t> </w:t>
      </w:r>
      <w:r>
        <w:rPr/>
        <w:t>EA,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gained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support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employees,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5"/>
        </w:rPr>
        <w:t> </w:t>
      </w:r>
      <w:r>
        <w:rPr/>
        <w:t>able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  <w:w w:val="105"/>
        </w:rPr>
        <w:t>provide </w:t>
      </w:r>
      <w:r>
        <w:rPr>
          <w:spacing w:val="-1"/>
          <w:w w:val="105"/>
        </w:rPr>
        <w:t>new wage increases through alternative instruments. Several agencies have</w:t>
      </w:r>
      <w:r>
        <w:rPr>
          <w:w w:val="105"/>
        </w:rPr>
        <w:t> used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PSAD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-10"/>
          <w:w w:val="105"/>
        </w:rPr>
        <w:t> </w:t>
      </w:r>
      <w:r>
        <w:rPr>
          <w:w w:val="105"/>
        </w:rPr>
        <w:t>employment</w:t>
      </w:r>
      <w:r>
        <w:rPr>
          <w:spacing w:val="-4"/>
          <w:w w:val="105"/>
        </w:rPr>
        <w:t> </w:t>
      </w:r>
      <w:r>
        <w:rPr>
          <w:w w:val="105"/>
        </w:rPr>
        <w:t>instrument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provide</w:t>
      </w:r>
      <w:r>
        <w:rPr>
          <w:spacing w:val="-4"/>
          <w:w w:val="105"/>
        </w:rPr>
        <w:t> </w:t>
      </w:r>
      <w:r>
        <w:rPr>
          <w:w w:val="105"/>
        </w:rPr>
        <w:t>new</w:t>
      </w:r>
      <w:r>
        <w:rPr>
          <w:spacing w:val="-17"/>
          <w:w w:val="105"/>
        </w:rPr>
        <w:t> </w:t>
      </w:r>
      <w:r>
        <w:rPr>
          <w:w w:val="105"/>
        </w:rPr>
        <w:t>wage</w:t>
      </w:r>
      <w:r>
        <w:rPr>
          <w:spacing w:val="-4"/>
          <w:w w:val="105"/>
        </w:rPr>
        <w:t> </w:t>
      </w:r>
      <w:r>
        <w:rPr>
          <w:w w:val="105"/>
        </w:rPr>
        <w:t>increases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top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EA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passed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-13"/>
          <w:w w:val="105"/>
        </w:rPr>
        <w:t> </w:t>
      </w:r>
      <w:r>
        <w:rPr>
          <w:w w:val="105"/>
        </w:rPr>
        <w:t>nominal</w:t>
      </w:r>
      <w:r>
        <w:rPr>
          <w:spacing w:val="-20"/>
          <w:w w:val="105"/>
        </w:rPr>
        <w:t> </w:t>
      </w:r>
      <w:r>
        <w:rPr>
          <w:w w:val="105"/>
        </w:rPr>
        <w:t>expiry</w:t>
      </w:r>
      <w:r>
        <w:rPr>
          <w:spacing w:val="-19"/>
          <w:w w:val="105"/>
        </w:rPr>
        <w:t> </w:t>
      </w:r>
      <w:r>
        <w:rPr>
          <w:w w:val="105"/>
        </w:rPr>
        <w:t>date.</w:t>
      </w:r>
      <w:r>
        <w:rPr>
          <w:spacing w:val="-20"/>
          <w:w w:val="105"/>
        </w:rPr>
        <w:t> </w:t>
      </w:r>
      <w:r>
        <w:rPr>
          <w:w w:val="105"/>
        </w:rPr>
        <w:t>Almost</w:t>
      </w:r>
      <w:r>
        <w:rPr>
          <w:spacing w:val="-13"/>
          <w:w w:val="105"/>
        </w:rPr>
        <w:t> </w:t>
      </w:r>
      <w:r>
        <w:rPr>
          <w:w w:val="105"/>
        </w:rPr>
        <w:t>11,000</w:t>
      </w:r>
      <w:r>
        <w:rPr>
          <w:spacing w:val="-20"/>
          <w:w w:val="105"/>
        </w:rPr>
        <w:t> </w:t>
      </w:r>
      <w:r>
        <w:rPr>
          <w:w w:val="105"/>
        </w:rPr>
        <w:t>APS</w:t>
      </w:r>
      <w:r>
        <w:rPr>
          <w:spacing w:val="-13"/>
          <w:w w:val="105"/>
        </w:rPr>
        <w:t> </w:t>
      </w:r>
      <w:r>
        <w:rPr>
          <w:w w:val="105"/>
        </w:rPr>
        <w:t>employees</w:t>
      </w:r>
      <w:r>
        <w:rPr>
          <w:spacing w:val="-19"/>
          <w:w w:val="105"/>
        </w:rPr>
        <w:t> </w:t>
      </w:r>
      <w:r>
        <w:rPr>
          <w:w w:val="105"/>
        </w:rPr>
        <w:t>who</w:t>
      </w:r>
      <w:r>
        <w:rPr>
          <w:spacing w:val="-64"/>
          <w:w w:val="105"/>
        </w:rPr>
        <w:t>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spacing w:val="-2"/>
          <w:w w:val="110"/>
        </w:rPr>
        <w:t>c</w:t>
      </w:r>
      <w:r>
        <w:rPr>
          <w:spacing w:val="-4"/>
          <w:w w:val="110"/>
        </w:rPr>
        <w:t>o</w:t>
      </w:r>
      <w:r>
        <w:rPr>
          <w:spacing w:val="-4"/>
          <w:w w:val="108"/>
        </w:rPr>
        <w:t>v</w:t>
      </w:r>
      <w:r>
        <w:rPr>
          <w:w w:val="100"/>
        </w:rPr>
        <w:t>e</w:t>
      </w:r>
      <w:r>
        <w:rPr>
          <w:spacing w:val="-6"/>
          <w:w w:val="100"/>
        </w:rPr>
        <w:t>r</w:t>
      </w:r>
      <w:r>
        <w:rPr>
          <w:w w:val="109"/>
        </w:rPr>
        <w:t>ed</w:t>
      </w:r>
      <w:r>
        <w:rPr>
          <w:spacing w:val="-10"/>
        </w:rPr>
        <w:t> </w:t>
      </w:r>
      <w:r>
        <w:rPr>
          <w:spacing w:val="-4"/>
          <w:w w:val="110"/>
        </w:rPr>
        <w:t>b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105"/>
        </w:rPr>
        <w:t>an</w:t>
      </w:r>
      <w:r>
        <w:rPr>
          <w:spacing w:val="-10"/>
        </w:rPr>
        <w:t> </w:t>
      </w:r>
      <w:r>
        <w:rPr>
          <w:w w:val="114"/>
        </w:rPr>
        <w:t>EA</w:t>
      </w:r>
      <w:r>
        <w:rPr>
          <w:spacing w:val="-17"/>
        </w:rPr>
        <w:t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spacing w:val="-4"/>
          <w:w w:val="108"/>
        </w:rPr>
        <w:t>v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7"/>
        </w:rPr>
        <w:t>had</w:t>
      </w:r>
      <w:r>
        <w:rPr>
          <w:spacing w:val="-16"/>
        </w:rPr>
        <w:t> </w:t>
      </w:r>
      <w:r>
        <w:rPr>
          <w:spacing w:val="-3"/>
          <w:w w:val="109"/>
        </w:rPr>
        <w:t>w</w:t>
      </w:r>
      <w:r>
        <w:rPr>
          <w:w w:val="113"/>
        </w:rPr>
        <w:t>ages</w:t>
      </w:r>
      <w:r>
        <w:rPr>
          <w:spacing w:val="-10"/>
        </w:rPr>
        <w:t> </w:t>
      </w:r>
      <w:r>
        <w:rPr>
          <w:w w:val="113"/>
        </w:rPr>
        <w:t>s</w:t>
      </w:r>
      <w:r>
        <w:rPr>
          <w:spacing w:val="-1"/>
          <w:w w:val="113"/>
        </w:rPr>
        <w:t>e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105"/>
        </w:rPr>
        <w:t>under</w:t>
      </w:r>
      <w:r>
        <w:rPr>
          <w:spacing w:val="-15"/>
        </w:rPr>
        <w:t> </w:t>
      </w:r>
      <w:r>
        <w:rPr>
          <w:w w:val="103"/>
        </w:rPr>
        <w:t>a</w:t>
      </w:r>
      <w:r>
        <w:rPr>
          <w:spacing w:val="-10"/>
        </w:rPr>
        <w:t> </w:t>
      </w:r>
      <w:r>
        <w:rPr>
          <w:w w:val="118"/>
        </w:rPr>
        <w:t>P</w:t>
      </w:r>
      <w:r>
        <w:rPr>
          <w:spacing w:val="-3"/>
          <w:w w:val="118"/>
        </w:rPr>
        <w:t>S</w:t>
      </w:r>
      <w:r>
        <w:rPr>
          <w:w w:val="115"/>
        </w:rPr>
        <w:t>A</w:t>
      </w:r>
      <w:r>
        <w:rPr>
          <w:spacing w:val="-4"/>
          <w:w w:val="115"/>
        </w:rPr>
        <w:t>D</w:t>
      </w:r>
      <w:r>
        <w:rPr>
          <w:w w:val="51"/>
        </w:rPr>
        <w:t>.</w:t>
      </w:r>
      <w:r>
        <w:rPr>
          <w:spacing w:val="-17"/>
        </w:rPr>
        <w:t> </w:t>
      </w:r>
      <w:r>
        <w:rPr>
          <w:spacing w:val="-2"/>
          <w:w w:val="114"/>
        </w:rPr>
        <w:t>A</w:t>
      </w:r>
      <w:r>
        <w:rPr>
          <w:w w:val="120"/>
        </w:rPr>
        <w:t>s</w:t>
      </w:r>
      <w:r>
        <w:rPr>
          <w:spacing w:val="-10"/>
        </w:rPr>
        <w:t> </w:t>
      </w:r>
      <w:r>
        <w:rPr>
          <w:spacing w:val="-1"/>
          <w:w w:val="103"/>
        </w:rPr>
        <w:t>a</w:t>
      </w:r>
      <w:r>
        <w:rPr>
          <w:w w:val="84"/>
        </w:rPr>
        <w:t>t</w:t>
      </w:r>
      <w:r>
        <w:rPr>
          <w:spacing w:val="-10"/>
        </w:rPr>
        <w:t> </w:t>
      </w:r>
      <w:r>
        <w:rPr>
          <w:w w:val="91"/>
        </w:rPr>
        <w:t>31</w:t>
      </w:r>
      <w:r>
        <w:rPr>
          <w:spacing w:val="-10"/>
        </w:rPr>
        <w:t> </w:t>
      </w:r>
      <w:r>
        <w:rPr>
          <w:w w:val="111"/>
        </w:rPr>
        <w:t>De</w:t>
      </w:r>
      <w:r>
        <w:rPr>
          <w:spacing w:val="-2"/>
          <w:w w:val="111"/>
        </w:rPr>
        <w:t>c</w:t>
      </w:r>
      <w:r>
        <w:rPr>
          <w:w w:val="106"/>
        </w:rPr>
        <w:t>ember</w:t>
      </w:r>
      <w:r>
        <w:rPr>
          <w:spacing w:val="-15"/>
        </w:rPr>
        <w:t> </w:t>
      </w:r>
      <w:r>
        <w:rPr>
          <w:w w:val="96"/>
        </w:rPr>
        <w:t>2019,</w:t>
      </w:r>
      <w:r>
        <w:rPr>
          <w:spacing w:val="-10"/>
        </w:rPr>
        <w:t> </w:t>
      </w:r>
      <w:r>
        <w:rPr>
          <w:w w:val="105"/>
        </w:rPr>
        <w:t>29 </w:t>
      </w:r>
      <w:r>
        <w:rPr>
          <w:w w:val="105"/>
        </w:rPr>
        <w:t>APS</w:t>
      </w:r>
      <w:r>
        <w:rPr>
          <w:spacing w:val="-11"/>
          <w:w w:val="105"/>
        </w:rPr>
        <w:t> </w:t>
      </w:r>
      <w:r>
        <w:rPr>
          <w:w w:val="105"/>
        </w:rPr>
        <w:t>agencies</w:t>
      </w:r>
      <w:r>
        <w:rPr>
          <w:spacing w:val="-11"/>
          <w:w w:val="105"/>
        </w:rPr>
        <w:t> </w:t>
      </w:r>
      <w:r>
        <w:rPr>
          <w:w w:val="105"/>
        </w:rPr>
        <w:t>had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PSAD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provide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23"/>
          <w:w w:val="105"/>
        </w:rPr>
        <w:t> </w:t>
      </w:r>
      <w:r>
        <w:rPr>
          <w:w w:val="105"/>
        </w:rPr>
        <w:t>wage</w:t>
      </w:r>
      <w:r>
        <w:rPr>
          <w:spacing w:val="-11"/>
          <w:w w:val="105"/>
        </w:rPr>
        <w:t> </w:t>
      </w:r>
      <w:r>
        <w:rPr>
          <w:w w:val="105"/>
        </w:rPr>
        <w:t>increases.</w:t>
      </w:r>
    </w:p>
    <w:p>
      <w:pPr>
        <w:pStyle w:val="Heading2"/>
        <w:spacing w:before="171"/>
      </w:pPr>
      <w:r>
        <w:rPr/>
        <w:t>Individual</w:t>
      </w:r>
      <w:r>
        <w:rPr>
          <w:spacing w:val="6"/>
        </w:rPr>
        <w:t> </w:t>
      </w:r>
      <w:r>
        <w:rPr/>
        <w:t>Flexibility</w:t>
      </w:r>
      <w:r>
        <w:rPr>
          <w:spacing w:val="-2"/>
        </w:rPr>
        <w:t> </w:t>
      </w:r>
      <w:r>
        <w:rPr/>
        <w:t>Arrangements</w:t>
      </w:r>
    </w:p>
    <w:p>
      <w:pPr>
        <w:pStyle w:val="BodyText"/>
        <w:spacing w:before="183"/>
        <w:ind w:left="1480"/>
      </w:pPr>
      <w:r>
        <w:rPr/>
        <w:t>A</w:t>
      </w:r>
      <w:r>
        <w:rPr>
          <w:spacing w:val="3"/>
        </w:rPr>
        <w:t> </w:t>
      </w:r>
      <w:r>
        <w:rPr/>
        <w:t>small</w:t>
      </w:r>
      <w:r>
        <w:rPr>
          <w:spacing w:val="4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(2.4%)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employees</w:t>
      </w:r>
      <w:r>
        <w:rPr>
          <w:spacing w:val="13"/>
        </w:rPr>
        <w:t> </w:t>
      </w:r>
      <w:r>
        <w:rPr/>
        <w:t>have</w:t>
      </w:r>
      <w:r>
        <w:rPr>
          <w:spacing w:val="14"/>
        </w:rPr>
        <w:t> </w:t>
      </w:r>
      <w:r>
        <w:rPr/>
        <w:t>additional</w:t>
      </w:r>
      <w:r>
        <w:rPr>
          <w:spacing w:val="4"/>
        </w:rPr>
        <w:t> </w:t>
      </w:r>
      <w:r>
        <w:rPr/>
        <w:t>terms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conditions</w:t>
      </w:r>
    </w:p>
    <w:p>
      <w:pPr>
        <w:pStyle w:val="BodyText"/>
        <w:spacing w:line="314" w:lineRule="auto" w:before="77"/>
        <w:ind w:left="1480" w:right="1378"/>
      </w:pPr>
      <w:r>
        <w:rPr>
          <w:spacing w:val="-1"/>
          <w:w w:val="105"/>
        </w:rPr>
        <w:t>provided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secondary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agreement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known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Individual</w:t>
      </w:r>
      <w:r>
        <w:rPr>
          <w:spacing w:val="-20"/>
          <w:w w:val="105"/>
        </w:rPr>
        <w:t> </w:t>
      </w:r>
      <w:r>
        <w:rPr>
          <w:w w:val="105"/>
        </w:rPr>
        <w:t>Flexibility</w:t>
      </w:r>
      <w:r>
        <w:rPr>
          <w:spacing w:val="-25"/>
          <w:w w:val="105"/>
        </w:rPr>
        <w:t> </w:t>
      </w:r>
      <w:r>
        <w:rPr>
          <w:w w:val="105"/>
        </w:rPr>
        <w:t>Arrangement</w:t>
      </w:r>
      <w:r>
        <w:rPr>
          <w:spacing w:val="-64"/>
          <w:w w:val="105"/>
        </w:rPr>
        <w:t> </w:t>
      </w:r>
      <w:r>
        <w:rPr/>
        <w:t>(IFA). Table 9.2 shows that 71% of employees using an IFA were at the EL 1 or EL 2</w:t>
      </w:r>
      <w:r>
        <w:rPr>
          <w:spacing w:val="1"/>
        </w:rPr>
        <w:t> </w:t>
      </w:r>
      <w:r>
        <w:rPr>
          <w:w w:val="105"/>
        </w:rPr>
        <w:t>classification.</w:t>
      </w:r>
    </w:p>
    <w:p>
      <w:pPr>
        <w:pStyle w:val="BodyText"/>
        <w:spacing w:line="314" w:lineRule="auto" w:before="115"/>
        <w:ind w:left="1480" w:right="1389"/>
      </w:pP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IFA</w:t>
      </w:r>
      <w:r>
        <w:rPr>
          <w:spacing w:val="-19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provide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range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conditions</w:t>
      </w:r>
      <w:r>
        <w:rPr>
          <w:spacing w:val="-12"/>
          <w:w w:val="105"/>
        </w:rPr>
        <w:t> </w:t>
      </w:r>
      <w:r>
        <w:rPr>
          <w:w w:val="105"/>
        </w:rPr>
        <w:t>such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pay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allowances,</w:t>
      </w:r>
      <w:r>
        <w:rPr>
          <w:spacing w:val="1"/>
          <w:w w:val="105"/>
        </w:rPr>
        <w:t> </w:t>
      </w:r>
      <w:r>
        <w:rPr/>
        <w:t>leave,</w:t>
      </w:r>
      <w:r>
        <w:rPr>
          <w:spacing w:val="3"/>
        </w:rPr>
        <w:t> </w:t>
      </w:r>
      <w:r>
        <w:rPr/>
        <w:t>income</w:t>
      </w:r>
      <w:r>
        <w:rPr>
          <w:spacing w:val="4"/>
        </w:rPr>
        <w:t> </w:t>
      </w:r>
      <w:r>
        <w:rPr/>
        <w:t>maintenance,</w:t>
      </w:r>
      <w:r>
        <w:rPr>
          <w:spacing w:val="4"/>
        </w:rPr>
        <w:t> </w:t>
      </w:r>
      <w:r>
        <w:rPr/>
        <w:t>flexible</w:t>
      </w:r>
      <w:r>
        <w:rPr>
          <w:spacing w:val="-4"/>
        </w:rPr>
        <w:t> </w:t>
      </w:r>
      <w:r>
        <w:rPr/>
        <w:t>working</w:t>
      </w:r>
      <w:r>
        <w:rPr>
          <w:spacing w:val="4"/>
        </w:rPr>
        <w:t> </w:t>
      </w:r>
      <w:r>
        <w:rPr/>
        <w:t>arrangements,</w:t>
      </w:r>
      <w:r>
        <w:rPr>
          <w:spacing w:val="4"/>
        </w:rPr>
        <w:t> </w:t>
      </w:r>
      <w:r>
        <w:rPr/>
        <w:t>superannuation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subscriptions</w:t>
      </w:r>
      <w:r>
        <w:rPr>
          <w:spacing w:val="8"/>
        </w:rPr>
        <w:t> </w:t>
      </w:r>
      <w:r>
        <w:rPr/>
        <w:t>or</w:t>
      </w:r>
      <w:r>
        <w:rPr>
          <w:spacing w:val="1"/>
        </w:rPr>
        <w:t> </w:t>
      </w:r>
      <w:r>
        <w:rPr/>
        <w:t>memberships.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2019,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IFAs</w:t>
      </w:r>
      <w:r>
        <w:rPr>
          <w:spacing w:val="1"/>
        </w:rPr>
        <w:t> </w:t>
      </w:r>
      <w:r>
        <w:rPr/>
        <w:t>were</w:t>
      </w:r>
      <w:r>
        <w:rPr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provide</w:t>
      </w:r>
      <w:r>
        <w:rPr>
          <w:spacing w:val="8"/>
        </w:rPr>
        <w:t> </w:t>
      </w:r>
      <w:r>
        <w:rPr/>
        <w:t>pay</w:t>
      </w:r>
      <w:r>
        <w:rPr>
          <w:spacing w:val="-60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allowances.</w:t>
      </w:r>
    </w:p>
    <w:p>
      <w:pPr>
        <w:pStyle w:val="BodyText"/>
        <w:rPr>
          <w:sz w:val="25"/>
        </w:rPr>
      </w:pPr>
    </w:p>
    <w:p>
      <w:pPr>
        <w:spacing w:before="0"/>
        <w:ind w:left="1480" w:right="0" w:firstLine="0"/>
        <w:jc w:val="left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9.2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Number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employees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with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an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IFA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distribution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classification</w:t>
      </w: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14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983"/>
        <w:gridCol w:w="1983"/>
      </w:tblGrid>
      <w:tr>
        <w:trPr>
          <w:trHeight w:val="470" w:hRule="atLeast"/>
        </w:trPr>
        <w:tc>
          <w:tcPr>
            <w:tcW w:w="1983" w:type="dxa"/>
            <w:shd w:val="clear" w:color="auto" w:fill="ECDCC4"/>
          </w:tcPr>
          <w:p>
            <w:pPr>
              <w:pStyle w:val="TableParagraph"/>
              <w:spacing w:before="3"/>
              <w:jc w:val="left"/>
              <w:rPr>
                <w:rFonts w:ascii="Trebuchet MS"/>
                <w:b/>
                <w:sz w:val="15"/>
              </w:rPr>
            </w:pPr>
          </w:p>
          <w:p>
            <w:pPr>
              <w:pStyle w:val="TableParagraph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Classification</w:t>
            </w:r>
          </w:p>
        </w:tc>
        <w:tc>
          <w:tcPr>
            <w:tcW w:w="1983" w:type="dxa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4"/>
              </w:rPr>
            </w:pPr>
          </w:p>
          <w:p>
            <w:pPr>
              <w:pStyle w:val="TableParagraph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Headcount</w:t>
            </w:r>
          </w:p>
        </w:tc>
        <w:tc>
          <w:tcPr>
            <w:tcW w:w="1983" w:type="dxa"/>
            <w:shd w:val="clear" w:color="auto" w:fill="ECDCC4"/>
          </w:tcPr>
          <w:p>
            <w:pPr>
              <w:pStyle w:val="TableParagraph"/>
              <w:spacing w:before="7"/>
              <w:jc w:val="left"/>
              <w:rPr>
                <w:rFonts w:ascii="Trebuchet MS"/>
                <w:b/>
                <w:sz w:val="14"/>
              </w:rPr>
            </w:pPr>
          </w:p>
          <w:p>
            <w:pPr>
              <w:pStyle w:val="TableParagraph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Percentage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Grad.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99"/>
                <w:sz w:val="1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0.1%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APS</w:t>
            </w:r>
            <w:r>
              <w:rPr>
                <w:rFonts w:ascii="Trebuchet MS"/>
                <w:spacing w:val="-5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6"/>
                <w:sz w:val="14"/>
              </w:rPr>
              <w:t>0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0.0%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8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99"/>
                <w:sz w:val="1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0.1%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28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0.9%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158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5.0%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APS</w:t>
            </w:r>
            <w:r>
              <w:rPr>
                <w:rFonts w:ascii="Trebuchet MS"/>
                <w:spacing w:val="-7"/>
                <w:w w:val="110"/>
                <w:sz w:val="14"/>
              </w:rPr>
              <w:t> </w:t>
            </w:r>
            <w:r>
              <w:rPr>
                <w:rFonts w:ascii="Trebuchet MS"/>
                <w:w w:val="110"/>
                <w:sz w:val="14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159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5.0%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APS</w:t>
            </w:r>
            <w:r>
              <w:rPr>
                <w:rFonts w:ascii="Trebuchet MS"/>
                <w:spacing w:val="-12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555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17.5%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EL</w:t>
            </w:r>
            <w:r>
              <w:rPr>
                <w:rFonts w:ascii="Trebuchet MS"/>
                <w:spacing w:val="-8"/>
                <w:sz w:val="14"/>
              </w:rPr>
              <w:t> </w:t>
            </w:r>
            <w:r>
              <w:rPr>
                <w:rFonts w:ascii="Trebuchet MS"/>
                <w:sz w:val="1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1,033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32.7%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EL</w:t>
            </w:r>
            <w:r>
              <w:rPr>
                <w:rFonts w:ascii="Trebuchet MS"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1,200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37.9%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SES</w:t>
            </w:r>
            <w:r>
              <w:rPr>
                <w:rFonts w:ascii="Trebuchet MS"/>
                <w:spacing w:val="-3"/>
                <w:w w:val="105"/>
                <w:sz w:val="14"/>
              </w:rPr>
              <w:t> </w:t>
            </w:r>
            <w:r>
              <w:rPr>
                <w:rFonts w:ascii="Trebuchet MS"/>
                <w:w w:val="105"/>
                <w:sz w:val="1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0.7%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pacing w:val="-1"/>
                <w:w w:val="115"/>
                <w:sz w:val="14"/>
              </w:rPr>
              <w:t>SES</w:t>
            </w:r>
            <w:r>
              <w:rPr>
                <w:rFonts w:ascii="Trebuchet MS"/>
                <w:spacing w:val="-13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1"/>
                <w:sz w:val="14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0.1%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SES</w:t>
            </w:r>
            <w:r>
              <w:rPr>
                <w:rFonts w:ascii="Trebuchet MS"/>
                <w:spacing w:val="-13"/>
                <w:w w:val="115"/>
                <w:sz w:val="14"/>
              </w:rPr>
              <w:t> </w:t>
            </w:r>
            <w:r>
              <w:rPr>
                <w:rFonts w:ascii="Trebuchet MS"/>
                <w:w w:val="115"/>
                <w:sz w:val="14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6"/>
                <w:sz w:val="14"/>
              </w:rPr>
              <w:t>0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0.0%</w:t>
            </w:r>
          </w:p>
        </w:tc>
      </w:tr>
      <w:tr>
        <w:trPr>
          <w:trHeight w:val="286" w:hRule="atLeast"/>
        </w:trPr>
        <w:tc>
          <w:tcPr>
            <w:tcW w:w="1983" w:type="dxa"/>
          </w:tcPr>
          <w:p>
            <w:pPr>
              <w:pStyle w:val="TableParagraph"/>
              <w:spacing w:before="77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All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3,163</w:t>
            </w:r>
          </w:p>
        </w:tc>
        <w:tc>
          <w:tcPr>
            <w:tcW w:w="1983" w:type="dxa"/>
          </w:tcPr>
          <w:p>
            <w:pPr>
              <w:pStyle w:val="TableParagraph"/>
              <w:spacing w:before="77"/>
              <w:ind w:right="7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100%</w:t>
            </w:r>
          </w:p>
        </w:tc>
      </w:tr>
    </w:tbl>
    <w:p>
      <w:pPr>
        <w:spacing w:after="0"/>
        <w:rPr>
          <w:rFonts w:ascii="Trebuchet MS"/>
          <w:sz w:val="14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</w:pPr>
      <w:bookmarkStart w:name="_bookmark12" w:id="26"/>
      <w:bookmarkEnd w:id="26"/>
      <w:r>
        <w:rPr>
          <w:b w:val="0"/>
        </w:rPr>
      </w:r>
      <w:bookmarkStart w:name="Appendixes" w:id="27"/>
      <w:bookmarkEnd w:id="27"/>
      <w:r>
        <w:rPr>
          <w:b w:val="0"/>
        </w:rPr>
      </w:r>
      <w:r>
        <w:rPr>
          <w:w w:val="110"/>
        </w:rPr>
        <w:t>Appendixes</w:t>
      </w:r>
    </w:p>
    <w:p>
      <w:pPr>
        <w:pStyle w:val="Heading2"/>
        <w:numPr>
          <w:ilvl w:val="1"/>
          <w:numId w:val="3"/>
        </w:numPr>
        <w:tabs>
          <w:tab w:pos="1873" w:val="left" w:leader="none"/>
        </w:tabs>
        <w:spacing w:line="240" w:lineRule="auto" w:before="209" w:after="0"/>
        <w:ind w:left="1872" w:right="0" w:hanging="393"/>
        <w:jc w:val="left"/>
      </w:pPr>
      <w:bookmarkStart w:name="A.1 Guide to interpreting figures and ta" w:id="28"/>
      <w:bookmarkEnd w:id="28"/>
      <w:r>
        <w:rPr>
          <w:b w:val="0"/>
        </w:rPr>
      </w:r>
      <w:bookmarkStart w:name="A.1 Guide to interpreting figures and ta" w:id="29"/>
      <w:bookmarkEnd w:id="29"/>
      <w:r>
        <w:rPr/>
        <w:t>Guide</w:t>
      </w:r>
      <w:r>
        <w:rPr/>
        <w:t> to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and tables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report</w:t>
      </w:r>
    </w:p>
    <w:p>
      <w:pPr>
        <w:spacing w:before="226"/>
        <w:ind w:left="1480" w:right="0" w:firstLine="0"/>
        <w:jc w:val="left"/>
        <w:rPr>
          <w:b/>
          <w:sz w:val="20"/>
        </w:rPr>
      </w:pPr>
      <w:r>
        <w:rPr>
          <w:b/>
          <w:spacing w:val="-1"/>
          <w:w w:val="105"/>
          <w:sz w:val="20"/>
        </w:rPr>
        <w:t>Percentiles</w:t>
      </w:r>
      <w:r>
        <w:rPr>
          <w:b/>
          <w:spacing w:val="-1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and</w:t>
      </w:r>
      <w:r>
        <w:rPr>
          <w:b/>
          <w:spacing w:val="-1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box</w:t>
      </w:r>
      <w:r>
        <w:rPr>
          <w:b/>
          <w:spacing w:val="-1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plots</w:t>
      </w:r>
    </w:p>
    <w:p>
      <w:pPr>
        <w:pStyle w:val="BodyText"/>
        <w:spacing w:line="314" w:lineRule="auto" w:before="191"/>
        <w:ind w:left="1480" w:right="1508"/>
      </w:pPr>
      <w:r>
        <w:rPr/>
        <w:t>This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box</w:t>
      </w:r>
      <w:r>
        <w:rPr>
          <w:spacing w:val="-2"/>
        </w:rPr>
        <w:t> </w:t>
      </w:r>
      <w:r>
        <w:rPr/>
        <w:t>plots</w:t>
      </w:r>
      <w:r>
        <w:rPr>
          <w:spacing w:val="-1"/>
        </w:rPr>
        <w:t> </w:t>
      </w:r>
      <w:r>
        <w:rPr/>
        <w:t>to</w:t>
      </w:r>
      <w:r>
        <w:rPr>
          <w:spacing w:val="-9"/>
        </w:rPr>
        <w:t> </w:t>
      </w:r>
      <w:r>
        <w:rPr/>
        <w:t>visualise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5th,</w:t>
      </w:r>
      <w:r>
        <w:rPr>
          <w:spacing w:val="-2"/>
        </w:rPr>
        <w:t> </w:t>
      </w:r>
      <w:r>
        <w:rPr/>
        <w:t>25th,</w:t>
      </w:r>
      <w:r>
        <w:rPr>
          <w:spacing w:val="-2"/>
        </w:rPr>
        <w:t> </w:t>
      </w:r>
      <w:r>
        <w:rPr/>
        <w:t>50th,</w:t>
      </w:r>
      <w:r>
        <w:rPr>
          <w:spacing w:val="-1"/>
        </w:rPr>
        <w:t> </w:t>
      </w:r>
      <w:r>
        <w:rPr/>
        <w:t>75th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95th</w:t>
      </w:r>
      <w:r>
        <w:rPr>
          <w:spacing w:val="-60"/>
        </w:rPr>
        <w:t> </w:t>
      </w:r>
      <w:r>
        <w:rPr/>
        <w:t>percentiles for</w:t>
      </w:r>
      <w:r>
        <w:rPr>
          <w:spacing w:val="-5"/>
        </w:rPr>
        <w:t> </w:t>
      </w:r>
      <w:r>
        <w:rPr/>
        <w:t>Base Salary,</w:t>
      </w:r>
      <w:r>
        <w:rPr>
          <w:spacing w:val="-6"/>
        </w:rPr>
        <w:t> </w:t>
      </w:r>
      <w:r>
        <w:rPr/>
        <w:t>Total</w:t>
      </w:r>
      <w:r>
        <w:rPr>
          <w:spacing w:val="-8"/>
        </w:rPr>
        <w:t> </w:t>
      </w:r>
      <w:r>
        <w:rPr/>
        <w:t>Remuneration</w:t>
      </w:r>
      <w:r>
        <w:rPr>
          <w:spacing w:val="1"/>
        </w:rPr>
        <w:t> </w:t>
      </w:r>
      <w:r>
        <w:rPr/>
        <w:t>Package (TRP)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Reward (TR).</w:t>
      </w:r>
    </w:p>
    <w:p>
      <w:pPr>
        <w:pStyle w:val="BodyText"/>
        <w:spacing w:line="314" w:lineRule="auto" w:before="115"/>
        <w:ind w:left="1480" w:right="1268"/>
      </w:pPr>
      <w:r>
        <w:rPr/>
        <w:t>Percentiles</w:t>
      </w:r>
      <w:r>
        <w:rPr>
          <w:spacing w:val="-2"/>
        </w:rPr>
        <w:t> </w:t>
      </w:r>
      <w:r>
        <w:rPr/>
        <w:t>mark</w:t>
      </w:r>
      <w:r>
        <w:rPr>
          <w:spacing w:val="-1"/>
        </w:rPr>
        <w:t> </w:t>
      </w:r>
      <w:r>
        <w:rPr/>
        <w:t>intervals</w:t>
      </w:r>
      <w:r>
        <w:rPr>
          <w:spacing w:val="-8"/>
        </w:rPr>
        <w:t> </w:t>
      </w:r>
      <w:r>
        <w:rPr/>
        <w:t>where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occurs,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whole</w:t>
      </w:r>
      <w:r>
        <w:rPr>
          <w:spacing w:val="-1"/>
        </w:rPr>
        <w:t> </w:t>
      </w:r>
      <w:r>
        <w:rPr/>
        <w:t>dataset.</w:t>
      </w:r>
      <w:r>
        <w:rPr>
          <w:spacing w:val="-1"/>
        </w:rPr>
        <w:t> </w:t>
      </w:r>
      <w:r>
        <w:rPr/>
        <w:t>Note</w:t>
      </w:r>
      <w:r>
        <w:rPr>
          <w:spacing w:val="-2"/>
        </w:rPr>
        <w:t> </w:t>
      </w:r>
      <w:r>
        <w:rPr/>
        <w:t>that</w:t>
      </w:r>
      <w:r>
        <w:rPr>
          <w:spacing w:val="-6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99"/>
        </w:rPr>
        <w:t>25th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spacing w:val="-4"/>
          <w:w w:val="102"/>
        </w:rPr>
        <w:t>7</w:t>
      </w:r>
      <w:r>
        <w:rPr>
          <w:w w:val="99"/>
        </w:rPr>
        <w:t>5th</w:t>
      </w:r>
      <w:r>
        <w:rPr>
          <w:spacing w:val="-10"/>
        </w:rPr>
        <w:t> </w:t>
      </w:r>
      <w:r>
        <w:rPr>
          <w:w w:val="104"/>
        </w:rPr>
        <w:t>pe</w:t>
      </w:r>
      <w:r>
        <w:rPr>
          <w:spacing w:val="-6"/>
          <w:w w:val="104"/>
        </w:rPr>
        <w:t>r</w:t>
      </w:r>
      <w:r>
        <w:rPr>
          <w:spacing w:val="-2"/>
          <w:w w:val="110"/>
        </w:rPr>
        <w:t>c</w:t>
      </w:r>
      <w:r>
        <w:rPr>
          <w:w w:val="107"/>
        </w:rPr>
        <w:t>e</w:t>
      </w:r>
      <w:r>
        <w:rPr>
          <w:spacing w:val="-2"/>
          <w:w w:val="107"/>
        </w:rPr>
        <w:t>n</w:t>
      </w:r>
      <w:r>
        <w:rPr>
          <w:w w:val="98"/>
        </w:rPr>
        <w:t>tiles</w:t>
      </w:r>
      <w:r>
        <w:rPr>
          <w:spacing w:val="-10"/>
        </w:rPr>
        <w:t>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spacing w:val="-6"/>
          <w:w w:val="90"/>
        </w:rPr>
        <w:t>r</w:t>
      </w:r>
      <w:r>
        <w:rPr>
          <w:spacing w:val="-2"/>
          <w:w w:val="107"/>
        </w:rPr>
        <w:t>e</w:t>
      </w:r>
      <w:r>
        <w:rPr>
          <w:spacing w:val="-6"/>
          <w:w w:val="89"/>
        </w:rPr>
        <w:t>f</w:t>
      </w:r>
      <w:r>
        <w:rPr>
          <w:w w:val="97"/>
        </w:rPr>
        <w:t>er</w:t>
      </w:r>
      <w:r>
        <w:rPr>
          <w:spacing w:val="-6"/>
          <w:w w:val="97"/>
        </w:rPr>
        <w:t>r</w:t>
      </w:r>
      <w:r>
        <w:rPr>
          <w:w w:val="109"/>
        </w:rPr>
        <w:t>ed</w:t>
      </w:r>
      <w:r>
        <w:rPr>
          <w:spacing w:val="-10"/>
        </w:rPr>
        <w:t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0"/>
        </w:rPr>
        <w:t> </w:t>
      </w:r>
      <w:r>
        <w:rPr>
          <w:w w:val="110"/>
        </w:rPr>
        <w:t>as</w:t>
      </w:r>
      <w:r>
        <w:rPr>
          <w:spacing w:val="-10"/>
        </w:rPr>
        <w:t> </w:t>
      </w:r>
      <w:r>
        <w:rPr>
          <w:w w:val="98"/>
        </w:rPr>
        <w:t>Q1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w w:val="106"/>
        </w:rPr>
        <w:t>Q3</w:t>
      </w:r>
      <w:r>
        <w:rPr>
          <w:spacing w:val="-10"/>
        </w:rPr>
        <w:t> </w:t>
      </w:r>
      <w:r>
        <w:rPr>
          <w:spacing w:val="-6"/>
          <w:w w:val="90"/>
        </w:rPr>
        <w:t>r</w:t>
      </w:r>
      <w:r>
        <w:rPr>
          <w:w w:val="105"/>
        </w:rPr>
        <w:t>especti</w:t>
      </w:r>
      <w:r>
        <w:rPr>
          <w:spacing w:val="-4"/>
          <w:w w:val="105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l</w:t>
      </w:r>
      <w:r>
        <w:rPr>
          <w:spacing w:val="-11"/>
          <w:w w:val="109"/>
        </w:rPr>
        <w:t>y</w:t>
      </w:r>
      <w:r>
        <w:rPr>
          <w:w w:val="51"/>
        </w:rPr>
        <w:t>.</w:t>
      </w:r>
      <w:r>
        <w:rPr>
          <w:spacing w:val="-16"/>
        </w:rPr>
        <w:t> </w:t>
      </w:r>
      <w:r>
        <w:rPr>
          <w:w w:val="108"/>
        </w:rPr>
        <w:t>These</w:t>
      </w:r>
      <w:r>
        <w:rPr>
          <w:spacing w:val="-10"/>
        </w:rPr>
        <w:t> </w:t>
      </w:r>
      <w:r>
        <w:rPr>
          <w:w w:val="96"/>
        </w:rPr>
        <w:t>i</w:t>
      </w:r>
      <w:r>
        <w:rPr>
          <w:spacing w:val="-2"/>
          <w:w w:val="96"/>
        </w:rPr>
        <w:t>n</w:t>
      </w:r>
      <w:r>
        <w:rPr>
          <w:spacing w:val="-3"/>
          <w:w w:val="84"/>
        </w:rPr>
        <w:t>t</w:t>
      </w:r>
      <w:r>
        <w:rPr>
          <w:w w:val="103"/>
        </w:rPr>
        <w:t>er</w:t>
      </w:r>
      <w:r>
        <w:rPr>
          <w:spacing w:val="-3"/>
          <w:w w:val="103"/>
        </w:rPr>
        <w:t>v</w:t>
      </w:r>
      <w:r>
        <w:rPr>
          <w:w w:val="106"/>
        </w:rPr>
        <w:t>als </w:t>
      </w:r>
      <w:r>
        <w:rPr>
          <w:w w:val="98"/>
        </w:rPr>
        <w:t>a</w:t>
      </w:r>
      <w:r>
        <w:rPr>
          <w:spacing w:val="-6"/>
          <w:w w:val="98"/>
        </w:rPr>
        <w:t>r</w:t>
      </w:r>
      <w:r>
        <w:rPr>
          <w:w w:val="107"/>
        </w:rPr>
        <w:t>e</w:t>
      </w:r>
      <w:r>
        <w:rPr>
          <w:spacing w:val="-10"/>
        </w:rPr>
        <w:t> </w:t>
      </w:r>
      <w:r>
        <w:rPr>
          <w:w w:val="107"/>
        </w:rPr>
        <w:t>described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1"/>
        </w:rPr>
        <w:t>table</w:t>
      </w:r>
      <w:r>
        <w:rPr>
          <w:spacing w:val="-10"/>
        </w:rPr>
        <w:t> </w:t>
      </w:r>
      <w:r>
        <w:rPr>
          <w:w w:val="107"/>
        </w:rPr>
        <w:t>bel</w:t>
      </w:r>
      <w:r>
        <w:rPr>
          <w:spacing w:val="-5"/>
          <w:w w:val="107"/>
        </w:rPr>
        <w:t>o</w:t>
      </w:r>
      <w:r>
        <w:rPr>
          <w:spacing w:val="-11"/>
          <w:w w:val="109"/>
        </w:rPr>
        <w:t>w</w:t>
      </w:r>
      <w:r>
        <w:rPr>
          <w:w w:val="51"/>
        </w:rPr>
        <w:t>.</w:t>
      </w:r>
    </w:p>
    <w:p>
      <w:pPr>
        <w:spacing w:before="158"/>
        <w:ind w:left="1480" w:right="0" w:firstLine="0"/>
        <w:jc w:val="left"/>
        <w:rPr>
          <w:b/>
          <w:sz w:val="20"/>
        </w:rPr>
      </w:pPr>
      <w:r>
        <w:rPr>
          <w:b/>
          <w:sz w:val="20"/>
        </w:rPr>
        <w:t>Percentiles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used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report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4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2126"/>
        <w:gridCol w:w="2126"/>
        <w:gridCol w:w="2126"/>
      </w:tblGrid>
      <w:tr>
        <w:trPr>
          <w:trHeight w:val="550" w:hRule="atLeast"/>
        </w:trPr>
        <w:tc>
          <w:tcPr>
            <w:tcW w:w="2126" w:type="dxa"/>
            <w:shd w:val="clear" w:color="auto" w:fill="ECDCC4"/>
          </w:tcPr>
          <w:p>
            <w:pPr>
              <w:pStyle w:val="TableParagraph"/>
              <w:jc w:val="left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Percentile</w:t>
            </w:r>
            <w:r>
              <w:rPr>
                <w:rFonts w:ascii="Trebuchet MS"/>
                <w:b/>
                <w:spacing w:val="-4"/>
                <w:sz w:val="14"/>
              </w:rPr>
              <w:t> </w:t>
            </w:r>
            <w:r>
              <w:rPr>
                <w:rFonts w:ascii="Trebuchet MS"/>
                <w:b/>
                <w:sz w:val="14"/>
              </w:rPr>
              <w:t>point</w:t>
            </w:r>
          </w:p>
        </w:tc>
        <w:tc>
          <w:tcPr>
            <w:tcW w:w="2126" w:type="dxa"/>
            <w:shd w:val="clear" w:color="auto" w:fill="E9D8BD"/>
          </w:tcPr>
          <w:p>
            <w:pPr>
              <w:pStyle w:val="TableParagraph"/>
              <w:jc w:val="left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Also</w:t>
            </w:r>
            <w:r>
              <w:rPr>
                <w:rFonts w:ascii="Trebuchet MS"/>
                <w:b/>
                <w:spacing w:val="-8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known</w:t>
            </w:r>
            <w:r>
              <w:rPr>
                <w:rFonts w:ascii="Trebuchet MS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as</w:t>
            </w:r>
          </w:p>
        </w:tc>
        <w:tc>
          <w:tcPr>
            <w:tcW w:w="2126" w:type="dxa"/>
            <w:shd w:val="clear" w:color="auto" w:fill="ECDCC4"/>
          </w:tcPr>
          <w:p>
            <w:pPr>
              <w:pStyle w:val="TableParagraph"/>
              <w:spacing w:before="126"/>
              <w:ind w:righ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105"/>
                <w:sz w:val="14"/>
              </w:rPr>
              <w:t>Percentage</w:t>
            </w:r>
            <w:r>
              <w:rPr>
                <w:rFonts w:ascii="Trebuchet MS"/>
                <w:b/>
                <w:spacing w:val="-11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of</w:t>
            </w:r>
            <w:r>
              <w:rPr>
                <w:rFonts w:ascii="Trebuchet MS"/>
                <w:b/>
                <w:spacing w:val="-14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data</w:t>
            </w:r>
            <w:r>
              <w:rPr>
                <w:rFonts w:ascii="Trebuchet MS"/>
                <w:b/>
                <w:spacing w:val="-10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below</w:t>
            </w:r>
          </w:p>
          <w:p>
            <w:pPr>
              <w:pStyle w:val="TableParagraph"/>
              <w:spacing w:before="5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point</w:t>
            </w:r>
          </w:p>
        </w:tc>
        <w:tc>
          <w:tcPr>
            <w:tcW w:w="2126" w:type="dxa"/>
            <w:shd w:val="clear" w:color="auto" w:fill="ECDCC4"/>
          </w:tcPr>
          <w:p>
            <w:pPr>
              <w:pStyle w:val="TableParagraph"/>
              <w:spacing w:before="126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pacing w:val="-1"/>
                <w:w w:val="105"/>
                <w:sz w:val="14"/>
              </w:rPr>
              <w:t>Percentage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of</w:t>
            </w:r>
            <w:r>
              <w:rPr>
                <w:rFonts w:ascii="Trebuchet MS"/>
                <w:b/>
                <w:spacing w:val="-12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data</w:t>
            </w:r>
            <w:r>
              <w:rPr>
                <w:rFonts w:ascii="Trebuchet MS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Trebuchet MS"/>
                <w:b/>
                <w:w w:val="105"/>
                <w:sz w:val="14"/>
              </w:rPr>
              <w:t>above</w:t>
            </w:r>
          </w:p>
          <w:p>
            <w:pPr>
              <w:pStyle w:val="TableParagraph"/>
              <w:spacing w:before="5"/>
              <w:ind w:right="73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point</w:t>
            </w:r>
          </w:p>
        </w:tc>
      </w:tr>
      <w:tr>
        <w:trPr>
          <w:trHeight w:val="286" w:hRule="atLeast"/>
        </w:trPr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5th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P5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5%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95%</w:t>
            </w:r>
          </w:p>
        </w:tc>
      </w:tr>
      <w:tr>
        <w:trPr>
          <w:trHeight w:val="298" w:hRule="atLeast"/>
        </w:trPr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25th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z w:val="14"/>
              </w:rPr>
              <w:t>Q1—First</w:t>
            </w:r>
            <w:r>
              <w:rPr>
                <w:rFonts w:ascii="Trebuchet MS" w:hAnsi="Trebuchet MS"/>
                <w:spacing w:val="-2"/>
                <w:sz w:val="14"/>
              </w:rPr>
              <w:t> </w:t>
            </w:r>
            <w:r>
              <w:rPr>
                <w:rFonts w:ascii="Trebuchet MS" w:hAnsi="Trebuchet MS"/>
                <w:sz w:val="14"/>
              </w:rPr>
              <w:t>quartile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25%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75%</w:t>
            </w:r>
          </w:p>
        </w:tc>
      </w:tr>
      <w:tr>
        <w:trPr>
          <w:trHeight w:val="286" w:hRule="atLeast"/>
        </w:trPr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50th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Median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50%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50%</w:t>
            </w:r>
          </w:p>
        </w:tc>
      </w:tr>
      <w:tr>
        <w:trPr>
          <w:trHeight w:val="286" w:hRule="atLeast"/>
        </w:trPr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sz w:val="14"/>
              </w:rPr>
              <w:t>75th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z w:val="14"/>
              </w:rPr>
              <w:t>Q3—Third</w:t>
            </w:r>
            <w:r>
              <w:rPr>
                <w:rFonts w:ascii="Trebuchet MS" w:hAnsi="Trebuchet MS"/>
                <w:spacing w:val="2"/>
                <w:sz w:val="14"/>
              </w:rPr>
              <w:t> </w:t>
            </w:r>
            <w:r>
              <w:rPr>
                <w:rFonts w:ascii="Trebuchet MS" w:hAnsi="Trebuchet MS"/>
                <w:sz w:val="14"/>
              </w:rPr>
              <w:t>quartile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75%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25%</w:t>
            </w:r>
          </w:p>
        </w:tc>
      </w:tr>
      <w:tr>
        <w:trPr>
          <w:trHeight w:val="286" w:hRule="atLeast"/>
        </w:trPr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05"/>
                <w:sz w:val="14"/>
              </w:rPr>
              <w:t>95th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P95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95%</w:t>
            </w:r>
          </w:p>
        </w:tc>
        <w:tc>
          <w:tcPr>
            <w:tcW w:w="2126" w:type="dxa"/>
          </w:tcPr>
          <w:p>
            <w:pPr>
              <w:pStyle w:val="TableParagraph"/>
              <w:spacing w:before="77"/>
              <w:ind w:right="73"/>
              <w:rPr>
                <w:rFonts w:ascii="Trebuchet MS"/>
                <w:sz w:val="14"/>
              </w:rPr>
            </w:pPr>
            <w:r>
              <w:rPr>
                <w:rFonts w:ascii="Trebuchet MS"/>
                <w:w w:val="110"/>
                <w:sz w:val="14"/>
              </w:rPr>
              <w:t>5%</w:t>
            </w:r>
          </w:p>
        </w:tc>
      </w:tr>
    </w:tbl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1480" w:right="0" w:firstLine="0"/>
        <w:jc w:val="left"/>
        <w:rPr>
          <w:b/>
          <w:sz w:val="20"/>
        </w:rPr>
      </w:pPr>
      <w:r>
        <w:rPr>
          <w:b/>
          <w:spacing w:val="-1"/>
          <w:w w:val="105"/>
          <w:sz w:val="20"/>
        </w:rPr>
        <w:t>Example</w:t>
      </w:r>
      <w:r>
        <w:rPr>
          <w:b/>
          <w:spacing w:val="-16"/>
          <w:w w:val="105"/>
          <w:sz w:val="20"/>
        </w:rPr>
        <w:t> </w:t>
      </w:r>
      <w:r>
        <w:rPr>
          <w:b/>
          <w:w w:val="105"/>
          <w:sz w:val="20"/>
        </w:rPr>
        <w:t>box</w:t>
      </w:r>
      <w:r>
        <w:rPr>
          <w:b/>
          <w:spacing w:val="-15"/>
          <w:w w:val="105"/>
          <w:sz w:val="20"/>
        </w:rPr>
        <w:t> </w:t>
      </w:r>
      <w:r>
        <w:rPr>
          <w:b/>
          <w:w w:val="105"/>
          <w:sz w:val="20"/>
        </w:rPr>
        <w:t>plot</w:t>
      </w:r>
      <w:r>
        <w:rPr>
          <w:b/>
          <w:spacing w:val="-15"/>
          <w:w w:val="105"/>
          <w:sz w:val="20"/>
        </w:rPr>
        <w:t> </w:t>
      </w:r>
      <w:r>
        <w:rPr>
          <w:b/>
          <w:w w:val="105"/>
          <w:sz w:val="20"/>
        </w:rPr>
        <w:t>elements</w:t>
      </w:r>
    </w:p>
    <w:p>
      <w:pPr>
        <w:pStyle w:val="BodyText"/>
        <w:spacing w:line="314" w:lineRule="auto" w:before="192"/>
        <w:ind w:left="1480" w:right="1241"/>
      </w:pPr>
      <w:r>
        <w:rPr/>
        <w:t>The</w:t>
      </w:r>
      <w:r>
        <w:rPr>
          <w:spacing w:val="6"/>
        </w:rPr>
        <w:t> </w:t>
      </w:r>
      <w:r>
        <w:rPr/>
        <w:t>example</w:t>
      </w:r>
      <w:r>
        <w:rPr>
          <w:spacing w:val="6"/>
        </w:rPr>
        <w:t> </w:t>
      </w:r>
      <w:r>
        <w:rPr/>
        <w:t>below</w:t>
      </w:r>
      <w:r>
        <w:rPr>
          <w:spacing w:val="-2"/>
        </w:rPr>
        <w:t> </w:t>
      </w:r>
      <w:r>
        <w:rPr/>
        <w:t>shows</w:t>
      </w:r>
      <w:r>
        <w:rPr>
          <w:spacing w:val="6"/>
        </w:rPr>
        <w:t> </w:t>
      </w:r>
      <w:r>
        <w:rPr/>
        <w:t>box</w:t>
      </w:r>
      <w:r>
        <w:rPr>
          <w:spacing w:val="6"/>
        </w:rPr>
        <w:t> </w:t>
      </w:r>
      <w:r>
        <w:rPr/>
        <w:t>plots</w:t>
      </w:r>
      <w:r>
        <w:rPr>
          <w:spacing w:val="6"/>
        </w:rPr>
        <w:t> </w:t>
      </w:r>
      <w:r>
        <w:rPr/>
        <w:t>of base</w:t>
      </w:r>
      <w:r>
        <w:rPr>
          <w:spacing w:val="6"/>
        </w:rPr>
        <w:t> </w:t>
      </w:r>
      <w:r>
        <w:rPr/>
        <w:t>salaries</w:t>
      </w:r>
      <w:r>
        <w:rPr>
          <w:spacing w:val="6"/>
        </w:rPr>
        <w:t> </w:t>
      </w:r>
      <w:r>
        <w:rPr/>
        <w:t>paid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employees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given</w:t>
      </w:r>
      <w:r>
        <w:rPr>
          <w:spacing w:val="1"/>
        </w:rPr>
        <w:t> </w:t>
      </w:r>
      <w:r>
        <w:rPr/>
        <w:t>classification level in two consecutive years. The horizontal axis shows the years, A (left</w:t>
      </w:r>
      <w:r>
        <w:rPr>
          <w:spacing w:val="1"/>
        </w:rPr>
        <w:t> </w:t>
      </w:r>
      <w:r>
        <w:rPr/>
        <w:t>column)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B</w:t>
      </w:r>
      <w:r>
        <w:rPr>
          <w:spacing w:val="6"/>
        </w:rPr>
        <w:t> </w:t>
      </w:r>
      <w:r>
        <w:rPr/>
        <w:t>(right</w:t>
      </w:r>
      <w:r>
        <w:rPr>
          <w:spacing w:val="7"/>
        </w:rPr>
        <w:t> </w:t>
      </w:r>
      <w:r>
        <w:rPr/>
        <w:t>column)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-1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axis</w:t>
      </w:r>
      <w:r>
        <w:rPr>
          <w:spacing w:val="6"/>
        </w:rPr>
        <w:t> </w:t>
      </w:r>
      <w:r>
        <w:rPr/>
        <w:t>represents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amount</w:t>
      </w:r>
      <w:r>
        <w:rPr>
          <w:spacing w:val="6"/>
        </w:rPr>
        <w:t> </w:t>
      </w:r>
      <w:r>
        <w:rPr/>
        <w:t>of money</w:t>
      </w:r>
      <w:r>
        <w:rPr>
          <w:spacing w:val="-2"/>
        </w:rPr>
        <w:t> </w:t>
      </w:r>
      <w:r>
        <w:rPr/>
        <w:t>paid.</w:t>
      </w:r>
    </w:p>
    <w:p>
      <w:pPr>
        <w:pStyle w:val="BodyText"/>
        <w:spacing w:line="314" w:lineRule="auto" w:before="115"/>
        <w:ind w:left="1480" w:right="1651"/>
      </w:pPr>
      <w:r>
        <w:rPr/>
        <w:t>In each set of 4 boxes (one set for each year), the percentiles are represented by</w:t>
      </w:r>
      <w:r>
        <w:rPr>
          <w:spacing w:val="1"/>
        </w:rPr>
        <w:t> </w:t>
      </w:r>
      <w:r>
        <w:rPr/>
        <w:t>horizontal</w:t>
      </w:r>
      <w:r>
        <w:rPr>
          <w:spacing w:val="-13"/>
        </w:rPr>
        <w:t> </w:t>
      </w:r>
      <w:r>
        <w:rPr/>
        <w:t>lines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labelled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their</w:t>
      </w:r>
      <w:r>
        <w:rPr>
          <w:spacing w:val="-10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positions</w:t>
      </w:r>
      <w:r>
        <w:rPr>
          <w:spacing w:val="-4"/>
        </w:rPr>
        <w:t> </w:t>
      </w:r>
      <w:r>
        <w:rPr/>
        <w:t>for</w:t>
      </w:r>
      <w:r>
        <w:rPr>
          <w:spacing w:val="-10"/>
        </w:rPr>
        <w:t> </w:t>
      </w:r>
      <w:r>
        <w:rPr/>
        <w:t>P5,</w:t>
      </w:r>
      <w:r>
        <w:rPr>
          <w:spacing w:val="-4"/>
        </w:rPr>
        <w:t> </w:t>
      </w:r>
      <w:r>
        <w:rPr/>
        <w:t>Q1,</w:t>
      </w:r>
      <w:r>
        <w:rPr>
          <w:spacing w:val="-4"/>
        </w:rPr>
        <w:t> </w:t>
      </w:r>
      <w:r>
        <w:rPr/>
        <w:t>Q3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P95.</w:t>
      </w:r>
      <w:r>
        <w:rPr>
          <w:spacing w:val="-60"/>
        </w:rPr>
        <w:t> </w:t>
      </w:r>
      <w:r>
        <w:rPr/>
        <w:t>The</w:t>
      </w:r>
      <w:r>
        <w:rPr>
          <w:spacing w:val="-9"/>
        </w:rPr>
        <w:t> </w:t>
      </w:r>
      <w:r>
        <w:rPr/>
        <w:t>median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represented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thicker</w:t>
      </w:r>
      <w:r>
        <w:rPr>
          <w:spacing w:val="-13"/>
        </w:rPr>
        <w:t> </w:t>
      </w:r>
      <w:r>
        <w:rPr/>
        <w:t>middle</w:t>
      </w:r>
      <w:r>
        <w:rPr>
          <w:spacing w:val="-8"/>
        </w:rPr>
        <w:t> </w:t>
      </w:r>
      <w:r>
        <w:rPr/>
        <w:t>line.</w:t>
      </w:r>
    </w:p>
    <w:p>
      <w:pPr>
        <w:pStyle w:val="BodyText"/>
        <w:spacing w:line="314" w:lineRule="auto" w:before="115"/>
        <w:ind w:left="1480" w:right="1268"/>
      </w:pPr>
      <w:r>
        <w:rPr/>
        <w:t>The</w:t>
      </w:r>
      <w:r>
        <w:rPr>
          <w:spacing w:val="8"/>
        </w:rPr>
        <w:t> </w:t>
      </w:r>
      <w:r>
        <w:rPr/>
        <w:t>box</w:t>
      </w:r>
      <w:r>
        <w:rPr>
          <w:spacing w:val="8"/>
        </w:rPr>
        <w:t> </w:t>
      </w:r>
      <w:r>
        <w:rPr/>
        <w:t>colours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distinguish</w:t>
      </w:r>
      <w:r>
        <w:rPr>
          <w:spacing w:val="8"/>
        </w:rPr>
        <w:t> </w:t>
      </w:r>
      <w:r>
        <w:rPr/>
        <w:t>between</w:t>
      </w:r>
      <w:r>
        <w:rPr>
          <w:spacing w:val="8"/>
        </w:rPr>
        <w:t> </w:t>
      </w:r>
      <w:r>
        <w:rPr/>
        <w:t>intervals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focus your</w:t>
      </w:r>
      <w:r>
        <w:rPr>
          <w:spacing w:val="1"/>
        </w:rPr>
        <w:t> </w:t>
      </w:r>
      <w:r>
        <w:rPr/>
        <w:t>eye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-60"/>
        </w:rPr>
        <w:t> </w:t>
      </w:r>
      <w:r>
        <w:rPr>
          <w:w w:val="95"/>
        </w:rPr>
        <w:t>spread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data</w:t>
      </w:r>
      <w:r>
        <w:rPr>
          <w:spacing w:val="7"/>
          <w:w w:val="95"/>
        </w:rPr>
        <w:t> </w:t>
      </w:r>
      <w:r>
        <w:rPr>
          <w:w w:val="95"/>
        </w:rPr>
        <w:t>from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first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third</w:t>
      </w:r>
      <w:r>
        <w:rPr>
          <w:spacing w:val="7"/>
          <w:w w:val="95"/>
        </w:rPr>
        <w:t> </w:t>
      </w:r>
      <w:r>
        <w:rPr>
          <w:w w:val="95"/>
        </w:rPr>
        <w:t>quartile</w:t>
      </w:r>
      <w:r>
        <w:rPr>
          <w:spacing w:val="7"/>
          <w:w w:val="95"/>
        </w:rPr>
        <w:t> </w:t>
      </w:r>
      <w:r>
        <w:rPr>
          <w:w w:val="95"/>
        </w:rPr>
        <w:t>(Q1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Q3),</w:t>
      </w:r>
      <w:r>
        <w:rPr>
          <w:spacing w:val="-1"/>
          <w:w w:val="95"/>
        </w:rPr>
        <w:t> </w:t>
      </w:r>
      <w:r>
        <w:rPr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majority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data</w:t>
      </w:r>
      <w:r>
        <w:rPr>
          <w:spacing w:val="8"/>
          <w:w w:val="95"/>
        </w:rPr>
        <w:t> </w:t>
      </w:r>
      <w:r>
        <w:rPr>
          <w:w w:val="95"/>
        </w:rPr>
        <w:t>lies.</w:t>
      </w:r>
    </w:p>
    <w:p>
      <w:pPr>
        <w:pStyle w:val="BodyText"/>
        <w:spacing w:before="1"/>
        <w:ind w:left="1480"/>
      </w:pP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other</w:t>
      </w:r>
      <w:r>
        <w:rPr>
          <w:spacing w:val="2"/>
        </w:rPr>
        <w:t> </w:t>
      </w:r>
      <w:r>
        <w:rPr/>
        <w:t>meaning.</w:t>
      </w:r>
    </w:p>
    <w:p>
      <w:pPr>
        <w:pStyle w:val="BodyText"/>
        <w:spacing w:line="314" w:lineRule="auto" w:before="189"/>
        <w:ind w:left="1480" w:right="1300"/>
      </w:pPr>
      <w:r>
        <w:rPr/>
        <w:t>A</w:t>
      </w:r>
      <w:r>
        <w:rPr>
          <w:spacing w:val="-3"/>
        </w:rPr>
        <w:t> </w:t>
      </w:r>
      <w:r>
        <w:rPr/>
        <w:t>larger box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percentiles</w:t>
      </w:r>
      <w:r>
        <w:rPr>
          <w:spacing w:val="7"/>
        </w:rPr>
        <w:t> </w:t>
      </w:r>
      <w:r>
        <w:rPr/>
        <w:t>indicates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greater range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7"/>
        </w:rPr>
        <w:t> </w:t>
      </w:r>
      <w:r>
        <w:rPr/>
        <w:t>points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smallest</w:t>
      </w:r>
      <w:r>
        <w:rPr>
          <w:spacing w:val="-5"/>
        </w:rPr>
        <w:t> </w:t>
      </w:r>
      <w:r>
        <w:rPr/>
        <w:t>values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interval,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2"/>
        </w:rPr>
        <w:t> </w:t>
      </w:r>
      <w:r>
        <w:rPr/>
        <w:t>case,</w:t>
      </w:r>
      <w:r>
        <w:rPr>
          <w:spacing w:val="2"/>
        </w:rPr>
        <w:t> </w:t>
      </w:r>
      <w:r>
        <w:rPr/>
        <w:t>base</w:t>
      </w:r>
      <w:r>
        <w:rPr>
          <w:spacing w:val="3"/>
        </w:rPr>
        <w:t> </w:t>
      </w:r>
      <w:r>
        <w:rPr/>
        <w:t>salaries</w:t>
      </w:r>
      <w:r>
        <w:rPr>
          <w:spacing w:val="2"/>
        </w:rPr>
        <w:t> </w:t>
      </w:r>
      <w:r>
        <w:rPr/>
        <w:t>paid.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smaller</w:t>
      </w:r>
      <w:r>
        <w:rPr>
          <w:spacing w:val="-3"/>
        </w:rPr>
        <w:t> </w:t>
      </w:r>
      <w:r>
        <w:rPr/>
        <w:t>box</w:t>
      </w:r>
      <w:r>
        <w:rPr>
          <w:spacing w:val="-61"/>
        </w:rPr>
        <w:t> </w:t>
      </w:r>
      <w:r>
        <w:rPr>
          <w:w w:val="105"/>
        </w:rPr>
        <w:t>indicates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smaller</w:t>
      </w:r>
      <w:r>
        <w:rPr>
          <w:spacing w:val="-19"/>
          <w:w w:val="105"/>
        </w:rPr>
        <w:t> </w:t>
      </w:r>
      <w:r>
        <w:rPr>
          <w:w w:val="105"/>
        </w:rPr>
        <w:t>range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points.</w:t>
      </w:r>
    </w:p>
    <w:p>
      <w:pPr>
        <w:pStyle w:val="BodyText"/>
        <w:spacing w:line="314" w:lineRule="auto" w:before="116"/>
        <w:ind w:left="1480" w:right="1523"/>
      </w:pPr>
      <w:r>
        <w:rPr/>
        <w:t>Therefore, in year B, the pay range increased at Q3—shown by larger distances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median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Q3</w:t>
      </w:r>
      <w:r>
        <w:rPr>
          <w:spacing w:val="2"/>
        </w:rPr>
        <w:t> </w:t>
      </w:r>
      <w:r>
        <w:rPr/>
        <w:t>relative</w:t>
      </w:r>
      <w:r>
        <w:rPr>
          <w:spacing w:val="2"/>
        </w:rPr>
        <w:t> </w:t>
      </w:r>
      <w:r>
        <w:rPr/>
        <w:t>to</w:t>
      </w:r>
      <w:r>
        <w:rPr>
          <w:spacing w:val="-5"/>
        </w:rPr>
        <w:t> </w:t>
      </w:r>
      <w:r>
        <w:rPr/>
        <w:t>year</w:t>
      </w:r>
      <w:r>
        <w:rPr>
          <w:spacing w:val="-13"/>
        </w:rPr>
        <w:t> </w:t>
      </w:r>
      <w:r>
        <w:rPr/>
        <w:t>A.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addition,</w:t>
      </w:r>
      <w:r>
        <w:rPr>
          <w:spacing w:val="2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60"/>
        </w:rPr>
        <w:t> </w:t>
      </w:r>
      <w:r>
        <w:rPr/>
        <w:t>5th</w:t>
      </w:r>
      <w:r>
        <w:rPr>
          <w:spacing w:val="-10"/>
        </w:rPr>
        <w:t> </w:t>
      </w:r>
      <w:r>
        <w:rPr/>
        <w:t>percentile,</w:t>
      </w:r>
      <w:r>
        <w:rPr>
          <w:spacing w:val="-9"/>
        </w:rPr>
        <w:t> </w:t>
      </w:r>
      <w:r>
        <w:rPr/>
        <w:t>Q1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median</w:t>
      </w:r>
      <w:r>
        <w:rPr>
          <w:spacing w:val="-9"/>
        </w:rPr>
        <w:t> </w:t>
      </w:r>
      <w:r>
        <w:rPr/>
        <w:t>from</w:t>
      </w:r>
      <w:r>
        <w:rPr>
          <w:spacing w:val="-15"/>
        </w:rPr>
        <w:t> </w:t>
      </w:r>
      <w:r>
        <w:rPr/>
        <w:t>year</w:t>
      </w:r>
      <w:r>
        <w:rPr>
          <w:spacing w:val="-21"/>
        </w:rPr>
        <w:t> </w:t>
      </w:r>
      <w:r>
        <w:rPr/>
        <w:t>A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year</w:t>
      </w:r>
      <w:r>
        <w:rPr>
          <w:spacing w:val="-14"/>
        </w:rPr>
        <w:t> </w:t>
      </w:r>
      <w:r>
        <w:rPr/>
        <w:t>B.</w:t>
      </w:r>
    </w:p>
    <w:p>
      <w:pPr>
        <w:spacing w:after="0" w:line="314" w:lineRule="auto"/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00"/>
        <w:ind w:left="1494" w:right="0" w:firstLine="0"/>
        <w:jc w:val="left"/>
        <w:rPr>
          <w:b/>
          <w:sz w:val="20"/>
        </w:rPr>
      </w:pPr>
      <w:bookmarkStart w:name="_bookmark13" w:id="30"/>
      <w:bookmarkEnd w:id="30"/>
      <w:r>
        <w:rPr/>
      </w:r>
      <w:r>
        <w:rPr>
          <w:b/>
          <w:sz w:val="20"/>
        </w:rPr>
        <w:t>Example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box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plot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percentile</w:t>
      </w:r>
    </w:p>
    <w:p>
      <w:pPr>
        <w:pStyle w:val="BodyText"/>
        <w:spacing w:before="8"/>
        <w:rPr>
          <w:b/>
          <w:sz w:val="15"/>
        </w:rPr>
      </w:pPr>
    </w:p>
    <w:p>
      <w:pPr>
        <w:tabs>
          <w:tab w:pos="4558" w:val="left" w:leader="none"/>
        </w:tabs>
        <w:spacing w:before="98"/>
        <w:ind w:left="205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020203"/>
          <w:sz w:val="16"/>
        </w:rPr>
        <w:t>Examples</w:t>
      </w:r>
      <w:r>
        <w:rPr>
          <w:rFonts w:ascii="Arial"/>
          <w:b/>
          <w:color w:val="020203"/>
          <w:spacing w:val="5"/>
          <w:sz w:val="16"/>
        </w:rPr>
        <w:t> </w:t>
      </w:r>
      <w:r>
        <w:rPr>
          <w:rFonts w:ascii="Arial"/>
          <w:b/>
          <w:color w:val="020203"/>
          <w:sz w:val="16"/>
        </w:rPr>
        <w:t>plot</w:t>
      </w:r>
      <w:r>
        <w:rPr>
          <w:rFonts w:ascii="Arial"/>
          <w:b/>
          <w:color w:val="020203"/>
          <w:spacing w:val="9"/>
          <w:sz w:val="16"/>
        </w:rPr>
        <w:t> </w:t>
      </w:r>
      <w:r>
        <w:rPr>
          <w:rFonts w:ascii="Arial"/>
          <w:b/>
          <w:color w:val="020203"/>
          <w:sz w:val="16"/>
        </w:rPr>
        <w:t>of</w:t>
      </w:r>
      <w:r>
        <w:rPr>
          <w:rFonts w:ascii="Arial"/>
          <w:b/>
          <w:color w:val="020203"/>
          <w:spacing w:val="8"/>
          <w:sz w:val="16"/>
        </w:rPr>
        <w:t> </w:t>
      </w:r>
      <w:r>
        <w:rPr>
          <w:rFonts w:ascii="Arial"/>
          <w:b/>
          <w:color w:val="020203"/>
          <w:sz w:val="16"/>
        </w:rPr>
        <w:t>percentiles</w:t>
        <w:tab/>
        <w:t>Higher $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tabs>
          <w:tab w:pos="1666" w:val="left" w:leader="none"/>
        </w:tabs>
        <w:spacing w:before="0"/>
        <w:ind w:left="0" w:right="1445" w:firstLine="0"/>
        <w:jc w:val="center"/>
        <w:rPr>
          <w:rFonts w:ascii="Arial"/>
          <w:sz w:val="13"/>
        </w:rPr>
      </w:pPr>
      <w:r>
        <w:rPr/>
        <w:pict>
          <v:group style="position:absolute;margin-left:251.278702pt;margin-top:-15.244961pt;width:7.6pt;height:213.35pt;mso-position-horizontal-relative:page;mso-position-vertical-relative:paragraph;z-index:-31477760" id="docshapegroup631" coordorigin="5026,-305" coordsize="152,4267">
            <v:line style="position:absolute" from="5101,3962" to="5101,-179" stroked="true" strokeweight="4.640pt" strokecolor="#020203">
              <v:stroke dashstyle="solid"/>
            </v:line>
            <v:shape style="position:absolute;left:5025;top:-305;width:152;height:152" id="docshape632" coordorigin="5026,-305" coordsize="152,152" path="m5101,-305l5026,-154,5177,-154,5101,-305xe" filled="true" fillcolor="#02020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020203"/>
          <w:w w:val="105"/>
          <w:sz w:val="13"/>
        </w:rPr>
        <w:t>Year</w:t>
      </w:r>
      <w:r>
        <w:rPr>
          <w:rFonts w:ascii="Arial"/>
          <w:color w:val="020203"/>
          <w:spacing w:val="-3"/>
          <w:w w:val="105"/>
          <w:sz w:val="13"/>
        </w:rPr>
        <w:t> </w:t>
      </w:r>
      <w:r>
        <w:rPr>
          <w:rFonts w:ascii="Arial"/>
          <w:color w:val="020203"/>
          <w:w w:val="105"/>
          <w:sz w:val="13"/>
        </w:rPr>
        <w:t>A</w:t>
        <w:tab/>
        <w:t>Year</w:t>
      </w:r>
      <w:r>
        <w:rPr>
          <w:rFonts w:ascii="Arial"/>
          <w:color w:val="020203"/>
          <w:spacing w:val="-5"/>
          <w:w w:val="105"/>
          <w:sz w:val="13"/>
        </w:rPr>
        <w:t> </w:t>
      </w:r>
      <w:r>
        <w:rPr>
          <w:rFonts w:ascii="Arial"/>
          <w:color w:val="020203"/>
          <w:w w:val="105"/>
          <w:sz w:val="13"/>
        </w:rPr>
        <w:t>B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1"/>
        <w:rPr>
          <w:rFonts w:ascii="Arial"/>
          <w:sz w:val="14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/>
        <w:pict>
          <v:shape style="position:absolute;margin-left:87.7295pt;margin-top:8.801861pt;width:11.15pt;height:89.5pt;mso-position-horizontal-relative:page;mso-position-vertical-relative:paragraph;z-index:15769088" type="#_x0000_t202" id="docshape633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20203"/>
                      <w:sz w:val="16"/>
                    </w:rPr>
                    <w:t>Remuneration</w:t>
                  </w:r>
                  <w:r>
                    <w:rPr>
                      <w:rFonts w:ascii="Arial"/>
                      <w:b/>
                      <w:color w:val="020203"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20203"/>
                      <w:sz w:val="16"/>
                    </w:rPr>
                    <w:t>($</w:t>
                  </w:r>
                  <w:r>
                    <w:rPr>
                      <w:rFonts w:ascii="Arial"/>
                      <w:b/>
                      <w:color w:val="020203"/>
                      <w:spacing w:val="18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20203"/>
                      <w:sz w:val="16"/>
                    </w:rPr>
                    <w:t>AUD)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145203pt;margin-top:5.624692pt;width:61.1pt;height:127.6pt;mso-position-horizontal-relative:page;mso-position-vertical-relative:paragraph;z-index:15770112" type="#_x0000_t202" id="docshape6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2"/>
                    <w:gridCol w:w="664"/>
                  </w:tblGrid>
                  <w:tr>
                    <w:trPr>
                      <w:trHeight w:val="624" w:hRule="atLeast"/>
                    </w:trPr>
                    <w:tc>
                      <w:tcPr>
                        <w:tcW w:w="542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542" w:type="dxa"/>
                        <w:tcBorders>
                          <w:top w:val="single" w:sz="6" w:space="0" w:color="020203"/>
                          <w:bottom w:val="single" w:sz="18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18" w:space="0" w:color="020203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542" w:type="dxa"/>
                        <w:tcBorders>
                          <w:top w:val="single" w:sz="18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18" w:space="0" w:color="020203"/>
                          <w:bottom w:val="single" w:sz="6" w:space="0" w:color="020203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542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P95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10"/>
          <w:sz w:val="16"/>
        </w:rPr>
        <w:t>Q3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median</w:t>
      </w: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sz w:val="16"/>
        </w:rPr>
        <w:t>Q1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10"/>
          <w:sz w:val="16"/>
        </w:rPr>
        <w:t>P5</w:t>
      </w:r>
    </w:p>
    <w:p>
      <w:pPr>
        <w:spacing w:before="103"/>
        <w:ind w:left="1977" w:right="3895" w:firstLine="0"/>
        <w:jc w:val="center"/>
        <w:rPr>
          <w:sz w:val="16"/>
        </w:rPr>
      </w:pPr>
      <w:r>
        <w:rPr/>
        <w:br w:type="column"/>
      </w:r>
      <w:r>
        <w:rPr>
          <w:w w:val="110"/>
          <w:sz w:val="16"/>
        </w:rPr>
        <w:t>P95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895" w:right="3895" w:firstLine="0"/>
        <w:jc w:val="center"/>
        <w:rPr>
          <w:sz w:val="16"/>
        </w:rPr>
      </w:pPr>
      <w:r>
        <w:rPr/>
        <w:pict>
          <v:shape style="position:absolute;margin-left:280.829498pt;margin-top:-27.144987pt;width:61pt;height:142.65pt;mso-position-horizontal-relative:page;mso-position-vertical-relative:paragraph;z-index:15769600" type="#_x0000_t202" id="docshape6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4"/>
                    <w:gridCol w:w="540"/>
                  </w:tblGrid>
                  <w:tr>
                    <w:trPr>
                      <w:trHeight w:val="615" w:hRule="atLeast"/>
                    </w:trPr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18" w:space="0" w:color="020203"/>
                        </w:tcBorders>
                        <w:shd w:val="clear" w:color="auto" w:fill="ED7D31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6" w:space="0" w:color="020203"/>
                          <w:bottom w:val="single" w:sz="18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7" w:hRule="atLeast"/>
                    </w:trPr>
                    <w:tc>
                      <w:tcPr>
                        <w:tcW w:w="664" w:type="dxa"/>
                        <w:tcBorders>
                          <w:top w:val="single" w:sz="18" w:space="0" w:color="020203"/>
                          <w:bottom w:val="single" w:sz="6" w:space="0" w:color="020203"/>
                        </w:tcBorders>
                        <w:shd w:val="clear" w:color="auto" w:fill="4C6EB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18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664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  <w:shd w:val="clear" w:color="auto" w:fill="A5A4A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6" w:space="0" w:color="020203"/>
                          <w:bottom w:val="single" w:sz="6" w:space="0" w:color="020203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Q3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249" w:right="3882" w:firstLine="0"/>
        <w:jc w:val="center"/>
        <w:rPr>
          <w:sz w:val="16"/>
        </w:rPr>
      </w:pPr>
      <w:r>
        <w:rPr>
          <w:w w:val="105"/>
          <w:sz w:val="16"/>
        </w:rPr>
        <w:t>median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</w:pPr>
    </w:p>
    <w:p>
      <w:pPr>
        <w:spacing w:before="0"/>
        <w:ind w:left="1879" w:right="3895" w:firstLine="0"/>
        <w:jc w:val="center"/>
        <w:rPr>
          <w:sz w:val="16"/>
        </w:rPr>
      </w:pPr>
      <w:r>
        <w:rPr>
          <w:sz w:val="16"/>
        </w:rPr>
        <w:t>Q1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882" w:right="3895" w:firstLine="0"/>
        <w:jc w:val="center"/>
        <w:rPr>
          <w:sz w:val="16"/>
        </w:rPr>
      </w:pPr>
      <w:r>
        <w:rPr>
          <w:w w:val="110"/>
          <w:sz w:val="16"/>
        </w:rPr>
        <w:t>P5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541" w:footer="724" w:top="1580" w:bottom="280" w:left="220" w:right="440"/>
          <w:cols w:num="2" w:equalWidth="0">
            <w:col w:w="2881" w:space="1619"/>
            <w:col w:w="67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8"/>
        <w:ind w:left="0" w:right="140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20203"/>
          <w:sz w:val="16"/>
        </w:rPr>
        <w:t>Lower</w:t>
      </w:r>
      <w:r>
        <w:rPr>
          <w:rFonts w:ascii="Arial"/>
          <w:b/>
          <w:color w:val="020203"/>
          <w:spacing w:val="9"/>
          <w:sz w:val="16"/>
        </w:rPr>
        <w:t> </w:t>
      </w:r>
      <w:r>
        <w:rPr>
          <w:rFonts w:ascii="Arial"/>
          <w:b/>
          <w:color w:val="020203"/>
          <w:sz w:val="16"/>
        </w:rPr>
        <w:t>$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Heading2"/>
        <w:numPr>
          <w:ilvl w:val="1"/>
          <w:numId w:val="3"/>
        </w:numPr>
        <w:tabs>
          <w:tab w:pos="1904" w:val="left" w:leader="none"/>
        </w:tabs>
        <w:spacing w:line="240" w:lineRule="auto" w:before="101" w:after="0"/>
        <w:ind w:left="1903" w:right="0" w:hanging="410"/>
        <w:jc w:val="left"/>
      </w:pPr>
      <w:bookmarkStart w:name="A.2 Methods" w:id="31"/>
      <w:bookmarkEnd w:id="31"/>
      <w:r>
        <w:rPr>
          <w:b w:val="0"/>
        </w:rPr>
      </w:r>
      <w:bookmarkStart w:name="A.2 Methods" w:id="32"/>
      <w:bookmarkEnd w:id="32"/>
      <w:r>
        <w:rPr>
          <w:w w:val="110"/>
        </w:rPr>
        <w:t>M</w:t>
      </w:r>
      <w:r>
        <w:rPr>
          <w:w w:val="110"/>
        </w:rPr>
        <w:t>ethods</w:t>
      </w:r>
    </w:p>
    <w:p>
      <w:pPr>
        <w:spacing w:before="225"/>
        <w:ind w:left="1494" w:right="0" w:firstLine="0"/>
        <w:jc w:val="left"/>
        <w:rPr>
          <w:b/>
          <w:sz w:val="20"/>
        </w:rPr>
      </w:pPr>
      <w:r>
        <w:rPr>
          <w:b/>
          <w:spacing w:val="-1"/>
          <w:w w:val="105"/>
          <w:sz w:val="20"/>
        </w:rPr>
        <w:t>Data</w:t>
      </w:r>
      <w:r>
        <w:rPr>
          <w:b/>
          <w:spacing w:val="-16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collection</w:t>
      </w:r>
      <w:r>
        <w:rPr>
          <w:b/>
          <w:spacing w:val="-16"/>
          <w:w w:val="105"/>
          <w:sz w:val="20"/>
        </w:rPr>
        <w:t> </w:t>
      </w:r>
      <w:r>
        <w:rPr>
          <w:b/>
          <w:w w:val="105"/>
          <w:sz w:val="20"/>
        </w:rPr>
        <w:t>and</w:t>
      </w:r>
      <w:r>
        <w:rPr>
          <w:b/>
          <w:spacing w:val="-21"/>
          <w:w w:val="105"/>
          <w:sz w:val="20"/>
        </w:rPr>
        <w:t> </w:t>
      </w:r>
      <w:r>
        <w:rPr>
          <w:b/>
          <w:w w:val="105"/>
          <w:sz w:val="20"/>
        </w:rPr>
        <w:t>validation</w:t>
      </w:r>
    </w:p>
    <w:p>
      <w:pPr>
        <w:pStyle w:val="BodyText"/>
        <w:spacing w:line="314" w:lineRule="auto" w:before="192"/>
        <w:ind w:left="1494" w:right="1389"/>
      </w:pPr>
      <w:r>
        <w:rPr/>
        <w:t>All</w:t>
      </w:r>
      <w:r>
        <w:rPr>
          <w:spacing w:val="-5"/>
        </w:rPr>
        <w:t> </w:t>
      </w:r>
      <w:r>
        <w:rPr/>
        <w:t>APS</w:t>
      </w:r>
      <w:r>
        <w:rPr>
          <w:spacing w:val="14"/>
        </w:rPr>
        <w:t> </w:t>
      </w:r>
      <w:r>
        <w:rPr/>
        <w:t>agencies</w:t>
      </w:r>
      <w:r>
        <w:rPr>
          <w:spacing w:val="5"/>
        </w:rPr>
        <w:t> </w:t>
      </w:r>
      <w:r>
        <w:rPr/>
        <w:t>were</w:t>
      </w:r>
      <w:r>
        <w:rPr>
          <w:spacing w:val="14"/>
        </w:rPr>
        <w:t> </w:t>
      </w:r>
      <w:r>
        <w:rPr/>
        <w:t>required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report</w:t>
      </w:r>
      <w:r>
        <w:rPr>
          <w:spacing w:val="14"/>
        </w:rPr>
        <w:t> </w:t>
      </w:r>
      <w:r>
        <w:rPr/>
        <w:t>data</w:t>
      </w:r>
      <w:r>
        <w:rPr>
          <w:spacing w:val="14"/>
        </w:rPr>
        <w:t> </w:t>
      </w:r>
      <w:r>
        <w:rPr/>
        <w:t>for</w:t>
      </w:r>
      <w:r>
        <w:rPr>
          <w:spacing w:val="7"/>
        </w:rPr>
        <w:t> </w:t>
      </w:r>
      <w:r>
        <w:rPr/>
        <w:t>all</w:t>
      </w:r>
      <w:r>
        <w:rPr>
          <w:spacing w:val="4"/>
        </w:rPr>
        <w:t> </w:t>
      </w:r>
      <w:r>
        <w:rPr/>
        <w:t>employees</w:t>
      </w:r>
      <w:r>
        <w:rPr>
          <w:spacing w:val="14"/>
        </w:rPr>
        <w:t> </w:t>
      </w:r>
      <w:r>
        <w:rPr/>
        <w:t>that</w:t>
      </w:r>
      <w:r>
        <w:rPr>
          <w:spacing w:val="5"/>
        </w:rPr>
        <w:t> </w:t>
      </w:r>
      <w:r>
        <w:rPr/>
        <w:t>were</w:t>
      </w:r>
      <w:r>
        <w:rPr>
          <w:spacing w:val="14"/>
        </w:rPr>
        <w:t> </w:t>
      </w:r>
      <w:r>
        <w:rPr/>
        <w:t>employed</w:t>
      </w:r>
      <w:r>
        <w:rPr>
          <w:spacing w:val="-60"/>
        </w:rPr>
        <w:t> </w:t>
      </w:r>
      <w:r>
        <w:rPr/>
        <w:t>under</w:t>
      </w:r>
      <w:r>
        <w:rPr>
          <w:spacing w:val="-13"/>
        </w:rPr>
        <w:t> </w:t>
      </w:r>
      <w:r>
        <w:rPr/>
        <w:t>s22(a),</w:t>
      </w:r>
      <w:r>
        <w:rPr>
          <w:spacing w:val="-6"/>
        </w:rPr>
        <w:t> </w:t>
      </w:r>
      <w:r>
        <w:rPr/>
        <w:t>s22(b)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s72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>
          <w:i/>
        </w:rPr>
        <w:t>Public</w:t>
      </w:r>
      <w:r>
        <w:rPr>
          <w:i/>
          <w:spacing w:val="-8"/>
        </w:rPr>
        <w:t> </w:t>
      </w:r>
      <w:r>
        <w:rPr>
          <w:i/>
        </w:rPr>
        <w:t>Service</w:t>
      </w:r>
      <w:r>
        <w:rPr>
          <w:i/>
          <w:spacing w:val="-14"/>
        </w:rPr>
        <w:t> </w:t>
      </w:r>
      <w:r>
        <w:rPr>
          <w:i/>
        </w:rPr>
        <w:t>Act</w:t>
      </w:r>
      <w:r>
        <w:rPr>
          <w:i/>
          <w:spacing w:val="-8"/>
        </w:rPr>
        <w:t> </w:t>
      </w:r>
      <w:r>
        <w:rPr>
          <w:i/>
        </w:rPr>
        <w:t>1999</w:t>
      </w:r>
      <w:r>
        <w:rPr>
          <w:i/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31</w:t>
      </w:r>
      <w:r>
        <w:rPr>
          <w:spacing w:val="-7"/>
        </w:rPr>
        <w:t> </w:t>
      </w:r>
      <w:r>
        <w:rPr/>
        <w:t>December</w:t>
      </w:r>
      <w:r>
        <w:rPr>
          <w:spacing w:val="-12"/>
        </w:rPr>
        <w:t> </w:t>
      </w:r>
      <w:r>
        <w:rPr/>
        <w:t>2019.</w:t>
      </w:r>
    </w:p>
    <w:p>
      <w:pPr>
        <w:pStyle w:val="BodyText"/>
        <w:spacing w:line="314" w:lineRule="auto" w:before="115"/>
        <w:ind w:left="1494" w:right="1563"/>
      </w:pPr>
      <w:r>
        <w:rPr>
          <w:w w:val="105"/>
        </w:rPr>
        <w:t>Raw</w:t>
      </w:r>
      <w:r>
        <w:rPr>
          <w:spacing w:val="-15"/>
          <w:w w:val="105"/>
        </w:rPr>
        <w:t> </w:t>
      </w:r>
      <w:r>
        <w:rPr>
          <w:w w:val="105"/>
        </w:rPr>
        <w:t>data</w:t>
      </w:r>
      <w:r>
        <w:rPr>
          <w:spacing w:val="-15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collected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agencies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standard</w:t>
      </w:r>
      <w:r>
        <w:rPr>
          <w:spacing w:val="-9"/>
          <w:w w:val="105"/>
        </w:rPr>
        <w:t> </w:t>
      </w:r>
      <w:r>
        <w:rPr>
          <w:w w:val="105"/>
        </w:rPr>
        <w:t>guidelines</w:t>
      </w:r>
      <w:r>
        <w:rPr>
          <w:spacing w:val="-8"/>
          <w:w w:val="105"/>
        </w:rPr>
        <w:t> </w:t>
      </w:r>
      <w:r>
        <w:rPr>
          <w:w w:val="105"/>
        </w:rPr>
        <w:t>set</w:t>
      </w:r>
      <w:r>
        <w:rPr>
          <w:spacing w:val="-9"/>
          <w:w w:val="105"/>
        </w:rPr>
        <w:t> </w:t>
      </w:r>
      <w:r>
        <w:rPr>
          <w:w w:val="105"/>
        </w:rPr>
        <w:t>out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APSC</w:t>
      </w:r>
      <w:r>
        <w:rPr>
          <w:spacing w:val="-64"/>
          <w:w w:val="105"/>
        </w:rPr>
        <w:t> </w:t>
      </w:r>
      <w:r>
        <w:rPr>
          <w:spacing w:val="-4"/>
          <w:w w:val="112"/>
        </w:rPr>
        <w:t>R</w:t>
      </w:r>
      <w:r>
        <w:rPr>
          <w:w w:val="106"/>
        </w:rPr>
        <w:t>emune</w:t>
      </w:r>
      <w:r>
        <w:rPr>
          <w:spacing w:val="-2"/>
          <w:w w:val="106"/>
        </w:rPr>
        <w:t>r</w:t>
      </w:r>
      <w:r>
        <w:rPr>
          <w:spacing w:val="-1"/>
          <w:w w:val="103"/>
        </w:rPr>
        <w:t>a</w:t>
      </w:r>
      <w:r>
        <w:rPr>
          <w:w w:val="98"/>
        </w:rPr>
        <w:t>tion</w:t>
      </w:r>
      <w:r>
        <w:rPr>
          <w:spacing w:val="-10"/>
        </w:rPr>
        <w:t> </w:t>
      </w:r>
      <w:r>
        <w:rPr>
          <w:w w:val="110"/>
        </w:rPr>
        <w:t>D</w:t>
      </w:r>
      <w:r>
        <w:rPr>
          <w:spacing w:val="-1"/>
          <w:w w:val="110"/>
        </w:rPr>
        <w:t>a</w:t>
      </w:r>
      <w:r>
        <w:rPr>
          <w:w w:val="95"/>
        </w:rPr>
        <w:t>ta</w:t>
      </w:r>
      <w:r>
        <w:rPr>
          <w:spacing w:val="-10"/>
        </w:rPr>
        <w:t> </w:t>
      </w:r>
      <w:r>
        <w:rPr>
          <w:w w:val="103"/>
        </w:rPr>
        <w:t>Specific</w:t>
      </w:r>
      <w:r>
        <w:rPr>
          <w:spacing w:val="-1"/>
          <w:w w:val="103"/>
        </w:rPr>
        <w:t>a</w:t>
      </w:r>
      <w:r>
        <w:rPr>
          <w:w w:val="94"/>
        </w:rPr>
        <w:t>tions:</w:t>
      </w:r>
      <w:r>
        <w:rPr>
          <w:spacing w:val="-16"/>
        </w:rPr>
        <w:t> </w:t>
      </w:r>
      <w:hyperlink r:id="rId38">
        <w:r>
          <w:rPr>
            <w:color w:val="0563C1"/>
            <w:w w:val="109"/>
            <w:u w:val="single" w:color="0563C1"/>
          </w:rPr>
          <w:t>ww</w:t>
        </w:r>
        <w:r>
          <w:rPr>
            <w:color w:val="0563C1"/>
            <w:spacing w:val="-11"/>
            <w:w w:val="109"/>
            <w:u w:val="single" w:color="0563C1"/>
          </w:rPr>
          <w:t>w</w:t>
        </w:r>
        <w:r>
          <w:rPr>
            <w:color w:val="0563C1"/>
            <w:w w:val="100"/>
            <w:u w:val="single" w:color="0563C1"/>
          </w:rPr>
          <w:t>.apsc.g</w:t>
        </w:r>
        <w:r>
          <w:rPr>
            <w:color w:val="0563C1"/>
            <w:spacing w:val="-4"/>
            <w:w w:val="100"/>
            <w:u w:val="single" w:color="0563C1"/>
          </w:rPr>
          <w:t>o</w:t>
        </w:r>
        <w:r>
          <w:rPr>
            <w:color w:val="0563C1"/>
            <w:spacing w:val="-10"/>
            <w:w w:val="108"/>
            <w:u w:val="single" w:color="0563C1"/>
          </w:rPr>
          <w:t>v</w:t>
        </w:r>
        <w:r>
          <w:rPr>
            <w:color w:val="0563C1"/>
            <w:w w:val="98"/>
            <w:u w:val="single" w:color="0563C1"/>
          </w:rPr>
          <w:t>.au</w:t>
        </w:r>
        <w:r>
          <w:rPr>
            <w:color w:val="0563C1"/>
            <w:spacing w:val="-8"/>
            <w:w w:val="98"/>
            <w:u w:val="single" w:color="0563C1"/>
          </w:rPr>
          <w:t>/</w:t>
        </w:r>
        <w:r>
          <w:rPr>
            <w:color w:val="0563C1"/>
            <w:w w:val="107"/>
            <w:u w:val="single" w:color="0563C1"/>
          </w:rPr>
          <w:t>aps-</w:t>
        </w:r>
        <w:r>
          <w:rPr>
            <w:color w:val="0563C1"/>
            <w:spacing w:val="-6"/>
            <w:w w:val="107"/>
            <w:u w:val="single" w:color="0563C1"/>
          </w:rPr>
          <w:t>r</w:t>
        </w:r>
        <w:r>
          <w:rPr>
            <w:color w:val="0563C1"/>
            <w:w w:val="106"/>
            <w:u w:val="single" w:color="0563C1"/>
          </w:rPr>
          <w:t>emune</w:t>
        </w:r>
        <w:r>
          <w:rPr>
            <w:color w:val="0563C1"/>
            <w:spacing w:val="-2"/>
            <w:w w:val="106"/>
            <w:u w:val="single" w:color="0563C1"/>
          </w:rPr>
          <w:t>r</w:t>
        </w:r>
        <w:r>
          <w:rPr>
            <w:color w:val="0563C1"/>
            <w:spacing w:val="-1"/>
            <w:w w:val="103"/>
            <w:u w:val="single" w:color="0563C1"/>
          </w:rPr>
          <w:t>a</w:t>
        </w:r>
        <w:r>
          <w:rPr>
            <w:color w:val="0563C1"/>
            <w:w w:val="103"/>
            <w:u w:val="single" w:color="0563C1"/>
          </w:rPr>
          <w:t>tion-sur</w:t>
        </w:r>
        <w:r>
          <w:rPr>
            <w:color w:val="0563C1"/>
            <w:spacing w:val="-4"/>
            <w:w w:val="103"/>
            <w:u w:val="single" w:color="0563C1"/>
          </w:rPr>
          <w:t>v</w:t>
        </w:r>
        <w:r>
          <w:rPr>
            <w:color w:val="0563C1"/>
            <w:spacing w:val="-3"/>
            <w:w w:val="107"/>
            <w:u w:val="single" w:color="0563C1"/>
          </w:rPr>
          <w:t>e</w:t>
        </w:r>
        <w:r>
          <w:rPr>
            <w:color w:val="0563C1"/>
            <w:spacing w:val="-11"/>
            <w:w w:val="109"/>
            <w:u w:val="single" w:color="0563C1"/>
          </w:rPr>
          <w:t>y</w:t>
        </w:r>
        <w:r>
          <w:rPr>
            <w:color w:val="0563C1"/>
            <w:w w:val="51"/>
          </w:rPr>
          <w:t>.</w:t>
        </w:r>
      </w:hyperlink>
    </w:p>
    <w:p>
      <w:pPr>
        <w:pStyle w:val="BodyText"/>
        <w:spacing w:line="314" w:lineRule="auto" w:before="1"/>
        <w:ind w:left="1494" w:right="1767"/>
      </w:pP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submissions</w:t>
      </w:r>
      <w:r>
        <w:rPr>
          <w:spacing w:val="-18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w w:val="105"/>
        </w:rPr>
        <w:t>validated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APSC</w:t>
      </w:r>
      <w:r>
        <w:rPr>
          <w:spacing w:val="-12"/>
          <w:w w:val="105"/>
        </w:rPr>
        <w:t> </w:t>
      </w:r>
      <w:r>
        <w:rPr>
          <w:w w:val="105"/>
        </w:rPr>
        <w:t>against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Australian</w:t>
      </w:r>
      <w:r>
        <w:rPr>
          <w:spacing w:val="-12"/>
          <w:w w:val="105"/>
        </w:rPr>
        <w:t> </w:t>
      </w:r>
      <w:r>
        <w:rPr>
          <w:w w:val="105"/>
        </w:rPr>
        <w:t>Public</w:t>
      </w:r>
      <w:r>
        <w:rPr>
          <w:spacing w:val="-12"/>
          <w:w w:val="105"/>
        </w:rPr>
        <w:t> </w:t>
      </w:r>
      <w:r>
        <w:rPr>
          <w:w w:val="105"/>
        </w:rPr>
        <w:t>Service</w:t>
      </w:r>
      <w:r>
        <w:rPr>
          <w:spacing w:val="-63"/>
          <w:w w:val="105"/>
        </w:rPr>
        <w:t> </w:t>
      </w:r>
      <w:r>
        <w:rPr>
          <w:spacing w:val="-1"/>
          <w:w w:val="105"/>
        </w:rPr>
        <w:t>Employment </w:t>
      </w:r>
      <w:r>
        <w:rPr>
          <w:w w:val="105"/>
        </w:rPr>
        <w:t>Database (APSED), current agency pay points (from Employment</w:t>
      </w:r>
      <w:r>
        <w:rPr>
          <w:spacing w:val="1"/>
          <w:w w:val="105"/>
        </w:rPr>
        <w:t> </w:t>
      </w:r>
      <w:r>
        <w:rPr>
          <w:w w:val="104"/>
        </w:rPr>
        <w:t>Instrume</w:t>
      </w:r>
      <w:r>
        <w:rPr>
          <w:spacing w:val="-2"/>
          <w:w w:val="104"/>
        </w:rPr>
        <w:t>n</w:t>
      </w:r>
      <w:r>
        <w:rPr>
          <w:w w:val="93"/>
        </w:rPr>
        <w:t>ts)</w:t>
      </w:r>
      <w:r>
        <w:rPr>
          <w:spacing w:val="-10"/>
        </w:rPr>
        <w:t> </w:t>
      </w:r>
      <w:r>
        <w:rPr>
          <w:w w:val="107"/>
        </w:rPr>
        <w:t>and</w:t>
      </w:r>
      <w:r>
        <w:rPr>
          <w:spacing w:val="-10"/>
        </w:rPr>
        <w:t> </w:t>
      </w:r>
      <w:r>
        <w:rPr>
          <w:w w:val="105"/>
        </w:rPr>
        <w:t>app</w:t>
      </w:r>
      <w:r>
        <w:rPr>
          <w:spacing w:val="-6"/>
          <w:w w:val="105"/>
        </w:rPr>
        <w:t>r</w:t>
      </w:r>
      <w:r>
        <w:rPr>
          <w:spacing w:val="-4"/>
          <w:w w:val="110"/>
        </w:rPr>
        <w:t>o</w:t>
      </w:r>
      <w:r>
        <w:rPr>
          <w:spacing w:val="-4"/>
          <w:w w:val="108"/>
        </w:rPr>
        <w:t>v</w:t>
      </w:r>
      <w:r>
        <w:rPr>
          <w:w w:val="97"/>
        </w:rPr>
        <w:t>ed,</w:t>
      </w:r>
      <w:r>
        <w:rPr>
          <w:spacing w:val="-10"/>
        </w:rPr>
        <w:t> </w:t>
      </w:r>
      <w:r>
        <w:rPr>
          <w:w w:val="105"/>
        </w:rPr>
        <w:t>clean</w:t>
      </w:r>
      <w:r>
        <w:rPr>
          <w:spacing w:val="-10"/>
        </w:rPr>
        <w:t> </w:t>
      </w:r>
      <w:r>
        <w:rPr>
          <w:w w:val="107"/>
        </w:rPr>
        <w:t>d</w:t>
      </w:r>
      <w:r>
        <w:rPr>
          <w:spacing w:val="-1"/>
          <w:w w:val="107"/>
        </w:rPr>
        <w:t>a</w:t>
      </w:r>
      <w:r>
        <w:rPr>
          <w:w w:val="95"/>
        </w:rPr>
        <w:t>ta</w:t>
      </w:r>
      <w:r>
        <w:rPr>
          <w:spacing w:val="-10"/>
        </w:rPr>
        <w:t> </w:t>
      </w:r>
      <w:r>
        <w:rPr>
          <w:w w:val="102"/>
        </w:rPr>
        <w:t>submit</w:t>
      </w:r>
      <w:r>
        <w:rPr>
          <w:spacing w:val="-3"/>
          <w:w w:val="102"/>
        </w:rPr>
        <w:t>t</w:t>
      </w:r>
      <w:r>
        <w:rPr>
          <w:w w:val="109"/>
        </w:rPr>
        <w:t>ed</w:t>
      </w:r>
      <w:r>
        <w:rPr>
          <w:spacing w:val="-10"/>
        </w:rPr>
        <w:t> </w:t>
      </w:r>
      <w:r>
        <w:rPr>
          <w:spacing w:val="-4"/>
          <w:w w:val="110"/>
        </w:rPr>
        <w:t>b</w:t>
      </w:r>
      <w:r>
        <w:rPr>
          <w:w w:val="109"/>
        </w:rPr>
        <w:t>y</w:t>
      </w:r>
      <w:r>
        <w:rPr>
          <w:spacing w:val="-16"/>
        </w:rPr>
        <w:t> </w:t>
      </w:r>
      <w:r>
        <w:rPr>
          <w:w w:val="108"/>
        </w:rPr>
        <w:t>agencies</w:t>
      </w:r>
      <w:r>
        <w:rPr>
          <w:spacing w:val="-10"/>
        </w:rPr>
        <w:t> </w:t>
      </w:r>
      <w:r>
        <w:rPr>
          <w:w w:val="96"/>
        </w:rPr>
        <w:t>in</w:t>
      </w:r>
      <w:r>
        <w:rPr>
          <w:spacing w:val="-10"/>
        </w:rPr>
        <w:t> </w:t>
      </w:r>
      <w:r>
        <w:rPr>
          <w:w w:val="101"/>
        </w:rPr>
        <w:t>the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7"/>
        </w:rPr>
        <w:t>e</w:t>
      </w:r>
      <w:r>
        <w:rPr>
          <w:w w:val="107"/>
        </w:rPr>
        <w:t>vious</w:t>
      </w:r>
      <w:r>
        <w:rPr>
          <w:spacing w:val="-16"/>
        </w:rPr>
        <w:t> </w:t>
      </w:r>
      <w:r>
        <w:rPr>
          <w:spacing w:val="-4"/>
          <w:w w:val="109"/>
        </w:rPr>
        <w:t>y</w:t>
      </w:r>
      <w:r>
        <w:rPr>
          <w:w w:val="101"/>
        </w:rPr>
        <w:t>ea</w:t>
      </w:r>
      <w:r>
        <w:rPr>
          <w:spacing w:val="-10"/>
          <w:w w:val="101"/>
        </w:rPr>
        <w:t>r</w:t>
      </w:r>
      <w:r>
        <w:rPr>
          <w:w w:val="51"/>
        </w:rPr>
        <w:t>.</w:t>
      </w:r>
    </w:p>
    <w:p>
      <w:pPr>
        <w:pStyle w:val="BodyText"/>
        <w:spacing w:line="314" w:lineRule="auto" w:before="115"/>
        <w:ind w:left="1494" w:right="1389"/>
      </w:pPr>
      <w:r>
        <w:rPr/>
        <w:t>Data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failed</w:t>
      </w:r>
      <w:r>
        <w:rPr>
          <w:spacing w:val="7"/>
        </w:rPr>
        <w:t> </w:t>
      </w:r>
      <w:r>
        <w:rPr/>
        <w:t>the</w:t>
      </w:r>
      <w:r>
        <w:rPr>
          <w:spacing w:val="-2"/>
        </w:rPr>
        <w:t> </w:t>
      </w:r>
      <w:r>
        <w:rPr/>
        <w:t>APSC</w:t>
      </w:r>
      <w:r>
        <w:rPr>
          <w:spacing w:val="6"/>
        </w:rPr>
        <w:t> </w:t>
      </w:r>
      <w:r>
        <w:rPr/>
        <w:t>quality</w:t>
      </w:r>
      <w:r>
        <w:rPr>
          <w:spacing w:val="-1"/>
        </w:rPr>
        <w:t> </w:t>
      </w:r>
      <w:r>
        <w:rPr/>
        <w:t>checks</w:t>
      </w:r>
      <w:r>
        <w:rPr>
          <w:spacing w:val="-1"/>
        </w:rPr>
        <w:t> </w:t>
      </w:r>
      <w:r>
        <w:rPr/>
        <w:t>was</w:t>
      </w:r>
      <w:r>
        <w:rPr>
          <w:spacing w:val="7"/>
        </w:rPr>
        <w:t> </w:t>
      </w:r>
      <w:r>
        <w:rPr/>
        <w:t>returned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agencies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correction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resubmission, after which the data was returned for final clearance and incorporation</w:t>
      </w:r>
      <w:r>
        <w:rPr>
          <w:spacing w:val="1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remuneration</w:t>
      </w:r>
      <w:r>
        <w:rPr>
          <w:spacing w:val="10"/>
        </w:rPr>
        <w:t> </w:t>
      </w:r>
      <w:r>
        <w:rPr/>
        <w:t>dataset. Agencies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responsible</w:t>
      </w:r>
      <w:r>
        <w:rPr>
          <w:spacing w:val="10"/>
        </w:rPr>
        <w:t> </w:t>
      </w:r>
      <w:r>
        <w:rPr/>
        <w:t>for</w:t>
      </w:r>
      <w:r>
        <w:rPr>
          <w:spacing w:val="2"/>
        </w:rPr>
        <w:t> </w:t>
      </w:r>
      <w:r>
        <w:rPr/>
        <w:t>signing</w:t>
      </w:r>
      <w:r>
        <w:rPr>
          <w:spacing w:val="10"/>
        </w:rPr>
        <w:t> </w:t>
      </w:r>
      <w:r>
        <w:rPr/>
        <w:t>off</w:t>
      </w:r>
      <w:r>
        <w:rPr>
          <w:spacing w:val="2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accuracy</w:t>
      </w:r>
      <w:r>
        <w:rPr>
          <w:spacing w:val="-60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their</w:t>
      </w:r>
      <w:r>
        <w:rPr>
          <w:spacing w:val="-10"/>
          <w:w w:val="95"/>
        </w:rPr>
        <w:t> </w:t>
      </w:r>
      <w:r>
        <w:rPr>
          <w:w w:val="95"/>
        </w:rPr>
        <w:t>data</w:t>
      </w:r>
      <w:r>
        <w:rPr>
          <w:spacing w:val="-5"/>
          <w:w w:val="95"/>
        </w:rPr>
        <w:t> </w:t>
      </w:r>
      <w:r>
        <w:rPr>
          <w:w w:val="95"/>
        </w:rPr>
        <w:t>prior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inclusion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report.</w:t>
      </w:r>
    </w:p>
    <w:p>
      <w:pPr>
        <w:spacing w:before="158"/>
        <w:ind w:left="1494" w:right="0" w:firstLine="0"/>
        <w:jc w:val="left"/>
        <w:rPr>
          <w:b/>
          <w:sz w:val="20"/>
        </w:rPr>
      </w:pPr>
      <w:r>
        <w:rPr>
          <w:b/>
          <w:spacing w:val="-1"/>
          <w:w w:val="105"/>
          <w:sz w:val="20"/>
        </w:rPr>
        <w:t>Data</w:t>
      </w:r>
      <w:r>
        <w:rPr>
          <w:b/>
          <w:spacing w:val="-14"/>
          <w:w w:val="105"/>
          <w:sz w:val="20"/>
        </w:rPr>
        <w:t> </w:t>
      </w:r>
      <w:r>
        <w:rPr>
          <w:b/>
          <w:spacing w:val="-1"/>
          <w:w w:val="105"/>
          <w:sz w:val="20"/>
        </w:rPr>
        <w:t>standardisation</w:t>
      </w:r>
    </w:p>
    <w:p>
      <w:pPr>
        <w:pStyle w:val="BodyText"/>
        <w:spacing w:before="192"/>
        <w:ind w:left="1494"/>
      </w:pP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steps</w:t>
      </w:r>
      <w:r>
        <w:rPr>
          <w:spacing w:val="-1"/>
        </w:rPr>
        <w:t> </w:t>
      </w:r>
      <w:r>
        <w:rPr/>
        <w:t>were</w:t>
      </w:r>
      <w:r>
        <w:rPr>
          <w:spacing w:val="6"/>
        </w:rPr>
        <w:t> </w:t>
      </w:r>
      <w:r>
        <w:rPr/>
        <w:t>taken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standardise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collected</w:t>
      </w:r>
      <w:r>
        <w:rPr>
          <w:spacing w:val="7"/>
        </w:rPr>
        <w:t> </w:t>
      </w:r>
      <w:r>
        <w:rPr/>
        <w:t>data:</w:t>
      </w:r>
    </w:p>
    <w:p>
      <w:pPr>
        <w:pStyle w:val="ListParagraph"/>
        <w:numPr>
          <w:ilvl w:val="0"/>
          <w:numId w:val="2"/>
        </w:numPr>
        <w:tabs>
          <w:tab w:pos="1835" w:val="left" w:leader="none"/>
          <w:tab w:pos="1836" w:val="left" w:leader="none"/>
        </w:tabs>
        <w:spacing w:line="314" w:lineRule="auto" w:before="190" w:after="0"/>
        <w:ind w:left="1835" w:right="1491" w:hanging="341"/>
        <w:jc w:val="left"/>
        <w:rPr>
          <w:sz w:val="21"/>
        </w:rPr>
      </w:pP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part-time employees, data</w:t>
      </w:r>
      <w:r>
        <w:rPr>
          <w:spacing w:val="-8"/>
          <w:sz w:val="21"/>
        </w:rPr>
        <w:t> </w:t>
      </w:r>
      <w:r>
        <w:rPr>
          <w:sz w:val="21"/>
        </w:rPr>
        <w:t>was recalculated into the</w:t>
      </w:r>
      <w:r>
        <w:rPr>
          <w:spacing w:val="-1"/>
          <w:sz w:val="21"/>
        </w:rPr>
        <w:t> </w:t>
      </w:r>
      <w:r>
        <w:rPr>
          <w:sz w:val="21"/>
        </w:rPr>
        <w:t>full</w:t>
      </w:r>
      <w:r>
        <w:rPr>
          <w:spacing w:val="-8"/>
          <w:sz w:val="21"/>
        </w:rPr>
        <w:t> </w:t>
      </w:r>
      <w:r>
        <w:rPr>
          <w:sz w:val="21"/>
        </w:rPr>
        <w:t>time</w:t>
      </w:r>
      <w:r>
        <w:rPr>
          <w:spacing w:val="-1"/>
          <w:sz w:val="21"/>
        </w:rPr>
        <w:t> </w:t>
      </w:r>
      <w:r>
        <w:rPr>
          <w:sz w:val="21"/>
        </w:rPr>
        <w:t>equivalent (FTE).</w:t>
      </w:r>
      <w:r>
        <w:rPr>
          <w:spacing w:val="-60"/>
          <w:sz w:val="21"/>
        </w:rPr>
        <w:t> </w:t>
      </w:r>
      <w:r>
        <w:rPr>
          <w:spacing w:val="-1"/>
          <w:w w:val="105"/>
          <w:sz w:val="21"/>
        </w:rPr>
        <w:t>Figures were annualised for employees who worked </w:t>
      </w:r>
      <w:r>
        <w:rPr>
          <w:w w:val="105"/>
          <w:sz w:val="21"/>
        </w:rPr>
        <w:t>for only part of the year</w:t>
      </w:r>
      <w:r>
        <w:rPr>
          <w:spacing w:val="1"/>
          <w:w w:val="105"/>
          <w:sz w:val="21"/>
        </w:rPr>
        <w:t> </w:t>
      </w:r>
      <w:r>
        <w:rPr>
          <w:sz w:val="21"/>
        </w:rPr>
        <w:t>(though</w:t>
      </w:r>
      <w:r>
        <w:rPr>
          <w:spacing w:val="-10"/>
          <w:sz w:val="21"/>
        </w:rPr>
        <w:t> </w:t>
      </w:r>
      <w:r>
        <w:rPr>
          <w:sz w:val="21"/>
        </w:rPr>
        <w:t>active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at</w:t>
      </w:r>
      <w:r>
        <w:rPr>
          <w:spacing w:val="-10"/>
          <w:sz w:val="21"/>
        </w:rPr>
        <w:t> </w:t>
      </w:r>
      <w:r>
        <w:rPr>
          <w:sz w:val="21"/>
        </w:rPr>
        <w:t>31</w:t>
      </w:r>
      <w:r>
        <w:rPr>
          <w:spacing w:val="-9"/>
          <w:sz w:val="21"/>
        </w:rPr>
        <w:t> </w:t>
      </w:r>
      <w:r>
        <w:rPr>
          <w:sz w:val="21"/>
        </w:rPr>
        <w:t>December</w:t>
      </w:r>
      <w:r>
        <w:rPr>
          <w:spacing w:val="-14"/>
          <w:sz w:val="21"/>
        </w:rPr>
        <w:t> </w:t>
      </w:r>
      <w:r>
        <w:rPr>
          <w:sz w:val="21"/>
        </w:rPr>
        <w:t>2019).</w:t>
      </w:r>
    </w:p>
    <w:p>
      <w:pPr>
        <w:spacing w:after="0" w:line="314" w:lineRule="auto"/>
        <w:jc w:val="left"/>
        <w:rPr>
          <w:sz w:val="21"/>
        </w:rPr>
        <w:sectPr>
          <w:type w:val="continuous"/>
          <w:pgSz w:w="11910" w:h="16840"/>
          <w:pgMar w:header="541" w:footer="724" w:top="1580" w:bottom="28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07" w:after="0"/>
        <w:ind w:left="1820" w:right="1341" w:hanging="341"/>
        <w:jc w:val="left"/>
        <w:rPr>
          <w:sz w:val="21"/>
        </w:rPr>
      </w:pPr>
      <w:r>
        <w:rPr>
          <w:sz w:val="21"/>
        </w:rPr>
        <w:t>Employees</w:t>
      </w:r>
      <w:r>
        <w:rPr>
          <w:spacing w:val="1"/>
          <w:sz w:val="21"/>
        </w:rPr>
        <w:t> </w:t>
      </w:r>
      <w:r>
        <w:rPr>
          <w:sz w:val="21"/>
        </w:rPr>
        <w:t>who</w:t>
      </w:r>
      <w:r>
        <w:rPr>
          <w:spacing w:val="2"/>
          <w:sz w:val="21"/>
        </w:rPr>
        <w:t> </w:t>
      </w:r>
      <w:r>
        <w:rPr>
          <w:sz w:val="21"/>
        </w:rPr>
        <w:t>were</w:t>
      </w:r>
      <w:r>
        <w:rPr>
          <w:spacing w:val="9"/>
          <w:sz w:val="21"/>
        </w:rPr>
        <w:t> </w:t>
      </w:r>
      <w:r>
        <w:rPr>
          <w:sz w:val="21"/>
        </w:rPr>
        <w:t>in</w:t>
      </w:r>
      <w:r>
        <w:rPr>
          <w:spacing w:val="10"/>
          <w:sz w:val="21"/>
        </w:rPr>
        <w:t> </w:t>
      </w:r>
      <w:r>
        <w:rPr>
          <w:sz w:val="21"/>
        </w:rPr>
        <w:t>a</w:t>
      </w:r>
      <w:r>
        <w:rPr>
          <w:spacing w:val="10"/>
          <w:sz w:val="21"/>
        </w:rPr>
        <w:t> </w:t>
      </w:r>
      <w:r>
        <w:rPr>
          <w:sz w:val="21"/>
        </w:rPr>
        <w:t>graduate</w:t>
      </w:r>
      <w:r>
        <w:rPr>
          <w:spacing w:val="9"/>
          <w:sz w:val="21"/>
        </w:rPr>
        <w:t> </w:t>
      </w:r>
      <w:r>
        <w:rPr>
          <w:sz w:val="21"/>
        </w:rPr>
        <w:t>program</w:t>
      </w:r>
      <w:r>
        <w:rPr>
          <w:spacing w:val="10"/>
          <w:sz w:val="21"/>
        </w:rPr>
        <w:t> </w:t>
      </w:r>
      <w:r>
        <w:rPr>
          <w:sz w:val="21"/>
        </w:rPr>
        <w:t>in</w:t>
      </w:r>
      <w:r>
        <w:rPr>
          <w:spacing w:val="10"/>
          <w:sz w:val="21"/>
        </w:rPr>
        <w:t> </w:t>
      </w:r>
      <w:r>
        <w:rPr>
          <w:sz w:val="21"/>
        </w:rPr>
        <w:t>2019</w:t>
      </w:r>
      <w:r>
        <w:rPr>
          <w:spacing w:val="9"/>
          <w:sz w:val="21"/>
        </w:rPr>
        <w:t> </w:t>
      </w:r>
      <w:r>
        <w:rPr>
          <w:sz w:val="21"/>
        </w:rPr>
        <w:t>for</w:t>
      </w:r>
      <w:r>
        <w:rPr>
          <w:spacing w:val="3"/>
          <w:sz w:val="21"/>
        </w:rPr>
        <w:t> </w:t>
      </w:r>
      <w:r>
        <w:rPr>
          <w:sz w:val="21"/>
        </w:rPr>
        <w:t>more</w:t>
      </w:r>
      <w:r>
        <w:rPr>
          <w:spacing w:val="10"/>
          <w:sz w:val="21"/>
        </w:rPr>
        <w:t> </w:t>
      </w:r>
      <w:r>
        <w:rPr>
          <w:sz w:val="21"/>
        </w:rPr>
        <w:t>than</w:t>
      </w:r>
      <w:r>
        <w:rPr>
          <w:spacing w:val="10"/>
          <w:sz w:val="21"/>
        </w:rPr>
        <w:t> </w:t>
      </w:r>
      <w:r>
        <w:rPr>
          <w:sz w:val="21"/>
        </w:rPr>
        <w:t>90</w:t>
      </w:r>
      <w:r>
        <w:rPr>
          <w:spacing w:val="9"/>
          <w:sz w:val="21"/>
        </w:rPr>
        <w:t> </w:t>
      </w:r>
      <w:r>
        <w:rPr>
          <w:sz w:val="21"/>
        </w:rPr>
        <w:t>days</w:t>
      </w:r>
      <w:r>
        <w:rPr>
          <w:spacing w:val="10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w w:val="101"/>
          <w:sz w:val="21"/>
        </w:rPr>
        <w:t>the</w:t>
      </w:r>
      <w:r>
        <w:rPr>
          <w:spacing w:val="-16"/>
          <w:sz w:val="21"/>
        </w:rPr>
        <w:t> </w:t>
      </w:r>
      <w:r>
        <w:rPr>
          <w:spacing w:val="-4"/>
          <w:w w:val="109"/>
          <w:sz w:val="21"/>
        </w:rPr>
        <w:t>y</w:t>
      </w:r>
      <w:r>
        <w:rPr>
          <w:w w:val="101"/>
          <w:sz w:val="21"/>
        </w:rPr>
        <w:t>ear</w:t>
      </w:r>
      <w:r>
        <w:rPr>
          <w:spacing w:val="-21"/>
          <w:sz w:val="21"/>
        </w:rPr>
        <w:t> </w:t>
      </w:r>
      <w:r>
        <w:rPr>
          <w:spacing w:val="-5"/>
          <w:w w:val="109"/>
          <w:sz w:val="21"/>
        </w:rPr>
        <w:t>w</w:t>
      </w:r>
      <w:r>
        <w:rPr>
          <w:w w:val="100"/>
          <w:sz w:val="21"/>
        </w:rPr>
        <w:t>e</w:t>
      </w:r>
      <w:r>
        <w:rPr>
          <w:spacing w:val="-6"/>
          <w:w w:val="100"/>
          <w:sz w:val="21"/>
        </w:rPr>
        <w:t>r</w:t>
      </w:r>
      <w:r>
        <w:rPr>
          <w:w w:val="107"/>
          <w:sz w:val="21"/>
        </w:rPr>
        <w:t>e</w:t>
      </w:r>
      <w:r>
        <w:rPr>
          <w:spacing w:val="-10"/>
          <w:sz w:val="21"/>
        </w:rPr>
        <w:t> </w:t>
      </w:r>
      <w:r>
        <w:rPr>
          <w:w w:val="107"/>
          <w:sz w:val="21"/>
        </w:rPr>
        <w:t>c</w:t>
      </w:r>
      <w:r>
        <w:rPr>
          <w:spacing w:val="-1"/>
          <w:w w:val="107"/>
          <w:sz w:val="21"/>
        </w:rPr>
        <w:t>a</w:t>
      </w:r>
      <w:r>
        <w:rPr>
          <w:spacing w:val="-3"/>
          <w:w w:val="84"/>
          <w:sz w:val="21"/>
        </w:rPr>
        <w:t>t</w:t>
      </w:r>
      <w:r>
        <w:rPr>
          <w:w w:val="107"/>
          <w:sz w:val="21"/>
        </w:rPr>
        <w:t>egorised</w:t>
      </w:r>
      <w:r>
        <w:rPr>
          <w:spacing w:val="-10"/>
          <w:sz w:val="21"/>
        </w:rPr>
        <w:t> </w:t>
      </w:r>
      <w:r>
        <w:rPr>
          <w:w w:val="110"/>
          <w:sz w:val="21"/>
        </w:rPr>
        <w:t>as</w:t>
      </w:r>
      <w:r>
        <w:rPr>
          <w:spacing w:val="-10"/>
          <w:sz w:val="21"/>
        </w:rPr>
        <w:t> </w:t>
      </w:r>
      <w:r>
        <w:rPr>
          <w:w w:val="88"/>
          <w:sz w:val="21"/>
        </w:rPr>
        <w:t>‘G</w:t>
      </w:r>
      <w:r>
        <w:rPr>
          <w:spacing w:val="-2"/>
          <w:w w:val="88"/>
          <w:sz w:val="21"/>
        </w:rPr>
        <w:t>r</w:t>
      </w:r>
      <w:r>
        <w:rPr>
          <w:w w:val="107"/>
          <w:sz w:val="21"/>
        </w:rPr>
        <w:t>adu</w:t>
      </w:r>
      <w:r>
        <w:rPr>
          <w:spacing w:val="-1"/>
          <w:w w:val="107"/>
          <w:sz w:val="21"/>
        </w:rPr>
        <w:t>a</w:t>
      </w:r>
      <w:r>
        <w:rPr>
          <w:spacing w:val="-3"/>
          <w:w w:val="84"/>
          <w:sz w:val="21"/>
        </w:rPr>
        <w:t>t</w:t>
      </w:r>
      <w:r>
        <w:rPr>
          <w:w w:val="113"/>
          <w:sz w:val="21"/>
        </w:rPr>
        <w:t>e</w:t>
      </w:r>
      <w:r>
        <w:rPr>
          <w:spacing w:val="-2"/>
          <w:w w:val="113"/>
          <w:sz w:val="21"/>
        </w:rPr>
        <w:t>s</w:t>
      </w:r>
      <w:r>
        <w:rPr>
          <w:spacing w:val="-17"/>
          <w:w w:val="51"/>
          <w:sz w:val="21"/>
        </w:rPr>
        <w:t>’</w:t>
      </w:r>
      <w:r>
        <w:rPr>
          <w:w w:val="61"/>
          <w:sz w:val="21"/>
        </w:rPr>
        <w:t>,</w:t>
      </w:r>
      <w:r>
        <w:rPr>
          <w:spacing w:val="-10"/>
          <w:sz w:val="21"/>
        </w:rPr>
        <w:t> </w:t>
      </w:r>
      <w:r>
        <w:rPr>
          <w:spacing w:val="-3"/>
          <w:w w:val="107"/>
          <w:sz w:val="21"/>
        </w:rPr>
        <w:t>e</w:t>
      </w:r>
      <w:r>
        <w:rPr>
          <w:spacing w:val="-4"/>
          <w:w w:val="108"/>
          <w:sz w:val="21"/>
        </w:rPr>
        <w:t>v</w:t>
      </w:r>
      <w:r>
        <w:rPr>
          <w:w w:val="107"/>
          <w:sz w:val="21"/>
        </w:rPr>
        <w:t>en</w:t>
      </w:r>
      <w:r>
        <w:rPr>
          <w:spacing w:val="-10"/>
          <w:sz w:val="21"/>
        </w:rPr>
        <w:t> </w:t>
      </w:r>
      <w:r>
        <w:rPr>
          <w:w w:val="83"/>
          <w:sz w:val="21"/>
        </w:rPr>
        <w:t>if</w:t>
      </w:r>
      <w:r>
        <w:rPr>
          <w:spacing w:val="-15"/>
          <w:sz w:val="21"/>
        </w:rPr>
        <w:t> </w:t>
      </w:r>
      <w:r>
        <w:rPr>
          <w:w w:val="101"/>
          <w:sz w:val="21"/>
        </w:rPr>
        <w:t>th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y</w:t>
      </w:r>
      <w:r>
        <w:rPr>
          <w:spacing w:val="-16"/>
          <w:sz w:val="21"/>
        </w:rPr>
        <w:t> </w:t>
      </w:r>
      <w:r>
        <w:rPr>
          <w:w w:val="107"/>
          <w:sz w:val="21"/>
        </w:rPr>
        <w:t>had</w:t>
      </w:r>
      <w:r>
        <w:rPr>
          <w:spacing w:val="-10"/>
          <w:sz w:val="21"/>
        </w:rPr>
        <w:t> </w:t>
      </w:r>
      <w:r>
        <w:rPr>
          <w:w w:val="108"/>
          <w:sz w:val="21"/>
        </w:rPr>
        <w:t>ad</w:t>
      </w:r>
      <w:r>
        <w:rPr>
          <w:spacing w:val="-3"/>
          <w:w w:val="108"/>
          <w:sz w:val="21"/>
        </w:rPr>
        <w:t>v</w:t>
      </w:r>
      <w:r>
        <w:rPr>
          <w:w w:val="107"/>
          <w:sz w:val="21"/>
        </w:rPr>
        <w:t>an</w:t>
      </w:r>
      <w:r>
        <w:rPr>
          <w:spacing w:val="-2"/>
          <w:w w:val="107"/>
          <w:sz w:val="21"/>
        </w:rPr>
        <w:t>c</w:t>
      </w:r>
      <w:r>
        <w:rPr>
          <w:w w:val="109"/>
          <w:sz w:val="21"/>
        </w:rPr>
        <w:t>ed</w:t>
      </w:r>
      <w:r>
        <w:rPr>
          <w:spacing w:val="-10"/>
          <w:sz w:val="21"/>
        </w:rPr>
        <w:t> </w:t>
      </w:r>
      <w:r>
        <w:rPr>
          <w:spacing w:val="-3"/>
          <w:w w:val="84"/>
          <w:sz w:val="21"/>
        </w:rPr>
        <w:t>t</w:t>
      </w:r>
      <w:r>
        <w:rPr>
          <w:w w:val="110"/>
          <w:sz w:val="21"/>
        </w:rPr>
        <w:t>o</w:t>
      </w:r>
      <w:r>
        <w:rPr>
          <w:spacing w:val="-10"/>
          <w:sz w:val="21"/>
        </w:rPr>
        <w:t> </w:t>
      </w:r>
      <w:r>
        <w:rPr>
          <w:spacing w:val="-2"/>
          <w:w w:val="110"/>
          <w:sz w:val="21"/>
        </w:rPr>
        <w:t>o</w:t>
      </w:r>
      <w:r>
        <w:rPr>
          <w:w w:val="98"/>
          <w:sz w:val="21"/>
        </w:rPr>
        <w:t>ther </w:t>
      </w:r>
      <w:r>
        <w:rPr>
          <w:sz w:val="21"/>
        </w:rPr>
        <w:t>classifications</w:t>
      </w:r>
      <w:r>
        <w:rPr>
          <w:spacing w:val="3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31</w:t>
      </w:r>
      <w:r>
        <w:rPr>
          <w:spacing w:val="3"/>
          <w:sz w:val="21"/>
        </w:rPr>
        <w:t> </w:t>
      </w:r>
      <w:r>
        <w:rPr>
          <w:sz w:val="21"/>
        </w:rPr>
        <w:t>December</w:t>
      </w:r>
      <w:r>
        <w:rPr>
          <w:spacing w:val="-2"/>
          <w:sz w:val="21"/>
        </w:rPr>
        <w:t> </w:t>
      </w:r>
      <w:r>
        <w:rPr>
          <w:sz w:val="21"/>
        </w:rPr>
        <w:t>2019.</w:t>
      </w:r>
      <w:r>
        <w:rPr>
          <w:spacing w:val="3"/>
          <w:sz w:val="21"/>
        </w:rPr>
        <w:t> </w:t>
      </w:r>
      <w:r>
        <w:rPr>
          <w:sz w:val="21"/>
        </w:rPr>
        <w:t>Remuneration</w:t>
      </w:r>
      <w:r>
        <w:rPr>
          <w:spacing w:val="4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these</w:t>
      </w:r>
      <w:r>
        <w:rPr>
          <w:spacing w:val="3"/>
          <w:sz w:val="21"/>
        </w:rPr>
        <w:t> </w:t>
      </w:r>
      <w:r>
        <w:rPr>
          <w:sz w:val="21"/>
        </w:rPr>
        <w:t>employees</w:t>
      </w:r>
      <w:r>
        <w:rPr>
          <w:spacing w:val="-3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recorded as at their last day as graduates. An anomaly in the application of this rule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2017</w:t>
      </w:r>
      <w:r>
        <w:rPr>
          <w:spacing w:val="2"/>
          <w:sz w:val="21"/>
        </w:rPr>
        <w:t> </w:t>
      </w:r>
      <w:r>
        <w:rPr>
          <w:sz w:val="21"/>
        </w:rPr>
        <w:t>graduate</w:t>
      </w:r>
      <w:r>
        <w:rPr>
          <w:spacing w:val="2"/>
          <w:sz w:val="21"/>
        </w:rPr>
        <w:t> </w:t>
      </w:r>
      <w:r>
        <w:rPr>
          <w:sz w:val="21"/>
        </w:rPr>
        <w:t>data</w:t>
      </w:r>
      <w:r>
        <w:rPr>
          <w:spacing w:val="-5"/>
          <w:sz w:val="21"/>
        </w:rPr>
        <w:t> </w:t>
      </w:r>
      <w:r>
        <w:rPr>
          <w:sz w:val="21"/>
        </w:rPr>
        <w:t>was</w:t>
      </w:r>
      <w:r>
        <w:rPr>
          <w:spacing w:val="2"/>
          <w:sz w:val="21"/>
        </w:rPr>
        <w:t> </w:t>
      </w:r>
      <w:r>
        <w:rPr>
          <w:sz w:val="21"/>
        </w:rPr>
        <w:t>identified</w:t>
      </w:r>
      <w:r>
        <w:rPr>
          <w:spacing w:val="2"/>
          <w:sz w:val="21"/>
        </w:rPr>
        <w:t> </w:t>
      </w:r>
      <w:r>
        <w:rPr>
          <w:sz w:val="21"/>
        </w:rPr>
        <w:t>during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development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2018</w:t>
      </w:r>
      <w:r>
        <w:rPr>
          <w:spacing w:val="3"/>
          <w:sz w:val="21"/>
        </w:rPr>
        <w:t> </w:t>
      </w:r>
      <w:r>
        <w:rPr>
          <w:sz w:val="21"/>
        </w:rPr>
        <w:t>report.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0"/>
          <w:sz w:val="21"/>
        </w:rPr>
        <w:t> </w:t>
      </w:r>
      <w:r>
        <w:rPr>
          <w:sz w:val="21"/>
        </w:rPr>
        <w:t>2017</w:t>
      </w:r>
      <w:r>
        <w:rPr>
          <w:spacing w:val="-9"/>
          <w:sz w:val="21"/>
        </w:rPr>
        <w:t> </w:t>
      </w:r>
      <w:r>
        <w:rPr>
          <w:sz w:val="21"/>
        </w:rPr>
        <w:t>data</w:t>
      </w:r>
      <w:r>
        <w:rPr>
          <w:spacing w:val="-9"/>
          <w:sz w:val="21"/>
        </w:rPr>
        <w:t> </w:t>
      </w:r>
      <w:r>
        <w:rPr>
          <w:sz w:val="21"/>
        </w:rPr>
        <w:t>set</w:t>
      </w:r>
      <w:r>
        <w:rPr>
          <w:spacing w:val="-8"/>
          <w:sz w:val="21"/>
        </w:rPr>
        <w:t> </w:t>
      </w:r>
      <w:r>
        <w:rPr>
          <w:sz w:val="21"/>
        </w:rPr>
        <w:t>has</w:t>
      </w:r>
      <w:r>
        <w:rPr>
          <w:spacing w:val="-9"/>
          <w:sz w:val="21"/>
        </w:rPr>
        <w:t> </w:t>
      </w:r>
      <w:r>
        <w:rPr>
          <w:sz w:val="21"/>
        </w:rPr>
        <w:t>been</w:t>
      </w:r>
      <w:r>
        <w:rPr>
          <w:spacing w:val="-8"/>
          <w:sz w:val="21"/>
        </w:rPr>
        <w:t> </w:t>
      </w:r>
      <w:r>
        <w:rPr>
          <w:sz w:val="21"/>
        </w:rPr>
        <w:t>re-based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correct</w:t>
      </w:r>
      <w:r>
        <w:rPr>
          <w:spacing w:val="-9"/>
          <w:sz w:val="21"/>
        </w:rPr>
        <w:t> </w:t>
      </w:r>
      <w:r>
        <w:rPr>
          <w:sz w:val="21"/>
        </w:rPr>
        <w:t>this.</w:t>
      </w:r>
    </w:p>
    <w:p>
      <w:pPr>
        <w:spacing w:before="160"/>
        <w:ind w:left="1480" w:right="0" w:firstLine="0"/>
        <w:jc w:val="left"/>
        <w:rPr>
          <w:b/>
          <w:sz w:val="20"/>
        </w:rPr>
      </w:pPr>
      <w:r>
        <w:rPr>
          <w:b/>
          <w:sz w:val="20"/>
        </w:rPr>
        <w:t>Additional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notes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interpreting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report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92" w:after="0"/>
        <w:ind w:left="1820" w:right="1545" w:hanging="341"/>
        <w:jc w:val="left"/>
        <w:rPr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weighted</w:t>
      </w:r>
      <w:r>
        <w:rPr>
          <w:spacing w:val="3"/>
          <w:sz w:val="21"/>
        </w:rPr>
        <w:t> </w:t>
      </w:r>
      <w:r>
        <w:rPr>
          <w:sz w:val="21"/>
        </w:rPr>
        <w:t>median</w:t>
      </w:r>
      <w:r>
        <w:rPr>
          <w:spacing w:val="4"/>
          <w:sz w:val="21"/>
        </w:rPr>
        <w:t> </w:t>
      </w:r>
      <w:r>
        <w:rPr>
          <w:sz w:val="21"/>
        </w:rPr>
        <w:t>is</w:t>
      </w:r>
      <w:r>
        <w:rPr>
          <w:spacing w:val="4"/>
          <w:sz w:val="21"/>
        </w:rPr>
        <w:t> </w:t>
      </w:r>
      <w:r>
        <w:rPr>
          <w:sz w:val="21"/>
        </w:rPr>
        <w:t>used</w:t>
      </w:r>
      <w:r>
        <w:rPr>
          <w:spacing w:val="3"/>
          <w:sz w:val="21"/>
        </w:rPr>
        <w:t> </w:t>
      </w:r>
      <w:r>
        <w:rPr>
          <w:sz w:val="21"/>
        </w:rPr>
        <w:t>throughout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report.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weighted</w:t>
      </w:r>
      <w:r>
        <w:rPr>
          <w:spacing w:val="3"/>
          <w:sz w:val="21"/>
        </w:rPr>
        <w:t> </w:t>
      </w:r>
      <w:r>
        <w:rPr>
          <w:sz w:val="21"/>
        </w:rPr>
        <w:t>median</w:t>
      </w:r>
      <w:r>
        <w:rPr>
          <w:spacing w:val="4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different to the median. The median is the point for which 50% of values are below</w:t>
      </w:r>
      <w:r>
        <w:rPr>
          <w:spacing w:val="-6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50%</w:t>
      </w:r>
      <w:r>
        <w:rPr>
          <w:spacing w:val="1"/>
          <w:sz w:val="21"/>
        </w:rPr>
        <w:t> </w:t>
      </w:r>
      <w:r>
        <w:rPr>
          <w:sz w:val="21"/>
        </w:rPr>
        <w:t>of values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above. The weighted</w:t>
      </w:r>
      <w:r>
        <w:rPr>
          <w:spacing w:val="1"/>
          <w:sz w:val="21"/>
        </w:rPr>
        <w:t> </w:t>
      </w:r>
      <w:r>
        <w:rPr>
          <w:sz w:val="21"/>
        </w:rPr>
        <w:t>median</w:t>
      </w:r>
      <w:r>
        <w:rPr>
          <w:spacing w:val="63"/>
          <w:sz w:val="21"/>
        </w:rPr>
        <w:t> </w:t>
      </w:r>
      <w:r>
        <w:rPr>
          <w:sz w:val="21"/>
        </w:rPr>
        <w:t>is</w:t>
      </w:r>
      <w:r>
        <w:rPr>
          <w:spacing w:val="63"/>
          <w:sz w:val="21"/>
        </w:rPr>
        <w:t> </w:t>
      </w:r>
      <w:r>
        <w:rPr>
          <w:sz w:val="21"/>
        </w:rPr>
        <w:t>an</w:t>
      </w:r>
      <w:r>
        <w:rPr>
          <w:spacing w:val="63"/>
          <w:sz w:val="21"/>
        </w:rPr>
        <w:t> </w:t>
      </w:r>
      <w:r>
        <w:rPr>
          <w:sz w:val="21"/>
        </w:rPr>
        <w:t>adjusted</w:t>
      </w:r>
      <w:r>
        <w:rPr>
          <w:spacing w:val="64"/>
          <w:sz w:val="21"/>
        </w:rPr>
        <w:t> </w:t>
      </w:r>
      <w:r>
        <w:rPr>
          <w:sz w:val="21"/>
        </w:rPr>
        <w:t>midpoint</w:t>
      </w:r>
      <w:r>
        <w:rPr>
          <w:spacing w:val="1"/>
          <w:sz w:val="21"/>
        </w:rPr>
        <w:t> </w:t>
      </w:r>
      <w:r>
        <w:rPr>
          <w:sz w:val="21"/>
        </w:rPr>
        <w:t>taking</w:t>
      </w:r>
      <w:r>
        <w:rPr>
          <w:spacing w:val="2"/>
          <w:sz w:val="21"/>
        </w:rPr>
        <w:t> </w:t>
      </w:r>
      <w:r>
        <w:rPr>
          <w:sz w:val="21"/>
        </w:rPr>
        <w:t>into</w:t>
      </w:r>
      <w:r>
        <w:rPr>
          <w:spacing w:val="3"/>
          <w:sz w:val="21"/>
        </w:rPr>
        <w:t> </w:t>
      </w:r>
      <w:r>
        <w:rPr>
          <w:sz w:val="21"/>
        </w:rPr>
        <w:t>account</w:t>
      </w:r>
      <w:r>
        <w:rPr>
          <w:spacing w:val="3"/>
          <w:sz w:val="21"/>
        </w:rPr>
        <w:t> </w:t>
      </w:r>
      <w:r>
        <w:rPr>
          <w:sz w:val="21"/>
        </w:rPr>
        <w:t>numbers</w:t>
      </w:r>
      <w:r>
        <w:rPr>
          <w:spacing w:val="3"/>
          <w:sz w:val="21"/>
        </w:rPr>
        <w:t> </w:t>
      </w:r>
      <w:r>
        <w:rPr>
          <w:sz w:val="21"/>
        </w:rPr>
        <w:t>at</w:t>
      </w:r>
      <w:r>
        <w:rPr>
          <w:spacing w:val="2"/>
          <w:sz w:val="21"/>
        </w:rPr>
        <w:t> </w:t>
      </w:r>
      <w:r>
        <w:rPr>
          <w:sz w:val="21"/>
        </w:rPr>
        <w:t>each</w:t>
      </w:r>
      <w:r>
        <w:rPr>
          <w:spacing w:val="3"/>
          <w:sz w:val="21"/>
        </w:rPr>
        <w:t> </w:t>
      </w:r>
      <w:r>
        <w:rPr>
          <w:sz w:val="21"/>
        </w:rPr>
        <w:t>classification</w:t>
      </w:r>
      <w:r>
        <w:rPr>
          <w:spacing w:val="3"/>
          <w:sz w:val="21"/>
        </w:rPr>
        <w:t> </w:t>
      </w:r>
      <w:r>
        <w:rPr>
          <w:sz w:val="21"/>
        </w:rPr>
        <w:t>level.</w:t>
      </w:r>
      <w:r>
        <w:rPr>
          <w:spacing w:val="3"/>
          <w:sz w:val="21"/>
        </w:rPr>
        <w:t> </w:t>
      </w:r>
      <w:r>
        <w:rPr>
          <w:sz w:val="21"/>
        </w:rPr>
        <w:t>It</w:t>
      </w:r>
      <w:r>
        <w:rPr>
          <w:spacing w:val="2"/>
          <w:sz w:val="21"/>
        </w:rPr>
        <w:t> </w:t>
      </w:r>
      <w:r>
        <w:rPr>
          <w:sz w:val="21"/>
        </w:rPr>
        <w:t>provides</w:t>
      </w:r>
      <w:r>
        <w:rPr>
          <w:spacing w:val="3"/>
          <w:sz w:val="21"/>
        </w:rPr>
        <w:t> </w:t>
      </w:r>
      <w:r>
        <w:rPr>
          <w:sz w:val="21"/>
        </w:rPr>
        <w:t>an</w:t>
      </w:r>
      <w:r>
        <w:rPr>
          <w:spacing w:val="3"/>
          <w:sz w:val="21"/>
        </w:rPr>
        <w:t> </w:t>
      </w:r>
      <w:r>
        <w:rPr>
          <w:sz w:val="21"/>
        </w:rPr>
        <w:t>estimate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-60"/>
          <w:sz w:val="21"/>
        </w:rPr>
        <w:t> </w:t>
      </w:r>
      <w:r>
        <w:rPr>
          <w:sz w:val="21"/>
        </w:rPr>
        <w:t>percentage</w:t>
      </w:r>
      <w:r>
        <w:rPr>
          <w:spacing w:val="11"/>
          <w:sz w:val="21"/>
        </w:rPr>
        <w:t> </w:t>
      </w:r>
      <w:r>
        <w:rPr>
          <w:sz w:val="21"/>
        </w:rPr>
        <w:t>changes</w:t>
      </w:r>
      <w:r>
        <w:rPr>
          <w:spacing w:val="12"/>
          <w:sz w:val="21"/>
        </w:rPr>
        <w:t> </w:t>
      </w:r>
      <w:r>
        <w:rPr>
          <w:sz w:val="21"/>
        </w:rPr>
        <w:t>in</w:t>
      </w:r>
      <w:r>
        <w:rPr>
          <w:spacing w:val="11"/>
          <w:sz w:val="21"/>
        </w:rPr>
        <w:t> </w:t>
      </w:r>
      <w:r>
        <w:rPr>
          <w:sz w:val="21"/>
        </w:rPr>
        <w:t>remuneration</w:t>
      </w:r>
      <w:r>
        <w:rPr>
          <w:spacing w:val="12"/>
          <w:sz w:val="21"/>
        </w:rPr>
        <w:t> </w:t>
      </w:r>
      <w:r>
        <w:rPr>
          <w:sz w:val="21"/>
        </w:rPr>
        <w:t>over</w:t>
      </w:r>
      <w:r>
        <w:rPr>
          <w:spacing w:val="4"/>
          <w:sz w:val="21"/>
        </w:rPr>
        <w:t> </w:t>
      </w:r>
      <w:r>
        <w:rPr>
          <w:sz w:val="21"/>
        </w:rPr>
        <w:t>time</w:t>
      </w:r>
      <w:r>
        <w:rPr>
          <w:spacing w:val="3"/>
          <w:sz w:val="21"/>
        </w:rPr>
        <w:t> </w:t>
      </w:r>
      <w:r>
        <w:rPr>
          <w:sz w:val="21"/>
        </w:rPr>
        <w:t>while</w:t>
      </w:r>
      <w:r>
        <w:rPr>
          <w:spacing w:val="12"/>
          <w:sz w:val="21"/>
        </w:rPr>
        <w:t> </w:t>
      </w:r>
      <w:r>
        <w:rPr>
          <w:sz w:val="21"/>
        </w:rPr>
        <w:t>accounting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changes</w:t>
      </w:r>
      <w:r>
        <w:rPr>
          <w:spacing w:val="11"/>
          <w:sz w:val="21"/>
        </w:rPr>
        <w:t> </w:t>
      </w:r>
      <w:r>
        <w:rPr>
          <w:sz w:val="21"/>
        </w:rPr>
        <w:t>in</w:t>
      </w:r>
    </w:p>
    <w:p>
      <w:pPr>
        <w:pStyle w:val="BodyText"/>
        <w:spacing w:line="314" w:lineRule="auto" w:before="3"/>
        <w:ind w:left="1820" w:right="1389"/>
      </w:pPr>
      <w:r>
        <w:rPr/>
        <w:t>headcount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each</w:t>
      </w:r>
      <w:r>
        <w:rPr>
          <w:spacing w:val="16"/>
        </w:rPr>
        <w:t> </w:t>
      </w:r>
      <w:r>
        <w:rPr/>
        <w:t>classification.</w:t>
      </w:r>
      <w:r>
        <w:rPr>
          <w:spacing w:val="7"/>
        </w:rPr>
        <w:t> </w:t>
      </w:r>
      <w:r>
        <w:rPr/>
        <w:t>This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historical</w:t>
      </w:r>
      <w:r>
        <w:rPr>
          <w:spacing w:val="6"/>
        </w:rPr>
        <w:t> </w:t>
      </w:r>
      <w:r>
        <w:rPr/>
        <w:t>measure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successive</w:t>
      </w:r>
      <w:r>
        <w:rPr>
          <w:spacing w:val="6"/>
        </w:rPr>
        <w:t> </w:t>
      </w:r>
      <w:r>
        <w:rPr/>
        <w:t>APS</w:t>
      </w:r>
      <w:r>
        <w:rPr>
          <w:spacing w:val="-60"/>
        </w:rPr>
        <w:t> </w:t>
      </w:r>
      <w:r>
        <w:rPr/>
        <w:t>remuneration</w:t>
      </w:r>
      <w:r>
        <w:rPr>
          <w:spacing w:val="-10"/>
        </w:rPr>
        <w:t> </w:t>
      </w:r>
      <w:r>
        <w:rPr/>
        <w:t>reports.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4" w:after="0"/>
        <w:ind w:left="1820" w:right="1453" w:hanging="341"/>
        <w:jc w:val="left"/>
        <w:rPr>
          <w:sz w:val="21"/>
        </w:rPr>
      </w:pPr>
      <w:r>
        <w:rPr>
          <w:w w:val="105"/>
          <w:sz w:val="21"/>
        </w:rPr>
        <w:t>Some columns in the tables may not add up because TRP and TR are calculated</w:t>
      </w:r>
      <w:r>
        <w:rPr>
          <w:spacing w:val="1"/>
          <w:w w:val="105"/>
          <w:sz w:val="21"/>
        </w:rPr>
        <w:t> </w:t>
      </w:r>
      <w:r>
        <w:rPr>
          <w:sz w:val="21"/>
        </w:rPr>
        <w:t>separately for</w:t>
      </w:r>
      <w:r>
        <w:rPr>
          <w:spacing w:val="1"/>
          <w:sz w:val="21"/>
        </w:rPr>
        <w:t> </w:t>
      </w:r>
      <w:r>
        <w:rPr>
          <w:sz w:val="21"/>
        </w:rPr>
        <w:t>each</w:t>
      </w:r>
      <w:r>
        <w:rPr>
          <w:spacing w:val="8"/>
          <w:sz w:val="21"/>
        </w:rPr>
        <w:t> </w:t>
      </w:r>
      <w:r>
        <w:rPr>
          <w:sz w:val="21"/>
        </w:rPr>
        <w:t>employee. These</w:t>
      </w:r>
      <w:r>
        <w:rPr>
          <w:spacing w:val="8"/>
          <w:sz w:val="21"/>
        </w:rPr>
        <w:t> </w:t>
      </w:r>
      <w:r>
        <w:rPr>
          <w:sz w:val="21"/>
        </w:rPr>
        <w:t>are</w:t>
      </w:r>
      <w:r>
        <w:rPr>
          <w:spacing w:val="8"/>
          <w:sz w:val="21"/>
        </w:rPr>
        <w:t> </w:t>
      </w:r>
      <w:r>
        <w:rPr>
          <w:sz w:val="21"/>
        </w:rPr>
        <w:t>the values which</w:t>
      </w:r>
      <w:r>
        <w:rPr>
          <w:spacing w:val="8"/>
          <w:sz w:val="21"/>
        </w:rPr>
        <w:t> </w:t>
      </w:r>
      <w:r>
        <w:rPr>
          <w:sz w:val="21"/>
        </w:rPr>
        <w:t>determine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median.</w:t>
      </w:r>
      <w:r>
        <w:rPr>
          <w:spacing w:val="1"/>
          <w:sz w:val="21"/>
        </w:rPr>
        <w:t> </w:t>
      </w:r>
      <w:r>
        <w:rPr>
          <w:spacing w:val="-1"/>
          <w:w w:val="105"/>
          <w:sz w:val="21"/>
        </w:rPr>
        <w:t>Therefore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median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TR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is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not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always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sum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all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medians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Base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Salary,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TRP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64"/>
          <w:w w:val="105"/>
          <w:sz w:val="21"/>
        </w:rPr>
        <w:t> </w:t>
      </w:r>
      <w:r>
        <w:rPr>
          <w:w w:val="105"/>
          <w:sz w:val="21"/>
        </w:rPr>
        <w:t>TR.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6" w:after="0"/>
        <w:ind w:left="1820" w:right="1321" w:hanging="341"/>
        <w:jc w:val="left"/>
        <w:rPr>
          <w:sz w:val="21"/>
        </w:rPr>
      </w:pPr>
      <w:r>
        <w:rPr>
          <w:sz w:val="21"/>
        </w:rPr>
        <w:t>Data</w:t>
      </w:r>
      <w:r>
        <w:rPr>
          <w:spacing w:val="8"/>
          <w:sz w:val="21"/>
        </w:rPr>
        <w:t> </w:t>
      </w:r>
      <w:r>
        <w:rPr>
          <w:sz w:val="21"/>
        </w:rPr>
        <w:t>from</w:t>
      </w:r>
      <w:r>
        <w:rPr>
          <w:spacing w:val="9"/>
          <w:sz w:val="21"/>
        </w:rPr>
        <w:t> </w:t>
      </w:r>
      <w:r>
        <w:rPr>
          <w:sz w:val="21"/>
        </w:rPr>
        <w:t>this</w:t>
      </w:r>
      <w:r>
        <w:rPr>
          <w:spacing w:val="9"/>
          <w:sz w:val="21"/>
        </w:rPr>
        <w:t> </w:t>
      </w:r>
      <w:r>
        <w:rPr>
          <w:sz w:val="21"/>
        </w:rPr>
        <w:t>report</w:t>
      </w:r>
      <w:r>
        <w:rPr>
          <w:spacing w:val="9"/>
          <w:sz w:val="21"/>
        </w:rPr>
        <w:t> </w:t>
      </w:r>
      <w:r>
        <w:rPr>
          <w:sz w:val="21"/>
        </w:rPr>
        <w:t>should</w:t>
      </w:r>
      <w:r>
        <w:rPr>
          <w:spacing w:val="9"/>
          <w:sz w:val="21"/>
        </w:rPr>
        <w:t> </w:t>
      </w:r>
      <w:r>
        <w:rPr>
          <w:sz w:val="21"/>
        </w:rPr>
        <w:t>not</w:t>
      </w:r>
      <w:r>
        <w:rPr>
          <w:spacing w:val="9"/>
          <w:sz w:val="21"/>
        </w:rPr>
        <w:t> </w:t>
      </w:r>
      <w:r>
        <w:rPr>
          <w:sz w:val="21"/>
        </w:rPr>
        <w:t>be</w:t>
      </w:r>
      <w:r>
        <w:rPr>
          <w:spacing w:val="9"/>
          <w:sz w:val="21"/>
        </w:rPr>
        <w:t> </w:t>
      </w:r>
      <w:r>
        <w:rPr>
          <w:sz w:val="21"/>
        </w:rPr>
        <w:t>used</w:t>
      </w:r>
      <w:r>
        <w:rPr>
          <w:spacing w:val="9"/>
          <w:sz w:val="21"/>
        </w:rPr>
        <w:t> </w:t>
      </w:r>
      <w:r>
        <w:rPr>
          <w:sz w:val="21"/>
        </w:rPr>
        <w:t>to</w:t>
      </w:r>
      <w:r>
        <w:rPr>
          <w:spacing w:val="9"/>
          <w:sz w:val="21"/>
        </w:rPr>
        <w:t> </w:t>
      </w:r>
      <w:r>
        <w:rPr>
          <w:sz w:val="21"/>
        </w:rPr>
        <w:t>calculate</w:t>
      </w:r>
      <w:r>
        <w:rPr>
          <w:spacing w:val="9"/>
          <w:sz w:val="21"/>
        </w:rPr>
        <w:t> </w:t>
      </w:r>
      <w:r>
        <w:rPr>
          <w:sz w:val="21"/>
        </w:rPr>
        <w:t>past</w:t>
      </w:r>
      <w:r>
        <w:rPr>
          <w:spacing w:val="9"/>
          <w:sz w:val="21"/>
        </w:rPr>
        <w:t> </w:t>
      </w:r>
      <w:r>
        <w:rPr>
          <w:sz w:val="21"/>
        </w:rPr>
        <w:t>or</w:t>
      </w:r>
      <w:r>
        <w:rPr>
          <w:spacing w:val="2"/>
          <w:sz w:val="21"/>
        </w:rPr>
        <w:t> </w:t>
      </w:r>
      <w:r>
        <w:rPr>
          <w:sz w:val="21"/>
        </w:rPr>
        <w:t>present</w:t>
      </w:r>
      <w:r>
        <w:rPr>
          <w:spacing w:val="9"/>
          <w:sz w:val="21"/>
        </w:rPr>
        <w:t> </w:t>
      </w:r>
      <w:r>
        <w:rPr>
          <w:sz w:val="21"/>
        </w:rPr>
        <w:t>populations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APS.</w:t>
      </w:r>
      <w:r>
        <w:rPr>
          <w:spacing w:val="4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accurate</w:t>
      </w:r>
      <w:r>
        <w:rPr>
          <w:spacing w:val="4"/>
          <w:sz w:val="21"/>
        </w:rPr>
        <w:t> </w:t>
      </w:r>
      <w:r>
        <w:rPr>
          <w:sz w:val="21"/>
        </w:rPr>
        <w:t>data</w:t>
      </w:r>
      <w:r>
        <w:rPr>
          <w:spacing w:val="4"/>
          <w:sz w:val="21"/>
        </w:rPr>
        <w:t> </w:t>
      </w:r>
      <w:r>
        <w:rPr>
          <w:sz w:val="21"/>
        </w:rPr>
        <w:t>as</w:t>
      </w:r>
      <w:r>
        <w:rPr>
          <w:spacing w:val="3"/>
          <w:sz w:val="21"/>
        </w:rPr>
        <w:t> </w:t>
      </w:r>
      <w:r>
        <w:rPr>
          <w:sz w:val="21"/>
        </w:rPr>
        <w:t>at</w:t>
      </w:r>
      <w:r>
        <w:rPr>
          <w:spacing w:val="4"/>
          <w:sz w:val="21"/>
        </w:rPr>
        <w:t> </w:t>
      </w:r>
      <w:r>
        <w:rPr>
          <w:sz w:val="21"/>
        </w:rPr>
        <w:t>31</w:t>
      </w:r>
      <w:r>
        <w:rPr>
          <w:spacing w:val="4"/>
          <w:sz w:val="21"/>
        </w:rPr>
        <w:t> </w:t>
      </w:r>
      <w:r>
        <w:rPr>
          <w:sz w:val="21"/>
        </w:rPr>
        <w:t>December</w:t>
      </w:r>
      <w:r>
        <w:rPr>
          <w:spacing w:val="-3"/>
          <w:sz w:val="21"/>
        </w:rPr>
        <w:t> </w:t>
      </w:r>
      <w:r>
        <w:rPr>
          <w:sz w:val="21"/>
        </w:rPr>
        <w:t>2019,</w:t>
      </w:r>
      <w:r>
        <w:rPr>
          <w:spacing w:val="4"/>
          <w:sz w:val="21"/>
        </w:rPr>
        <w:t> </w:t>
      </w:r>
      <w:r>
        <w:rPr>
          <w:sz w:val="21"/>
        </w:rPr>
        <w:t>please</w:t>
      </w:r>
      <w:r>
        <w:rPr>
          <w:spacing w:val="3"/>
          <w:sz w:val="21"/>
        </w:rPr>
        <w:t> </w:t>
      </w:r>
      <w:r>
        <w:rPr>
          <w:sz w:val="21"/>
        </w:rPr>
        <w:t>refer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31</w:t>
      </w:r>
      <w:r>
        <w:rPr>
          <w:spacing w:val="4"/>
          <w:sz w:val="21"/>
        </w:rPr>
        <w:t> </w:t>
      </w:r>
      <w:r>
        <w:rPr>
          <w:sz w:val="21"/>
        </w:rPr>
        <w:t>December</w:t>
      </w:r>
      <w:r>
        <w:rPr>
          <w:spacing w:val="-60"/>
          <w:sz w:val="21"/>
        </w:rPr>
        <w:t> </w:t>
      </w:r>
      <w:r>
        <w:rPr>
          <w:sz w:val="21"/>
        </w:rPr>
        <w:t>2019</w:t>
      </w:r>
      <w:r>
        <w:rPr>
          <w:spacing w:val="5"/>
          <w:sz w:val="21"/>
        </w:rPr>
        <w:t> </w:t>
      </w:r>
      <w:r>
        <w:rPr>
          <w:sz w:val="21"/>
        </w:rPr>
        <w:t>Employment</w:t>
      </w:r>
      <w:r>
        <w:rPr>
          <w:spacing w:val="5"/>
          <w:sz w:val="21"/>
        </w:rPr>
        <w:t> </w:t>
      </w:r>
      <w:r>
        <w:rPr>
          <w:sz w:val="21"/>
        </w:rPr>
        <w:t>Data</w:t>
      </w:r>
      <w:r>
        <w:rPr>
          <w:spacing w:val="5"/>
          <w:sz w:val="21"/>
        </w:rPr>
        <w:t> </w:t>
      </w:r>
      <w:r>
        <w:rPr>
          <w:sz w:val="21"/>
        </w:rPr>
        <w:t>Release,</w:t>
      </w:r>
      <w:r>
        <w:rPr>
          <w:spacing w:val="-2"/>
          <w:sz w:val="21"/>
        </w:rPr>
        <w:t> </w:t>
      </w:r>
      <w:r>
        <w:rPr>
          <w:sz w:val="21"/>
        </w:rPr>
        <w:t>which</w:t>
      </w:r>
      <w:r>
        <w:rPr>
          <w:spacing w:val="5"/>
          <w:sz w:val="21"/>
        </w:rPr>
        <w:t> </w:t>
      </w:r>
      <w:r>
        <w:rPr>
          <w:sz w:val="21"/>
        </w:rPr>
        <w:t>is</w:t>
      </w:r>
      <w:r>
        <w:rPr>
          <w:spacing w:val="6"/>
          <w:sz w:val="21"/>
        </w:rPr>
        <w:t> </w:t>
      </w:r>
      <w:r>
        <w:rPr>
          <w:sz w:val="21"/>
        </w:rPr>
        <w:t>available</w:t>
      </w:r>
      <w:r>
        <w:rPr>
          <w:spacing w:val="5"/>
          <w:sz w:val="21"/>
        </w:rPr>
        <w:t> </w:t>
      </w:r>
      <w:r>
        <w:rPr>
          <w:sz w:val="21"/>
        </w:rPr>
        <w:t>from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APSC</w:t>
      </w:r>
      <w:r>
        <w:rPr>
          <w:spacing w:val="-3"/>
          <w:sz w:val="21"/>
        </w:rPr>
        <w:t> </w:t>
      </w:r>
      <w:r>
        <w:rPr>
          <w:sz w:val="21"/>
        </w:rPr>
        <w:t>website:</w:t>
      </w:r>
      <w:r>
        <w:rPr>
          <w:color w:val="0563C1"/>
          <w:spacing w:val="12"/>
          <w:sz w:val="21"/>
        </w:rPr>
        <w:t> </w:t>
      </w:r>
      <w:hyperlink r:id="rId39">
        <w:r>
          <w:rPr>
            <w:color w:val="0563C1"/>
            <w:sz w:val="21"/>
            <w:u w:val="single" w:color="0563C1"/>
          </w:rPr>
          <w:t>https://</w:t>
        </w:r>
      </w:hyperlink>
      <w:r>
        <w:rPr>
          <w:color w:val="0563C1"/>
          <w:spacing w:val="1"/>
          <w:sz w:val="21"/>
        </w:rPr>
        <w:t> </w:t>
      </w:r>
      <w:hyperlink r:id="rId39">
        <w:r>
          <w:rPr>
            <w:color w:val="0563C1"/>
            <w:w w:val="105"/>
            <w:sz w:val="21"/>
            <w:u w:val="single" w:color="0563C1"/>
          </w:rPr>
          <w:t>www.apsc.gov.au/aps-employment-data-31-december-2019-release-0</w:t>
        </w:r>
      </w:hyperlink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6" w:after="0"/>
        <w:ind w:left="1820" w:right="1451" w:hanging="341"/>
        <w:jc w:val="left"/>
        <w:rPr>
          <w:sz w:val="21"/>
        </w:rPr>
      </w:pPr>
      <w:r>
        <w:rPr>
          <w:sz w:val="21"/>
        </w:rPr>
        <w:t>Data</w:t>
      </w:r>
      <w:r>
        <w:rPr>
          <w:spacing w:val="15"/>
          <w:sz w:val="21"/>
        </w:rPr>
        <w:t> </w:t>
      </w:r>
      <w:r>
        <w:rPr>
          <w:sz w:val="21"/>
        </w:rPr>
        <w:t>is</w:t>
      </w:r>
      <w:r>
        <w:rPr>
          <w:spacing w:val="15"/>
          <w:sz w:val="21"/>
        </w:rPr>
        <w:t> </w:t>
      </w:r>
      <w:r>
        <w:rPr>
          <w:sz w:val="21"/>
        </w:rPr>
        <w:t>analysed</w:t>
      </w:r>
      <w:r>
        <w:rPr>
          <w:spacing w:val="15"/>
          <w:sz w:val="21"/>
        </w:rPr>
        <w:t> </w:t>
      </w:r>
      <w:r>
        <w:rPr>
          <w:sz w:val="21"/>
        </w:rPr>
        <w:t>and</w:t>
      </w:r>
      <w:r>
        <w:rPr>
          <w:spacing w:val="16"/>
          <w:sz w:val="21"/>
        </w:rPr>
        <w:t> </w:t>
      </w:r>
      <w:r>
        <w:rPr>
          <w:sz w:val="21"/>
        </w:rPr>
        <w:t>tabulated</w:t>
      </w:r>
      <w:r>
        <w:rPr>
          <w:spacing w:val="15"/>
          <w:sz w:val="21"/>
        </w:rPr>
        <w:t> </w:t>
      </w:r>
      <w:r>
        <w:rPr>
          <w:sz w:val="21"/>
        </w:rPr>
        <w:t>using</w:t>
      </w:r>
      <w:r>
        <w:rPr>
          <w:spacing w:val="15"/>
          <w:sz w:val="21"/>
        </w:rPr>
        <w:t> </w:t>
      </w:r>
      <w:r>
        <w:rPr>
          <w:sz w:val="21"/>
        </w:rPr>
        <w:t>several</w:t>
      </w:r>
      <w:r>
        <w:rPr>
          <w:spacing w:val="5"/>
          <w:sz w:val="21"/>
        </w:rPr>
        <w:t> </w:t>
      </w:r>
      <w:r>
        <w:rPr>
          <w:sz w:val="21"/>
        </w:rPr>
        <w:t>different</w:t>
      </w:r>
      <w:r>
        <w:rPr>
          <w:spacing w:val="15"/>
          <w:sz w:val="21"/>
        </w:rPr>
        <w:t> </w:t>
      </w:r>
      <w:r>
        <w:rPr>
          <w:sz w:val="21"/>
        </w:rPr>
        <w:t>propriety</w:t>
      </w:r>
      <w:r>
        <w:rPr>
          <w:spacing w:val="7"/>
          <w:sz w:val="21"/>
        </w:rPr>
        <w:t> </w:t>
      </w:r>
      <w:r>
        <w:rPr>
          <w:sz w:val="21"/>
        </w:rPr>
        <w:t>software</w:t>
      </w:r>
      <w:r>
        <w:rPr>
          <w:spacing w:val="15"/>
          <w:sz w:val="21"/>
        </w:rPr>
        <w:t> </w:t>
      </w:r>
      <w:r>
        <w:rPr>
          <w:sz w:val="21"/>
        </w:rPr>
        <w:t>packages</w:t>
      </w:r>
      <w:r>
        <w:rPr>
          <w:spacing w:val="-60"/>
          <w:sz w:val="21"/>
        </w:rPr>
        <w:t> </w:t>
      </w:r>
      <w:r>
        <w:rPr>
          <w:sz w:val="21"/>
        </w:rPr>
        <w:t>which may lead to minor variances in data reported between tables. These</w:t>
      </w:r>
      <w:r>
        <w:rPr>
          <w:spacing w:val="1"/>
          <w:sz w:val="21"/>
        </w:rPr>
        <w:t> </w:t>
      </w:r>
      <w:r>
        <w:rPr>
          <w:sz w:val="21"/>
        </w:rPr>
        <w:t>differences</w:t>
      </w:r>
      <w:r>
        <w:rPr>
          <w:spacing w:val="7"/>
          <w:sz w:val="21"/>
        </w:rPr>
        <w:t> </w:t>
      </w:r>
      <w:r>
        <w:rPr>
          <w:sz w:val="21"/>
        </w:rPr>
        <w:t>are</w:t>
      </w:r>
      <w:r>
        <w:rPr>
          <w:spacing w:val="7"/>
          <w:sz w:val="21"/>
        </w:rPr>
        <w:t> </w:t>
      </w:r>
      <w:r>
        <w:rPr>
          <w:sz w:val="21"/>
        </w:rPr>
        <w:t>also</w:t>
      </w:r>
      <w:r>
        <w:rPr>
          <w:spacing w:val="7"/>
          <w:sz w:val="21"/>
        </w:rPr>
        <w:t> </w:t>
      </w:r>
      <w:r>
        <w:rPr>
          <w:sz w:val="21"/>
        </w:rPr>
        <w:t>evident</w:t>
      </w:r>
      <w:r>
        <w:rPr>
          <w:spacing w:val="-1"/>
          <w:sz w:val="21"/>
        </w:rPr>
        <w:t> </w:t>
      </w:r>
      <w:r>
        <w:rPr>
          <w:sz w:val="21"/>
        </w:rPr>
        <w:t>when</w:t>
      </w:r>
      <w:r>
        <w:rPr>
          <w:spacing w:val="7"/>
          <w:sz w:val="21"/>
        </w:rPr>
        <w:t> </w:t>
      </w:r>
      <w:r>
        <w:rPr>
          <w:sz w:val="21"/>
        </w:rPr>
        <w:t>trying</w:t>
      </w:r>
      <w:r>
        <w:rPr>
          <w:spacing w:val="7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recalculate values</w:t>
      </w:r>
      <w:r>
        <w:rPr>
          <w:spacing w:val="7"/>
          <w:sz w:val="21"/>
        </w:rPr>
        <w:t> </w:t>
      </w:r>
      <w:r>
        <w:rPr>
          <w:sz w:val="21"/>
        </w:rPr>
        <w:t>based</w:t>
      </w:r>
      <w:r>
        <w:rPr>
          <w:spacing w:val="7"/>
          <w:sz w:val="21"/>
        </w:rPr>
        <w:t> </w:t>
      </w:r>
      <w:r>
        <w:rPr>
          <w:sz w:val="21"/>
        </w:rPr>
        <w:t>on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data</w:t>
      </w:r>
      <w:r>
        <w:rPr>
          <w:spacing w:val="7"/>
          <w:sz w:val="21"/>
        </w:rPr>
        <w:t> </w:t>
      </w:r>
      <w:r>
        <w:rPr>
          <w:sz w:val="21"/>
        </w:rPr>
        <w:t>in</w:t>
      </w:r>
      <w:r>
        <w:rPr>
          <w:spacing w:val="-6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reports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common</w:t>
      </w:r>
      <w:r>
        <w:rPr>
          <w:spacing w:val="-7"/>
          <w:sz w:val="21"/>
        </w:rPr>
        <w:t> </w:t>
      </w:r>
      <w:r>
        <w:rPr>
          <w:sz w:val="21"/>
        </w:rPr>
        <w:t>programs</w:t>
      </w:r>
      <w:r>
        <w:rPr>
          <w:spacing w:val="-7"/>
          <w:sz w:val="21"/>
        </w:rPr>
        <w:t> </w:t>
      </w:r>
      <w:r>
        <w:rPr>
          <w:sz w:val="21"/>
        </w:rPr>
        <w:t>like</w:t>
      </w:r>
      <w:r>
        <w:rPr>
          <w:spacing w:val="-7"/>
          <w:sz w:val="21"/>
        </w:rPr>
        <w:t> </w:t>
      </w:r>
      <w:r>
        <w:rPr>
          <w:sz w:val="21"/>
        </w:rPr>
        <w:t>Microsoft</w:t>
      </w:r>
      <w:r>
        <w:rPr>
          <w:spacing w:val="-8"/>
          <w:sz w:val="21"/>
        </w:rPr>
        <w:t> </w:t>
      </w:r>
      <w:r>
        <w:rPr>
          <w:sz w:val="21"/>
        </w:rPr>
        <w:t>Excel.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5" w:after="0"/>
        <w:ind w:left="1820" w:right="1384" w:hanging="341"/>
        <w:jc w:val="left"/>
        <w:rPr>
          <w:sz w:val="21"/>
        </w:rPr>
      </w:pPr>
      <w:r>
        <w:rPr>
          <w:w w:val="105"/>
          <w:sz w:val="21"/>
        </w:rPr>
        <w:t>Changes in software used to analyse and produce the APS Remuneration Report</w:t>
      </w:r>
      <w:r>
        <w:rPr>
          <w:spacing w:val="1"/>
          <w:w w:val="105"/>
          <w:sz w:val="21"/>
        </w:rPr>
        <w:t> </w:t>
      </w:r>
      <w:r>
        <w:rPr>
          <w:sz w:val="21"/>
        </w:rPr>
        <w:t>occurred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2017,</w:t>
      </w:r>
      <w:r>
        <w:rPr>
          <w:spacing w:val="3"/>
          <w:sz w:val="21"/>
        </w:rPr>
        <w:t> </w:t>
      </w:r>
      <w:r>
        <w:rPr>
          <w:sz w:val="21"/>
        </w:rPr>
        <w:t>from</w:t>
      </w:r>
      <w:r>
        <w:rPr>
          <w:spacing w:val="3"/>
          <w:sz w:val="21"/>
        </w:rPr>
        <w:t> </w:t>
      </w:r>
      <w:r>
        <w:rPr>
          <w:sz w:val="21"/>
        </w:rPr>
        <w:t>SAS</w:t>
      </w:r>
      <w:r>
        <w:rPr>
          <w:spacing w:val="3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Tableau.</w:t>
      </w:r>
      <w:r>
        <w:rPr>
          <w:spacing w:val="-4"/>
          <w:sz w:val="21"/>
        </w:rPr>
        <w:t> </w:t>
      </w:r>
      <w:r>
        <w:rPr>
          <w:sz w:val="21"/>
        </w:rPr>
        <w:t>This</w:t>
      </w:r>
      <w:r>
        <w:rPr>
          <w:spacing w:val="2"/>
          <w:sz w:val="21"/>
        </w:rPr>
        <w:t> </w:t>
      </w:r>
      <w:r>
        <w:rPr>
          <w:sz w:val="21"/>
        </w:rPr>
        <w:t>has</w:t>
      </w:r>
      <w:r>
        <w:rPr>
          <w:spacing w:val="3"/>
          <w:sz w:val="21"/>
        </w:rPr>
        <w:t> </w:t>
      </w:r>
      <w:r>
        <w:rPr>
          <w:sz w:val="21"/>
        </w:rPr>
        <w:t>resulted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minor</w:t>
      </w:r>
      <w:r>
        <w:rPr>
          <w:spacing w:val="-3"/>
          <w:sz w:val="21"/>
        </w:rPr>
        <w:t> </w:t>
      </w:r>
      <w:r>
        <w:rPr>
          <w:sz w:val="21"/>
        </w:rPr>
        <w:t>changes</w:t>
      </w:r>
      <w:r>
        <w:rPr>
          <w:spacing w:val="3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how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reported</w:t>
      </w:r>
      <w:r>
        <w:rPr>
          <w:spacing w:val="2"/>
          <w:sz w:val="21"/>
        </w:rPr>
        <w:t> </w:t>
      </w:r>
      <w:r>
        <w:rPr>
          <w:sz w:val="21"/>
        </w:rPr>
        <w:t>distribution</w:t>
      </w:r>
      <w:r>
        <w:rPr>
          <w:spacing w:val="2"/>
          <w:sz w:val="21"/>
        </w:rPr>
        <w:t> </w:t>
      </w:r>
      <w:r>
        <w:rPr>
          <w:sz w:val="21"/>
        </w:rPr>
        <w:t>data</w:t>
      </w:r>
      <w:r>
        <w:rPr>
          <w:spacing w:val="2"/>
          <w:sz w:val="21"/>
        </w:rPr>
        <w:t> </w:t>
      </w:r>
      <w:r>
        <w:rPr>
          <w:sz w:val="21"/>
        </w:rPr>
        <w:t>is</w:t>
      </w:r>
      <w:r>
        <w:rPr>
          <w:spacing w:val="2"/>
          <w:sz w:val="21"/>
        </w:rPr>
        <w:t> </w:t>
      </w:r>
      <w:r>
        <w:rPr>
          <w:sz w:val="21"/>
        </w:rPr>
        <w:t>calculated</w:t>
      </w:r>
      <w:r>
        <w:rPr>
          <w:spacing w:val="2"/>
          <w:sz w:val="21"/>
        </w:rPr>
        <w:t> </w:t>
      </w:r>
      <w:r>
        <w:rPr>
          <w:sz w:val="21"/>
        </w:rPr>
        <w:t>due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two</w:t>
      </w:r>
      <w:r>
        <w:rPr>
          <w:spacing w:val="2"/>
          <w:sz w:val="21"/>
        </w:rPr>
        <w:t> </w:t>
      </w:r>
      <w:r>
        <w:rPr>
          <w:sz w:val="21"/>
        </w:rPr>
        <w:t>programs</w:t>
      </w:r>
      <w:r>
        <w:rPr>
          <w:spacing w:val="2"/>
          <w:sz w:val="21"/>
        </w:rPr>
        <w:t> </w:t>
      </w:r>
      <w:r>
        <w:rPr>
          <w:sz w:val="21"/>
        </w:rPr>
        <w:t>using</w:t>
      </w:r>
      <w:r>
        <w:rPr>
          <w:spacing w:val="1"/>
          <w:sz w:val="21"/>
        </w:rPr>
        <w:t> </w:t>
      </w:r>
      <w:r>
        <w:rPr>
          <w:sz w:val="21"/>
        </w:rPr>
        <w:t>different,</w:t>
      </w:r>
      <w:r>
        <w:rPr>
          <w:spacing w:val="-60"/>
          <w:sz w:val="21"/>
        </w:rPr>
        <w:t> </w:t>
      </w:r>
      <w:r>
        <w:rPr>
          <w:spacing w:val="-1"/>
          <w:w w:val="105"/>
          <w:sz w:val="21"/>
        </w:rPr>
        <w:t>patented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methods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for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calculating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percentiles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when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even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numbers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observations</w:t>
      </w:r>
      <w:r>
        <w:rPr>
          <w:spacing w:val="1"/>
          <w:w w:val="105"/>
          <w:sz w:val="21"/>
        </w:rPr>
        <w:t> </w:t>
      </w:r>
      <w:r>
        <w:rPr>
          <w:w w:val="110"/>
          <w:sz w:val="21"/>
        </w:rPr>
        <w:t>o</w:t>
      </w:r>
      <w:r>
        <w:rPr>
          <w:spacing w:val="-2"/>
          <w:w w:val="110"/>
          <w:sz w:val="21"/>
        </w:rPr>
        <w:t>c</w:t>
      </w:r>
      <w:r>
        <w:rPr>
          <w:w w:val="104"/>
          <w:sz w:val="21"/>
        </w:rPr>
        <w:t>cu</w:t>
      </w:r>
      <w:r>
        <w:rPr>
          <w:spacing w:val="-10"/>
          <w:w w:val="104"/>
          <w:sz w:val="21"/>
        </w:rPr>
        <w:t>r</w:t>
      </w:r>
      <w:r>
        <w:rPr>
          <w:w w:val="51"/>
          <w:sz w:val="21"/>
        </w:rPr>
        <w:t>.</w:t>
      </w:r>
      <w:r>
        <w:rPr>
          <w:spacing w:val="-10"/>
          <w:sz w:val="21"/>
        </w:rPr>
        <w:t> </w:t>
      </w:r>
      <w:r>
        <w:rPr>
          <w:w w:val="112"/>
          <w:sz w:val="21"/>
        </w:rPr>
        <w:t>Such</w:t>
      </w:r>
      <w:r>
        <w:rPr>
          <w:spacing w:val="-10"/>
          <w:sz w:val="21"/>
        </w:rPr>
        <w:t> </w:t>
      </w:r>
      <w:r>
        <w:rPr>
          <w:w w:val="89"/>
          <w:sz w:val="21"/>
        </w:rPr>
        <w:t>dif</w:t>
      </w:r>
      <w:r>
        <w:rPr>
          <w:spacing w:val="-6"/>
          <w:w w:val="89"/>
          <w:sz w:val="21"/>
        </w:rPr>
        <w:t>f</w:t>
      </w:r>
      <w:r>
        <w:rPr>
          <w:w w:val="100"/>
          <w:sz w:val="21"/>
        </w:rPr>
        <w:t>e</w:t>
      </w:r>
      <w:r>
        <w:rPr>
          <w:spacing w:val="-6"/>
          <w:w w:val="100"/>
          <w:sz w:val="21"/>
        </w:rPr>
        <w:t>r</w:t>
      </w:r>
      <w:r>
        <w:rPr>
          <w:w w:val="108"/>
          <w:sz w:val="21"/>
        </w:rPr>
        <w:t>en</w:t>
      </w:r>
      <w:r>
        <w:rPr>
          <w:spacing w:val="-2"/>
          <w:w w:val="108"/>
          <w:sz w:val="21"/>
        </w:rPr>
        <w:t>c</w:t>
      </w:r>
      <w:r>
        <w:rPr>
          <w:w w:val="113"/>
          <w:sz w:val="21"/>
        </w:rPr>
        <w:t>es</w:t>
      </w:r>
      <w:r>
        <w:rPr>
          <w:spacing w:val="-10"/>
          <w:sz w:val="21"/>
        </w:rPr>
        <w:t> </w:t>
      </w:r>
      <w:r>
        <w:rPr>
          <w:w w:val="96"/>
          <w:sz w:val="21"/>
        </w:rPr>
        <w:t>in</w:t>
      </w:r>
      <w:r>
        <w:rPr>
          <w:spacing w:val="-10"/>
          <w:sz w:val="21"/>
        </w:rPr>
        <w:t> </w:t>
      </w:r>
      <w:r>
        <w:rPr>
          <w:w w:val="104"/>
          <w:sz w:val="21"/>
        </w:rPr>
        <w:t>calcul</w:t>
      </w:r>
      <w:r>
        <w:rPr>
          <w:spacing w:val="-1"/>
          <w:w w:val="104"/>
          <w:sz w:val="21"/>
        </w:rPr>
        <w:t>a</w:t>
      </w:r>
      <w:r>
        <w:rPr>
          <w:w w:val="102"/>
          <w:sz w:val="21"/>
        </w:rPr>
        <w:t>tions</w:t>
      </w:r>
      <w:r>
        <w:rPr>
          <w:spacing w:val="-10"/>
          <w:sz w:val="21"/>
        </w:rPr>
        <w:t> </w:t>
      </w:r>
      <w:r>
        <w:rPr>
          <w:w w:val="105"/>
          <w:sz w:val="21"/>
        </w:rPr>
        <w:t>h</w:t>
      </w:r>
      <w:r>
        <w:rPr>
          <w:spacing w:val="-3"/>
          <w:w w:val="105"/>
          <w:sz w:val="21"/>
        </w:rPr>
        <w:t>a</w:t>
      </w:r>
      <w:r>
        <w:rPr>
          <w:spacing w:val="-4"/>
          <w:w w:val="108"/>
          <w:sz w:val="21"/>
        </w:rPr>
        <w:t>v</w:t>
      </w:r>
      <w:r>
        <w:rPr>
          <w:w w:val="107"/>
          <w:sz w:val="21"/>
        </w:rPr>
        <w:t>e</w:t>
      </w:r>
      <w:r>
        <w:rPr>
          <w:spacing w:val="-10"/>
          <w:sz w:val="21"/>
        </w:rPr>
        <w:t> </w:t>
      </w:r>
      <w:r>
        <w:rPr>
          <w:w w:val="107"/>
          <w:sz w:val="21"/>
        </w:rPr>
        <w:t>had</w:t>
      </w:r>
      <w:r>
        <w:rPr>
          <w:spacing w:val="-10"/>
          <w:sz w:val="21"/>
        </w:rPr>
        <w:t> </w:t>
      </w:r>
      <w:r>
        <w:rPr>
          <w:w w:val="103"/>
          <w:sz w:val="21"/>
        </w:rPr>
        <w:t>a</w:t>
      </w:r>
      <w:r>
        <w:rPr>
          <w:spacing w:val="-10"/>
          <w:sz w:val="21"/>
        </w:rPr>
        <w:t> </w:t>
      </w:r>
      <w:r>
        <w:rPr>
          <w:w w:val="103"/>
          <w:sz w:val="21"/>
        </w:rPr>
        <w:t>minor</w:t>
      </w:r>
      <w:r>
        <w:rPr>
          <w:spacing w:val="-15"/>
          <w:sz w:val="21"/>
        </w:rPr>
        <w:t> </w:t>
      </w:r>
      <w:r>
        <w:rPr>
          <w:w w:val="103"/>
          <w:sz w:val="21"/>
        </w:rPr>
        <w:t>impact</w:t>
      </w:r>
      <w:r>
        <w:rPr>
          <w:spacing w:val="-10"/>
          <w:sz w:val="21"/>
        </w:rPr>
        <w:t> </w:t>
      </w:r>
      <w:r>
        <w:rPr>
          <w:w w:val="108"/>
          <w:sz w:val="21"/>
        </w:rPr>
        <w:t>on</w:t>
      </w:r>
      <w:r>
        <w:rPr>
          <w:spacing w:val="-10"/>
          <w:sz w:val="21"/>
        </w:rPr>
        <w:t> </w:t>
      </w:r>
      <w:r>
        <w:rPr>
          <w:w w:val="101"/>
          <w:sz w:val="21"/>
        </w:rPr>
        <w:t>the</w:t>
      </w:r>
      <w:r>
        <w:rPr>
          <w:spacing w:val="-10"/>
          <w:sz w:val="21"/>
        </w:rPr>
        <w:t> </w:t>
      </w:r>
      <w:r>
        <w:rPr>
          <w:w w:val="102"/>
          <w:sz w:val="21"/>
        </w:rPr>
        <w:t>position</w:t>
      </w:r>
      <w:r>
        <w:rPr>
          <w:spacing w:val="-10"/>
          <w:sz w:val="21"/>
        </w:rPr>
        <w:t> </w:t>
      </w:r>
      <w:r>
        <w:rPr>
          <w:spacing w:val="-2"/>
          <w:w w:val="110"/>
          <w:sz w:val="21"/>
        </w:rPr>
        <w:t>o</w:t>
      </w:r>
      <w:r>
        <w:rPr>
          <w:w w:val="89"/>
          <w:sz w:val="21"/>
        </w:rPr>
        <w:t>f </w:t>
      </w:r>
      <w:r>
        <w:rPr>
          <w:sz w:val="21"/>
        </w:rPr>
        <w:t>percentiles</w:t>
      </w:r>
      <w:r>
        <w:rPr>
          <w:spacing w:val="-10"/>
          <w:sz w:val="21"/>
        </w:rPr>
        <w:t> </w:t>
      </w:r>
      <w:r>
        <w:rPr>
          <w:sz w:val="21"/>
        </w:rPr>
        <w:t>that</w:t>
      </w:r>
      <w:r>
        <w:rPr>
          <w:spacing w:val="-15"/>
          <w:sz w:val="21"/>
        </w:rPr>
        <w:t> </w:t>
      </w:r>
      <w:r>
        <w:rPr>
          <w:sz w:val="21"/>
        </w:rPr>
        <w:t>were</w:t>
      </w:r>
      <w:r>
        <w:rPr>
          <w:spacing w:val="-9"/>
          <w:sz w:val="21"/>
        </w:rPr>
        <w:t> </w:t>
      </w:r>
      <w:r>
        <w:rPr>
          <w:sz w:val="21"/>
        </w:rPr>
        <w:t>reported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previous</w:t>
      </w:r>
      <w:r>
        <w:rPr>
          <w:spacing w:val="-15"/>
          <w:sz w:val="21"/>
        </w:rPr>
        <w:t> </w:t>
      </w:r>
      <w:r>
        <w:rPr>
          <w:sz w:val="21"/>
        </w:rPr>
        <w:t>years.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7" w:after="0"/>
        <w:ind w:left="1820" w:right="1410" w:hanging="341"/>
        <w:jc w:val="left"/>
        <w:rPr>
          <w:sz w:val="21"/>
        </w:rPr>
      </w:pPr>
      <w:r>
        <w:rPr>
          <w:sz w:val="21"/>
        </w:rPr>
        <w:t>Therefore</w:t>
      </w:r>
      <w:r>
        <w:rPr>
          <w:spacing w:val="6"/>
          <w:sz w:val="21"/>
        </w:rPr>
        <w:t> </w:t>
      </w:r>
      <w:r>
        <w:rPr>
          <w:sz w:val="21"/>
        </w:rPr>
        <w:t>it</w:t>
      </w:r>
      <w:r>
        <w:rPr>
          <w:spacing w:val="7"/>
          <w:sz w:val="21"/>
        </w:rPr>
        <w:t> </w:t>
      </w:r>
      <w:r>
        <w:rPr>
          <w:sz w:val="21"/>
        </w:rPr>
        <w:t>should</w:t>
      </w:r>
      <w:r>
        <w:rPr>
          <w:spacing w:val="7"/>
          <w:sz w:val="21"/>
        </w:rPr>
        <w:t> </w:t>
      </w:r>
      <w:r>
        <w:rPr>
          <w:sz w:val="21"/>
        </w:rPr>
        <w:t>be</w:t>
      </w:r>
      <w:r>
        <w:rPr>
          <w:spacing w:val="7"/>
          <w:sz w:val="21"/>
        </w:rPr>
        <w:t> </w:t>
      </w:r>
      <w:r>
        <w:rPr>
          <w:sz w:val="21"/>
        </w:rPr>
        <w:t>noted</w:t>
      </w:r>
      <w:r>
        <w:rPr>
          <w:spacing w:val="7"/>
          <w:sz w:val="21"/>
        </w:rPr>
        <w:t> </w:t>
      </w:r>
      <w:r>
        <w:rPr>
          <w:sz w:val="21"/>
        </w:rPr>
        <w:t>that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data</w:t>
      </w:r>
      <w:r>
        <w:rPr>
          <w:spacing w:val="7"/>
          <w:sz w:val="21"/>
        </w:rPr>
        <w:t> </w:t>
      </w:r>
      <w:r>
        <w:rPr>
          <w:sz w:val="21"/>
        </w:rPr>
        <w:t>reported</w:t>
      </w:r>
      <w:r>
        <w:rPr>
          <w:spacing w:val="7"/>
          <w:sz w:val="21"/>
        </w:rPr>
        <w:t> </w:t>
      </w:r>
      <w:r>
        <w:rPr>
          <w:sz w:val="21"/>
        </w:rPr>
        <w:t>for previous</w:t>
      </w:r>
      <w:r>
        <w:rPr>
          <w:spacing w:val="-1"/>
          <w:sz w:val="21"/>
        </w:rPr>
        <w:t> </w:t>
      </w:r>
      <w:r>
        <w:rPr>
          <w:sz w:val="21"/>
        </w:rPr>
        <w:t>years</w:t>
      </w:r>
      <w:r>
        <w:rPr>
          <w:spacing w:val="7"/>
          <w:sz w:val="21"/>
        </w:rPr>
        <w:t> </w:t>
      </w:r>
      <w:r>
        <w:rPr>
          <w:sz w:val="21"/>
        </w:rPr>
        <w:t>as</w:t>
      </w:r>
      <w:r>
        <w:rPr>
          <w:spacing w:val="7"/>
          <w:sz w:val="21"/>
        </w:rPr>
        <w:t> </w:t>
      </w:r>
      <w:r>
        <w:rPr>
          <w:sz w:val="21"/>
        </w:rPr>
        <w:t>presented</w:t>
      </w:r>
      <w:r>
        <w:rPr>
          <w:spacing w:val="-60"/>
          <w:sz w:val="21"/>
        </w:rPr>
        <w:t> </w:t>
      </w:r>
      <w:r>
        <w:rPr>
          <w:sz w:val="21"/>
        </w:rPr>
        <w:t>in the current edition of the APS Remuneration Report will differ from reports</w:t>
      </w:r>
      <w:r>
        <w:rPr>
          <w:spacing w:val="1"/>
          <w:sz w:val="21"/>
        </w:rPr>
        <w:t> </w:t>
      </w:r>
      <w:r>
        <w:rPr>
          <w:w w:val="105"/>
          <w:sz w:val="21"/>
        </w:rPr>
        <w:t>published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prior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2017.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  <w:tab w:pos="1821" w:val="left" w:leader="none"/>
        </w:tabs>
        <w:spacing w:line="314" w:lineRule="auto" w:before="115" w:after="0"/>
        <w:ind w:left="1820" w:right="1340" w:hanging="341"/>
        <w:jc w:val="left"/>
        <w:rPr>
          <w:sz w:val="21"/>
        </w:rPr>
      </w:pPr>
      <w:r>
        <w:rPr>
          <w:sz w:val="21"/>
        </w:rPr>
        <w:t>Population data used for analysis in this report is based on data from the</w:t>
      </w:r>
      <w:r>
        <w:rPr>
          <w:spacing w:val="1"/>
          <w:sz w:val="21"/>
        </w:rPr>
        <w:t> </w:t>
      </w:r>
      <w:r>
        <w:rPr>
          <w:spacing w:val="-1"/>
          <w:w w:val="105"/>
          <w:sz w:val="21"/>
        </w:rPr>
        <w:t>Remuneration</w:t>
      </w:r>
      <w:r>
        <w:rPr>
          <w:spacing w:val="-14"/>
          <w:w w:val="105"/>
          <w:sz w:val="21"/>
        </w:rPr>
        <w:t> </w:t>
      </w:r>
      <w:r>
        <w:rPr>
          <w:spacing w:val="-1"/>
          <w:w w:val="105"/>
          <w:sz w:val="21"/>
        </w:rPr>
        <w:t>Survey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unless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stated</w:t>
      </w:r>
      <w:r>
        <w:rPr>
          <w:spacing w:val="-13"/>
          <w:w w:val="105"/>
          <w:sz w:val="21"/>
        </w:rPr>
        <w:t> </w:t>
      </w:r>
      <w:r>
        <w:rPr>
          <w:spacing w:val="-1"/>
          <w:w w:val="105"/>
          <w:sz w:val="21"/>
        </w:rPr>
        <w:t>otherwise.</w:t>
      </w:r>
      <w:r>
        <w:rPr>
          <w:spacing w:val="-19"/>
          <w:w w:val="105"/>
          <w:sz w:val="21"/>
        </w:rPr>
        <w:t> </w:t>
      </w:r>
      <w:r>
        <w:rPr>
          <w:spacing w:val="-1"/>
          <w:w w:val="105"/>
          <w:sz w:val="21"/>
        </w:rPr>
        <w:t>This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may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differ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APSED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data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due</w:t>
      </w:r>
      <w:r>
        <w:rPr>
          <w:spacing w:val="-6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different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collection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scope.</w:t>
      </w:r>
    </w:p>
    <w:p>
      <w:pPr>
        <w:spacing w:after="0" w:line="314" w:lineRule="auto"/>
        <w:jc w:val="left"/>
        <w:rPr>
          <w:sz w:val="21"/>
        </w:rPr>
        <w:sectPr>
          <w:pgSz w:w="11910" w:h="16840"/>
          <w:pgMar w:header="541" w:footer="724" w:top="1460" w:bottom="920" w:left="2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521" w:val="left" w:leader="none"/>
        </w:tabs>
        <w:spacing w:line="240" w:lineRule="auto" w:before="101" w:after="0"/>
        <w:ind w:left="520" w:right="0" w:hanging="408"/>
        <w:jc w:val="left"/>
      </w:pPr>
      <w:bookmarkStart w:name="_bookmark14" w:id="33"/>
      <w:bookmarkEnd w:id="33"/>
      <w:r>
        <w:rPr>
          <w:b w:val="0"/>
        </w:rPr>
      </w:r>
      <w:bookmarkStart w:name="A.3 Data tables" w:id="34"/>
      <w:bookmarkEnd w:id="34"/>
      <w:r>
        <w:rPr>
          <w:b w:val="0"/>
        </w:rPr>
      </w:r>
      <w:bookmarkStart w:name="A.3 Data tables" w:id="35"/>
      <w:bookmarkEnd w:id="35"/>
      <w:r>
        <w:rPr>
          <w:w w:val="105"/>
        </w:rPr>
        <w:t>D</w:t>
      </w:r>
      <w:r>
        <w:rPr>
          <w:w w:val="105"/>
        </w:rPr>
        <w:t>ata</w:t>
      </w:r>
      <w:r>
        <w:rPr>
          <w:spacing w:val="2"/>
          <w:w w:val="105"/>
        </w:rPr>
        <w:t> </w:t>
      </w:r>
      <w:r>
        <w:rPr>
          <w:w w:val="105"/>
        </w:rPr>
        <w:t>tables</w:t>
      </w: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2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Table</w:t>
      </w:r>
      <w:r>
        <w:rPr>
          <w:rFonts w:ascii="Arial"/>
          <w:b/>
          <w:spacing w:val="10"/>
          <w:sz w:val="16"/>
        </w:rPr>
        <w:t> </w:t>
      </w:r>
      <w:r>
        <w:rPr>
          <w:rFonts w:ascii="Arial"/>
          <w:b/>
          <w:sz w:val="16"/>
        </w:rPr>
        <w:t>1:</w:t>
      </w:r>
      <w:r>
        <w:rPr>
          <w:rFonts w:ascii="Arial"/>
          <w:b/>
          <w:spacing w:val="11"/>
          <w:sz w:val="16"/>
        </w:rPr>
        <w:t> </w:t>
      </w:r>
      <w:r>
        <w:rPr>
          <w:rFonts w:ascii="Arial"/>
          <w:b/>
          <w:sz w:val="16"/>
        </w:rPr>
        <w:t>Summary</w:t>
      </w:r>
      <w:r>
        <w:rPr>
          <w:rFonts w:ascii="Arial"/>
          <w:b/>
          <w:spacing w:val="8"/>
          <w:sz w:val="16"/>
        </w:rPr>
        <w:t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11"/>
          <w:sz w:val="16"/>
        </w:rPr>
        <w:t> </w:t>
      </w:r>
      <w:r>
        <w:rPr>
          <w:rFonts w:ascii="Arial"/>
          <w:b/>
          <w:sz w:val="16"/>
        </w:rPr>
        <w:t>median</w:t>
      </w:r>
      <w:r>
        <w:rPr>
          <w:rFonts w:ascii="Arial"/>
          <w:b/>
          <w:spacing w:val="11"/>
          <w:sz w:val="16"/>
        </w:rPr>
        <w:t> </w:t>
      </w:r>
      <w:r>
        <w:rPr>
          <w:rFonts w:ascii="Arial"/>
          <w:b/>
          <w:sz w:val="16"/>
        </w:rPr>
        <w:t>key</w:t>
      </w:r>
      <w:r>
        <w:rPr>
          <w:rFonts w:ascii="Arial"/>
          <w:b/>
          <w:spacing w:val="10"/>
          <w:sz w:val="16"/>
        </w:rPr>
        <w:t> </w:t>
      </w:r>
      <w:r>
        <w:rPr>
          <w:rFonts w:ascii="Arial"/>
          <w:b/>
          <w:sz w:val="16"/>
        </w:rPr>
        <w:t>remuneration</w:t>
      </w:r>
      <w:r>
        <w:rPr>
          <w:rFonts w:ascii="Arial"/>
          <w:b/>
          <w:spacing w:val="11"/>
          <w:sz w:val="16"/>
        </w:rPr>
        <w:t> </w:t>
      </w:r>
      <w:r>
        <w:rPr>
          <w:rFonts w:ascii="Arial"/>
          <w:b/>
          <w:sz w:val="16"/>
        </w:rPr>
        <w:t>components</w:t>
      </w:r>
      <w:r>
        <w:rPr>
          <w:rFonts w:ascii="Arial"/>
          <w:b/>
          <w:spacing w:val="11"/>
          <w:sz w:val="16"/>
        </w:rPr>
        <w:t> </w:t>
      </w:r>
      <w:r>
        <w:rPr>
          <w:rFonts w:ascii="Arial"/>
          <w:b/>
          <w:sz w:val="16"/>
        </w:rPr>
        <w:t>by</w:t>
      </w:r>
      <w:r>
        <w:rPr>
          <w:rFonts w:ascii="Arial"/>
          <w:b/>
          <w:spacing w:val="7"/>
          <w:sz w:val="16"/>
        </w:rPr>
        <w:t> </w:t>
      </w:r>
      <w:r>
        <w:rPr>
          <w:rFonts w:ascii="Arial"/>
          <w:b/>
          <w:sz w:val="16"/>
        </w:rPr>
        <w:t>classification,</w:t>
      </w:r>
      <w:r>
        <w:rPr>
          <w:rFonts w:ascii="Arial"/>
          <w:b/>
          <w:spacing w:val="10"/>
          <w:sz w:val="16"/>
        </w:rPr>
        <w:t> </w:t>
      </w:r>
      <w:r>
        <w:rPr>
          <w:rFonts w:ascii="Arial"/>
          <w:b/>
          <w:sz w:val="16"/>
        </w:rPr>
        <w:t>2019</w:t>
      </w:r>
    </w:p>
    <w:p>
      <w:pPr>
        <w:pStyle w:val="BodyText"/>
        <w:spacing w:before="9"/>
        <w:rPr>
          <w:rFonts w:ascii="Arial"/>
          <w:b/>
          <w:sz w:val="17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5"/>
        <w:gridCol w:w="1914"/>
        <w:gridCol w:w="1895"/>
        <w:gridCol w:w="1343"/>
        <w:gridCol w:w="1972"/>
        <w:gridCol w:w="1275"/>
        <w:gridCol w:w="1682"/>
      </w:tblGrid>
      <w:tr>
        <w:trPr>
          <w:trHeight w:val="272" w:hRule="atLeast"/>
        </w:trPr>
        <w:tc>
          <w:tcPr>
            <w:tcW w:w="14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Classification</w:t>
            </w:r>
          </w:p>
        </w:tc>
        <w:tc>
          <w:tcPr>
            <w:tcW w:w="19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1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Median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Base</w:t>
            </w:r>
            <w:r>
              <w:rPr>
                <w:b/>
                <w:spacing w:val="-1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Salary</w:t>
            </w:r>
          </w:p>
        </w:tc>
        <w:tc>
          <w:tcPr>
            <w:tcW w:w="18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33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change from</w:t>
            </w:r>
            <w:r>
              <w:rPr>
                <w:b/>
                <w:spacing w:val="1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2018</w:t>
            </w:r>
          </w:p>
        </w:tc>
        <w:tc>
          <w:tcPr>
            <w:tcW w:w="13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13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Median</w:t>
            </w:r>
            <w:r>
              <w:rPr>
                <w:b/>
                <w:spacing w:val="3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TRP</w:t>
            </w:r>
          </w:p>
        </w:tc>
        <w:tc>
          <w:tcPr>
            <w:tcW w:w="197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41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change from</w:t>
            </w:r>
            <w:r>
              <w:rPr>
                <w:b/>
                <w:spacing w:val="1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2018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14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Median TR</w:t>
            </w:r>
          </w:p>
        </w:tc>
        <w:tc>
          <w:tcPr>
            <w:tcW w:w="168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4"/>
              <w:ind w:right="12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change from</w:t>
            </w:r>
            <w:r>
              <w:rPr>
                <w:b/>
                <w:spacing w:val="1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2018</w:t>
            </w:r>
          </w:p>
        </w:tc>
      </w:tr>
      <w:tr>
        <w:trPr>
          <w:trHeight w:val="278" w:hRule="atLeast"/>
        </w:trPr>
        <w:tc>
          <w:tcPr>
            <w:tcW w:w="142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left="9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Graduate</w:t>
            </w:r>
          </w:p>
        </w:tc>
        <w:tc>
          <w:tcPr>
            <w:tcW w:w="191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$66,443</w:t>
            </w:r>
          </w:p>
        </w:tc>
        <w:tc>
          <w:tcPr>
            <w:tcW w:w="18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316"/>
              <w:rPr>
                <w:sz w:val="14"/>
              </w:rPr>
            </w:pPr>
            <w:r>
              <w:rPr>
                <w:w w:val="105"/>
                <w:sz w:val="14"/>
              </w:rPr>
              <w:t>5.4%</w:t>
            </w:r>
          </w:p>
        </w:tc>
        <w:tc>
          <w:tcPr>
            <w:tcW w:w="13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$76,643</w:t>
            </w:r>
          </w:p>
        </w:tc>
        <w:tc>
          <w:tcPr>
            <w:tcW w:w="19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378"/>
              <w:rPr>
                <w:sz w:val="14"/>
              </w:rPr>
            </w:pPr>
            <w:r>
              <w:rPr>
                <w:w w:val="105"/>
                <w:sz w:val="14"/>
              </w:rPr>
              <w:t>5.2%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$76,643</w:t>
            </w:r>
          </w:p>
        </w:tc>
        <w:tc>
          <w:tcPr>
            <w:tcW w:w="16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8"/>
              <w:ind w:right="82"/>
              <w:rPr>
                <w:sz w:val="14"/>
              </w:rPr>
            </w:pPr>
            <w:r>
              <w:rPr>
                <w:w w:val="105"/>
                <w:sz w:val="14"/>
              </w:rPr>
              <w:t>5.2%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1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$48,521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6"/>
              <w:rPr>
                <w:sz w:val="14"/>
              </w:rPr>
            </w:pPr>
            <w:r>
              <w:rPr>
                <w:w w:val="105"/>
                <w:sz w:val="14"/>
              </w:rPr>
              <w:t>-1.9%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$57,136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8"/>
              <w:rPr>
                <w:sz w:val="14"/>
              </w:rPr>
            </w:pPr>
            <w:r>
              <w:rPr>
                <w:w w:val="105"/>
                <w:sz w:val="14"/>
              </w:rPr>
              <w:t>0.1%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$57,136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2"/>
              <w:rPr>
                <w:sz w:val="14"/>
              </w:rPr>
            </w:pPr>
            <w:r>
              <w:rPr>
                <w:w w:val="105"/>
                <w:sz w:val="14"/>
              </w:rPr>
              <w:t>0.1%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8"/>
              <w:ind w:left="9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8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$57,925</w:t>
            </w:r>
          </w:p>
        </w:tc>
        <w:tc>
          <w:tcPr>
            <w:tcW w:w="1895" w:type="dxa"/>
          </w:tcPr>
          <w:p>
            <w:pPr>
              <w:pStyle w:val="TableParagraph"/>
              <w:spacing w:before="58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2.2%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8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$68,052</w:t>
            </w:r>
          </w:p>
        </w:tc>
        <w:tc>
          <w:tcPr>
            <w:tcW w:w="1972" w:type="dxa"/>
          </w:tcPr>
          <w:p>
            <w:pPr>
              <w:pStyle w:val="TableParagraph"/>
              <w:spacing w:before="58"/>
              <w:ind w:right="378"/>
              <w:rPr>
                <w:sz w:val="14"/>
              </w:rPr>
            </w:pPr>
            <w:r>
              <w:rPr>
                <w:w w:val="105"/>
                <w:sz w:val="14"/>
              </w:rPr>
              <w:t>3.8%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8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$68,286</w:t>
            </w:r>
          </w:p>
        </w:tc>
        <w:tc>
          <w:tcPr>
            <w:tcW w:w="1682" w:type="dxa"/>
          </w:tcPr>
          <w:p>
            <w:pPr>
              <w:pStyle w:val="TableParagraph"/>
              <w:spacing w:before="58"/>
              <w:ind w:right="82"/>
              <w:rPr>
                <w:sz w:val="14"/>
              </w:rPr>
            </w:pPr>
            <w:r>
              <w:rPr>
                <w:w w:val="105"/>
                <w:sz w:val="14"/>
              </w:rPr>
              <w:t>3.9%</w:t>
            </w:r>
          </w:p>
        </w:tc>
      </w:tr>
      <w:tr>
        <w:trPr>
          <w:trHeight w:val="279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3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$64,799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1.3%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$76,525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8"/>
              <w:rPr>
                <w:sz w:val="14"/>
              </w:rPr>
            </w:pPr>
            <w:r>
              <w:rPr>
                <w:w w:val="105"/>
                <w:sz w:val="14"/>
              </w:rPr>
              <w:t>2.6%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$76,525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2"/>
              <w:rPr>
                <w:sz w:val="14"/>
              </w:rPr>
            </w:pPr>
            <w:r>
              <w:rPr>
                <w:w w:val="105"/>
                <w:sz w:val="14"/>
              </w:rPr>
              <w:t>2.0%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4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$73,256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$84,787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$84,787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2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8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5</w:t>
            </w:r>
          </w:p>
        </w:tc>
        <w:tc>
          <w:tcPr>
            <w:tcW w:w="1914" w:type="dxa"/>
          </w:tcPr>
          <w:p>
            <w:pPr>
              <w:pStyle w:val="TableParagraph"/>
              <w:spacing w:before="58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$78,873</w:t>
            </w:r>
          </w:p>
        </w:tc>
        <w:tc>
          <w:tcPr>
            <w:tcW w:w="1895" w:type="dxa"/>
          </w:tcPr>
          <w:p>
            <w:pPr>
              <w:pStyle w:val="TableParagraph"/>
              <w:spacing w:before="58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8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$92,151</w:t>
            </w:r>
          </w:p>
        </w:tc>
        <w:tc>
          <w:tcPr>
            <w:tcW w:w="1972" w:type="dxa"/>
          </w:tcPr>
          <w:p>
            <w:pPr>
              <w:pStyle w:val="TableParagraph"/>
              <w:spacing w:before="58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8"/>
              <w:ind w:right="125"/>
              <w:rPr>
                <w:sz w:val="14"/>
              </w:rPr>
            </w:pPr>
            <w:r>
              <w:rPr>
                <w:w w:val="105"/>
                <w:sz w:val="14"/>
              </w:rPr>
              <w:t>$92,370</w:t>
            </w:r>
          </w:p>
        </w:tc>
        <w:tc>
          <w:tcPr>
            <w:tcW w:w="1682" w:type="dxa"/>
          </w:tcPr>
          <w:p>
            <w:pPr>
              <w:pStyle w:val="TableParagraph"/>
              <w:spacing w:before="58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1.1%</w:t>
            </w:r>
          </w:p>
        </w:tc>
      </w:tr>
      <w:tr>
        <w:trPr>
          <w:trHeight w:val="279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APS 6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$92,150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$108,603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1.4%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$108,603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1.1%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$115,005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1.0%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$135,598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1.5%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$135,598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1.3%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8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8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$142,556</w:t>
            </w:r>
          </w:p>
        </w:tc>
        <w:tc>
          <w:tcPr>
            <w:tcW w:w="1895" w:type="dxa"/>
          </w:tcPr>
          <w:p>
            <w:pPr>
              <w:pStyle w:val="TableParagraph"/>
              <w:spacing w:before="58"/>
              <w:ind w:right="317"/>
              <w:rPr>
                <w:sz w:val="14"/>
              </w:rPr>
            </w:pPr>
            <w:r>
              <w:rPr>
                <w:w w:val="105"/>
                <w:sz w:val="14"/>
              </w:rPr>
              <w:t>1.3%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8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$169,070</w:t>
            </w:r>
          </w:p>
        </w:tc>
        <w:tc>
          <w:tcPr>
            <w:tcW w:w="1972" w:type="dxa"/>
          </w:tcPr>
          <w:p>
            <w:pPr>
              <w:pStyle w:val="TableParagraph"/>
              <w:spacing w:before="58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1.3%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8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$170,397</w:t>
            </w:r>
          </w:p>
        </w:tc>
        <w:tc>
          <w:tcPr>
            <w:tcW w:w="1682" w:type="dxa"/>
          </w:tcPr>
          <w:p>
            <w:pPr>
              <w:pStyle w:val="TableParagraph"/>
              <w:spacing w:before="58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1.2%</w:t>
            </w:r>
          </w:p>
        </w:tc>
      </w:tr>
      <w:tr>
        <w:trPr>
          <w:trHeight w:val="279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SES 1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$202,910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8"/>
              <w:rPr>
                <w:sz w:val="14"/>
              </w:rPr>
            </w:pPr>
            <w:r>
              <w:rPr>
                <w:w w:val="105"/>
                <w:sz w:val="14"/>
              </w:rPr>
              <w:t>3.2%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$254,739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79"/>
              <w:rPr>
                <w:sz w:val="14"/>
              </w:rPr>
            </w:pPr>
            <w:r>
              <w:rPr>
                <w:w w:val="105"/>
                <w:sz w:val="14"/>
              </w:rPr>
              <w:t>1.4%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$255,317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1.5%</w:t>
            </w:r>
          </w:p>
        </w:tc>
      </w:tr>
      <w:tr>
        <w:trPr>
          <w:trHeight w:val="278" w:hRule="atLeast"/>
        </w:trPr>
        <w:tc>
          <w:tcPr>
            <w:tcW w:w="1425" w:type="dxa"/>
          </w:tcPr>
          <w:p>
            <w:pPr>
              <w:pStyle w:val="TableParagraph"/>
              <w:spacing w:before="59"/>
              <w:ind w:left="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SES 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9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$265,091</w:t>
            </w:r>
          </w:p>
        </w:tc>
        <w:tc>
          <w:tcPr>
            <w:tcW w:w="1895" w:type="dxa"/>
          </w:tcPr>
          <w:p>
            <w:pPr>
              <w:pStyle w:val="TableParagraph"/>
              <w:spacing w:before="59"/>
              <w:ind w:right="318"/>
              <w:rPr>
                <w:sz w:val="14"/>
              </w:rPr>
            </w:pPr>
            <w:r>
              <w:rPr>
                <w:w w:val="105"/>
                <w:sz w:val="14"/>
              </w:rPr>
              <w:t>3.4%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$323,857</w:t>
            </w:r>
          </w:p>
        </w:tc>
        <w:tc>
          <w:tcPr>
            <w:tcW w:w="1972" w:type="dxa"/>
          </w:tcPr>
          <w:p>
            <w:pPr>
              <w:pStyle w:val="TableParagraph"/>
              <w:spacing w:before="59"/>
              <w:ind w:right="380"/>
              <w:rPr>
                <w:sz w:val="14"/>
              </w:rPr>
            </w:pPr>
            <w:r>
              <w:rPr>
                <w:w w:val="105"/>
                <w:sz w:val="14"/>
              </w:rPr>
              <w:t>2.2%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9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$324,212</w:t>
            </w:r>
          </w:p>
        </w:tc>
        <w:tc>
          <w:tcPr>
            <w:tcW w:w="1682" w:type="dxa"/>
          </w:tcPr>
          <w:p>
            <w:pPr>
              <w:pStyle w:val="TableParagraph"/>
              <w:spacing w:before="59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2.2%</w:t>
            </w:r>
          </w:p>
        </w:tc>
      </w:tr>
      <w:tr>
        <w:trPr>
          <w:trHeight w:val="276" w:hRule="atLeast"/>
        </w:trPr>
        <w:tc>
          <w:tcPr>
            <w:tcW w:w="1425" w:type="dxa"/>
          </w:tcPr>
          <w:p>
            <w:pPr>
              <w:pStyle w:val="TableParagraph"/>
              <w:spacing w:before="58"/>
              <w:ind w:left="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SES 3</w:t>
            </w:r>
          </w:p>
        </w:tc>
        <w:tc>
          <w:tcPr>
            <w:tcW w:w="1914" w:type="dxa"/>
          </w:tcPr>
          <w:p>
            <w:pPr>
              <w:pStyle w:val="TableParagraph"/>
              <w:spacing w:before="58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$362,100</w:t>
            </w:r>
          </w:p>
        </w:tc>
        <w:tc>
          <w:tcPr>
            <w:tcW w:w="1895" w:type="dxa"/>
          </w:tcPr>
          <w:p>
            <w:pPr>
              <w:pStyle w:val="TableParagraph"/>
              <w:spacing w:before="58"/>
              <w:ind w:right="318"/>
              <w:rPr>
                <w:sz w:val="14"/>
              </w:rPr>
            </w:pPr>
            <w:r>
              <w:rPr>
                <w:w w:val="105"/>
                <w:sz w:val="14"/>
              </w:rPr>
              <w:t>3.5%</w:t>
            </w:r>
          </w:p>
        </w:tc>
        <w:tc>
          <w:tcPr>
            <w:tcW w:w="1343" w:type="dxa"/>
          </w:tcPr>
          <w:p>
            <w:pPr>
              <w:pStyle w:val="TableParagraph"/>
              <w:spacing w:before="58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$436,338</w:t>
            </w:r>
          </w:p>
        </w:tc>
        <w:tc>
          <w:tcPr>
            <w:tcW w:w="1972" w:type="dxa"/>
          </w:tcPr>
          <w:p>
            <w:pPr>
              <w:pStyle w:val="TableParagraph"/>
              <w:spacing w:before="58"/>
              <w:ind w:right="380"/>
              <w:rPr>
                <w:sz w:val="14"/>
              </w:rPr>
            </w:pPr>
            <w:r>
              <w:rPr>
                <w:w w:val="105"/>
                <w:sz w:val="14"/>
              </w:rPr>
              <w:t>2.2%</w:t>
            </w:r>
          </w:p>
        </w:tc>
        <w:tc>
          <w:tcPr>
            <w:tcW w:w="1275" w:type="dxa"/>
          </w:tcPr>
          <w:p>
            <w:pPr>
              <w:pStyle w:val="TableParagraph"/>
              <w:spacing w:before="58"/>
              <w:ind w:right="126"/>
              <w:rPr>
                <w:sz w:val="14"/>
              </w:rPr>
            </w:pPr>
            <w:r>
              <w:rPr>
                <w:w w:val="105"/>
                <w:sz w:val="14"/>
              </w:rPr>
              <w:t>$436,856</w:t>
            </w:r>
          </w:p>
        </w:tc>
        <w:tc>
          <w:tcPr>
            <w:tcW w:w="1682" w:type="dxa"/>
          </w:tcPr>
          <w:p>
            <w:pPr>
              <w:pStyle w:val="TableParagraph"/>
              <w:spacing w:before="58"/>
              <w:ind w:right="83"/>
              <w:rPr>
                <w:sz w:val="14"/>
              </w:rPr>
            </w:pPr>
            <w:r>
              <w:rPr>
                <w:w w:val="105"/>
                <w:sz w:val="14"/>
              </w:rPr>
              <w:t>1.6%</w:t>
            </w:r>
          </w:p>
        </w:tc>
      </w:tr>
      <w:tr>
        <w:trPr>
          <w:trHeight w:val="276" w:hRule="atLeast"/>
        </w:trPr>
        <w:tc>
          <w:tcPr>
            <w:tcW w:w="14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All</w:t>
            </w:r>
            <w:r>
              <w:rPr>
                <w:b/>
                <w:spacing w:val="-2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employees</w:t>
            </w:r>
          </w:p>
        </w:tc>
        <w:tc>
          <w:tcPr>
            <w:tcW w:w="19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13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$86,436</w:t>
            </w:r>
          </w:p>
        </w:tc>
        <w:tc>
          <w:tcPr>
            <w:tcW w:w="18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31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3.7%</w:t>
            </w:r>
          </w:p>
        </w:tc>
        <w:tc>
          <w:tcPr>
            <w:tcW w:w="13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12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$100,557</w:t>
            </w:r>
          </w:p>
        </w:tc>
        <w:tc>
          <w:tcPr>
            <w:tcW w:w="19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3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3.0%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1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$100,700</w:t>
            </w:r>
          </w:p>
        </w:tc>
        <w:tc>
          <w:tcPr>
            <w:tcW w:w="16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8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2.9%</w:t>
            </w:r>
          </w:p>
        </w:tc>
      </w:tr>
    </w:tbl>
    <w:p>
      <w:pPr>
        <w:spacing w:after="0"/>
        <w:rPr>
          <w:sz w:val="14"/>
        </w:rPr>
        <w:sectPr>
          <w:headerReference w:type="default" r:id="rId40"/>
          <w:footerReference w:type="default" r:id="rId41"/>
          <w:footerReference w:type="even" r:id="rId42"/>
          <w:pgSz w:w="16840" w:h="11910" w:orient="landscape"/>
          <w:pgMar w:header="0" w:footer="554" w:top="1100" w:bottom="740" w:left="1020" w:right="1240"/>
          <w:pgNumType w:start="29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before="100"/>
        <w:ind w:left="317" w:right="0" w:firstLine="0"/>
        <w:jc w:val="left"/>
        <w:rPr>
          <w:rFonts w:ascii="Arial"/>
          <w:b/>
          <w:sz w:val="20"/>
        </w:rPr>
      </w:pPr>
      <w:bookmarkStart w:name="_bookmark15" w:id="36"/>
      <w:bookmarkEnd w:id="36"/>
      <w:r>
        <w:rPr/>
      </w: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1a: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Summary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median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average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remuneration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components,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non-SES</w:t>
      </w:r>
      <w:r>
        <w:rPr>
          <w:rFonts w:ascii="Arial"/>
          <w:b/>
          <w:sz w:val="20"/>
          <w:vertAlign w:val="superscript"/>
        </w:rPr>
        <w:t>(a)</w:t>
      </w:r>
      <w:r>
        <w:rPr>
          <w:rFonts w:ascii="Arial"/>
          <w:b/>
          <w:spacing w:val="-4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and</w:t>
      </w:r>
      <w:r>
        <w:rPr>
          <w:rFonts w:ascii="Arial"/>
          <w:b/>
          <w:spacing w:val="-1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SES</w:t>
      </w:r>
      <w:r>
        <w:rPr>
          <w:rFonts w:ascii="Arial"/>
          <w:b/>
          <w:sz w:val="20"/>
          <w:vertAlign w:val="superscript"/>
        </w:rPr>
        <w:t>(b)</w:t>
      </w:r>
      <w:r>
        <w:rPr>
          <w:rFonts w:ascii="Arial"/>
          <w:b/>
          <w:sz w:val="20"/>
          <w:vertAlign w:val="baseline"/>
        </w:rPr>
        <w:t>,</w:t>
      </w:r>
      <w:r>
        <w:rPr>
          <w:rFonts w:ascii="Arial"/>
          <w:b/>
          <w:spacing w:val="-4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2019</w:t>
      </w:r>
    </w:p>
    <w:p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9"/>
        <w:gridCol w:w="1996"/>
        <w:gridCol w:w="1939"/>
        <w:gridCol w:w="1806"/>
        <w:gridCol w:w="1807"/>
        <w:gridCol w:w="1807"/>
        <w:gridCol w:w="1386"/>
      </w:tblGrid>
      <w:tr>
        <w:trPr>
          <w:trHeight w:val="414" w:hRule="atLeast"/>
        </w:trPr>
        <w:tc>
          <w:tcPr>
            <w:tcW w:w="18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7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Classification</w:t>
            </w:r>
          </w:p>
        </w:tc>
        <w:tc>
          <w:tcPr>
            <w:tcW w:w="19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00" w:lineRule="exact"/>
              <w:ind w:right="394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</w:p>
          <w:p>
            <w:pPr>
              <w:pStyle w:val="TableParagraph"/>
              <w:spacing w:line="194" w:lineRule="exact"/>
              <w:ind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Base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Salary</w:t>
            </w:r>
          </w:p>
        </w:tc>
        <w:tc>
          <w:tcPr>
            <w:tcW w:w="19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00" w:lineRule="exact"/>
              <w:ind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  <w:p>
            <w:pPr>
              <w:pStyle w:val="TableParagraph"/>
              <w:spacing w:line="194" w:lineRule="exact"/>
              <w:ind w:right="524"/>
              <w:rPr>
                <w:b/>
                <w:sz w:val="18"/>
              </w:rPr>
            </w:pPr>
            <w:r>
              <w:rPr>
                <w:b/>
                <w:sz w:val="18"/>
              </w:rPr>
              <w:t>Base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Salary</w:t>
            </w:r>
          </w:p>
        </w:tc>
        <w:tc>
          <w:tcPr>
            <w:tcW w:w="180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7"/>
              <w:ind w:right="524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TRP</w:t>
            </w:r>
          </w:p>
        </w:tc>
        <w:tc>
          <w:tcPr>
            <w:tcW w:w="18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7"/>
              <w:ind w:right="526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TRP</w:t>
            </w:r>
          </w:p>
        </w:tc>
        <w:tc>
          <w:tcPr>
            <w:tcW w:w="18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7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</w:t>
            </w:r>
          </w:p>
        </w:tc>
        <w:tc>
          <w:tcPr>
            <w:tcW w:w="13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7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</w:t>
            </w:r>
          </w:p>
        </w:tc>
      </w:tr>
      <w:tr>
        <w:trPr>
          <w:trHeight w:val="342" w:hRule="atLeast"/>
        </w:trPr>
        <w:tc>
          <w:tcPr>
            <w:tcW w:w="18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Non-SES</w:t>
            </w:r>
          </w:p>
        </w:tc>
        <w:tc>
          <w:tcPr>
            <w:tcW w:w="19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391"/>
              <w:rPr>
                <w:sz w:val="18"/>
              </w:rPr>
            </w:pPr>
            <w:r>
              <w:rPr>
                <w:sz w:val="18"/>
              </w:rPr>
              <w:t>$84,931</w:t>
            </w:r>
          </w:p>
        </w:tc>
        <w:tc>
          <w:tcPr>
            <w:tcW w:w="19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525"/>
              <w:rPr>
                <w:sz w:val="18"/>
              </w:rPr>
            </w:pPr>
            <w:r>
              <w:rPr>
                <w:sz w:val="18"/>
              </w:rPr>
              <w:t>$91,218</w:t>
            </w:r>
          </w:p>
        </w:tc>
        <w:tc>
          <w:tcPr>
            <w:tcW w:w="18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524"/>
              <w:rPr>
                <w:sz w:val="18"/>
              </w:rPr>
            </w:pPr>
            <w:r>
              <w:rPr>
                <w:sz w:val="18"/>
              </w:rPr>
              <w:t>$99,528</w:t>
            </w:r>
          </w:p>
        </w:tc>
        <w:tc>
          <w:tcPr>
            <w:tcW w:w="18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524"/>
              <w:rPr>
                <w:sz w:val="18"/>
              </w:rPr>
            </w:pPr>
            <w:r>
              <w:rPr>
                <w:sz w:val="18"/>
              </w:rPr>
              <w:t>$107,424</w:t>
            </w:r>
          </w:p>
        </w:tc>
        <w:tc>
          <w:tcPr>
            <w:tcW w:w="18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524"/>
              <w:rPr>
                <w:sz w:val="18"/>
              </w:rPr>
            </w:pPr>
            <w:r>
              <w:rPr>
                <w:sz w:val="18"/>
              </w:rPr>
              <w:t>$99,748</w:t>
            </w:r>
          </w:p>
        </w:tc>
        <w:tc>
          <w:tcPr>
            <w:tcW w:w="13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right="103"/>
              <w:rPr>
                <w:sz w:val="18"/>
              </w:rPr>
            </w:pPr>
            <w:r>
              <w:rPr>
                <w:sz w:val="18"/>
              </w:rPr>
              <w:t>$107,704</w:t>
            </w:r>
          </w:p>
        </w:tc>
      </w:tr>
      <w:tr>
        <w:trPr>
          <w:trHeight w:val="337" w:hRule="atLeast"/>
        </w:trPr>
        <w:tc>
          <w:tcPr>
            <w:tcW w:w="1899" w:type="dxa"/>
          </w:tcPr>
          <w:p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SES</w:t>
            </w:r>
          </w:p>
        </w:tc>
        <w:tc>
          <w:tcPr>
            <w:tcW w:w="1996" w:type="dxa"/>
          </w:tcPr>
          <w:p>
            <w:pPr>
              <w:pStyle w:val="TableParagraph"/>
              <w:spacing w:before="64"/>
              <w:ind w:right="391"/>
              <w:rPr>
                <w:sz w:val="18"/>
              </w:rPr>
            </w:pPr>
            <w:r>
              <w:rPr>
                <w:sz w:val="18"/>
              </w:rPr>
              <w:t>$213,225</w:t>
            </w:r>
          </w:p>
        </w:tc>
        <w:tc>
          <w:tcPr>
            <w:tcW w:w="1939" w:type="dxa"/>
          </w:tcPr>
          <w:p>
            <w:pPr>
              <w:pStyle w:val="TableParagraph"/>
              <w:spacing w:before="64"/>
              <w:ind w:right="525"/>
              <w:rPr>
                <w:sz w:val="18"/>
              </w:rPr>
            </w:pPr>
            <w:r>
              <w:rPr>
                <w:sz w:val="18"/>
              </w:rPr>
              <w:t>$225,117</w:t>
            </w:r>
          </w:p>
        </w:tc>
        <w:tc>
          <w:tcPr>
            <w:tcW w:w="1806" w:type="dxa"/>
          </w:tcPr>
          <w:p>
            <w:pPr>
              <w:pStyle w:val="TableParagraph"/>
              <w:spacing w:before="64"/>
              <w:ind w:right="524"/>
              <w:rPr>
                <w:sz w:val="18"/>
              </w:rPr>
            </w:pPr>
            <w:r>
              <w:rPr>
                <w:sz w:val="18"/>
              </w:rPr>
              <w:t>$264,645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right="524"/>
              <w:rPr>
                <w:sz w:val="18"/>
              </w:rPr>
            </w:pPr>
            <w:r>
              <w:rPr>
                <w:sz w:val="18"/>
              </w:rPr>
              <w:t>$280,158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right="524"/>
              <w:rPr>
                <w:sz w:val="18"/>
              </w:rPr>
            </w:pPr>
            <w:r>
              <w:rPr>
                <w:sz w:val="18"/>
              </w:rPr>
              <w:t>$265,107</w:t>
            </w:r>
          </w:p>
        </w:tc>
        <w:tc>
          <w:tcPr>
            <w:tcW w:w="1386" w:type="dxa"/>
          </w:tcPr>
          <w:p>
            <w:pPr>
              <w:pStyle w:val="TableParagraph"/>
              <w:spacing w:before="64"/>
              <w:ind w:right="103"/>
              <w:rPr>
                <w:sz w:val="18"/>
              </w:rPr>
            </w:pPr>
            <w:r>
              <w:rPr>
                <w:sz w:val="18"/>
              </w:rPr>
              <w:t>$282,041</w:t>
            </w:r>
          </w:p>
        </w:tc>
      </w:tr>
      <w:tr>
        <w:trPr>
          <w:trHeight w:val="339" w:hRule="atLeast"/>
        </w:trPr>
        <w:tc>
          <w:tcPr>
            <w:tcW w:w="18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employees</w:t>
            </w:r>
          </w:p>
        </w:tc>
        <w:tc>
          <w:tcPr>
            <w:tcW w:w="19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391"/>
              <w:rPr>
                <w:b/>
                <w:sz w:val="18"/>
              </w:rPr>
            </w:pPr>
            <w:r>
              <w:rPr>
                <w:b/>
                <w:sz w:val="18"/>
              </w:rPr>
              <w:t>$86,436</w:t>
            </w:r>
          </w:p>
        </w:tc>
        <w:tc>
          <w:tcPr>
            <w:tcW w:w="19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525"/>
              <w:rPr>
                <w:b/>
                <w:sz w:val="18"/>
              </w:rPr>
            </w:pPr>
            <w:r>
              <w:rPr>
                <w:b/>
                <w:sz w:val="18"/>
              </w:rPr>
              <w:t>$93,927</w:t>
            </w:r>
          </w:p>
        </w:tc>
        <w:tc>
          <w:tcPr>
            <w:tcW w:w="18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524"/>
              <w:rPr>
                <w:b/>
                <w:sz w:val="18"/>
              </w:rPr>
            </w:pPr>
            <w:r>
              <w:rPr>
                <w:b/>
                <w:sz w:val="18"/>
              </w:rPr>
              <w:t>$100,557</w:t>
            </w:r>
          </w:p>
        </w:tc>
        <w:tc>
          <w:tcPr>
            <w:tcW w:w="18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524"/>
              <w:rPr>
                <w:b/>
                <w:sz w:val="18"/>
              </w:rPr>
            </w:pPr>
            <w:r>
              <w:rPr>
                <w:b/>
                <w:sz w:val="18"/>
              </w:rPr>
              <w:t>$110,919</w:t>
            </w:r>
          </w:p>
        </w:tc>
        <w:tc>
          <w:tcPr>
            <w:tcW w:w="18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524"/>
              <w:rPr>
                <w:b/>
                <w:sz w:val="18"/>
              </w:rPr>
            </w:pPr>
            <w:r>
              <w:rPr>
                <w:b/>
                <w:sz w:val="18"/>
              </w:rPr>
              <w:t>$100,700</w:t>
            </w:r>
          </w:p>
        </w:tc>
        <w:tc>
          <w:tcPr>
            <w:tcW w:w="13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0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$111,231</w:t>
            </w:r>
          </w:p>
        </w:tc>
      </w:tr>
    </w:tbl>
    <w:p>
      <w:pPr>
        <w:pStyle w:val="ListParagraph"/>
        <w:numPr>
          <w:ilvl w:val="2"/>
          <w:numId w:val="3"/>
        </w:numPr>
        <w:tabs>
          <w:tab w:pos="608" w:val="left" w:leader="none"/>
        </w:tabs>
        <w:spacing w:line="240" w:lineRule="auto" w:before="117" w:after="0"/>
        <w:ind w:left="607" w:right="0" w:hanging="183"/>
        <w:jc w:val="left"/>
        <w:rPr>
          <w:rFonts w:ascii="Arial"/>
          <w:sz w:val="12"/>
        </w:rPr>
      </w:pPr>
      <w:r>
        <w:rPr>
          <w:rFonts w:ascii="Arial"/>
          <w:sz w:val="12"/>
        </w:rPr>
        <w:t>Non-SES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includes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Graduates,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APS1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to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APS6,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EL1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EL2</w:t>
      </w:r>
    </w:p>
    <w:p>
      <w:pPr>
        <w:pStyle w:val="BodyText"/>
        <w:spacing w:before="3"/>
        <w:rPr>
          <w:rFonts w:ascii="Arial"/>
          <w:sz w:val="9"/>
        </w:rPr>
      </w:pPr>
    </w:p>
    <w:p>
      <w:pPr>
        <w:pStyle w:val="ListParagraph"/>
        <w:numPr>
          <w:ilvl w:val="2"/>
          <w:numId w:val="3"/>
        </w:numPr>
        <w:tabs>
          <w:tab w:pos="608" w:val="left" w:leader="none"/>
        </w:tabs>
        <w:spacing w:line="240" w:lineRule="auto" w:before="96" w:after="0"/>
        <w:ind w:left="607" w:right="0" w:hanging="183"/>
        <w:jc w:val="left"/>
        <w:rPr>
          <w:rFonts w:ascii="Arial"/>
          <w:sz w:val="12"/>
        </w:rPr>
      </w:pP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includes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1,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2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3.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"/>
        <w:rPr>
          <w:rFonts w:ascii="Arial"/>
          <w:sz w:val="15"/>
        </w:rPr>
      </w:pPr>
    </w:p>
    <w:p>
      <w:pPr>
        <w:spacing w:before="0"/>
        <w:ind w:left="31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1b: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Proportional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change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weighted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median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remuneration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components</w:t>
      </w:r>
      <w:r>
        <w:rPr>
          <w:rFonts w:ascii="Arial"/>
          <w:b/>
          <w:sz w:val="20"/>
          <w:vertAlign w:val="superscript"/>
        </w:rPr>
        <w:t>(a)</w:t>
      </w:r>
      <w:r>
        <w:rPr>
          <w:rFonts w:ascii="Arial"/>
          <w:b/>
          <w:sz w:val="20"/>
          <w:vertAlign w:val="baseline"/>
        </w:rPr>
        <w:t>,</w:t>
      </w:r>
      <w:r>
        <w:rPr>
          <w:rFonts w:ascii="Arial"/>
          <w:b/>
          <w:spacing w:val="-5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non-SES</w:t>
      </w:r>
      <w:r>
        <w:rPr>
          <w:rFonts w:ascii="Arial"/>
          <w:b/>
          <w:sz w:val="20"/>
          <w:vertAlign w:val="superscript"/>
        </w:rPr>
        <w:t>(b)</w:t>
      </w:r>
      <w:r>
        <w:rPr>
          <w:rFonts w:ascii="Arial"/>
          <w:b/>
          <w:spacing w:val="-2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and</w:t>
      </w:r>
      <w:r>
        <w:rPr>
          <w:rFonts w:ascii="Arial"/>
          <w:b/>
          <w:spacing w:val="-3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SES</w:t>
      </w:r>
      <w:r>
        <w:rPr>
          <w:rFonts w:ascii="Arial"/>
          <w:b/>
          <w:sz w:val="20"/>
          <w:vertAlign w:val="superscript"/>
        </w:rPr>
        <w:t>(c)</w:t>
      </w:r>
      <w:r>
        <w:rPr>
          <w:rFonts w:ascii="Arial"/>
          <w:b/>
          <w:sz w:val="20"/>
          <w:vertAlign w:val="baseline"/>
        </w:rPr>
        <w:t>,</w:t>
      </w:r>
      <w:r>
        <w:rPr>
          <w:rFonts w:ascii="Arial"/>
          <w:b/>
          <w:spacing w:val="-5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2018</w:t>
      </w:r>
      <w:r>
        <w:rPr>
          <w:rFonts w:ascii="Arial"/>
          <w:b/>
          <w:spacing w:val="-4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to</w:t>
      </w:r>
      <w:r>
        <w:rPr>
          <w:rFonts w:ascii="Arial"/>
          <w:b/>
          <w:spacing w:val="-4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2019</w:t>
      </w:r>
    </w:p>
    <w:p>
      <w:pPr>
        <w:pStyle w:val="BodyText"/>
        <w:spacing w:before="5" w:after="1"/>
        <w:rPr>
          <w:rFonts w:ascii="Arial"/>
          <w:b/>
          <w:sz w:val="19"/>
        </w:rPr>
      </w:pP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2873"/>
        <w:gridCol w:w="1741"/>
        <w:gridCol w:w="1030"/>
      </w:tblGrid>
      <w:tr>
        <w:trPr>
          <w:trHeight w:val="339" w:hRule="atLeast"/>
        </w:trPr>
        <w:tc>
          <w:tcPr>
            <w:tcW w:w="23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6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Classification</w:t>
            </w:r>
          </w:p>
        </w:tc>
        <w:tc>
          <w:tcPr>
            <w:tcW w:w="28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63"/>
              <w:ind w:right="815"/>
              <w:rPr>
                <w:b/>
                <w:sz w:val="18"/>
              </w:rPr>
            </w:pPr>
            <w:r>
              <w:rPr>
                <w:b/>
                <w:sz w:val="18"/>
              </w:rPr>
              <w:t>Base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Salary</w:t>
            </w:r>
          </w:p>
        </w:tc>
        <w:tc>
          <w:tcPr>
            <w:tcW w:w="174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63"/>
              <w:ind w:right="511"/>
              <w:rPr>
                <w:b/>
                <w:sz w:val="18"/>
              </w:rPr>
            </w:pPr>
            <w:r>
              <w:rPr>
                <w:b/>
                <w:sz w:val="18"/>
              </w:rPr>
              <w:t>TRP</w:t>
            </w:r>
          </w:p>
        </w:tc>
        <w:tc>
          <w:tcPr>
            <w:tcW w:w="103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63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TR</w:t>
            </w:r>
          </w:p>
        </w:tc>
      </w:tr>
      <w:tr>
        <w:trPr>
          <w:trHeight w:val="322" w:hRule="atLeast"/>
        </w:trPr>
        <w:tc>
          <w:tcPr>
            <w:tcW w:w="23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Non-SES</w:t>
            </w:r>
          </w:p>
        </w:tc>
        <w:tc>
          <w:tcPr>
            <w:tcW w:w="287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right="818"/>
              <w:rPr>
                <w:sz w:val="18"/>
              </w:rPr>
            </w:pPr>
            <w:r>
              <w:rPr>
                <w:sz w:val="18"/>
              </w:rPr>
              <w:t>1.1%</w:t>
            </w:r>
          </w:p>
        </w:tc>
        <w:tc>
          <w:tcPr>
            <w:tcW w:w="17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right="509"/>
              <w:rPr>
                <w:sz w:val="18"/>
              </w:rPr>
            </w:pPr>
            <w:r>
              <w:rPr>
                <w:sz w:val="18"/>
              </w:rPr>
              <w:t>1.5%</w:t>
            </w:r>
          </w:p>
        </w:tc>
        <w:tc>
          <w:tcPr>
            <w:tcW w:w="10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right="104"/>
              <w:rPr>
                <w:sz w:val="18"/>
              </w:rPr>
            </w:pPr>
            <w:r>
              <w:rPr>
                <w:sz w:val="18"/>
              </w:rPr>
              <w:t>1.4%</w:t>
            </w:r>
          </w:p>
        </w:tc>
      </w:tr>
      <w:tr>
        <w:trPr>
          <w:trHeight w:val="316" w:hRule="atLeast"/>
        </w:trPr>
        <w:tc>
          <w:tcPr>
            <w:tcW w:w="2348" w:type="dxa"/>
          </w:tcPr>
          <w:p>
            <w:pPr>
              <w:pStyle w:val="TableParagraph"/>
              <w:spacing w:before="5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SES</w:t>
            </w:r>
          </w:p>
        </w:tc>
        <w:tc>
          <w:tcPr>
            <w:tcW w:w="2873" w:type="dxa"/>
          </w:tcPr>
          <w:p>
            <w:pPr>
              <w:pStyle w:val="TableParagraph"/>
              <w:spacing w:before="53"/>
              <w:ind w:right="818"/>
              <w:rPr>
                <w:sz w:val="18"/>
              </w:rPr>
            </w:pPr>
            <w:r>
              <w:rPr>
                <w:sz w:val="18"/>
              </w:rPr>
              <w:t>3.4%</w:t>
            </w:r>
          </w:p>
        </w:tc>
        <w:tc>
          <w:tcPr>
            <w:tcW w:w="1741" w:type="dxa"/>
          </w:tcPr>
          <w:p>
            <w:pPr>
              <w:pStyle w:val="TableParagraph"/>
              <w:spacing w:before="53"/>
              <w:ind w:right="509"/>
              <w:rPr>
                <w:sz w:val="18"/>
              </w:rPr>
            </w:pPr>
            <w:r>
              <w:rPr>
                <w:sz w:val="18"/>
              </w:rPr>
              <w:t>1.9%</w:t>
            </w:r>
          </w:p>
        </w:tc>
        <w:tc>
          <w:tcPr>
            <w:tcW w:w="1030" w:type="dxa"/>
          </w:tcPr>
          <w:p>
            <w:pPr>
              <w:pStyle w:val="TableParagraph"/>
              <w:spacing w:before="53"/>
              <w:ind w:right="104"/>
              <w:rPr>
                <w:sz w:val="18"/>
              </w:rPr>
            </w:pPr>
            <w:r>
              <w:rPr>
                <w:sz w:val="18"/>
              </w:rPr>
              <w:t>1.7%</w:t>
            </w:r>
          </w:p>
        </w:tc>
      </w:tr>
      <w:tr>
        <w:trPr>
          <w:trHeight w:val="319" w:hRule="atLeast"/>
        </w:trPr>
        <w:tc>
          <w:tcPr>
            <w:tcW w:w="23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employees</w:t>
            </w:r>
          </w:p>
        </w:tc>
        <w:tc>
          <w:tcPr>
            <w:tcW w:w="28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5"/>
              <w:ind w:right="818"/>
              <w:rPr>
                <w:sz w:val="18"/>
              </w:rPr>
            </w:pPr>
            <w:r>
              <w:rPr>
                <w:sz w:val="18"/>
              </w:rPr>
              <w:t>1.2%</w:t>
            </w:r>
          </w:p>
        </w:tc>
        <w:tc>
          <w:tcPr>
            <w:tcW w:w="17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5"/>
              <w:ind w:right="509"/>
              <w:rPr>
                <w:sz w:val="18"/>
              </w:rPr>
            </w:pPr>
            <w:r>
              <w:rPr>
                <w:sz w:val="18"/>
              </w:rPr>
              <w:t>1.5%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5"/>
              <w:ind w:right="104"/>
              <w:rPr>
                <w:sz w:val="18"/>
              </w:rPr>
            </w:pPr>
            <w:r>
              <w:rPr>
                <w:sz w:val="18"/>
              </w:rPr>
              <w:t>1.4%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575" w:val="left" w:leader="none"/>
        </w:tabs>
        <w:spacing w:line="240" w:lineRule="auto" w:before="140" w:after="0"/>
        <w:ind w:left="574" w:right="0" w:hanging="150"/>
        <w:jc w:val="left"/>
        <w:rPr>
          <w:rFonts w:ascii="Arial"/>
          <w:sz w:val="12"/>
        </w:rPr>
      </w:pPr>
      <w:r>
        <w:rPr>
          <w:rFonts w:ascii="Arial"/>
          <w:sz w:val="12"/>
        </w:rPr>
        <w:t>2019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median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remuneration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weighted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by</w:t>
      </w:r>
      <w:r>
        <w:rPr>
          <w:rFonts w:ascii="Arial"/>
          <w:spacing w:val="-5"/>
          <w:sz w:val="12"/>
        </w:rPr>
        <w:t> </w:t>
      </w:r>
      <w:r>
        <w:rPr>
          <w:rFonts w:ascii="Arial"/>
          <w:sz w:val="12"/>
        </w:rPr>
        <w:t>average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headcount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2018-2019</w:t>
      </w:r>
    </w:p>
    <w:p>
      <w:pPr>
        <w:pStyle w:val="BodyText"/>
        <w:spacing w:before="10"/>
        <w:rPr>
          <w:rFonts w:ascii="Arial"/>
          <w:sz w:val="12"/>
        </w:rPr>
      </w:pP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96" w:after="0"/>
        <w:ind w:left="607" w:right="0" w:hanging="183"/>
        <w:jc w:val="left"/>
        <w:rPr>
          <w:rFonts w:ascii="Arial"/>
          <w:sz w:val="12"/>
        </w:rPr>
      </w:pPr>
      <w:r>
        <w:rPr>
          <w:rFonts w:ascii="Arial"/>
          <w:sz w:val="12"/>
        </w:rPr>
        <w:t>Non-SES</w:t>
      </w:r>
      <w:r>
        <w:rPr>
          <w:rFonts w:ascii="Arial"/>
          <w:spacing w:val="-3"/>
          <w:sz w:val="12"/>
        </w:rPr>
        <w:t> </w:t>
      </w:r>
      <w:r>
        <w:rPr>
          <w:rFonts w:ascii="Arial"/>
          <w:sz w:val="12"/>
        </w:rPr>
        <w:t>includes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Graduates,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APS1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to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APS6,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EL1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EL2</w:t>
      </w:r>
    </w:p>
    <w:p>
      <w:pPr>
        <w:pStyle w:val="BodyText"/>
        <w:rPr>
          <w:rFonts w:ascii="Arial"/>
          <w:sz w:val="12"/>
        </w:rPr>
      </w:pP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240" w:lineRule="auto" w:before="106" w:after="0"/>
        <w:ind w:left="600" w:right="0" w:hanging="176"/>
        <w:jc w:val="left"/>
        <w:rPr>
          <w:rFonts w:ascii="Arial"/>
          <w:sz w:val="12"/>
        </w:rPr>
      </w:pP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includes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1,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2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SES</w:t>
      </w:r>
      <w:r>
        <w:rPr>
          <w:rFonts w:ascii="Arial"/>
          <w:spacing w:val="-2"/>
          <w:sz w:val="12"/>
        </w:rPr>
        <w:t> </w:t>
      </w:r>
      <w:r>
        <w:rPr>
          <w:rFonts w:ascii="Arial"/>
          <w:sz w:val="12"/>
        </w:rPr>
        <w:t>3.</w:t>
      </w:r>
    </w:p>
    <w:p>
      <w:pPr>
        <w:spacing w:after="0" w:line="240" w:lineRule="auto"/>
        <w:jc w:val="left"/>
        <w:rPr>
          <w:rFonts w:ascii="Arial"/>
          <w:sz w:val="12"/>
        </w:rPr>
        <w:sectPr>
          <w:headerReference w:type="even" r:id="rId43"/>
          <w:pgSz w:w="16840" w:h="11910" w:orient="landscape"/>
          <w:pgMar w:header="0" w:footer="554" w:top="1100" w:bottom="740" w:left="1020" w:right="12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9"/>
        </w:rPr>
      </w:pPr>
    </w:p>
    <w:p>
      <w:pPr>
        <w:spacing w:before="93"/>
        <w:ind w:left="31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66.873001pt;margin-top:27.828279pt;width:687.5pt;height:29.9pt;mso-position-horizontal-relative:page;mso-position-vertical-relative:paragraph;z-index:-31475712" id="docshapegroup640" coordorigin="1337,557" coordsize="13750,598">
            <v:shape style="position:absolute;left:1337;top:1135;width:13750;height:20" id="docshape641" coordorigin="1337,1135" coordsize="13750,20" path="m6301,1135l4618,1135,4599,1135,2897,1135,2878,1135,1337,1135,1337,1154,2878,1154,2897,1154,4599,1154,4618,1154,6301,1154,6301,1135xm6320,1135l6301,1135,6301,1154,6320,1154,6320,1135xm8161,1135l8141,1135,6320,1135,6320,1154,8141,1154,8161,1154,8161,1135xm10004,1135l9985,1135,9985,1135,8161,1135,8161,1154,9985,1154,9985,1154,10004,1154,10004,1135xm11686,1135l10004,1135,10004,1154,11686,1154,11686,1135xm11705,1135l11686,1135,11686,1154,11705,1154,11705,1135xm13404,1135l13385,1135,13385,1135,11705,1135,11705,1154,13385,1154,13385,1154,13404,1154,13404,1135xm15087,1135l13405,1135,13405,1154,15087,1154,15087,1135xe" filled="true" fillcolor="#000000" stroked="false">
              <v:path arrowok="t"/>
              <v:fill type="solid"/>
            </v:shape>
            <v:shape style="position:absolute;left:1337;top:566;width:13750;height:569" id="docshape642" coordorigin="1337,566" coordsize="13750,569" path="m11686,566l9985,566,8141,566,6301,566,4599,566,2878,566,1337,566,1337,1135,2878,1135,4599,1135,6301,1135,8141,1135,9985,1135,11686,1135,11686,566xm15087,566l13385,566,11686,566,11686,1135,13385,1135,15087,1135,15087,566xe" filled="true" fillcolor="#e3e3e3" stroked="false">
              <v:path arrowok="t"/>
              <v:fill type="solid"/>
            </v:shape>
            <v:shape style="position:absolute;left:1337;top:556;width:13750;height:10" id="docshape643" coordorigin="1337,557" coordsize="13750,10" path="m4609,557l4599,557,2888,557,2888,557,2878,557,1337,557,1337,566,2878,566,2888,566,2888,566,4599,566,4609,566,4609,557xm13385,557l11696,557,11696,557,11686,557,9994,557,9985,557,8151,557,8151,557,8141,557,6310,557,6310,557,6301,557,4609,557,4609,566,6301,566,6310,566,6310,566,8141,566,8151,566,8151,566,9985,566,9994,566,11686,566,11696,566,11696,566,13385,566,13385,557xm15087,557l13395,557,13395,557,13385,557,13385,566,13395,566,13395,566,15087,566,15087,557xe" filled="true" fillcolor="#000000" stroked="false">
              <v:path arrowok="t"/>
              <v:fill type="solid"/>
            </v:shape>
            <v:shape style="position:absolute;left:1445;top:746;width:1194;height:202" type="#_x0000_t202" id="docshape644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Classification</w:t>
                    </w:r>
                  </w:p>
                </w:txbxContent>
              </v:textbox>
              <w10:wrap type="none"/>
            </v:shape>
            <v:shape style="position:absolute;left:3581;top:746;width:933;height:202" type="#_x0000_t202" id="docshape645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Median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TR</w:t>
                    </w:r>
                  </w:p>
                </w:txbxContent>
              </v:textbox>
              <w10:wrap type="none"/>
            </v:shape>
            <v:shape style="position:absolute;left:5091;top:643;width:1124;height:202" type="#_x0000_t202" id="docshape646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Median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Base</w:t>
                    </w:r>
                  </w:p>
                </w:txbxContent>
              </v:textbox>
              <w10:wrap type="none"/>
            </v:shape>
            <v:shape style="position:absolute;left:7018;top:643;width:1044;height:202" type="#_x0000_t202" id="docshape647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Base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Salary</w:t>
                    </w:r>
                  </w:p>
                </w:txbxContent>
              </v:textbox>
              <w10:wrap type="none"/>
            </v:shape>
            <v:shape style="position:absolute;left:9264;top:643;width:632;height:202" type="#_x0000_t202" id="docshape648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Benefit</w:t>
                    </w:r>
                  </w:p>
                </w:txbxContent>
              </v:textbox>
              <w10:wrap type="none"/>
            </v:shape>
            <v:shape style="position:absolute;left:10966;top:643;width:632;height:202" type="#_x0000_t202" id="docshape649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Benefit</w:t>
                    </w:r>
                  </w:p>
                </w:txbxContent>
              </v:textbox>
              <w10:wrap type="none"/>
            </v:shape>
            <v:shape style="position:absolute;left:12718;top:643;width:581;height:202" type="#_x0000_t202" id="docshape650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Bonus</w:t>
                    </w:r>
                  </w:p>
                </w:txbxContent>
              </v:textbox>
              <w10:wrap type="none"/>
            </v:shape>
            <v:shape style="position:absolute;left:14417;top:643;width:581;height:202" type="#_x0000_t202" id="docshape651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Bonus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6" w:id="37"/>
      <w:bookmarkEnd w:id="37"/>
      <w:r>
        <w:rPr/>
      </w: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2: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Composition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median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Total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Reward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(TR)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classification,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jc w:val="left"/>
        <w:tblInd w:w="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772"/>
        <w:gridCol w:w="1561"/>
        <w:gridCol w:w="1872"/>
        <w:gridCol w:w="1739"/>
        <w:gridCol w:w="1732"/>
        <w:gridCol w:w="1669"/>
        <w:gridCol w:w="1546"/>
      </w:tblGrid>
      <w:tr>
        <w:trPr>
          <w:trHeight w:val="285" w:hRule="atLeast"/>
        </w:trPr>
        <w:tc>
          <w:tcPr>
            <w:tcW w:w="3644" w:type="dxa"/>
            <w:gridSpan w:val="2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E3E3E3"/>
          </w:tcPr>
          <w:p>
            <w:pPr>
              <w:pStyle w:val="TableParagraph"/>
              <w:spacing w:before="2"/>
              <w:ind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Salary</w:t>
            </w:r>
          </w:p>
        </w:tc>
        <w:tc>
          <w:tcPr>
            <w:tcW w:w="1872" w:type="dxa"/>
            <w:shd w:val="clear" w:color="auto" w:fill="E3E3E3"/>
          </w:tcPr>
          <w:p>
            <w:pPr>
              <w:pStyle w:val="TableParagraph"/>
              <w:spacing w:before="2"/>
              <w:ind w:right="357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739" w:type="dxa"/>
            <w:shd w:val="clear" w:color="auto" w:fill="E3E3E3"/>
          </w:tcPr>
          <w:p>
            <w:pPr>
              <w:pStyle w:val="TableParagraph"/>
              <w:spacing w:before="2"/>
              <w:ind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$</w:t>
            </w:r>
          </w:p>
        </w:tc>
        <w:tc>
          <w:tcPr>
            <w:tcW w:w="1732" w:type="dxa"/>
            <w:shd w:val="clear" w:color="auto" w:fill="E3E3E3"/>
          </w:tcPr>
          <w:p>
            <w:pPr>
              <w:pStyle w:val="TableParagraph"/>
              <w:spacing w:before="2"/>
              <w:ind w:right="287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669" w:type="dxa"/>
            <w:shd w:val="clear" w:color="auto" w:fill="E3E3E3"/>
          </w:tcPr>
          <w:p>
            <w:pPr>
              <w:pStyle w:val="TableParagraph"/>
              <w:spacing w:before="2"/>
              <w:ind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$</w:t>
            </w:r>
          </w:p>
        </w:tc>
        <w:tc>
          <w:tcPr>
            <w:tcW w:w="1546" w:type="dxa"/>
            <w:shd w:val="clear" w:color="auto" w:fill="E3E3E3"/>
          </w:tcPr>
          <w:p>
            <w:pPr>
              <w:pStyle w:val="TableParagraph"/>
              <w:spacing w:before="2"/>
              <w:ind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component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</w:tr>
      <w:tr>
        <w:trPr>
          <w:trHeight w:val="327" w:hRule="atLeast"/>
        </w:trPr>
        <w:tc>
          <w:tcPr>
            <w:tcW w:w="1872" w:type="dxa"/>
          </w:tcPr>
          <w:p>
            <w:pPr>
              <w:pStyle w:val="TableParagraph"/>
              <w:spacing w:before="71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Graduate</w:t>
            </w:r>
          </w:p>
        </w:tc>
        <w:tc>
          <w:tcPr>
            <w:tcW w:w="1772" w:type="dxa"/>
          </w:tcPr>
          <w:p>
            <w:pPr>
              <w:pStyle w:val="TableParagraph"/>
              <w:spacing w:before="71"/>
              <w:ind w:right="471"/>
              <w:rPr>
                <w:sz w:val="18"/>
              </w:rPr>
            </w:pPr>
            <w:r>
              <w:rPr>
                <w:sz w:val="18"/>
              </w:rPr>
              <w:t>$76,643</w:t>
            </w:r>
          </w:p>
        </w:tc>
        <w:tc>
          <w:tcPr>
            <w:tcW w:w="1561" w:type="dxa"/>
          </w:tcPr>
          <w:p>
            <w:pPr>
              <w:pStyle w:val="TableParagraph"/>
              <w:spacing w:before="71"/>
              <w:ind w:right="331"/>
              <w:rPr>
                <w:sz w:val="18"/>
              </w:rPr>
            </w:pPr>
            <w:r>
              <w:rPr>
                <w:sz w:val="18"/>
              </w:rPr>
              <w:t>$66,443</w:t>
            </w:r>
          </w:p>
        </w:tc>
        <w:tc>
          <w:tcPr>
            <w:tcW w:w="1872" w:type="dxa"/>
          </w:tcPr>
          <w:p>
            <w:pPr>
              <w:pStyle w:val="TableParagraph"/>
              <w:spacing w:before="71"/>
              <w:ind w:right="360"/>
              <w:rPr>
                <w:sz w:val="18"/>
              </w:rPr>
            </w:pPr>
            <w:r>
              <w:rPr>
                <w:sz w:val="18"/>
              </w:rPr>
              <w:t>86.7%</w:t>
            </w:r>
          </w:p>
        </w:tc>
        <w:tc>
          <w:tcPr>
            <w:tcW w:w="1739" w:type="dxa"/>
          </w:tcPr>
          <w:p>
            <w:pPr>
              <w:pStyle w:val="TableParagraph"/>
              <w:spacing w:before="71"/>
              <w:ind w:right="258"/>
              <w:rPr>
                <w:sz w:val="18"/>
              </w:rPr>
            </w:pPr>
            <w:r>
              <w:rPr>
                <w:sz w:val="18"/>
              </w:rPr>
              <w:t>$10,200</w:t>
            </w:r>
          </w:p>
        </w:tc>
        <w:tc>
          <w:tcPr>
            <w:tcW w:w="1732" w:type="dxa"/>
          </w:tcPr>
          <w:p>
            <w:pPr>
              <w:pStyle w:val="TableParagraph"/>
              <w:spacing w:before="71"/>
              <w:ind w:right="289"/>
              <w:rPr>
                <w:sz w:val="18"/>
              </w:rPr>
            </w:pPr>
            <w:r>
              <w:rPr>
                <w:sz w:val="18"/>
              </w:rPr>
              <w:t>13.3%</w:t>
            </w:r>
          </w:p>
        </w:tc>
        <w:tc>
          <w:tcPr>
            <w:tcW w:w="1669" w:type="dxa"/>
          </w:tcPr>
          <w:p>
            <w:pPr>
              <w:pStyle w:val="TableParagraph"/>
              <w:spacing w:before="71"/>
              <w:ind w:right="256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71"/>
              <w:ind w:right="103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APS 1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1"/>
              <w:rPr>
                <w:sz w:val="18"/>
              </w:rPr>
            </w:pPr>
            <w:r>
              <w:rPr>
                <w:sz w:val="18"/>
              </w:rPr>
              <w:t>$57,136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1"/>
              <w:rPr>
                <w:sz w:val="18"/>
              </w:rPr>
            </w:pPr>
            <w:r>
              <w:rPr>
                <w:sz w:val="18"/>
              </w:rPr>
              <w:t>$48,521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84.9%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$8,615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8"/>
              <w:rPr>
                <w:sz w:val="18"/>
              </w:rPr>
            </w:pPr>
            <w:r>
              <w:rPr>
                <w:sz w:val="18"/>
              </w:rPr>
              <w:t>15.1%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6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2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APS 2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1"/>
              <w:rPr>
                <w:sz w:val="18"/>
              </w:rPr>
            </w:pPr>
            <w:r>
              <w:rPr>
                <w:sz w:val="18"/>
              </w:rPr>
              <w:t>$68,286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1"/>
              <w:rPr>
                <w:sz w:val="18"/>
              </w:rPr>
            </w:pPr>
            <w:r>
              <w:rPr>
                <w:sz w:val="18"/>
              </w:rPr>
              <w:t>$57,925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84.8%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$10,127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9"/>
              <w:rPr>
                <w:sz w:val="18"/>
              </w:rPr>
            </w:pPr>
            <w:r>
              <w:rPr>
                <w:sz w:val="18"/>
              </w:rPr>
              <w:t>14.8%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6"/>
              <w:rPr>
                <w:sz w:val="18"/>
              </w:rPr>
            </w:pPr>
            <w:r>
              <w:rPr>
                <w:sz w:val="18"/>
              </w:rPr>
              <w:t>$234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3"/>
              <w:rPr>
                <w:sz w:val="18"/>
              </w:rPr>
            </w:pPr>
            <w:r>
              <w:rPr>
                <w:sz w:val="18"/>
              </w:rPr>
              <w:t>0.3%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APS 3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1"/>
              <w:rPr>
                <w:sz w:val="18"/>
              </w:rPr>
            </w:pPr>
            <w:r>
              <w:rPr>
                <w:sz w:val="18"/>
              </w:rPr>
              <w:t>$76,525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1"/>
              <w:rPr>
                <w:sz w:val="18"/>
              </w:rPr>
            </w:pPr>
            <w:r>
              <w:rPr>
                <w:sz w:val="18"/>
              </w:rPr>
              <w:t>$64,799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84.7%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$11,726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9"/>
              <w:rPr>
                <w:sz w:val="18"/>
              </w:rPr>
            </w:pPr>
            <w:r>
              <w:rPr>
                <w:sz w:val="18"/>
              </w:rPr>
              <w:t>15.3%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6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3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APS 4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2"/>
              <w:rPr>
                <w:sz w:val="18"/>
              </w:rPr>
            </w:pPr>
            <w:r>
              <w:rPr>
                <w:sz w:val="18"/>
              </w:rPr>
              <w:t>$84,787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1"/>
              <w:rPr>
                <w:sz w:val="18"/>
              </w:rPr>
            </w:pPr>
            <w:r>
              <w:rPr>
                <w:sz w:val="18"/>
              </w:rPr>
              <w:t>$73,256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86.4%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$11,531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9"/>
              <w:rPr>
                <w:sz w:val="18"/>
              </w:rPr>
            </w:pPr>
            <w:r>
              <w:rPr>
                <w:sz w:val="18"/>
              </w:rPr>
              <w:t>13.6%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6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3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APS 5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2"/>
              <w:rPr>
                <w:sz w:val="18"/>
              </w:rPr>
            </w:pPr>
            <w:r>
              <w:rPr>
                <w:sz w:val="18"/>
              </w:rPr>
              <w:t>$92,370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1"/>
              <w:rPr>
                <w:sz w:val="18"/>
              </w:rPr>
            </w:pPr>
            <w:r>
              <w:rPr>
                <w:sz w:val="18"/>
              </w:rPr>
              <w:t>$78,873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85.4%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$13,278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9"/>
              <w:rPr>
                <w:sz w:val="18"/>
              </w:rPr>
            </w:pPr>
            <w:r>
              <w:rPr>
                <w:sz w:val="18"/>
              </w:rPr>
              <w:t>14.4%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6"/>
              <w:rPr>
                <w:sz w:val="18"/>
              </w:rPr>
            </w:pPr>
            <w:r>
              <w:rPr>
                <w:sz w:val="18"/>
              </w:rPr>
              <w:t>$218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3"/>
              <w:rPr>
                <w:sz w:val="18"/>
              </w:rPr>
            </w:pPr>
            <w:r>
              <w:rPr>
                <w:sz w:val="18"/>
              </w:rPr>
              <w:t>0.2%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APS 6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2"/>
              <w:rPr>
                <w:sz w:val="18"/>
              </w:rPr>
            </w:pPr>
            <w:r>
              <w:rPr>
                <w:sz w:val="18"/>
              </w:rPr>
              <w:t>$108,603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2"/>
              <w:rPr>
                <w:sz w:val="18"/>
              </w:rPr>
            </w:pPr>
            <w:r>
              <w:rPr>
                <w:sz w:val="18"/>
              </w:rPr>
              <w:t>$92,150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0"/>
              <w:rPr>
                <w:sz w:val="18"/>
              </w:rPr>
            </w:pPr>
            <w:r>
              <w:rPr>
                <w:sz w:val="18"/>
              </w:rPr>
              <w:t>84.9%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9"/>
              <w:rPr>
                <w:sz w:val="18"/>
              </w:rPr>
            </w:pPr>
            <w:r>
              <w:rPr>
                <w:sz w:val="18"/>
              </w:rPr>
              <w:t>$16,453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89"/>
              <w:rPr>
                <w:sz w:val="18"/>
              </w:rPr>
            </w:pPr>
            <w:r>
              <w:rPr>
                <w:sz w:val="18"/>
              </w:rPr>
              <w:t>15.1%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7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3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2"/>
              <w:rPr>
                <w:sz w:val="18"/>
              </w:rPr>
            </w:pPr>
            <w:r>
              <w:rPr>
                <w:sz w:val="18"/>
              </w:rPr>
              <w:t>$135,598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2"/>
              <w:rPr>
                <w:sz w:val="18"/>
              </w:rPr>
            </w:pPr>
            <w:r>
              <w:rPr>
                <w:sz w:val="18"/>
              </w:rPr>
              <w:t>$115,005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1"/>
              <w:rPr>
                <w:sz w:val="18"/>
              </w:rPr>
            </w:pPr>
            <w:r>
              <w:rPr>
                <w:sz w:val="18"/>
              </w:rPr>
              <w:t>84.8%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9"/>
              <w:rPr>
                <w:sz w:val="18"/>
              </w:rPr>
            </w:pPr>
            <w:r>
              <w:rPr>
                <w:sz w:val="18"/>
              </w:rPr>
              <w:t>$20,593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90"/>
              <w:rPr>
                <w:sz w:val="18"/>
              </w:rPr>
            </w:pPr>
            <w:r>
              <w:rPr>
                <w:sz w:val="18"/>
              </w:rPr>
              <w:t>15.2%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7"/>
              <w:rPr>
                <w:sz w:val="18"/>
              </w:rPr>
            </w:pPr>
            <w:r>
              <w:rPr>
                <w:sz w:val="18"/>
              </w:rPr>
              <w:t>$0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4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3"/>
              <w:rPr>
                <w:sz w:val="18"/>
              </w:rPr>
            </w:pPr>
            <w:r>
              <w:rPr>
                <w:sz w:val="18"/>
              </w:rPr>
              <w:t>$170,397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2"/>
              <w:rPr>
                <w:sz w:val="18"/>
              </w:rPr>
            </w:pPr>
            <w:r>
              <w:rPr>
                <w:sz w:val="18"/>
              </w:rPr>
              <w:t>$142,556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1"/>
              <w:rPr>
                <w:sz w:val="18"/>
              </w:rPr>
            </w:pPr>
            <w:r>
              <w:rPr>
                <w:sz w:val="18"/>
              </w:rPr>
              <w:t>83.7%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59"/>
              <w:rPr>
                <w:sz w:val="18"/>
              </w:rPr>
            </w:pPr>
            <w:r>
              <w:rPr>
                <w:sz w:val="18"/>
              </w:rPr>
              <w:t>$26,514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90"/>
              <w:rPr>
                <w:sz w:val="18"/>
              </w:rPr>
            </w:pPr>
            <w:r>
              <w:rPr>
                <w:sz w:val="18"/>
              </w:rPr>
              <w:t>15.6%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$1,327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4"/>
              <w:rPr>
                <w:sz w:val="18"/>
              </w:rPr>
            </w:pPr>
            <w:r>
              <w:rPr>
                <w:sz w:val="18"/>
              </w:rPr>
              <w:t>0.8%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SES 1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3"/>
              <w:rPr>
                <w:sz w:val="18"/>
              </w:rPr>
            </w:pPr>
            <w:r>
              <w:rPr>
                <w:sz w:val="18"/>
              </w:rPr>
              <w:t>$255,317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3"/>
              <w:rPr>
                <w:sz w:val="18"/>
              </w:rPr>
            </w:pPr>
            <w:r>
              <w:rPr>
                <w:sz w:val="18"/>
              </w:rPr>
              <w:t>$202,910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2"/>
              <w:rPr>
                <w:sz w:val="18"/>
              </w:rPr>
            </w:pPr>
            <w:r>
              <w:rPr>
                <w:sz w:val="18"/>
              </w:rPr>
              <w:t>79.5%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60"/>
              <w:rPr>
                <w:sz w:val="18"/>
              </w:rPr>
            </w:pPr>
            <w:r>
              <w:rPr>
                <w:sz w:val="18"/>
              </w:rPr>
              <w:t>$51,829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90"/>
              <w:rPr>
                <w:sz w:val="18"/>
              </w:rPr>
            </w:pPr>
            <w:r>
              <w:rPr>
                <w:sz w:val="18"/>
              </w:rPr>
              <w:t>20.3%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$578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4"/>
              <w:rPr>
                <w:sz w:val="18"/>
              </w:rPr>
            </w:pPr>
            <w:r>
              <w:rPr>
                <w:sz w:val="18"/>
              </w:rPr>
              <w:t>0.2%</w:t>
            </w:r>
          </w:p>
        </w:tc>
      </w:tr>
      <w:tr>
        <w:trPr>
          <w:trHeight w:val="300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SES 2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3"/>
              <w:rPr>
                <w:sz w:val="18"/>
              </w:rPr>
            </w:pPr>
            <w:r>
              <w:rPr>
                <w:sz w:val="18"/>
              </w:rPr>
              <w:t>$324,212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3"/>
              <w:rPr>
                <w:sz w:val="18"/>
              </w:rPr>
            </w:pPr>
            <w:r>
              <w:rPr>
                <w:sz w:val="18"/>
              </w:rPr>
              <w:t>$265,091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2"/>
              <w:rPr>
                <w:sz w:val="18"/>
              </w:rPr>
            </w:pPr>
            <w:r>
              <w:rPr>
                <w:sz w:val="18"/>
              </w:rPr>
              <w:t>81.8%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60"/>
              <w:rPr>
                <w:sz w:val="18"/>
              </w:rPr>
            </w:pPr>
            <w:r>
              <w:rPr>
                <w:sz w:val="18"/>
              </w:rPr>
              <w:t>$58,766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91"/>
              <w:rPr>
                <w:sz w:val="18"/>
              </w:rPr>
            </w:pPr>
            <w:r>
              <w:rPr>
                <w:sz w:val="18"/>
              </w:rPr>
              <w:t>18.1%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$355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5"/>
              <w:rPr>
                <w:sz w:val="18"/>
              </w:rPr>
            </w:pPr>
            <w:r>
              <w:rPr>
                <w:sz w:val="18"/>
              </w:rPr>
              <w:t>0.1%</w:t>
            </w:r>
          </w:p>
        </w:tc>
      </w:tr>
      <w:tr>
        <w:trPr>
          <w:trHeight w:val="301" w:hRule="atLeast"/>
        </w:trPr>
        <w:tc>
          <w:tcPr>
            <w:tcW w:w="1872" w:type="dxa"/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SES 3</w:t>
            </w:r>
          </w:p>
        </w:tc>
        <w:tc>
          <w:tcPr>
            <w:tcW w:w="1772" w:type="dxa"/>
          </w:tcPr>
          <w:p>
            <w:pPr>
              <w:pStyle w:val="TableParagraph"/>
              <w:spacing w:before="43"/>
              <w:ind w:right="473"/>
              <w:rPr>
                <w:sz w:val="18"/>
              </w:rPr>
            </w:pPr>
            <w:r>
              <w:rPr>
                <w:sz w:val="18"/>
              </w:rPr>
              <w:t>$436,856</w:t>
            </w:r>
          </w:p>
        </w:tc>
        <w:tc>
          <w:tcPr>
            <w:tcW w:w="1561" w:type="dxa"/>
          </w:tcPr>
          <w:p>
            <w:pPr>
              <w:pStyle w:val="TableParagraph"/>
              <w:spacing w:before="43"/>
              <w:ind w:right="333"/>
              <w:rPr>
                <w:sz w:val="18"/>
              </w:rPr>
            </w:pPr>
            <w:r>
              <w:rPr>
                <w:sz w:val="18"/>
              </w:rPr>
              <w:t>$362,100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43"/>
              <w:ind w:right="362"/>
              <w:rPr>
                <w:sz w:val="18"/>
              </w:rPr>
            </w:pPr>
            <w:r>
              <w:rPr>
                <w:sz w:val="18"/>
              </w:rPr>
              <w:t>82.9%</w:t>
            </w:r>
          </w:p>
        </w:tc>
        <w:tc>
          <w:tcPr>
            <w:tcW w:w="1739" w:type="dxa"/>
          </w:tcPr>
          <w:p>
            <w:pPr>
              <w:pStyle w:val="TableParagraph"/>
              <w:spacing w:before="43"/>
              <w:ind w:right="260"/>
              <w:rPr>
                <w:sz w:val="18"/>
              </w:rPr>
            </w:pPr>
            <w:r>
              <w:rPr>
                <w:sz w:val="18"/>
              </w:rPr>
              <w:t>$74,238</w:t>
            </w:r>
          </w:p>
        </w:tc>
        <w:tc>
          <w:tcPr>
            <w:tcW w:w="1732" w:type="dxa"/>
          </w:tcPr>
          <w:p>
            <w:pPr>
              <w:pStyle w:val="TableParagraph"/>
              <w:spacing w:before="43"/>
              <w:ind w:right="291"/>
              <w:rPr>
                <w:sz w:val="18"/>
              </w:rPr>
            </w:pPr>
            <w:r>
              <w:rPr>
                <w:sz w:val="18"/>
              </w:rPr>
              <w:t>17.0%</w:t>
            </w:r>
          </w:p>
        </w:tc>
        <w:tc>
          <w:tcPr>
            <w:tcW w:w="1669" w:type="dxa"/>
          </w:tcPr>
          <w:p>
            <w:pPr>
              <w:pStyle w:val="TableParagraph"/>
              <w:spacing w:before="43"/>
              <w:ind w:right="258"/>
              <w:rPr>
                <w:sz w:val="18"/>
              </w:rPr>
            </w:pPr>
            <w:r>
              <w:rPr>
                <w:sz w:val="18"/>
              </w:rPr>
              <w:t>$518</w:t>
            </w:r>
          </w:p>
        </w:tc>
        <w:tc>
          <w:tcPr>
            <w:tcW w:w="1546" w:type="dxa"/>
          </w:tcPr>
          <w:p>
            <w:pPr>
              <w:pStyle w:val="TableParagraph"/>
              <w:spacing w:before="43"/>
              <w:ind w:right="105"/>
              <w:rPr>
                <w:sz w:val="18"/>
              </w:rPr>
            </w:pPr>
            <w:r>
              <w:rPr>
                <w:sz w:val="18"/>
              </w:rPr>
              <w:t>0.1%</w:t>
            </w:r>
          </w:p>
        </w:tc>
      </w:tr>
      <w:tr>
        <w:trPr>
          <w:trHeight w:val="310" w:hRule="atLeast"/>
        </w:trPr>
        <w:tc>
          <w:tcPr>
            <w:tcW w:w="1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employees</w:t>
            </w:r>
          </w:p>
        </w:tc>
        <w:tc>
          <w:tcPr>
            <w:tcW w:w="1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$100,700</w:t>
            </w: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33"/>
              <w:rPr>
                <w:b/>
                <w:sz w:val="18"/>
              </w:rPr>
            </w:pPr>
            <w:r>
              <w:rPr>
                <w:b/>
                <w:sz w:val="18"/>
              </w:rPr>
              <w:t>$86,436</w:t>
            </w: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85.8%</w:t>
            </w:r>
          </w:p>
        </w:tc>
        <w:tc>
          <w:tcPr>
            <w:tcW w:w="17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$14,121</w:t>
            </w:r>
          </w:p>
        </w:tc>
        <w:tc>
          <w:tcPr>
            <w:tcW w:w="17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289"/>
              <w:rPr>
                <w:b/>
                <w:sz w:val="18"/>
              </w:rPr>
            </w:pPr>
            <w:r>
              <w:rPr>
                <w:b/>
                <w:sz w:val="18"/>
              </w:rPr>
              <w:t>14.0%</w:t>
            </w:r>
          </w:p>
        </w:tc>
        <w:tc>
          <w:tcPr>
            <w:tcW w:w="16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$144</w:t>
            </w:r>
          </w:p>
        </w:tc>
        <w:tc>
          <w:tcPr>
            <w:tcW w:w="15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0.1%</w:t>
            </w:r>
          </w:p>
        </w:tc>
      </w:tr>
    </w:tbl>
    <w:p>
      <w:pPr>
        <w:spacing w:after="0"/>
        <w:rPr>
          <w:sz w:val="18"/>
        </w:rPr>
        <w:sectPr>
          <w:headerReference w:type="default" r:id="rId44"/>
          <w:footerReference w:type="default" r:id="rId45"/>
          <w:footerReference w:type="even" r:id="rId46"/>
          <w:pgSz w:w="16840" w:h="11910" w:orient="landscape"/>
          <w:pgMar w:header="0" w:footer="554" w:top="1100" w:bottom="740" w:left="1020" w:right="1240"/>
          <w:pgNumType w:start="3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95"/>
        <w:ind w:left="309" w:right="0" w:firstLine="0"/>
        <w:jc w:val="left"/>
        <w:rPr>
          <w:rFonts w:ascii="Arial"/>
          <w:b/>
          <w:sz w:val="19"/>
        </w:rPr>
      </w:pPr>
      <w:bookmarkStart w:name="_bookmark17" w:id="38"/>
      <w:bookmarkEnd w:id="38"/>
      <w:r>
        <w:rPr/>
      </w:r>
      <w:r>
        <w:rPr>
          <w:rFonts w:ascii="Arial"/>
          <w:b/>
          <w:sz w:val="19"/>
        </w:rPr>
        <w:t>Table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3: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Summary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6"/>
          <w:sz w:val="19"/>
        </w:rPr>
        <w:t> </w:t>
      </w:r>
      <w:r>
        <w:rPr>
          <w:rFonts w:ascii="Arial"/>
          <w:b/>
          <w:sz w:val="19"/>
        </w:rPr>
        <w:t>average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key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remuneration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components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by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classification,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2019</w:t>
      </w: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286"/>
        <w:gridCol w:w="1981"/>
        <w:gridCol w:w="1888"/>
        <w:gridCol w:w="1978"/>
        <w:gridCol w:w="1888"/>
        <w:gridCol w:w="1478"/>
      </w:tblGrid>
      <w:tr>
        <w:trPr>
          <w:trHeight w:val="396" w:hRule="atLeast"/>
        </w:trPr>
        <w:tc>
          <w:tcPr>
            <w:tcW w:w="201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5"/>
              <w:ind w:left="11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22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560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  <w:p>
            <w:pPr>
              <w:pStyle w:val="TableParagraph"/>
              <w:spacing w:line="182" w:lineRule="exact" w:before="2"/>
              <w:ind w:right="555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98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5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change</w:t>
            </w:r>
          </w:p>
          <w:p>
            <w:pPr>
              <w:pStyle w:val="TableParagraph"/>
              <w:spacing w:line="182" w:lineRule="exact" w:before="2"/>
              <w:ind w:left="55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8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64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  <w:p>
            <w:pPr>
              <w:pStyle w:val="TableParagraph"/>
              <w:spacing w:line="182" w:lineRule="exact" w:before="2"/>
              <w:ind w:left="98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TRP</w:t>
            </w:r>
          </w:p>
        </w:tc>
        <w:tc>
          <w:tcPr>
            <w:tcW w:w="19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56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change</w:t>
            </w:r>
          </w:p>
          <w:p>
            <w:pPr>
              <w:pStyle w:val="TableParagraph"/>
              <w:spacing w:line="182" w:lineRule="exact" w:before="2"/>
              <w:ind w:left="55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8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64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  <w:p>
            <w:pPr>
              <w:pStyle w:val="TableParagraph"/>
              <w:spacing w:line="182" w:lineRule="exact" w:before="2"/>
              <w:ind w:left="109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</w:p>
        </w:tc>
        <w:tc>
          <w:tcPr>
            <w:tcW w:w="14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56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change</w:t>
            </w:r>
          </w:p>
          <w:p>
            <w:pPr>
              <w:pStyle w:val="TableParagraph"/>
              <w:spacing w:line="182" w:lineRule="exact" w:before="2"/>
              <w:ind w:left="55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306" w:hRule="atLeast"/>
        </w:trPr>
        <w:tc>
          <w:tcPr>
            <w:tcW w:w="20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left="110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22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$65,522</w:t>
            </w:r>
          </w:p>
        </w:tc>
        <w:tc>
          <w:tcPr>
            <w:tcW w:w="19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605"/>
              <w:rPr>
                <w:sz w:val="17"/>
              </w:rPr>
            </w:pPr>
            <w:r>
              <w:rPr>
                <w:sz w:val="17"/>
              </w:rPr>
              <w:t>2.9%</w:t>
            </w:r>
          </w:p>
        </w:tc>
        <w:tc>
          <w:tcPr>
            <w:tcW w:w="18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555"/>
              <w:rPr>
                <w:sz w:val="17"/>
              </w:rPr>
            </w:pPr>
            <w:r>
              <w:rPr>
                <w:sz w:val="17"/>
              </w:rPr>
              <w:t>$76,030</w:t>
            </w:r>
          </w:p>
        </w:tc>
        <w:tc>
          <w:tcPr>
            <w:tcW w:w="19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603"/>
              <w:rPr>
                <w:sz w:val="17"/>
              </w:rPr>
            </w:pPr>
            <w:r>
              <w:rPr>
                <w:sz w:val="17"/>
              </w:rPr>
              <w:t>3.1%</w:t>
            </w:r>
          </w:p>
        </w:tc>
        <w:tc>
          <w:tcPr>
            <w:tcW w:w="18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558"/>
              <w:rPr>
                <w:sz w:val="17"/>
              </w:rPr>
            </w:pPr>
            <w:r>
              <w:rPr>
                <w:sz w:val="17"/>
              </w:rPr>
              <w:t>$76,038</w:t>
            </w:r>
          </w:p>
        </w:tc>
        <w:tc>
          <w:tcPr>
            <w:tcW w:w="14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100"/>
              <w:rPr>
                <w:sz w:val="17"/>
              </w:rPr>
            </w:pPr>
            <w:r>
              <w:rPr>
                <w:sz w:val="17"/>
              </w:rPr>
              <w:t>3.1%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10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$48,089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5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5"/>
              <w:rPr>
                <w:sz w:val="17"/>
              </w:rPr>
            </w:pPr>
            <w:r>
              <w:rPr>
                <w:sz w:val="17"/>
              </w:rPr>
              <w:t>$56,413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3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$56,510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0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2"/>
              <w:ind w:left="110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right="557"/>
              <w:rPr>
                <w:sz w:val="17"/>
              </w:rPr>
            </w:pPr>
            <w:r>
              <w:rPr>
                <w:sz w:val="17"/>
              </w:rPr>
              <w:t>$56,978</w:t>
            </w:r>
          </w:p>
        </w:tc>
        <w:tc>
          <w:tcPr>
            <w:tcW w:w="1981" w:type="dxa"/>
          </w:tcPr>
          <w:p>
            <w:pPr>
              <w:pStyle w:val="TableParagraph"/>
              <w:spacing w:before="52"/>
              <w:ind w:right="605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5"/>
              <w:rPr>
                <w:sz w:val="17"/>
              </w:rPr>
            </w:pPr>
            <w:r>
              <w:rPr>
                <w:sz w:val="17"/>
              </w:rPr>
              <w:t>$67,342</w:t>
            </w:r>
          </w:p>
        </w:tc>
        <w:tc>
          <w:tcPr>
            <w:tcW w:w="1978" w:type="dxa"/>
          </w:tcPr>
          <w:p>
            <w:pPr>
              <w:pStyle w:val="TableParagraph"/>
              <w:spacing w:before="52"/>
              <w:ind w:right="603"/>
              <w:rPr>
                <w:sz w:val="17"/>
              </w:rPr>
            </w:pPr>
            <w:r>
              <w:rPr>
                <w:sz w:val="17"/>
              </w:rPr>
              <w:t>3.4%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8"/>
              <w:rPr>
                <w:sz w:val="17"/>
              </w:rPr>
            </w:pPr>
            <w:r>
              <w:rPr>
                <w:sz w:val="17"/>
              </w:rPr>
              <w:t>$67,667</w:t>
            </w:r>
          </w:p>
        </w:tc>
        <w:tc>
          <w:tcPr>
            <w:tcW w:w="1478" w:type="dxa"/>
          </w:tcPr>
          <w:p>
            <w:pPr>
              <w:pStyle w:val="TableParagraph"/>
              <w:spacing w:before="52"/>
              <w:ind w:right="100"/>
              <w:rPr>
                <w:sz w:val="17"/>
              </w:rPr>
            </w:pPr>
            <w:r>
              <w:rPr>
                <w:sz w:val="17"/>
              </w:rPr>
              <w:t>3.6%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10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$64,105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5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5"/>
              <w:rPr>
                <w:sz w:val="17"/>
              </w:rPr>
            </w:pPr>
            <w:r>
              <w:rPr>
                <w:sz w:val="17"/>
              </w:rPr>
              <w:t>$75,783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3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8"/>
              <w:rPr>
                <w:sz w:val="17"/>
              </w:rPr>
            </w:pPr>
            <w:r>
              <w:rPr>
                <w:sz w:val="17"/>
              </w:rPr>
              <w:t>$75,876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1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2"/>
              <w:ind w:left="110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right="557"/>
              <w:rPr>
                <w:sz w:val="17"/>
              </w:rPr>
            </w:pPr>
            <w:r>
              <w:rPr>
                <w:sz w:val="17"/>
              </w:rPr>
              <w:t>$71,865</w:t>
            </w:r>
          </w:p>
        </w:tc>
        <w:tc>
          <w:tcPr>
            <w:tcW w:w="1981" w:type="dxa"/>
          </w:tcPr>
          <w:p>
            <w:pPr>
              <w:pStyle w:val="TableParagraph"/>
              <w:spacing w:before="52"/>
              <w:ind w:right="605"/>
              <w:rPr>
                <w:sz w:val="17"/>
              </w:rPr>
            </w:pPr>
            <w:r>
              <w:rPr>
                <w:sz w:val="17"/>
              </w:rPr>
              <w:t>0.9%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6"/>
              <w:rPr>
                <w:sz w:val="17"/>
              </w:rPr>
            </w:pPr>
            <w:r>
              <w:rPr>
                <w:sz w:val="17"/>
              </w:rPr>
              <w:t>$84,515</w:t>
            </w:r>
          </w:p>
        </w:tc>
        <w:tc>
          <w:tcPr>
            <w:tcW w:w="1978" w:type="dxa"/>
          </w:tcPr>
          <w:p>
            <w:pPr>
              <w:pStyle w:val="TableParagraph"/>
              <w:spacing w:before="52"/>
              <w:ind w:right="603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8"/>
              <w:rPr>
                <w:sz w:val="17"/>
              </w:rPr>
            </w:pPr>
            <w:r>
              <w:rPr>
                <w:sz w:val="17"/>
              </w:rPr>
              <w:t>$84,575</w:t>
            </w:r>
          </w:p>
        </w:tc>
        <w:tc>
          <w:tcPr>
            <w:tcW w:w="1478" w:type="dxa"/>
          </w:tcPr>
          <w:p>
            <w:pPr>
              <w:pStyle w:val="TableParagraph"/>
              <w:spacing w:before="52"/>
              <w:ind w:right="101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$78,599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7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6"/>
              <w:rPr>
                <w:sz w:val="17"/>
              </w:rPr>
            </w:pPr>
            <w:r>
              <w:rPr>
                <w:sz w:val="17"/>
              </w:rPr>
              <w:t>$92,336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3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8"/>
              <w:rPr>
                <w:sz w:val="17"/>
              </w:rPr>
            </w:pPr>
            <w:r>
              <w:rPr>
                <w:sz w:val="17"/>
              </w:rPr>
              <w:t>$92,544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1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2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right="558"/>
              <w:rPr>
                <w:sz w:val="17"/>
              </w:rPr>
            </w:pPr>
            <w:r>
              <w:rPr>
                <w:sz w:val="17"/>
              </w:rPr>
              <w:t>$91,694</w:t>
            </w:r>
          </w:p>
        </w:tc>
        <w:tc>
          <w:tcPr>
            <w:tcW w:w="1981" w:type="dxa"/>
          </w:tcPr>
          <w:p>
            <w:pPr>
              <w:pStyle w:val="TableParagraph"/>
              <w:spacing w:before="52"/>
              <w:ind w:right="606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6"/>
              <w:rPr>
                <w:sz w:val="17"/>
              </w:rPr>
            </w:pPr>
            <w:r>
              <w:rPr>
                <w:sz w:val="17"/>
              </w:rPr>
              <w:t>$107,871</w:t>
            </w:r>
          </w:p>
        </w:tc>
        <w:tc>
          <w:tcPr>
            <w:tcW w:w="1978" w:type="dxa"/>
          </w:tcPr>
          <w:p>
            <w:pPr>
              <w:pStyle w:val="TableParagraph"/>
              <w:spacing w:before="52"/>
              <w:ind w:right="603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8"/>
              <w:rPr>
                <w:sz w:val="17"/>
              </w:rPr>
            </w:pPr>
            <w:r>
              <w:rPr>
                <w:sz w:val="17"/>
              </w:rPr>
              <w:t>$108,092</w:t>
            </w:r>
          </w:p>
        </w:tc>
        <w:tc>
          <w:tcPr>
            <w:tcW w:w="1478" w:type="dxa"/>
          </w:tcPr>
          <w:p>
            <w:pPr>
              <w:pStyle w:val="TableParagraph"/>
              <w:spacing w:before="52"/>
              <w:ind w:right="101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8"/>
              <w:rPr>
                <w:sz w:val="17"/>
              </w:rPr>
            </w:pPr>
            <w:r>
              <w:rPr>
                <w:sz w:val="17"/>
              </w:rPr>
              <w:t>$114,639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6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6"/>
              <w:rPr>
                <w:sz w:val="17"/>
              </w:rPr>
            </w:pPr>
            <w:r>
              <w:rPr>
                <w:sz w:val="17"/>
              </w:rPr>
              <w:t>$134,886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4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9"/>
              <w:rPr>
                <w:sz w:val="17"/>
              </w:rPr>
            </w:pPr>
            <w:r>
              <w:rPr>
                <w:sz w:val="17"/>
              </w:rPr>
              <w:t>$135,184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1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2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right="558"/>
              <w:rPr>
                <w:sz w:val="17"/>
              </w:rPr>
            </w:pPr>
            <w:r>
              <w:rPr>
                <w:sz w:val="17"/>
              </w:rPr>
              <w:t>$144,166</w:t>
            </w:r>
          </w:p>
        </w:tc>
        <w:tc>
          <w:tcPr>
            <w:tcW w:w="1981" w:type="dxa"/>
          </w:tcPr>
          <w:p>
            <w:pPr>
              <w:pStyle w:val="TableParagraph"/>
              <w:spacing w:before="52"/>
              <w:ind w:right="606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7"/>
              <w:rPr>
                <w:sz w:val="17"/>
              </w:rPr>
            </w:pPr>
            <w:r>
              <w:rPr>
                <w:sz w:val="17"/>
              </w:rPr>
              <w:t>$170,859</w:t>
            </w:r>
          </w:p>
        </w:tc>
        <w:tc>
          <w:tcPr>
            <w:tcW w:w="1978" w:type="dxa"/>
          </w:tcPr>
          <w:p>
            <w:pPr>
              <w:pStyle w:val="TableParagraph"/>
              <w:spacing w:before="52"/>
              <w:ind w:right="604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9"/>
              <w:rPr>
                <w:sz w:val="17"/>
              </w:rPr>
            </w:pPr>
            <w:r>
              <w:rPr>
                <w:sz w:val="17"/>
              </w:rPr>
              <w:t>$172,152</w:t>
            </w:r>
          </w:p>
        </w:tc>
        <w:tc>
          <w:tcPr>
            <w:tcW w:w="1478" w:type="dxa"/>
          </w:tcPr>
          <w:p>
            <w:pPr>
              <w:pStyle w:val="TableParagraph"/>
              <w:spacing w:before="52"/>
              <w:ind w:right="102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08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9"/>
              <w:rPr>
                <w:sz w:val="17"/>
              </w:rPr>
            </w:pPr>
            <w:r>
              <w:rPr>
                <w:sz w:val="17"/>
              </w:rPr>
              <w:t>$204,995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7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$256,928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4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9"/>
              <w:rPr>
                <w:sz w:val="17"/>
              </w:rPr>
            </w:pPr>
            <w:r>
              <w:rPr>
                <w:sz w:val="17"/>
              </w:rPr>
              <w:t>$257,853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2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</w:tr>
      <w:tr>
        <w:trPr>
          <w:trHeight w:val="305" w:hRule="atLeast"/>
        </w:trPr>
        <w:tc>
          <w:tcPr>
            <w:tcW w:w="2015" w:type="dxa"/>
          </w:tcPr>
          <w:p>
            <w:pPr>
              <w:pStyle w:val="TableParagraph"/>
              <w:spacing w:before="52"/>
              <w:ind w:left="108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right="559"/>
              <w:rPr>
                <w:sz w:val="17"/>
              </w:rPr>
            </w:pPr>
            <w:r>
              <w:rPr>
                <w:sz w:val="17"/>
              </w:rPr>
              <w:t>$267,646</w:t>
            </w:r>
          </w:p>
        </w:tc>
        <w:tc>
          <w:tcPr>
            <w:tcW w:w="1981" w:type="dxa"/>
          </w:tcPr>
          <w:p>
            <w:pPr>
              <w:pStyle w:val="TableParagraph"/>
              <w:spacing w:before="52"/>
              <w:ind w:right="607"/>
              <w:rPr>
                <w:sz w:val="17"/>
              </w:rPr>
            </w:pPr>
            <w:r>
              <w:rPr>
                <w:sz w:val="17"/>
              </w:rPr>
              <w:t>3.3%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7"/>
              <w:rPr>
                <w:sz w:val="17"/>
              </w:rPr>
            </w:pPr>
            <w:r>
              <w:rPr>
                <w:sz w:val="17"/>
              </w:rPr>
              <w:t>$329,592</w:t>
            </w:r>
          </w:p>
        </w:tc>
        <w:tc>
          <w:tcPr>
            <w:tcW w:w="1978" w:type="dxa"/>
          </w:tcPr>
          <w:p>
            <w:pPr>
              <w:pStyle w:val="TableParagraph"/>
              <w:spacing w:before="52"/>
              <w:ind w:right="604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2"/>
              <w:ind w:right="559"/>
              <w:rPr>
                <w:sz w:val="17"/>
              </w:rPr>
            </w:pPr>
            <w:r>
              <w:rPr>
                <w:sz w:val="17"/>
              </w:rPr>
              <w:t>$333,373</w:t>
            </w:r>
          </w:p>
        </w:tc>
        <w:tc>
          <w:tcPr>
            <w:tcW w:w="1478" w:type="dxa"/>
          </w:tcPr>
          <w:p>
            <w:pPr>
              <w:pStyle w:val="TableParagraph"/>
              <w:spacing w:before="52"/>
              <w:ind w:right="102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</w:tr>
      <w:tr>
        <w:trPr>
          <w:trHeight w:val="306" w:hRule="atLeast"/>
        </w:trPr>
        <w:tc>
          <w:tcPr>
            <w:tcW w:w="2015" w:type="dxa"/>
          </w:tcPr>
          <w:p>
            <w:pPr>
              <w:pStyle w:val="TableParagraph"/>
              <w:spacing w:before="53"/>
              <w:ind w:left="108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right="559"/>
              <w:rPr>
                <w:sz w:val="17"/>
              </w:rPr>
            </w:pPr>
            <w:r>
              <w:rPr>
                <w:sz w:val="17"/>
              </w:rPr>
              <w:t>$364,682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ind w:right="607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57"/>
              <w:rPr>
                <w:sz w:val="17"/>
              </w:rPr>
            </w:pPr>
            <w:r>
              <w:rPr>
                <w:sz w:val="17"/>
              </w:rPr>
              <w:t>$439,779</w:t>
            </w:r>
          </w:p>
        </w:tc>
        <w:tc>
          <w:tcPr>
            <w:tcW w:w="1978" w:type="dxa"/>
          </w:tcPr>
          <w:p>
            <w:pPr>
              <w:pStyle w:val="TableParagraph"/>
              <w:spacing w:before="53"/>
              <w:ind w:right="605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888" w:type="dxa"/>
          </w:tcPr>
          <w:p>
            <w:pPr>
              <w:pStyle w:val="TableParagraph"/>
              <w:spacing w:before="53"/>
              <w:ind w:right="560"/>
              <w:rPr>
                <w:sz w:val="17"/>
              </w:rPr>
            </w:pPr>
            <w:r>
              <w:rPr>
                <w:sz w:val="17"/>
              </w:rPr>
              <w:t>$448,892</w:t>
            </w:r>
          </w:p>
        </w:tc>
        <w:tc>
          <w:tcPr>
            <w:tcW w:w="1478" w:type="dxa"/>
          </w:tcPr>
          <w:p>
            <w:pPr>
              <w:pStyle w:val="TableParagraph"/>
              <w:spacing w:before="53"/>
              <w:ind w:right="102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</w:tr>
      <w:tr>
        <w:trPr>
          <w:trHeight w:val="315" w:hRule="atLeast"/>
        </w:trPr>
        <w:tc>
          <w:tcPr>
            <w:tcW w:w="20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10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22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559"/>
              <w:rPr>
                <w:b/>
                <w:sz w:val="17"/>
              </w:rPr>
            </w:pPr>
            <w:r>
              <w:rPr>
                <w:b/>
                <w:sz w:val="17"/>
              </w:rPr>
              <w:t>$93,927</w:t>
            </w:r>
          </w:p>
        </w:tc>
        <w:tc>
          <w:tcPr>
            <w:tcW w:w="19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605"/>
              <w:rPr>
                <w:b/>
                <w:sz w:val="17"/>
              </w:rPr>
            </w:pPr>
            <w:r>
              <w:rPr>
                <w:b/>
                <w:sz w:val="17"/>
              </w:rPr>
              <w:t>2.1%</w:t>
            </w:r>
          </w:p>
        </w:tc>
        <w:tc>
          <w:tcPr>
            <w:tcW w:w="18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557"/>
              <w:rPr>
                <w:b/>
                <w:sz w:val="17"/>
              </w:rPr>
            </w:pPr>
            <w:r>
              <w:rPr>
                <w:b/>
                <w:sz w:val="17"/>
              </w:rPr>
              <w:t>$110,919</w:t>
            </w:r>
          </w:p>
        </w:tc>
        <w:tc>
          <w:tcPr>
            <w:tcW w:w="19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603"/>
              <w:rPr>
                <w:b/>
                <w:sz w:val="17"/>
              </w:rPr>
            </w:pPr>
            <w:r>
              <w:rPr>
                <w:b/>
                <w:sz w:val="17"/>
              </w:rPr>
              <w:t>2.2%</w:t>
            </w:r>
          </w:p>
        </w:tc>
        <w:tc>
          <w:tcPr>
            <w:tcW w:w="18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560"/>
              <w:rPr>
                <w:b/>
                <w:sz w:val="17"/>
              </w:rPr>
            </w:pPr>
            <w:r>
              <w:rPr>
                <w:b/>
                <w:sz w:val="17"/>
              </w:rPr>
              <w:t>$111,231</w:t>
            </w:r>
          </w:p>
        </w:tc>
        <w:tc>
          <w:tcPr>
            <w:tcW w:w="14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101"/>
              <w:rPr>
                <w:b/>
                <w:sz w:val="17"/>
              </w:rPr>
            </w:pPr>
            <w:r>
              <w:rPr>
                <w:b/>
                <w:sz w:val="17"/>
              </w:rPr>
              <w:t>2.2%</w:t>
            </w:r>
          </w:p>
        </w:tc>
      </w:tr>
    </w:tbl>
    <w:p>
      <w:pPr>
        <w:spacing w:after="0"/>
        <w:rPr>
          <w:sz w:val="17"/>
        </w:rPr>
        <w:sectPr>
          <w:headerReference w:type="even" r:id="rId47"/>
          <w:pgSz w:w="16840" w:h="11910" w:orient="landscape"/>
          <w:pgMar w:header="0" w:footer="554" w:top="1100" w:bottom="740" w:left="1020" w:right="12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95"/>
        <w:ind w:left="309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66.466003pt;margin-top:26.909298pt;width:679.15pt;height:24.55pt;mso-position-horizontal-relative:page;mso-position-vertical-relative:paragraph;z-index:-31475200" id="docshapegroup654" coordorigin="1329,538" coordsize="13583,491">
            <v:shape style="position:absolute;left:1329;top:1001;width:13583;height:28" id="docshape655" coordorigin="1329,1001" coordsize="13583,28" path="m4066,1001l2739,1001,2712,1001,1329,1001,1329,1029,2712,1029,2739,1029,4066,1029,4066,1001xm5451,1001l5424,1001,4094,1001,4066,1001,4066,1029,4094,1029,5424,1029,5451,1029,5451,1001xm8133,1001l6806,1001,6778,1001,5451,1001,5451,1029,6778,1029,6806,1029,8133,1029,8133,1001xm12488,1001l11020,1001,10992,1001,9658,1001,9631,1001,8161,1001,8133,1001,8133,1029,8161,1029,9631,1029,9658,1029,10992,1029,11020,1029,12488,1029,12488,1001xm13713,1001l12515,1001,12488,1001,12488,1029,12515,1029,13713,1029,13713,1001xm14911,1001l13741,1001,13713,1001,13713,1029,13741,1029,14911,1029,14911,1001xe" filled="true" fillcolor="#000000" stroked="false">
              <v:path arrowok="t"/>
              <v:fill type="solid"/>
            </v:shape>
            <v:shape style="position:absolute;left:1329;top:565;width:13583;height:436" id="docshape656" coordorigin="1329,566" coordsize="13583,436" path="m13713,566l12488,566,10992,566,9631,566,8133,566,6778,566,5424,566,5424,566,4066,566,2712,566,1329,566,1329,1001,2712,1001,4066,1001,5424,1001,5424,1001,6778,1001,8133,1001,9631,1001,10992,1001,12488,1001,13713,1001,13713,566xm14911,566l13713,566,13713,1001,14911,1001,14911,566xe" filled="true" fillcolor="#e3e3e3" stroked="false">
              <v:path arrowok="t"/>
              <v:fill type="solid"/>
            </v:shape>
            <v:rect style="position:absolute;left:1329;top:538;width:1383;height:28" id="docshape657" filled="true" fillcolor="#000000" stroked="false">
              <v:fill type="solid"/>
            </v:rect>
            <v:shape style="position:absolute;left:1329;top:565;width:1411;height:3" id="docshape658" coordorigin="1329,566" coordsize="1411,3" path="m2739,566l2712,566,1329,566,1329,568,2712,568,2739,568,2739,566xe" filled="true" fillcolor="#e3e3e3" stroked="false">
              <v:path arrowok="t"/>
              <v:fill type="solid"/>
            </v:shape>
            <v:shape style="position:absolute;left:2711;top:538;width:1355;height:28" id="docshape659" coordorigin="2712,538" coordsize="1355,28" path="m4066,538l2739,538,2712,538,2712,566,2739,566,4066,566,4066,538xe" filled="true" fillcolor="#000000" stroked="false">
              <v:path arrowok="t"/>
              <v:fill type="solid"/>
            </v:shape>
            <v:shape style="position:absolute;left:2739;top:565;width:1355;height:3" id="docshape660" coordorigin="2739,566" coordsize="1355,3" path="m4066,566l2739,566,2739,568,4066,568,4066,566xm4094,566l4066,566,4066,568,4094,568,4094,566xe" filled="true" fillcolor="#e3e3e3" stroked="false">
              <v:path arrowok="t"/>
              <v:fill type="solid"/>
            </v:shape>
            <v:shape style="position:absolute;left:4066;top:538;width:1358;height:28" id="docshape661" coordorigin="4066,538" coordsize="1358,28" path="m5424,538l4094,538,4066,538,4066,566,4094,566,5424,566,5424,538xe" filled="true" fillcolor="#000000" stroked="false">
              <v:path arrowok="t"/>
              <v:fill type="solid"/>
            </v:shape>
            <v:shape style="position:absolute;left:4094;top:565;width:1358;height:3" id="docshape662" coordorigin="4094,566" coordsize="1358,3" path="m5451,566l5424,566,4094,566,4094,568,5424,568,5451,568,5451,566xe" filled="true" fillcolor="#e3e3e3" stroked="false">
              <v:path arrowok="t"/>
              <v:fill type="solid"/>
            </v:shape>
            <v:shape style="position:absolute;left:5423;top:538;width:1355;height:28" id="docshape663" coordorigin="5424,538" coordsize="1355,28" path="m5451,538l5424,538,5424,566,5451,566,5451,538xm6778,538l5451,538,5451,566,6778,566,6778,538xe" filled="true" fillcolor="#000000" stroked="false">
              <v:path arrowok="t"/>
              <v:fill type="solid"/>
            </v:shape>
            <v:shape style="position:absolute;left:5451;top:565;width:1355;height:3" id="docshape664" coordorigin="5451,566" coordsize="1355,3" path="m6806,566l6778,566,5451,566,5451,568,6778,568,6806,568,6806,566xe" filled="true" fillcolor="#e3e3e3" stroked="false">
              <v:path arrowok="t"/>
              <v:fill type="solid"/>
            </v:shape>
            <v:shape style="position:absolute;left:6778;top:538;width:1355;height:28" id="docshape665" coordorigin="6778,538" coordsize="1355,28" path="m8133,538l6806,538,6778,538,6778,566,6806,566,8133,566,8133,538xe" filled="true" fillcolor="#000000" stroked="false">
              <v:path arrowok="t"/>
              <v:fill type="solid"/>
            </v:shape>
            <v:shape style="position:absolute;left:6805;top:565;width:1355;height:3" id="docshape666" coordorigin="6806,566" coordsize="1355,3" path="m8161,566l8133,566,6806,566,6806,568,8133,568,8161,568,8161,566xe" filled="true" fillcolor="#e3e3e3" stroked="false">
              <v:path arrowok="t"/>
              <v:fill type="solid"/>
            </v:shape>
            <v:shape style="position:absolute;left:8133;top:538;width:1498;height:28" id="docshape667" coordorigin="8133,538" coordsize="1498,28" path="m9631,538l8161,538,8133,538,8133,566,8161,566,9631,566,9631,538xe" filled="true" fillcolor="#000000" stroked="false">
              <v:path arrowok="t"/>
              <v:fill type="solid"/>
            </v:shape>
            <v:shape style="position:absolute;left:8160;top:565;width:1498;height:3" id="docshape668" coordorigin="8161,566" coordsize="1498,3" path="m9658,566l9631,566,8161,566,8161,568,9631,568,9658,568,9658,566xe" filled="true" fillcolor="#e3e3e3" stroked="false">
              <v:path arrowok="t"/>
              <v:fill type="solid"/>
            </v:shape>
            <v:shape style="position:absolute;left:9630;top:538;width:1362;height:28" id="docshape669" coordorigin="9631,538" coordsize="1362,28" path="m10992,538l9658,538,9631,538,9631,566,9658,566,10992,566,10992,538xe" filled="true" fillcolor="#000000" stroked="false">
              <v:path arrowok="t"/>
              <v:fill type="solid"/>
            </v:shape>
            <v:shape style="position:absolute;left:9658;top:565;width:1362;height:3" id="docshape670" coordorigin="9658,566" coordsize="1362,3" path="m11020,566l10992,566,9658,566,9658,568,10992,568,11020,568,11020,566xe" filled="true" fillcolor="#e3e3e3" stroked="false">
              <v:path arrowok="t"/>
              <v:fill type="solid"/>
            </v:shape>
            <v:shape style="position:absolute;left:10992;top:538;width:1496;height:28" id="docshape671" coordorigin="10992,538" coordsize="1496,28" path="m12488,538l11020,538,10992,538,10992,566,11020,566,12488,566,12488,538xe" filled="true" fillcolor="#000000" stroked="false">
              <v:path arrowok="t"/>
              <v:fill type="solid"/>
            </v:shape>
            <v:shape style="position:absolute;left:11019;top:565;width:1496;height:3" id="docshape672" coordorigin="11020,566" coordsize="1496,3" path="m12488,566l11020,566,11020,568,12488,568,12488,566xm12515,566l12488,566,12488,568,12515,568,12515,566xe" filled="true" fillcolor="#e3e3e3" stroked="false">
              <v:path arrowok="t"/>
              <v:fill type="solid"/>
            </v:shape>
            <v:shape style="position:absolute;left:12487;top:538;width:1226;height:28" id="docshape673" coordorigin="12488,538" coordsize="1226,28" path="m13713,538l12515,538,12488,538,12488,566,12515,566,13713,566,13713,538xe" filled="true" fillcolor="#000000" stroked="false">
              <v:path arrowok="t"/>
              <v:fill type="solid"/>
            </v:shape>
            <v:shape style="position:absolute;left:12515;top:565;width:1226;height:3" id="docshape674" coordorigin="12515,566" coordsize="1226,3" path="m13741,566l13713,566,12515,566,12515,568,13713,568,13741,568,13741,566xe" filled="true" fillcolor="#e3e3e3" stroked="false">
              <v:path arrowok="t"/>
              <v:fill type="solid"/>
            </v:shape>
            <v:shape style="position:absolute;left:13713;top:538;width:1199;height:28" id="docshape675" coordorigin="13713,538" coordsize="1199,28" path="m14911,538l13741,538,13713,538,13713,566,13741,566,14911,566,14911,538xe" filled="true" fillcolor="#000000" stroked="false">
              <v:path arrowok="t"/>
              <v:fill type="solid"/>
            </v:shape>
            <v:rect style="position:absolute;left:13740;top:565;width:1171;height:3" id="docshape676" filled="true" fillcolor="#e3e3e3" stroked="false">
              <v:fill type="solid"/>
            </v:rect>
            <v:shape style="position:absolute;left:1433;top:685;width:1147;height:194" type="#_x0000_t202" id="docshape677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Classification</w:t>
                    </w:r>
                  </w:p>
                </w:txbxContent>
              </v:textbox>
              <w10:wrap type="none"/>
            </v:shape>
            <v:shape style="position:absolute;left:3548;top:584;width:435;height:194" type="#_x0000_t202" id="docshape678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4405;top:584;width:933;height:194" type="#_x0000_t202" id="docshape679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Employees</w:t>
                    </w:r>
                  </w:p>
                </w:txbxContent>
              </v:textbox>
              <w10:wrap type="none"/>
            </v:shape>
            <v:shape style="position:absolute;left:5695;top:685;width:1002;height:194" type="#_x0000_t202" id="docshape680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%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with</w:t>
                    </w:r>
                    <w:r>
                      <w:rPr>
                        <w:rFonts w:ascii="Arial"/>
                        <w:b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MVA</w:t>
                    </w:r>
                  </w:p>
                </w:txbxContent>
              </v:textbox>
              <w10:wrap type="none"/>
            </v:shape>
            <v:shape style="position:absolute;left:6941;top:584;width:2605;height:194" type="#_x0000_t202" id="docshape681" filled="false" stroked="false">
              <v:textbox inset="0,0,0,0">
                <w:txbxContent>
                  <w:p>
                    <w:pPr>
                      <w:tabs>
                        <w:tab w:pos="1400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(5)</w:t>
                      <w:tab/>
                      <w:t>Percentile</w:t>
                    </w:r>
                    <w:r>
                      <w:rPr>
                        <w:rFonts w:ascii="Arial"/>
                        <w:b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(25)</w:t>
                    </w:r>
                  </w:p>
                </w:txbxContent>
              </v:textbox>
              <w10:wrap type="none"/>
            </v:shape>
            <v:shape style="position:absolute;left:9861;top:685;width:1051;height:194" type="#_x0000_t202" id="docshape68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Median</w:t>
                    </w:r>
                    <w:r>
                      <w:rPr>
                        <w:rFonts w:ascii="Arial"/>
                        <w:b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MVA</w:t>
                    </w:r>
                  </w:p>
                </w:txbxContent>
              </v:textbox>
              <w10:wrap type="none"/>
            </v:shape>
            <v:shape style="position:absolute;left:11201;top:584;width:2430;height:194" type="#_x0000_t202" id="docshape683" filled="false" stroked="false">
              <v:textbox inset="0,0,0,0">
                <w:txbxContent>
                  <w:p>
                    <w:pPr>
                      <w:tabs>
                        <w:tab w:pos="1580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</w:t>
                    </w:r>
                    <w:r>
                      <w:rPr>
                        <w:rFonts w:ascii="Arial"/>
                        <w:b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(75)</w:t>
                      <w:tab/>
                      <w:t>Percentile</w:t>
                    </w:r>
                  </w:p>
                </w:txbxContent>
              </v:textbox>
              <w10:wrap type="none"/>
            </v:shape>
            <v:shape style="position:absolute;left:14125;top:584;width:702;height:194" type="#_x0000_t202" id="docshape684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Average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8" w:id="39"/>
      <w:bookmarkEnd w:id="39"/>
      <w:r>
        <w:rPr/>
      </w:r>
      <w:r>
        <w:rPr>
          <w:rFonts w:ascii="Arial"/>
          <w:b/>
          <w:sz w:val="19"/>
        </w:rPr>
        <w:t>Table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4: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Motor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Vehicle</w:t>
      </w:r>
      <w:r>
        <w:rPr>
          <w:rFonts w:ascii="Arial"/>
          <w:b/>
          <w:spacing w:val="6"/>
          <w:sz w:val="19"/>
        </w:rPr>
        <w:t> </w:t>
      </w:r>
      <w:r>
        <w:rPr>
          <w:rFonts w:ascii="Arial"/>
          <w:b/>
          <w:sz w:val="19"/>
        </w:rPr>
        <w:t>Allowance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(MVA)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recipients</w:t>
      </w:r>
      <w:r>
        <w:rPr>
          <w:rFonts w:ascii="Arial"/>
          <w:b/>
          <w:spacing w:val="7"/>
          <w:sz w:val="19"/>
        </w:rPr>
        <w:t> </w:t>
      </w:r>
      <w:r>
        <w:rPr>
          <w:rFonts w:ascii="Arial"/>
          <w:b/>
          <w:sz w:val="19"/>
        </w:rPr>
        <w:t>by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classification,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5"/>
        <w:gridCol w:w="1423"/>
        <w:gridCol w:w="1498"/>
        <w:gridCol w:w="1289"/>
        <w:gridCol w:w="1427"/>
        <w:gridCol w:w="1430"/>
        <w:gridCol w:w="1429"/>
        <w:gridCol w:w="1198"/>
        <w:gridCol w:w="1372"/>
        <w:gridCol w:w="1014"/>
      </w:tblGrid>
      <w:tr>
        <w:trPr>
          <w:trHeight w:val="245" w:hRule="atLeast"/>
        </w:trPr>
        <w:tc>
          <w:tcPr>
            <w:tcW w:w="1515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  <w:shd w:val="clear" w:color="auto" w:fill="E3E3E3"/>
          </w:tcPr>
          <w:p>
            <w:pPr>
              <w:pStyle w:val="TableParagraph"/>
              <w:spacing w:line="192" w:lineRule="exact"/>
              <w:ind w:right="291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498" w:type="dxa"/>
            <w:shd w:val="clear" w:color="auto" w:fill="E3E3E3"/>
          </w:tcPr>
          <w:p>
            <w:pPr>
              <w:pStyle w:val="TableParagraph"/>
              <w:spacing w:line="192" w:lineRule="exact"/>
              <w:ind w:right="429"/>
              <w:rPr>
                <w:b/>
                <w:sz w:val="17"/>
              </w:rPr>
            </w:pPr>
            <w:r>
              <w:rPr>
                <w:b/>
                <w:sz w:val="17"/>
              </w:rPr>
              <w:t>with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MVA</w:t>
            </w:r>
          </w:p>
        </w:tc>
        <w:tc>
          <w:tcPr>
            <w:tcW w:w="1289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shd w:val="clear" w:color="auto" w:fill="E3E3E3"/>
          </w:tcPr>
          <w:p>
            <w:pPr>
              <w:pStyle w:val="TableParagraph"/>
              <w:spacing w:line="192" w:lineRule="exact"/>
              <w:ind w:right="433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MVA</w:t>
            </w:r>
          </w:p>
        </w:tc>
        <w:tc>
          <w:tcPr>
            <w:tcW w:w="1430" w:type="dxa"/>
            <w:shd w:val="clear" w:color="auto" w:fill="E3E3E3"/>
          </w:tcPr>
          <w:p>
            <w:pPr>
              <w:pStyle w:val="TableParagraph"/>
              <w:spacing w:line="192" w:lineRule="exact"/>
              <w:ind w:right="365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MVA</w:t>
            </w:r>
          </w:p>
        </w:tc>
        <w:tc>
          <w:tcPr>
            <w:tcW w:w="1429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E3E3E3"/>
          </w:tcPr>
          <w:p>
            <w:pPr>
              <w:pStyle w:val="TableParagraph"/>
              <w:spacing w:line="192" w:lineRule="exact"/>
              <w:ind w:right="133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MVA</w:t>
            </w:r>
          </w:p>
        </w:tc>
        <w:tc>
          <w:tcPr>
            <w:tcW w:w="1372" w:type="dxa"/>
            <w:shd w:val="clear" w:color="auto" w:fill="E3E3E3"/>
          </w:tcPr>
          <w:p>
            <w:pPr>
              <w:pStyle w:val="TableParagraph"/>
              <w:spacing w:line="192" w:lineRule="exact"/>
              <w:ind w:right="284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MVA</w:t>
            </w:r>
          </w:p>
        </w:tc>
        <w:tc>
          <w:tcPr>
            <w:tcW w:w="1014" w:type="dxa"/>
            <w:shd w:val="clear" w:color="auto" w:fill="E3E3E3"/>
          </w:tcPr>
          <w:p>
            <w:pPr>
              <w:pStyle w:val="TableParagraph"/>
              <w:spacing w:line="192" w:lineRule="exact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MVA</w:t>
            </w:r>
          </w:p>
        </w:tc>
      </w:tr>
      <w:tr>
        <w:trPr>
          <w:trHeight w:val="296" w:hRule="atLeast"/>
        </w:trPr>
        <w:tc>
          <w:tcPr>
            <w:tcW w:w="1515" w:type="dxa"/>
          </w:tcPr>
          <w:p>
            <w:pPr>
              <w:pStyle w:val="TableParagraph"/>
              <w:spacing w:before="49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423" w:type="dxa"/>
          </w:tcPr>
          <w:p>
            <w:pPr>
              <w:pStyle w:val="TableParagraph"/>
              <w:spacing w:before="49"/>
              <w:ind w:right="286"/>
              <w:rPr>
                <w:sz w:val="17"/>
              </w:rPr>
            </w:pPr>
            <w:r>
              <w:rPr>
                <w:sz w:val="17"/>
              </w:rPr>
              <w:t>1,337</w:t>
            </w:r>
          </w:p>
        </w:tc>
        <w:tc>
          <w:tcPr>
            <w:tcW w:w="1498" w:type="dxa"/>
          </w:tcPr>
          <w:p>
            <w:pPr>
              <w:pStyle w:val="TableParagraph"/>
              <w:spacing w:before="49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6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6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23" w:type="dxa"/>
          </w:tcPr>
          <w:p>
            <w:pPr>
              <w:pStyle w:val="TableParagraph"/>
              <w:spacing w:before="46"/>
              <w:ind w:right="286"/>
              <w:rPr>
                <w:sz w:val="17"/>
              </w:rPr>
            </w:pPr>
            <w:r>
              <w:rPr>
                <w:sz w:val="17"/>
              </w:rPr>
              <w:t>1,858</w:t>
            </w:r>
          </w:p>
        </w:tc>
        <w:tc>
          <w:tcPr>
            <w:tcW w:w="1498" w:type="dxa"/>
          </w:tcPr>
          <w:p>
            <w:pPr>
              <w:pStyle w:val="TableParagraph"/>
              <w:spacing w:before="46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7"/>
              <w:rPr>
                <w:sz w:val="17"/>
              </w:rPr>
            </w:pPr>
            <w:r>
              <w:rPr>
                <w:sz w:val="17"/>
              </w:rPr>
              <w:t>12,024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6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423" w:type="dxa"/>
          </w:tcPr>
          <w:p>
            <w:pPr>
              <w:pStyle w:val="TableParagraph"/>
              <w:spacing w:before="46"/>
              <w:ind w:right="287"/>
              <w:rPr>
                <w:sz w:val="17"/>
              </w:rPr>
            </w:pPr>
            <w:r>
              <w:rPr>
                <w:sz w:val="17"/>
              </w:rPr>
              <w:t>26,354</w:t>
            </w:r>
          </w:p>
        </w:tc>
        <w:tc>
          <w:tcPr>
            <w:tcW w:w="1498" w:type="dxa"/>
          </w:tcPr>
          <w:p>
            <w:pPr>
              <w:pStyle w:val="TableParagraph"/>
              <w:spacing w:before="46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7"/>
              <w:rPr>
                <w:sz w:val="17"/>
              </w:rPr>
            </w:pPr>
            <w:r>
              <w:rPr>
                <w:sz w:val="17"/>
              </w:rPr>
              <w:t>19,915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6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423" w:type="dxa"/>
          </w:tcPr>
          <w:p>
            <w:pPr>
              <w:pStyle w:val="TableParagraph"/>
              <w:spacing w:before="46"/>
              <w:ind w:right="287"/>
              <w:rPr>
                <w:sz w:val="17"/>
              </w:rPr>
            </w:pPr>
            <w:r>
              <w:rPr>
                <w:sz w:val="17"/>
              </w:rPr>
              <w:t>31,920</w:t>
            </w:r>
          </w:p>
        </w:tc>
        <w:tc>
          <w:tcPr>
            <w:tcW w:w="1498" w:type="dxa"/>
          </w:tcPr>
          <w:p>
            <w:pPr>
              <w:pStyle w:val="TableParagraph"/>
              <w:spacing w:before="46"/>
              <w:ind w:right="432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28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7"/>
              <w:rPr>
                <w:sz w:val="17"/>
              </w:rPr>
            </w:pPr>
            <w:r>
              <w:rPr>
                <w:sz w:val="17"/>
              </w:rPr>
              <w:t>25,601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29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8"/>
              <w:ind w:left="344" w:right="180"/>
              <w:jc w:val="center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427" w:type="dxa"/>
          </w:tcPr>
          <w:p>
            <w:pPr>
              <w:pStyle w:val="TableParagraph"/>
              <w:spacing w:before="48"/>
              <w:ind w:right="434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1430" w:type="dxa"/>
          </w:tcPr>
          <w:p>
            <w:pPr>
              <w:pStyle w:val="TableParagraph"/>
              <w:spacing w:before="48"/>
              <w:ind w:right="366"/>
              <w:rPr>
                <w:sz w:val="17"/>
              </w:rPr>
            </w:pPr>
            <w:r>
              <w:rPr>
                <w:sz w:val="17"/>
              </w:rPr>
              <w:t>$334</w:t>
            </w:r>
          </w:p>
        </w:tc>
        <w:tc>
          <w:tcPr>
            <w:tcW w:w="1429" w:type="dxa"/>
          </w:tcPr>
          <w:p>
            <w:pPr>
              <w:pStyle w:val="TableParagraph"/>
              <w:spacing w:before="48"/>
              <w:ind w:right="434"/>
              <w:rPr>
                <w:sz w:val="17"/>
              </w:rPr>
            </w:pPr>
            <w:r>
              <w:rPr>
                <w:sz w:val="17"/>
              </w:rPr>
              <w:t>$1,049</w:t>
            </w:r>
          </w:p>
        </w:tc>
        <w:tc>
          <w:tcPr>
            <w:tcW w:w="1198" w:type="dxa"/>
          </w:tcPr>
          <w:p>
            <w:pPr>
              <w:pStyle w:val="TableParagraph"/>
              <w:spacing w:before="48"/>
              <w:ind w:right="134"/>
              <w:rPr>
                <w:sz w:val="17"/>
              </w:rPr>
            </w:pPr>
            <w:r>
              <w:rPr>
                <w:sz w:val="17"/>
              </w:rPr>
              <w:t>$2,226</w:t>
            </w:r>
          </w:p>
        </w:tc>
        <w:tc>
          <w:tcPr>
            <w:tcW w:w="1372" w:type="dxa"/>
          </w:tcPr>
          <w:p>
            <w:pPr>
              <w:pStyle w:val="TableParagraph"/>
              <w:spacing w:before="48"/>
              <w:ind w:right="282"/>
              <w:rPr>
                <w:sz w:val="17"/>
              </w:rPr>
            </w:pPr>
            <w:r>
              <w:rPr>
                <w:sz w:val="17"/>
              </w:rPr>
              <w:t>$13,443</w:t>
            </w:r>
          </w:p>
        </w:tc>
        <w:tc>
          <w:tcPr>
            <w:tcW w:w="1014" w:type="dxa"/>
          </w:tcPr>
          <w:p>
            <w:pPr>
              <w:pStyle w:val="TableParagraph"/>
              <w:spacing w:before="48"/>
              <w:ind w:right="99"/>
              <w:rPr>
                <w:sz w:val="17"/>
              </w:rPr>
            </w:pPr>
            <w:r>
              <w:rPr>
                <w:sz w:val="17"/>
              </w:rPr>
              <w:t>$2,856</w:t>
            </w: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6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23" w:type="dxa"/>
          </w:tcPr>
          <w:p>
            <w:pPr>
              <w:pStyle w:val="TableParagraph"/>
              <w:spacing w:before="46"/>
              <w:ind w:right="287"/>
              <w:rPr>
                <w:sz w:val="17"/>
              </w:rPr>
            </w:pPr>
            <w:r>
              <w:rPr>
                <w:sz w:val="17"/>
              </w:rPr>
              <w:t>11,167</w:t>
            </w:r>
          </w:p>
        </w:tc>
        <w:tc>
          <w:tcPr>
            <w:tcW w:w="1498" w:type="dxa"/>
          </w:tcPr>
          <w:p>
            <w:pPr>
              <w:pStyle w:val="TableParagraph"/>
              <w:spacing w:before="46"/>
              <w:ind w:right="430"/>
              <w:rPr>
                <w:sz w:val="17"/>
              </w:rPr>
            </w:pPr>
            <w:r>
              <w:rPr>
                <w:sz w:val="17"/>
              </w:rPr>
              <w:t>215</w:t>
            </w:r>
          </w:p>
        </w:tc>
        <w:tc>
          <w:tcPr>
            <w:tcW w:w="1289" w:type="dxa"/>
          </w:tcPr>
          <w:p>
            <w:pPr>
              <w:pStyle w:val="TableParagraph"/>
              <w:spacing w:before="46"/>
              <w:ind w:left="344" w:right="180"/>
              <w:jc w:val="center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27" w:type="dxa"/>
          </w:tcPr>
          <w:p>
            <w:pPr>
              <w:pStyle w:val="TableParagraph"/>
              <w:spacing w:before="46"/>
              <w:ind w:right="435"/>
              <w:rPr>
                <w:sz w:val="17"/>
              </w:rPr>
            </w:pPr>
            <w:r>
              <w:rPr>
                <w:sz w:val="17"/>
              </w:rPr>
              <w:t>$2,115</w:t>
            </w:r>
          </w:p>
        </w:tc>
        <w:tc>
          <w:tcPr>
            <w:tcW w:w="1430" w:type="dxa"/>
          </w:tcPr>
          <w:p>
            <w:pPr>
              <w:pStyle w:val="TableParagraph"/>
              <w:spacing w:before="46"/>
              <w:ind w:right="366"/>
              <w:rPr>
                <w:sz w:val="17"/>
              </w:rPr>
            </w:pPr>
            <w:r>
              <w:rPr>
                <w:sz w:val="17"/>
              </w:rPr>
              <w:t>$22,078</w:t>
            </w:r>
          </w:p>
        </w:tc>
        <w:tc>
          <w:tcPr>
            <w:tcW w:w="1429" w:type="dxa"/>
          </w:tcPr>
          <w:p>
            <w:pPr>
              <w:pStyle w:val="TableParagraph"/>
              <w:spacing w:before="46"/>
              <w:ind w:right="434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46"/>
              <w:ind w:right="134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46"/>
              <w:ind w:right="283"/>
              <w:rPr>
                <w:sz w:val="17"/>
              </w:rPr>
            </w:pPr>
            <w:r>
              <w:rPr>
                <w:sz w:val="17"/>
              </w:rPr>
              <w:t>$27,880</w:t>
            </w:r>
          </w:p>
        </w:tc>
        <w:tc>
          <w:tcPr>
            <w:tcW w:w="1014" w:type="dxa"/>
          </w:tcPr>
          <w:p>
            <w:pPr>
              <w:pStyle w:val="TableParagraph"/>
              <w:spacing w:before="46"/>
              <w:ind w:right="99"/>
              <w:rPr>
                <w:sz w:val="17"/>
              </w:rPr>
            </w:pPr>
            <w:r>
              <w:rPr>
                <w:sz w:val="17"/>
              </w:rPr>
              <w:t>$21,466</w:t>
            </w: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7"/>
              <w:rPr>
                <w:sz w:val="17"/>
              </w:rPr>
            </w:pPr>
            <w:r>
              <w:rPr>
                <w:sz w:val="17"/>
              </w:rPr>
              <w:t>2,022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30"/>
              <w:rPr>
                <w:sz w:val="17"/>
              </w:rPr>
            </w:pPr>
            <w:r>
              <w:rPr>
                <w:sz w:val="17"/>
              </w:rPr>
              <w:t>1,028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8"/>
              <w:ind w:left="344" w:right="278"/>
              <w:jc w:val="center"/>
              <w:rPr>
                <w:sz w:val="17"/>
              </w:rPr>
            </w:pPr>
            <w:r>
              <w:rPr>
                <w:sz w:val="17"/>
              </w:rPr>
              <w:t>50.8%</w:t>
            </w:r>
          </w:p>
        </w:tc>
        <w:tc>
          <w:tcPr>
            <w:tcW w:w="1427" w:type="dxa"/>
          </w:tcPr>
          <w:p>
            <w:pPr>
              <w:pStyle w:val="TableParagraph"/>
              <w:spacing w:before="48"/>
              <w:ind w:right="434"/>
              <w:rPr>
                <w:sz w:val="17"/>
              </w:rPr>
            </w:pPr>
            <w:r>
              <w:rPr>
                <w:sz w:val="17"/>
              </w:rPr>
              <w:t>$20,000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48"/>
              <w:ind w:right="36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48"/>
              <w:ind w:right="434"/>
              <w:rPr>
                <w:sz w:val="17"/>
              </w:rPr>
            </w:pPr>
            <w:r>
              <w:rPr>
                <w:sz w:val="17"/>
              </w:rPr>
              <w:t>$25,208</w:t>
            </w:r>
          </w:p>
        </w:tc>
        <w:tc>
          <w:tcPr>
            <w:tcW w:w="1198" w:type="dxa"/>
          </w:tcPr>
          <w:p>
            <w:pPr>
              <w:pStyle w:val="TableParagraph"/>
              <w:spacing w:before="48"/>
              <w:ind w:right="135"/>
              <w:rPr>
                <w:sz w:val="17"/>
              </w:rPr>
            </w:pPr>
            <w:r>
              <w:rPr>
                <w:sz w:val="17"/>
              </w:rPr>
              <w:t>$27,880</w:t>
            </w:r>
          </w:p>
        </w:tc>
        <w:tc>
          <w:tcPr>
            <w:tcW w:w="1372" w:type="dxa"/>
          </w:tcPr>
          <w:p>
            <w:pPr>
              <w:pStyle w:val="TableParagraph"/>
              <w:spacing w:before="48"/>
              <w:ind w:right="283"/>
              <w:rPr>
                <w:sz w:val="17"/>
              </w:rPr>
            </w:pPr>
            <w:r>
              <w:rPr>
                <w:sz w:val="17"/>
              </w:rPr>
              <w:t>$29,205</w:t>
            </w:r>
          </w:p>
        </w:tc>
        <w:tc>
          <w:tcPr>
            <w:tcW w:w="1014" w:type="dxa"/>
          </w:tcPr>
          <w:p>
            <w:pPr>
              <w:pStyle w:val="TableParagraph"/>
              <w:spacing w:before="48"/>
              <w:ind w:right="99"/>
              <w:rPr>
                <w:sz w:val="17"/>
              </w:rPr>
            </w:pPr>
            <w:r>
              <w:rPr>
                <w:sz w:val="17"/>
              </w:rPr>
              <w:t>$25,375</w:t>
            </w:r>
          </w:p>
        </w:tc>
      </w:tr>
      <w:tr>
        <w:trPr>
          <w:trHeight w:val="293" w:hRule="atLeast"/>
        </w:trPr>
        <w:tc>
          <w:tcPr>
            <w:tcW w:w="1515" w:type="dxa"/>
          </w:tcPr>
          <w:p>
            <w:pPr>
              <w:pStyle w:val="TableParagraph"/>
              <w:spacing w:before="46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23" w:type="dxa"/>
          </w:tcPr>
          <w:p>
            <w:pPr>
              <w:pStyle w:val="TableParagraph"/>
              <w:spacing w:before="46"/>
              <w:ind w:right="287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1498" w:type="dxa"/>
          </w:tcPr>
          <w:p>
            <w:pPr>
              <w:pStyle w:val="TableParagraph"/>
              <w:spacing w:before="46"/>
              <w:ind w:right="430"/>
              <w:rPr>
                <w:sz w:val="17"/>
              </w:rPr>
            </w:pPr>
            <w:r>
              <w:rPr>
                <w:sz w:val="17"/>
              </w:rPr>
              <w:t>261</w:t>
            </w:r>
          </w:p>
        </w:tc>
        <w:tc>
          <w:tcPr>
            <w:tcW w:w="1289" w:type="dxa"/>
          </w:tcPr>
          <w:p>
            <w:pPr>
              <w:pStyle w:val="TableParagraph"/>
              <w:spacing w:before="46"/>
              <w:ind w:left="344" w:right="278"/>
              <w:jc w:val="center"/>
              <w:rPr>
                <w:sz w:val="17"/>
              </w:rPr>
            </w:pPr>
            <w:r>
              <w:rPr>
                <w:sz w:val="17"/>
              </w:rPr>
              <w:t>47.2%</w:t>
            </w:r>
          </w:p>
        </w:tc>
        <w:tc>
          <w:tcPr>
            <w:tcW w:w="1427" w:type="dxa"/>
          </w:tcPr>
          <w:p>
            <w:pPr>
              <w:pStyle w:val="TableParagraph"/>
              <w:spacing w:before="46"/>
              <w:ind w:right="435"/>
              <w:rPr>
                <w:sz w:val="17"/>
              </w:rPr>
            </w:pPr>
            <w:r>
              <w:rPr>
                <w:sz w:val="17"/>
              </w:rPr>
              <w:t>$20,000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46"/>
              <w:ind w:right="367"/>
              <w:rPr>
                <w:sz w:val="17"/>
              </w:rPr>
            </w:pPr>
            <w:r>
              <w:rPr>
                <w:sz w:val="17"/>
              </w:rPr>
              <w:t>$24,096</w:t>
            </w:r>
          </w:p>
        </w:tc>
        <w:tc>
          <w:tcPr>
            <w:tcW w:w="1429" w:type="dxa"/>
          </w:tcPr>
          <w:p>
            <w:pPr>
              <w:pStyle w:val="TableParagraph"/>
              <w:spacing w:before="46"/>
              <w:ind w:right="434"/>
              <w:rPr>
                <w:sz w:val="17"/>
              </w:rPr>
            </w:pPr>
            <w:r>
              <w:rPr>
                <w:sz w:val="17"/>
              </w:rPr>
              <w:t>$27,000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46"/>
              <w:ind w:right="135"/>
              <w:rPr>
                <w:sz w:val="17"/>
              </w:rPr>
            </w:pPr>
            <w:r>
              <w:rPr>
                <w:sz w:val="17"/>
              </w:rPr>
              <w:t>$28,000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46"/>
              <w:ind w:right="284"/>
              <w:rPr>
                <w:sz w:val="17"/>
              </w:rPr>
            </w:pPr>
            <w:r>
              <w:rPr>
                <w:sz w:val="17"/>
              </w:rPr>
              <w:t>$30,501</w:t>
            </w:r>
          </w:p>
        </w:tc>
        <w:tc>
          <w:tcPr>
            <w:tcW w:w="1014" w:type="dxa"/>
          </w:tcPr>
          <w:p>
            <w:pPr>
              <w:pStyle w:val="TableParagraph"/>
              <w:spacing w:before="46"/>
              <w:ind w:right="100"/>
              <w:rPr>
                <w:sz w:val="17"/>
              </w:rPr>
            </w:pPr>
            <w:r>
              <w:rPr>
                <w:sz w:val="17"/>
              </w:rPr>
              <w:t>$26,124</w:t>
            </w:r>
          </w:p>
        </w:tc>
      </w:tr>
      <w:tr>
        <w:trPr>
          <w:trHeight w:val="296" w:hRule="atLeast"/>
        </w:trPr>
        <w:tc>
          <w:tcPr>
            <w:tcW w:w="1515" w:type="dxa"/>
          </w:tcPr>
          <w:p>
            <w:pPr>
              <w:pStyle w:val="TableParagraph"/>
              <w:spacing w:before="48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23" w:type="dxa"/>
          </w:tcPr>
          <w:p>
            <w:pPr>
              <w:pStyle w:val="TableParagraph"/>
              <w:spacing w:before="48"/>
              <w:ind w:right="288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498" w:type="dxa"/>
          </w:tcPr>
          <w:p>
            <w:pPr>
              <w:pStyle w:val="TableParagraph"/>
              <w:spacing w:before="48"/>
              <w:ind w:right="431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8"/>
              <w:ind w:left="344" w:right="279"/>
              <w:jc w:val="center"/>
              <w:rPr>
                <w:sz w:val="17"/>
              </w:rPr>
            </w:pPr>
            <w:r>
              <w:rPr>
                <w:sz w:val="17"/>
              </w:rPr>
              <w:t>43.1%</w:t>
            </w:r>
          </w:p>
        </w:tc>
        <w:tc>
          <w:tcPr>
            <w:tcW w:w="1427" w:type="dxa"/>
          </w:tcPr>
          <w:p>
            <w:pPr>
              <w:pStyle w:val="TableParagraph"/>
              <w:spacing w:before="48"/>
              <w:ind w:right="435"/>
              <w:rPr>
                <w:sz w:val="17"/>
              </w:rPr>
            </w:pPr>
            <w:r>
              <w:rPr>
                <w:sz w:val="17"/>
              </w:rPr>
              <w:t>$24,246</w:t>
            </w:r>
          </w:p>
        </w:tc>
        <w:tc>
          <w:tcPr>
            <w:tcW w:w="1430" w:type="dxa"/>
          </w:tcPr>
          <w:p>
            <w:pPr>
              <w:pStyle w:val="TableParagraph"/>
              <w:spacing w:before="48"/>
              <w:ind w:right="367"/>
              <w:rPr>
                <w:sz w:val="17"/>
              </w:rPr>
            </w:pPr>
            <w:r>
              <w:rPr>
                <w:sz w:val="17"/>
              </w:rPr>
              <w:t>$26,391</w:t>
            </w:r>
          </w:p>
        </w:tc>
        <w:tc>
          <w:tcPr>
            <w:tcW w:w="1429" w:type="dxa"/>
          </w:tcPr>
          <w:p>
            <w:pPr>
              <w:pStyle w:val="TableParagraph"/>
              <w:spacing w:before="48"/>
              <w:ind w:right="435"/>
              <w:rPr>
                <w:sz w:val="17"/>
              </w:rPr>
            </w:pPr>
            <w:r>
              <w:rPr>
                <w:sz w:val="17"/>
              </w:rPr>
              <w:t>$29,904</w:t>
            </w:r>
          </w:p>
        </w:tc>
        <w:tc>
          <w:tcPr>
            <w:tcW w:w="1198" w:type="dxa"/>
          </w:tcPr>
          <w:p>
            <w:pPr>
              <w:pStyle w:val="TableParagraph"/>
              <w:spacing w:before="48"/>
              <w:ind w:right="135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1372" w:type="dxa"/>
          </w:tcPr>
          <w:p>
            <w:pPr>
              <w:pStyle w:val="TableParagraph"/>
              <w:spacing w:before="48"/>
              <w:ind w:right="284"/>
              <w:rPr>
                <w:sz w:val="17"/>
              </w:rPr>
            </w:pPr>
            <w:r>
              <w:rPr>
                <w:sz w:val="17"/>
              </w:rPr>
              <w:t>$33,000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48"/>
              <w:ind w:right="100"/>
              <w:rPr>
                <w:sz w:val="17"/>
              </w:rPr>
            </w:pPr>
            <w:r>
              <w:rPr>
                <w:sz w:val="17"/>
              </w:rPr>
              <w:t>$28,763</w:t>
            </w:r>
          </w:p>
        </w:tc>
      </w:tr>
      <w:tr>
        <w:trPr>
          <w:trHeight w:val="304" w:hRule="atLeast"/>
        </w:trPr>
        <w:tc>
          <w:tcPr>
            <w:tcW w:w="15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left="1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4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288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4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431"/>
              <w:rPr>
                <w:b/>
                <w:sz w:val="17"/>
              </w:rPr>
            </w:pPr>
            <w:r>
              <w:rPr>
                <w:b/>
                <w:sz w:val="17"/>
              </w:rPr>
              <w:t>1,580</w:t>
            </w:r>
          </w:p>
        </w:tc>
        <w:tc>
          <w:tcPr>
            <w:tcW w:w="12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left="344" w:right="1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1.2%</w:t>
            </w:r>
          </w:p>
        </w:tc>
        <w:tc>
          <w:tcPr>
            <w:tcW w:w="14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436"/>
              <w:rPr>
                <w:b/>
                <w:sz w:val="17"/>
              </w:rPr>
            </w:pPr>
            <w:r>
              <w:rPr>
                <w:b/>
                <w:sz w:val="17"/>
              </w:rPr>
              <w:t>$9,551</w:t>
            </w:r>
          </w:p>
        </w:tc>
        <w:tc>
          <w:tcPr>
            <w:tcW w:w="14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368"/>
              <w:rPr>
                <w:b/>
                <w:sz w:val="17"/>
              </w:rPr>
            </w:pPr>
            <w:r>
              <w:rPr>
                <w:b/>
                <w:sz w:val="17"/>
              </w:rPr>
              <w:t>$24,096</w:t>
            </w:r>
          </w:p>
        </w:tc>
        <w:tc>
          <w:tcPr>
            <w:tcW w:w="142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435"/>
              <w:rPr>
                <w:b/>
                <w:sz w:val="17"/>
              </w:rPr>
            </w:pPr>
            <w:r>
              <w:rPr>
                <w:b/>
                <w:sz w:val="17"/>
              </w:rPr>
              <w:t>$25,341</w:t>
            </w:r>
          </w:p>
        </w:tc>
        <w:tc>
          <w:tcPr>
            <w:tcW w:w="11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136"/>
              <w:rPr>
                <w:b/>
                <w:sz w:val="17"/>
              </w:rPr>
            </w:pPr>
            <w:r>
              <w:rPr>
                <w:b/>
                <w:sz w:val="17"/>
              </w:rPr>
              <w:t>$27,880</w:t>
            </w:r>
          </w:p>
        </w:tc>
        <w:tc>
          <w:tcPr>
            <w:tcW w:w="13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284"/>
              <w:rPr>
                <w:b/>
                <w:sz w:val="17"/>
              </w:rPr>
            </w:pPr>
            <w:r>
              <w:rPr>
                <w:b/>
                <w:sz w:val="17"/>
              </w:rPr>
              <w:t>$30,000</w:t>
            </w:r>
          </w:p>
        </w:tc>
        <w:tc>
          <w:tcPr>
            <w:tcW w:w="10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$24,543</w:t>
            </w:r>
          </w:p>
        </w:tc>
      </w:tr>
    </w:tbl>
    <w:p>
      <w:pPr>
        <w:spacing w:after="0"/>
        <w:rPr>
          <w:sz w:val="17"/>
        </w:rPr>
        <w:sectPr>
          <w:headerReference w:type="default" r:id="rId48"/>
          <w:footerReference w:type="default" r:id="rId49"/>
          <w:footerReference w:type="even" r:id="rId50"/>
          <w:pgSz w:w="16840" w:h="11910" w:orient="landscape"/>
          <w:pgMar w:header="0" w:footer="554" w:top="1100" w:bottom="740" w:left="1020" w:right="1240"/>
          <w:pgNumType w:start="33"/>
        </w:sectPr>
      </w:pPr>
    </w:p>
    <w:p>
      <w:pPr>
        <w:pStyle w:val="BodyText"/>
        <w:spacing w:before="5" w:after="1"/>
        <w:rPr>
          <w:rFonts w:ascii="Arial"/>
          <w:b/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381"/>
        <w:gridCol w:w="1414"/>
        <w:gridCol w:w="1333"/>
        <w:gridCol w:w="1461"/>
        <w:gridCol w:w="1435"/>
        <w:gridCol w:w="1202"/>
        <w:gridCol w:w="1319"/>
        <w:gridCol w:w="1395"/>
        <w:gridCol w:w="1107"/>
      </w:tblGrid>
      <w:tr>
        <w:trPr>
          <w:trHeight w:val="294" w:hRule="atLeast"/>
        </w:trPr>
        <w:tc>
          <w:tcPr>
            <w:tcW w:w="564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9" w:type="dxa"/>
            <w:gridSpan w:val="6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6"/>
              <w:ind w:left="2435" w:right="24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Distribution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performance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bonuses</w:t>
            </w:r>
          </w:p>
        </w:tc>
      </w:tr>
      <w:tr>
        <w:trPr>
          <w:trHeight w:val="822" w:hRule="atLeast"/>
        </w:trPr>
        <w:tc>
          <w:tcPr>
            <w:tcW w:w="15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0" w:lineRule="exact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38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00" w:lineRule="atLeast"/>
              <w:ind w:left="285" w:right="172" w:firstLine="49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4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26"/>
              <w:ind w:right="180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  <w:p>
            <w:pPr>
              <w:pStyle w:val="TableParagraph"/>
              <w:spacing w:line="242" w:lineRule="auto" w:before="2"/>
              <w:ind w:left="183" w:right="180" w:firstLine="700"/>
              <w:rPr>
                <w:b/>
                <w:sz w:val="17"/>
              </w:rPr>
            </w:pPr>
            <w:r>
              <w:rPr>
                <w:b/>
                <w:sz w:val="17"/>
              </w:rPr>
              <w:t>with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performance</w:t>
            </w:r>
          </w:p>
          <w:p>
            <w:pPr>
              <w:pStyle w:val="TableParagraph"/>
              <w:spacing w:line="180" w:lineRule="exact" w:before="4"/>
              <w:ind w:right="178"/>
              <w:rPr>
                <w:b/>
                <w:sz w:val="17"/>
              </w:rPr>
            </w:pPr>
            <w:r>
              <w:rPr>
                <w:b/>
                <w:sz w:val="17"/>
              </w:rPr>
              <w:t>bonuses</w:t>
            </w:r>
          </w:p>
        </w:tc>
        <w:tc>
          <w:tcPr>
            <w:tcW w:w="133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81" w:right="101" w:firstLine="499"/>
              <w:rPr>
                <w:b/>
                <w:sz w:val="17"/>
              </w:rPr>
            </w:pPr>
            <w:r>
              <w:rPr>
                <w:b/>
                <w:sz w:val="17"/>
              </w:rPr>
              <w:t>% with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performance</w:t>
            </w:r>
          </w:p>
          <w:p>
            <w:pPr>
              <w:pStyle w:val="TableParagraph"/>
              <w:spacing w:line="180" w:lineRule="exact" w:before="4"/>
              <w:ind w:right="99"/>
              <w:rPr>
                <w:b/>
                <w:sz w:val="17"/>
              </w:rPr>
            </w:pPr>
            <w:r>
              <w:rPr>
                <w:b/>
                <w:sz w:val="17"/>
              </w:rPr>
              <w:t>bonuses</w:t>
            </w:r>
          </w:p>
        </w:tc>
        <w:tc>
          <w:tcPr>
            <w:tcW w:w="14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242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0" w:lineRule="exact" w:before="5"/>
              <w:ind w:right="244"/>
              <w:rPr>
                <w:b/>
                <w:sz w:val="17"/>
              </w:rPr>
            </w:pPr>
            <w:r>
              <w:rPr>
                <w:b/>
                <w:sz w:val="17"/>
              </w:rPr>
              <w:t>(5)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357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0" w:lineRule="exact" w:before="5"/>
              <w:ind w:right="355"/>
              <w:rPr>
                <w:b/>
                <w:sz w:val="17"/>
              </w:rPr>
            </w:pPr>
            <w:r>
              <w:rPr>
                <w:b/>
                <w:sz w:val="17"/>
              </w:rPr>
              <w:t>(25)</w:t>
            </w:r>
          </w:p>
        </w:tc>
        <w:tc>
          <w:tcPr>
            <w:tcW w:w="12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0" w:lineRule="exact"/>
              <w:ind w:left="3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13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240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0" w:lineRule="exact" w:before="5"/>
              <w:ind w:right="238"/>
              <w:rPr>
                <w:b/>
                <w:sz w:val="17"/>
              </w:rPr>
            </w:pPr>
            <w:r>
              <w:rPr>
                <w:b/>
                <w:sz w:val="17"/>
              </w:rPr>
              <w:t>(75)</w:t>
            </w:r>
          </w:p>
        </w:tc>
        <w:tc>
          <w:tcPr>
            <w:tcW w:w="13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317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0" w:lineRule="exact" w:before="5"/>
              <w:ind w:right="315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</w:p>
        </w:tc>
        <w:tc>
          <w:tcPr>
            <w:tcW w:w="11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0" w:lineRule="exact"/>
              <w:ind w:left="32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</w:tbl>
    <w:p>
      <w:pPr>
        <w:pStyle w:val="BodyText"/>
        <w:spacing w:before="1"/>
        <w:rPr>
          <w:rFonts w:ascii="Arial"/>
          <w:b/>
          <w:sz w:val="4"/>
        </w:rPr>
      </w:pPr>
      <w:bookmarkStart w:name="_bookmark19" w:id="40"/>
      <w:bookmarkEnd w:id="40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482"/>
        <w:gridCol w:w="1432"/>
        <w:gridCol w:w="1299"/>
        <w:gridCol w:w="1318"/>
        <w:gridCol w:w="1319"/>
        <w:gridCol w:w="1271"/>
        <w:gridCol w:w="1318"/>
        <w:gridCol w:w="1323"/>
        <w:gridCol w:w="1126"/>
      </w:tblGrid>
      <w:tr>
        <w:trPr>
          <w:trHeight w:val="238" w:hRule="atLeast"/>
        </w:trPr>
        <w:tc>
          <w:tcPr>
            <w:tcW w:w="1690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482" w:type="dxa"/>
          </w:tcPr>
          <w:p>
            <w:pPr>
              <w:pStyle w:val="TableParagraph"/>
              <w:spacing w:line="192" w:lineRule="exact"/>
              <w:ind w:right="439"/>
              <w:rPr>
                <w:sz w:val="17"/>
              </w:rPr>
            </w:pPr>
            <w:r>
              <w:rPr>
                <w:sz w:val="17"/>
              </w:rPr>
              <w:t>1,337</w:t>
            </w:r>
          </w:p>
        </w:tc>
        <w:tc>
          <w:tcPr>
            <w:tcW w:w="1432" w:type="dxa"/>
          </w:tcPr>
          <w:p>
            <w:pPr>
              <w:pStyle w:val="TableParagraph"/>
              <w:spacing w:line="192" w:lineRule="exact"/>
              <w:ind w:right="459"/>
              <w:rPr>
                <w:sz w:val="17"/>
              </w:rPr>
            </w:pPr>
            <w:r>
              <w:rPr>
                <w:w w:val="101"/>
                <w:sz w:val="17"/>
              </w:rPr>
              <w:t>4</w:t>
            </w:r>
          </w:p>
        </w:tc>
        <w:tc>
          <w:tcPr>
            <w:tcW w:w="1299" w:type="dxa"/>
          </w:tcPr>
          <w:p>
            <w:pPr>
              <w:pStyle w:val="TableParagraph"/>
              <w:spacing w:line="192" w:lineRule="exact"/>
              <w:ind w:right="343"/>
              <w:rPr>
                <w:sz w:val="17"/>
              </w:rPr>
            </w:pPr>
            <w:r>
              <w:rPr>
                <w:sz w:val="17"/>
              </w:rPr>
              <w:t>0.3%</w:t>
            </w:r>
          </w:p>
        </w:tc>
        <w:tc>
          <w:tcPr>
            <w:tcW w:w="1318" w:type="dxa"/>
          </w:tcPr>
          <w:p>
            <w:pPr>
              <w:pStyle w:val="TableParagraph"/>
              <w:spacing w:line="192" w:lineRule="exact"/>
              <w:ind w:right="343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1319" w:type="dxa"/>
          </w:tcPr>
          <w:p>
            <w:pPr>
              <w:pStyle w:val="TableParagraph"/>
              <w:spacing w:line="192" w:lineRule="exact"/>
              <w:ind w:right="342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1271" w:type="dxa"/>
          </w:tcPr>
          <w:p>
            <w:pPr>
              <w:pStyle w:val="TableParagraph"/>
              <w:spacing w:line="192" w:lineRule="exact"/>
              <w:ind w:right="296"/>
              <w:rPr>
                <w:sz w:val="17"/>
              </w:rPr>
            </w:pPr>
            <w:r>
              <w:rPr>
                <w:sz w:val="17"/>
              </w:rPr>
              <w:t>$1,367</w:t>
            </w:r>
          </w:p>
        </w:tc>
        <w:tc>
          <w:tcPr>
            <w:tcW w:w="1318" w:type="dxa"/>
          </w:tcPr>
          <w:p>
            <w:pPr>
              <w:pStyle w:val="TableParagraph"/>
              <w:spacing w:line="192" w:lineRule="exact"/>
              <w:ind w:right="294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1323" w:type="dxa"/>
          </w:tcPr>
          <w:p>
            <w:pPr>
              <w:pStyle w:val="TableParagraph"/>
              <w:spacing w:line="192" w:lineRule="exact"/>
              <w:ind w:right="299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1126" w:type="dxa"/>
          </w:tcPr>
          <w:p>
            <w:pPr>
              <w:pStyle w:val="TableParagraph"/>
              <w:spacing w:line="192" w:lineRule="exact"/>
              <w:ind w:right="98"/>
              <w:rPr>
                <w:sz w:val="17"/>
              </w:rPr>
            </w:pPr>
            <w:r>
              <w:rPr>
                <w:sz w:val="17"/>
              </w:rPr>
              <w:t>$1,367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39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8.1%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$472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3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8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7"/>
              <w:rPr>
                <w:sz w:val="17"/>
              </w:rPr>
            </w:pPr>
            <w:r>
              <w:rPr>
                <w:sz w:val="17"/>
              </w:rPr>
              <w:t>$688</w:t>
            </w:r>
          </w:p>
        </w:tc>
      </w:tr>
      <w:tr>
        <w:trPr>
          <w:trHeight w:val="282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39"/>
              <w:rPr>
                <w:sz w:val="17"/>
              </w:rPr>
            </w:pPr>
            <w:r>
              <w:rPr>
                <w:sz w:val="17"/>
              </w:rPr>
              <w:t>1,858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6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22.5%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$533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3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8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7"/>
              <w:rPr>
                <w:sz w:val="17"/>
              </w:rPr>
            </w:pPr>
            <w:r>
              <w:rPr>
                <w:sz w:val="17"/>
              </w:rPr>
              <w:t>$709</w:t>
            </w:r>
          </w:p>
        </w:tc>
      </w:tr>
      <w:tr>
        <w:trPr>
          <w:trHeight w:val="282" w:hRule="atLeast"/>
        </w:trPr>
        <w:tc>
          <w:tcPr>
            <w:tcW w:w="1690" w:type="dxa"/>
          </w:tcPr>
          <w:p>
            <w:pPr>
              <w:pStyle w:val="TableParagraph"/>
              <w:spacing w:before="41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1"/>
              <w:ind w:right="440"/>
              <w:rPr>
                <w:sz w:val="17"/>
              </w:rPr>
            </w:pPr>
            <w:r>
              <w:rPr>
                <w:sz w:val="17"/>
              </w:rPr>
              <w:t>12,024</w:t>
            </w:r>
          </w:p>
        </w:tc>
        <w:tc>
          <w:tcPr>
            <w:tcW w:w="1432" w:type="dxa"/>
          </w:tcPr>
          <w:p>
            <w:pPr>
              <w:pStyle w:val="TableParagraph"/>
              <w:spacing w:before="41"/>
              <w:ind w:right="456"/>
              <w:rPr>
                <w:sz w:val="17"/>
              </w:rPr>
            </w:pPr>
            <w:r>
              <w:rPr>
                <w:sz w:val="17"/>
              </w:rPr>
              <w:t>949</w:t>
            </w:r>
          </w:p>
        </w:tc>
        <w:tc>
          <w:tcPr>
            <w:tcW w:w="1299" w:type="dxa"/>
          </w:tcPr>
          <w:p>
            <w:pPr>
              <w:pStyle w:val="TableParagraph"/>
              <w:spacing w:before="41"/>
              <w:ind w:right="343"/>
              <w:rPr>
                <w:sz w:val="17"/>
              </w:rPr>
            </w:pPr>
            <w:r>
              <w:rPr>
                <w:sz w:val="17"/>
              </w:rPr>
              <w:t>7.9%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1"/>
              <w:ind w:right="343"/>
              <w:rPr>
                <w:sz w:val="17"/>
              </w:rPr>
            </w:pPr>
            <w:r>
              <w:rPr>
                <w:sz w:val="17"/>
              </w:rPr>
              <w:t>$435</w:t>
            </w:r>
          </w:p>
        </w:tc>
        <w:tc>
          <w:tcPr>
            <w:tcW w:w="1319" w:type="dxa"/>
          </w:tcPr>
          <w:p>
            <w:pPr>
              <w:pStyle w:val="TableParagraph"/>
              <w:spacing w:before="41"/>
              <w:ind w:right="342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1"/>
              <w:ind w:right="29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18" w:type="dxa"/>
          </w:tcPr>
          <w:p>
            <w:pPr>
              <w:pStyle w:val="TableParagraph"/>
              <w:spacing w:before="41"/>
              <w:ind w:right="293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1323" w:type="dxa"/>
          </w:tcPr>
          <w:p>
            <w:pPr>
              <w:pStyle w:val="TableParagraph"/>
              <w:spacing w:before="41"/>
              <w:ind w:right="299"/>
              <w:rPr>
                <w:sz w:val="17"/>
              </w:rPr>
            </w:pPr>
            <w:r>
              <w:rPr>
                <w:sz w:val="17"/>
              </w:rPr>
              <w:t>$1,845</w:t>
            </w:r>
          </w:p>
        </w:tc>
        <w:tc>
          <w:tcPr>
            <w:tcW w:w="1126" w:type="dxa"/>
          </w:tcPr>
          <w:p>
            <w:pPr>
              <w:pStyle w:val="TableParagraph"/>
              <w:spacing w:before="41"/>
              <w:ind w:right="97"/>
              <w:rPr>
                <w:sz w:val="17"/>
              </w:rPr>
            </w:pPr>
            <w:r>
              <w:rPr>
                <w:sz w:val="17"/>
              </w:rPr>
              <w:t>$835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0"/>
              <w:rPr>
                <w:sz w:val="17"/>
              </w:rPr>
            </w:pPr>
            <w:r>
              <w:rPr>
                <w:sz w:val="17"/>
              </w:rPr>
              <w:t>26,354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1,152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4.4%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$456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3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9"/>
              <w:rPr>
                <w:sz w:val="17"/>
              </w:rPr>
            </w:pPr>
            <w:r>
              <w:rPr>
                <w:sz w:val="17"/>
              </w:rPr>
              <w:t>$3,893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8"/>
              <w:rPr>
                <w:sz w:val="17"/>
              </w:rPr>
            </w:pPr>
            <w:r>
              <w:rPr>
                <w:sz w:val="17"/>
              </w:rPr>
              <w:t>$1,184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0"/>
              <w:rPr>
                <w:sz w:val="17"/>
              </w:rPr>
            </w:pPr>
            <w:r>
              <w:rPr>
                <w:sz w:val="17"/>
              </w:rPr>
              <w:t>19,915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2,240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11.2%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$663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$789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$789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4"/>
              <w:rPr>
                <w:sz w:val="17"/>
              </w:rPr>
            </w:pPr>
            <w:r>
              <w:rPr>
                <w:sz w:val="17"/>
              </w:rPr>
              <w:t>$1,271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9"/>
              <w:rPr>
                <w:sz w:val="17"/>
              </w:rPr>
            </w:pPr>
            <w:r>
              <w:rPr>
                <w:sz w:val="17"/>
              </w:rPr>
              <w:t>$4,399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8"/>
              <w:rPr>
                <w:sz w:val="17"/>
              </w:rPr>
            </w:pPr>
            <w:r>
              <w:rPr>
                <w:sz w:val="17"/>
              </w:rPr>
              <w:t>$1,471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0"/>
              <w:rPr>
                <w:sz w:val="17"/>
              </w:rPr>
            </w:pPr>
            <w:r>
              <w:rPr>
                <w:sz w:val="17"/>
              </w:rPr>
              <w:t>31,920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3,559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11.1%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$736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6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3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9"/>
              <w:rPr>
                <w:sz w:val="17"/>
              </w:rPr>
            </w:pPr>
            <w:r>
              <w:rPr>
                <w:sz w:val="17"/>
              </w:rPr>
              <w:t>$2,053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8"/>
              <w:rPr>
                <w:sz w:val="17"/>
              </w:rPr>
            </w:pPr>
            <w:r>
              <w:rPr>
                <w:sz w:val="17"/>
              </w:rPr>
              <w:t>$1,593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0"/>
              <w:rPr>
                <w:sz w:val="17"/>
              </w:rPr>
            </w:pPr>
            <w:r>
              <w:rPr>
                <w:sz w:val="17"/>
              </w:rPr>
              <w:t>25,601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3,178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12.4%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$920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$1,150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6"/>
              <w:rPr>
                <w:sz w:val="17"/>
              </w:rPr>
            </w:pPr>
            <w:r>
              <w:rPr>
                <w:sz w:val="17"/>
              </w:rPr>
              <w:t>$1,150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4"/>
              <w:rPr>
                <w:sz w:val="17"/>
              </w:rPr>
            </w:pPr>
            <w:r>
              <w:rPr>
                <w:sz w:val="17"/>
              </w:rPr>
              <w:t>$2,130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$2,337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8"/>
              <w:rPr>
                <w:sz w:val="17"/>
              </w:rPr>
            </w:pPr>
            <w:r>
              <w:rPr>
                <w:sz w:val="17"/>
              </w:rPr>
              <w:t>$1,930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1"/>
              <w:rPr>
                <w:sz w:val="17"/>
              </w:rPr>
            </w:pPr>
            <w:r>
              <w:rPr>
                <w:sz w:val="17"/>
              </w:rPr>
              <w:t>11,167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7"/>
              <w:rPr>
                <w:sz w:val="17"/>
              </w:rPr>
            </w:pPr>
            <w:r>
              <w:rPr>
                <w:sz w:val="17"/>
              </w:rPr>
              <w:t>1,552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13.9%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5"/>
              <w:rPr>
                <w:sz w:val="17"/>
              </w:rPr>
            </w:pPr>
            <w:r>
              <w:rPr>
                <w:sz w:val="17"/>
              </w:rPr>
              <w:t>$1,421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$1,421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7"/>
              <w:rPr>
                <w:sz w:val="17"/>
              </w:rPr>
            </w:pPr>
            <w:r>
              <w:rPr>
                <w:sz w:val="17"/>
              </w:rPr>
              <w:t>$1,563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$2,851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9"/>
              <w:rPr>
                <w:sz w:val="17"/>
              </w:rPr>
            </w:pPr>
            <w:r>
              <w:rPr>
                <w:sz w:val="17"/>
              </w:rPr>
              <w:t>$16,043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9"/>
              <w:rPr>
                <w:sz w:val="17"/>
              </w:rPr>
            </w:pPr>
            <w:r>
              <w:rPr>
                <w:sz w:val="17"/>
              </w:rPr>
              <w:t>$7,738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1"/>
              <w:rPr>
                <w:sz w:val="17"/>
              </w:rPr>
            </w:pPr>
            <w:r>
              <w:rPr>
                <w:sz w:val="17"/>
              </w:rPr>
              <w:t>2,022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8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5"/>
              <w:rPr>
                <w:sz w:val="17"/>
              </w:rPr>
            </w:pPr>
            <w:r>
              <w:rPr>
                <w:sz w:val="17"/>
              </w:rPr>
              <w:t>4.1%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5"/>
              <w:rPr>
                <w:sz w:val="17"/>
              </w:rPr>
            </w:pPr>
            <w:r>
              <w:rPr>
                <w:sz w:val="17"/>
              </w:rPr>
              <w:t>$2,867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$8,152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7"/>
              <w:rPr>
                <w:sz w:val="17"/>
              </w:rPr>
            </w:pPr>
            <w:r>
              <w:rPr>
                <w:sz w:val="17"/>
              </w:rPr>
              <w:t>$11,329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4"/>
              <w:rPr>
                <w:sz w:val="17"/>
              </w:rPr>
            </w:pPr>
            <w:r>
              <w:rPr>
                <w:sz w:val="17"/>
              </w:rPr>
              <w:t>$15,464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300"/>
              <w:rPr>
                <w:sz w:val="17"/>
              </w:rPr>
            </w:pPr>
            <w:r>
              <w:rPr>
                <w:sz w:val="17"/>
              </w:rPr>
              <w:t>$22,646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9"/>
              <w:rPr>
                <w:sz w:val="17"/>
              </w:rPr>
            </w:pPr>
            <w:r>
              <w:rPr>
                <w:sz w:val="17"/>
              </w:rPr>
              <w:t>$11,763</w:t>
            </w:r>
          </w:p>
        </w:tc>
      </w:tr>
      <w:tr>
        <w:trPr>
          <w:trHeight w:val="283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41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8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5"/>
              <w:rPr>
                <w:sz w:val="17"/>
              </w:rPr>
            </w:pPr>
            <w:r>
              <w:rPr>
                <w:sz w:val="17"/>
              </w:rPr>
              <w:t>4.9%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6"/>
              <w:rPr>
                <w:sz w:val="17"/>
              </w:rPr>
            </w:pPr>
            <w:r>
              <w:rPr>
                <w:sz w:val="17"/>
              </w:rPr>
              <w:t>$8,468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4"/>
              <w:rPr>
                <w:sz w:val="17"/>
              </w:rPr>
            </w:pPr>
            <w:r>
              <w:rPr>
                <w:sz w:val="17"/>
              </w:rPr>
              <w:t>$20,000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7"/>
              <w:rPr>
                <w:sz w:val="17"/>
              </w:rPr>
            </w:pPr>
            <w:r>
              <w:rPr>
                <w:sz w:val="17"/>
              </w:rPr>
              <w:t>$22,192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$28,202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300"/>
              <w:rPr>
                <w:sz w:val="17"/>
              </w:rPr>
            </w:pPr>
            <w:r>
              <w:rPr>
                <w:sz w:val="17"/>
              </w:rPr>
              <w:t>$261,284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9"/>
              <w:rPr>
                <w:sz w:val="17"/>
              </w:rPr>
            </w:pPr>
            <w:r>
              <w:rPr>
                <w:sz w:val="17"/>
              </w:rPr>
              <w:t>$65,990</w:t>
            </w:r>
          </w:p>
        </w:tc>
      </w:tr>
      <w:tr>
        <w:trPr>
          <w:trHeight w:val="284" w:hRule="atLeast"/>
        </w:trPr>
        <w:tc>
          <w:tcPr>
            <w:tcW w:w="1690" w:type="dxa"/>
          </w:tcPr>
          <w:p>
            <w:pPr>
              <w:pStyle w:val="TableParagraph"/>
              <w:spacing w:before="42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439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432" w:type="dxa"/>
          </w:tcPr>
          <w:p>
            <w:pPr>
              <w:pStyle w:val="TableParagraph"/>
              <w:spacing w:before="42"/>
              <w:ind w:right="459"/>
              <w:rPr>
                <w:sz w:val="17"/>
              </w:rPr>
            </w:pPr>
            <w:r>
              <w:rPr>
                <w:w w:val="101"/>
                <w:sz w:val="17"/>
              </w:rPr>
              <w:t>4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3.3%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343"/>
              <w:rPr>
                <w:sz w:val="17"/>
              </w:rPr>
            </w:pPr>
            <w:r>
              <w:rPr>
                <w:sz w:val="17"/>
              </w:rPr>
              <w:t>$26,072</w:t>
            </w:r>
          </w:p>
        </w:tc>
        <w:tc>
          <w:tcPr>
            <w:tcW w:w="1319" w:type="dxa"/>
          </w:tcPr>
          <w:p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sz w:val="17"/>
              </w:rPr>
              <w:t>$28,737</w:t>
            </w:r>
          </w:p>
        </w:tc>
        <w:tc>
          <w:tcPr>
            <w:tcW w:w="1271" w:type="dxa"/>
          </w:tcPr>
          <w:p>
            <w:pPr>
              <w:pStyle w:val="TableParagraph"/>
              <w:spacing w:before="42"/>
              <w:ind w:right="295"/>
              <w:rPr>
                <w:sz w:val="17"/>
              </w:rPr>
            </w:pPr>
            <w:r>
              <w:rPr>
                <w:sz w:val="17"/>
              </w:rPr>
              <w:t>$34,924</w:t>
            </w:r>
          </w:p>
        </w:tc>
        <w:tc>
          <w:tcPr>
            <w:tcW w:w="1318" w:type="dxa"/>
          </w:tcPr>
          <w:p>
            <w:pPr>
              <w:pStyle w:val="TableParagraph"/>
              <w:spacing w:before="42"/>
              <w:ind w:right="293"/>
              <w:rPr>
                <w:sz w:val="17"/>
              </w:rPr>
            </w:pPr>
            <w:r>
              <w:rPr>
                <w:sz w:val="17"/>
              </w:rPr>
              <w:t>$222,690</w:t>
            </w:r>
          </w:p>
        </w:tc>
        <w:tc>
          <w:tcPr>
            <w:tcW w:w="1323" w:type="dxa"/>
          </w:tcPr>
          <w:p>
            <w:pPr>
              <w:pStyle w:val="TableParagraph"/>
              <w:spacing w:before="42"/>
              <w:ind w:right="298"/>
              <w:rPr>
                <w:sz w:val="17"/>
              </w:rPr>
            </w:pPr>
            <w:r>
              <w:rPr>
                <w:sz w:val="17"/>
              </w:rPr>
              <w:t>$661,145</w:t>
            </w:r>
          </w:p>
        </w:tc>
        <w:tc>
          <w:tcPr>
            <w:tcW w:w="1126" w:type="dxa"/>
          </w:tcPr>
          <w:p>
            <w:pPr>
              <w:pStyle w:val="TableParagraph"/>
              <w:spacing w:before="42"/>
              <w:ind w:right="97"/>
              <w:rPr>
                <w:sz w:val="17"/>
              </w:rPr>
            </w:pPr>
            <w:r>
              <w:rPr>
                <w:sz w:val="17"/>
              </w:rPr>
              <w:t>$216,503</w:t>
            </w:r>
          </w:p>
        </w:tc>
      </w:tr>
      <w:tr>
        <w:trPr>
          <w:trHeight w:val="293" w:hRule="atLeast"/>
        </w:trPr>
        <w:tc>
          <w:tcPr>
            <w:tcW w:w="16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left="11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4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440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458"/>
              <w:rPr>
                <w:b/>
                <w:sz w:val="17"/>
              </w:rPr>
            </w:pPr>
            <w:r>
              <w:rPr>
                <w:b/>
                <w:sz w:val="17"/>
              </w:rPr>
              <w:t>13,205</w:t>
            </w:r>
          </w:p>
        </w:tc>
        <w:tc>
          <w:tcPr>
            <w:tcW w:w="12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342"/>
              <w:rPr>
                <w:b/>
                <w:sz w:val="17"/>
              </w:rPr>
            </w:pPr>
            <w:r>
              <w:rPr>
                <w:b/>
                <w:sz w:val="17"/>
              </w:rPr>
              <w:t>9.9%</w:t>
            </w:r>
          </w:p>
        </w:tc>
        <w:tc>
          <w:tcPr>
            <w:tcW w:w="13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344"/>
              <w:rPr>
                <w:b/>
                <w:sz w:val="17"/>
              </w:rPr>
            </w:pPr>
            <w:r>
              <w:rPr>
                <w:b/>
                <w:sz w:val="17"/>
              </w:rPr>
              <w:t>$664</w:t>
            </w:r>
          </w:p>
        </w:tc>
        <w:tc>
          <w:tcPr>
            <w:tcW w:w="13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343"/>
              <w:rPr>
                <w:b/>
                <w:sz w:val="17"/>
              </w:rPr>
            </w:pPr>
            <w:r>
              <w:rPr>
                <w:b/>
                <w:sz w:val="17"/>
              </w:rPr>
              <w:t>$789</w:t>
            </w:r>
          </w:p>
        </w:tc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296"/>
              <w:rPr>
                <w:b/>
                <w:sz w:val="17"/>
              </w:rPr>
            </w:pPr>
            <w:r>
              <w:rPr>
                <w:b/>
                <w:sz w:val="17"/>
              </w:rPr>
              <w:t>$922</w:t>
            </w:r>
          </w:p>
        </w:tc>
        <w:tc>
          <w:tcPr>
            <w:tcW w:w="13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294"/>
              <w:rPr>
                <w:b/>
                <w:sz w:val="17"/>
              </w:rPr>
            </w:pPr>
            <w:r>
              <w:rPr>
                <w:b/>
                <w:sz w:val="17"/>
              </w:rPr>
              <w:t>$1,421</w:t>
            </w:r>
          </w:p>
        </w:tc>
        <w:tc>
          <w:tcPr>
            <w:tcW w:w="13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301"/>
              <w:rPr>
                <w:b/>
                <w:sz w:val="17"/>
              </w:rPr>
            </w:pPr>
            <w:r>
              <w:rPr>
                <w:b/>
                <w:sz w:val="17"/>
              </w:rPr>
              <w:t>$4,543</w:t>
            </w:r>
          </w:p>
        </w:tc>
        <w:tc>
          <w:tcPr>
            <w:tcW w:w="11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$2,516</w:t>
            </w:r>
          </w:p>
        </w:tc>
      </w:tr>
    </w:tbl>
    <w:p>
      <w:pPr>
        <w:spacing w:after="0"/>
        <w:rPr>
          <w:sz w:val="17"/>
        </w:rPr>
        <w:sectPr>
          <w:headerReference w:type="even" r:id="rId51"/>
          <w:headerReference w:type="default" r:id="rId52"/>
          <w:pgSz w:w="16840" w:h="11910" w:orient="landscape"/>
          <w:pgMar w:header="1771" w:footer="554" w:top="1980" w:bottom="740" w:left="1020" w:right="1240"/>
        </w:sectPr>
      </w:pPr>
    </w:p>
    <w:p>
      <w:pPr>
        <w:pStyle w:val="BodyText"/>
        <w:spacing w:before="5" w:after="1"/>
        <w:rPr>
          <w:rFonts w:ascii="Arial"/>
          <w:b/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3596"/>
        <w:gridCol w:w="2914"/>
        <w:gridCol w:w="3034"/>
        <w:gridCol w:w="2410"/>
      </w:tblGrid>
      <w:tr>
        <w:trPr>
          <w:trHeight w:val="301" w:hRule="atLeast"/>
        </w:trPr>
        <w:tc>
          <w:tcPr>
            <w:tcW w:w="1585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3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CSS</w:t>
            </w:r>
          </w:p>
        </w:tc>
        <w:tc>
          <w:tcPr>
            <w:tcW w:w="29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71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PSS</w:t>
            </w:r>
          </w:p>
        </w:tc>
        <w:tc>
          <w:tcPr>
            <w:tcW w:w="30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3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PSS-AP</w:t>
            </w:r>
          </w:p>
        </w:tc>
        <w:tc>
          <w:tcPr>
            <w:tcW w:w="24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8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Other</w:t>
            </w:r>
          </w:p>
        </w:tc>
      </w:tr>
      <w:tr>
        <w:trPr>
          <w:trHeight w:val="304" w:hRule="atLeast"/>
        </w:trPr>
        <w:tc>
          <w:tcPr>
            <w:tcW w:w="15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1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Age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group</w:t>
            </w:r>
          </w:p>
        </w:tc>
        <w:tc>
          <w:tcPr>
            <w:tcW w:w="35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730" w:val="left" w:leader="none"/>
              </w:tabs>
              <w:spacing w:before="51"/>
              <w:ind w:left="133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29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22" w:val="left" w:leader="none"/>
              </w:tabs>
              <w:spacing w:before="51"/>
              <w:ind w:left="71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30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96" w:val="left" w:leader="none"/>
              </w:tabs>
              <w:spacing w:before="51"/>
              <w:ind w:left="78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24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51" w:val="left" w:leader="none"/>
              </w:tabs>
              <w:spacing w:before="51"/>
              <w:ind w:left="74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</w:tr>
    </w:tbl>
    <w:p>
      <w:pPr>
        <w:pStyle w:val="BodyText"/>
        <w:spacing w:before="3"/>
        <w:rPr>
          <w:rFonts w:ascii="Arial"/>
          <w:b/>
          <w:sz w:val="4"/>
        </w:rPr>
      </w:pPr>
      <w:bookmarkStart w:name="_bookmark20" w:id="41"/>
      <w:bookmarkEnd w:id="41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624"/>
        <w:gridCol w:w="1423"/>
        <w:gridCol w:w="1512"/>
        <w:gridCol w:w="1477"/>
        <w:gridCol w:w="1512"/>
        <w:gridCol w:w="1478"/>
        <w:gridCol w:w="1512"/>
        <w:gridCol w:w="1069"/>
      </w:tblGrid>
      <w:tr>
        <w:trPr>
          <w:trHeight w:val="241" w:hRule="atLeast"/>
        </w:trPr>
        <w:tc>
          <w:tcPr>
            <w:tcW w:w="1950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Under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20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line="192" w:lineRule="exact"/>
              <w:ind w:right="473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1478" w:type="dxa"/>
          </w:tcPr>
          <w:p>
            <w:pPr>
              <w:pStyle w:val="TableParagraph"/>
              <w:spacing w:line="192" w:lineRule="exact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89.8%</w:t>
            </w:r>
          </w:p>
        </w:tc>
        <w:tc>
          <w:tcPr>
            <w:tcW w:w="1512" w:type="dxa"/>
          </w:tcPr>
          <w:p>
            <w:pPr>
              <w:pStyle w:val="TableParagraph"/>
              <w:spacing w:line="192" w:lineRule="exact"/>
              <w:ind w:right="47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069" w:type="dxa"/>
          </w:tcPr>
          <w:p>
            <w:pPr>
              <w:pStyle w:val="TableParagraph"/>
              <w:spacing w:line="192" w:lineRule="exact"/>
              <w:ind w:right="104"/>
              <w:rPr>
                <w:sz w:val="17"/>
              </w:rPr>
            </w:pPr>
            <w:r>
              <w:rPr>
                <w:sz w:val="17"/>
              </w:rPr>
              <w:t>10.2%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20-24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2,555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76.3%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2"/>
              <w:rPr>
                <w:sz w:val="17"/>
              </w:rPr>
            </w:pPr>
            <w:r>
              <w:rPr>
                <w:sz w:val="17"/>
              </w:rPr>
              <w:t>795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23.7%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25-29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8,235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76.2%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2,568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23.8%</w:t>
            </w:r>
          </w:p>
        </w:tc>
      </w:tr>
      <w:tr>
        <w:trPr>
          <w:trHeight w:val="289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30-34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2"/>
              <w:rPr>
                <w:sz w:val="17"/>
              </w:rPr>
            </w:pPr>
            <w:r>
              <w:rPr>
                <w:sz w:val="17"/>
              </w:rPr>
              <w:t>182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02"/>
              <w:jc w:val="center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4"/>
              <w:rPr>
                <w:sz w:val="17"/>
              </w:rPr>
            </w:pPr>
            <w:r>
              <w:rPr>
                <w:sz w:val="17"/>
              </w:rPr>
              <w:t>12,162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79.9%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2,887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19.0%</w:t>
            </w:r>
          </w:p>
        </w:tc>
      </w:tr>
      <w:tr>
        <w:trPr>
          <w:trHeight w:val="289" w:hRule="atLeast"/>
        </w:trPr>
        <w:tc>
          <w:tcPr>
            <w:tcW w:w="1950" w:type="dxa"/>
          </w:tcPr>
          <w:p>
            <w:pPr>
              <w:pStyle w:val="TableParagraph"/>
              <w:spacing w:before="4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35-39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44"/>
              <w:ind w:right="472"/>
              <w:rPr>
                <w:sz w:val="17"/>
              </w:rPr>
            </w:pPr>
            <w:r>
              <w:rPr>
                <w:sz w:val="17"/>
              </w:rPr>
              <w:t>3,375</w:t>
            </w:r>
          </w:p>
        </w:tc>
        <w:tc>
          <w:tcPr>
            <w:tcW w:w="1477" w:type="dxa"/>
          </w:tcPr>
          <w:p>
            <w:pPr>
              <w:pStyle w:val="TableParagraph"/>
              <w:spacing w:before="44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17.7%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4"/>
              <w:ind w:right="474"/>
              <w:rPr>
                <w:sz w:val="17"/>
              </w:rPr>
            </w:pPr>
            <w:r>
              <w:rPr>
                <w:sz w:val="17"/>
              </w:rPr>
              <w:t>13,021</w:t>
            </w:r>
          </w:p>
        </w:tc>
        <w:tc>
          <w:tcPr>
            <w:tcW w:w="1478" w:type="dxa"/>
          </w:tcPr>
          <w:p>
            <w:pPr>
              <w:pStyle w:val="TableParagraph"/>
              <w:spacing w:before="44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68.2%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4"/>
              <w:ind w:right="473"/>
              <w:rPr>
                <w:sz w:val="17"/>
              </w:rPr>
            </w:pPr>
            <w:r>
              <w:rPr>
                <w:sz w:val="17"/>
              </w:rPr>
              <w:t>2,688</w:t>
            </w:r>
          </w:p>
        </w:tc>
        <w:tc>
          <w:tcPr>
            <w:tcW w:w="1069" w:type="dxa"/>
          </w:tcPr>
          <w:p>
            <w:pPr>
              <w:pStyle w:val="TableParagraph"/>
              <w:spacing w:before="44"/>
              <w:ind w:right="104"/>
              <w:rPr>
                <w:sz w:val="17"/>
              </w:rPr>
            </w:pPr>
            <w:r>
              <w:rPr>
                <w:sz w:val="17"/>
              </w:rPr>
              <w:t>14.1%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40-44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2"/>
              <w:rPr>
                <w:sz w:val="17"/>
              </w:rPr>
            </w:pPr>
            <w:r>
              <w:rPr>
                <w:sz w:val="17"/>
              </w:rPr>
              <w:t>8,511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43.7%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8,941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45.9%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2,013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10.3%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45-49</w:t>
            </w:r>
          </w:p>
        </w:tc>
        <w:tc>
          <w:tcPr>
            <w:tcW w:w="1624" w:type="dxa"/>
          </w:tcPr>
          <w:p>
            <w:pPr>
              <w:pStyle w:val="TableParagraph"/>
              <w:spacing w:before="45"/>
              <w:ind w:right="514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1423" w:type="dxa"/>
          </w:tcPr>
          <w:p>
            <w:pPr>
              <w:pStyle w:val="TableParagraph"/>
              <w:spacing w:before="45"/>
              <w:ind w:right="509"/>
              <w:rPr>
                <w:sz w:val="17"/>
              </w:rPr>
            </w:pPr>
            <w:r>
              <w:rPr>
                <w:sz w:val="17"/>
              </w:rPr>
              <w:t>0.5%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11,574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56.0%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7,146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34.6%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1,822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8.8%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50-54</w:t>
            </w:r>
          </w:p>
        </w:tc>
        <w:tc>
          <w:tcPr>
            <w:tcW w:w="1624" w:type="dxa"/>
          </w:tcPr>
          <w:p>
            <w:pPr>
              <w:pStyle w:val="TableParagraph"/>
              <w:spacing w:before="45"/>
              <w:ind w:right="514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1423" w:type="dxa"/>
          </w:tcPr>
          <w:p>
            <w:pPr>
              <w:pStyle w:val="TableParagraph"/>
              <w:spacing w:before="45"/>
              <w:ind w:right="509"/>
              <w:rPr>
                <w:sz w:val="17"/>
              </w:rPr>
            </w:pPr>
            <w:r>
              <w:rPr>
                <w:sz w:val="17"/>
              </w:rPr>
              <w:t>5.1%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11,081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58.5%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5,344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28.2%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1,566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8.3%</w:t>
            </w:r>
          </w:p>
        </w:tc>
      </w:tr>
      <w:tr>
        <w:trPr>
          <w:trHeight w:val="290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55-59</w:t>
            </w:r>
          </w:p>
        </w:tc>
        <w:tc>
          <w:tcPr>
            <w:tcW w:w="1624" w:type="dxa"/>
          </w:tcPr>
          <w:p>
            <w:pPr>
              <w:pStyle w:val="TableParagraph"/>
              <w:spacing w:before="45"/>
              <w:ind w:right="514"/>
              <w:rPr>
                <w:sz w:val="17"/>
              </w:rPr>
            </w:pPr>
            <w:r>
              <w:rPr>
                <w:sz w:val="17"/>
              </w:rPr>
              <w:t>442</w:t>
            </w:r>
          </w:p>
        </w:tc>
        <w:tc>
          <w:tcPr>
            <w:tcW w:w="1423" w:type="dxa"/>
          </w:tcPr>
          <w:p>
            <w:pPr>
              <w:pStyle w:val="TableParagraph"/>
              <w:spacing w:before="45"/>
              <w:ind w:right="509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2"/>
              <w:rPr>
                <w:sz w:val="17"/>
              </w:rPr>
            </w:pPr>
            <w:r>
              <w:rPr>
                <w:sz w:val="17"/>
              </w:rPr>
              <w:t>9,270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59.7%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4,282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27.6%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1,530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9.9%</w:t>
            </w:r>
          </w:p>
        </w:tc>
      </w:tr>
      <w:tr>
        <w:trPr>
          <w:trHeight w:val="291" w:hRule="atLeast"/>
        </w:trPr>
        <w:tc>
          <w:tcPr>
            <w:tcW w:w="1950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60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over</w:t>
            </w:r>
          </w:p>
        </w:tc>
        <w:tc>
          <w:tcPr>
            <w:tcW w:w="1624" w:type="dxa"/>
          </w:tcPr>
          <w:p>
            <w:pPr>
              <w:pStyle w:val="TableParagraph"/>
              <w:spacing w:before="45"/>
              <w:ind w:right="514"/>
              <w:rPr>
                <w:sz w:val="17"/>
              </w:rPr>
            </w:pPr>
            <w:r>
              <w:rPr>
                <w:sz w:val="17"/>
              </w:rPr>
              <w:t>533</w:t>
            </w:r>
          </w:p>
        </w:tc>
        <w:tc>
          <w:tcPr>
            <w:tcW w:w="1423" w:type="dxa"/>
          </w:tcPr>
          <w:p>
            <w:pPr>
              <w:pStyle w:val="TableParagraph"/>
              <w:spacing w:before="45"/>
              <w:ind w:right="509"/>
              <w:rPr>
                <w:sz w:val="17"/>
              </w:rPr>
            </w:pPr>
            <w:r>
              <w:rPr>
                <w:sz w:val="17"/>
              </w:rPr>
              <w:t>5.2%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2"/>
              <w:rPr>
                <w:sz w:val="17"/>
              </w:rPr>
            </w:pPr>
            <w:r>
              <w:rPr>
                <w:sz w:val="17"/>
              </w:rPr>
              <w:t>5,115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458" w:right="495"/>
              <w:jc w:val="center"/>
              <w:rPr>
                <w:sz w:val="17"/>
              </w:rPr>
            </w:pPr>
            <w:r>
              <w:rPr>
                <w:sz w:val="17"/>
              </w:rPr>
              <w:t>50.3%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3,267</w:t>
            </w:r>
          </w:p>
        </w:tc>
        <w:tc>
          <w:tcPr>
            <w:tcW w:w="1478" w:type="dxa"/>
          </w:tcPr>
          <w:p>
            <w:pPr>
              <w:pStyle w:val="TableParagraph"/>
              <w:spacing w:before="45"/>
              <w:ind w:left="471"/>
              <w:jc w:val="left"/>
              <w:rPr>
                <w:sz w:val="17"/>
              </w:rPr>
            </w:pPr>
            <w:r>
              <w:rPr>
                <w:sz w:val="17"/>
              </w:rPr>
              <w:t>32.1%</w:t>
            </w:r>
          </w:p>
        </w:tc>
        <w:tc>
          <w:tcPr>
            <w:tcW w:w="1512" w:type="dxa"/>
          </w:tcPr>
          <w:p>
            <w:pPr>
              <w:pStyle w:val="TableParagraph"/>
              <w:spacing w:before="45"/>
              <w:ind w:right="473"/>
              <w:rPr>
                <w:sz w:val="17"/>
              </w:rPr>
            </w:pPr>
            <w:r>
              <w:rPr>
                <w:sz w:val="17"/>
              </w:rPr>
              <w:t>1,258</w:t>
            </w:r>
          </w:p>
        </w:tc>
        <w:tc>
          <w:tcPr>
            <w:tcW w:w="1069" w:type="dxa"/>
          </w:tcPr>
          <w:p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z w:val="17"/>
              </w:rPr>
              <w:t>12.4%</w:t>
            </w:r>
          </w:p>
        </w:tc>
      </w:tr>
      <w:tr>
        <w:trPr>
          <w:trHeight w:val="299" w:hRule="atLeast"/>
        </w:trPr>
        <w:tc>
          <w:tcPr>
            <w:tcW w:w="19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11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6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514"/>
              <w:rPr>
                <w:b/>
                <w:sz w:val="17"/>
              </w:rPr>
            </w:pPr>
            <w:r>
              <w:rPr>
                <w:b/>
                <w:sz w:val="17"/>
              </w:rPr>
              <w:t>2,050</w:t>
            </w:r>
          </w:p>
        </w:tc>
        <w:tc>
          <w:tcPr>
            <w:tcW w:w="14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507"/>
              <w:rPr>
                <w:b/>
                <w:sz w:val="17"/>
              </w:rPr>
            </w:pPr>
            <w:r>
              <w:rPr>
                <w:b/>
                <w:sz w:val="17"/>
              </w:rPr>
              <w:t>1.5%</w:t>
            </w:r>
          </w:p>
        </w:tc>
        <w:tc>
          <w:tcPr>
            <w:tcW w:w="15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473"/>
              <w:rPr>
                <w:b/>
                <w:sz w:val="17"/>
              </w:rPr>
            </w:pPr>
            <w:r>
              <w:rPr>
                <w:b/>
                <w:sz w:val="17"/>
              </w:rPr>
              <w:t>49,108</w:t>
            </w:r>
          </w:p>
        </w:tc>
        <w:tc>
          <w:tcPr>
            <w:tcW w:w="14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458" w:right="49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36.8%</w:t>
            </w:r>
          </w:p>
        </w:tc>
        <w:tc>
          <w:tcPr>
            <w:tcW w:w="15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474"/>
              <w:rPr>
                <w:b/>
                <w:sz w:val="17"/>
              </w:rPr>
            </w:pPr>
            <w:r>
              <w:rPr>
                <w:b/>
                <w:sz w:val="17"/>
              </w:rPr>
              <w:t>65,059</w:t>
            </w:r>
          </w:p>
        </w:tc>
        <w:tc>
          <w:tcPr>
            <w:tcW w:w="14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47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48.8%</w:t>
            </w:r>
          </w:p>
        </w:tc>
        <w:tc>
          <w:tcPr>
            <w:tcW w:w="15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473"/>
              <w:rPr>
                <w:b/>
                <w:sz w:val="17"/>
              </w:rPr>
            </w:pPr>
            <w:r>
              <w:rPr>
                <w:b/>
                <w:sz w:val="17"/>
              </w:rPr>
              <w:t>17,139</w:t>
            </w:r>
          </w:p>
        </w:tc>
        <w:tc>
          <w:tcPr>
            <w:tcW w:w="106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12.9%</w:t>
            </w:r>
          </w:p>
        </w:tc>
      </w:tr>
    </w:tbl>
    <w:p>
      <w:pPr>
        <w:spacing w:after="0"/>
        <w:rPr>
          <w:sz w:val="17"/>
        </w:rPr>
        <w:sectPr>
          <w:footerReference w:type="default" r:id="rId53"/>
          <w:footerReference w:type="even" r:id="rId54"/>
          <w:pgSz w:w="16840" w:h="11910" w:orient="landscape"/>
          <w:pgMar w:footer="554" w:header="1771" w:top="1980" w:bottom="740" w:left="1020" w:right="1240"/>
          <w:pgNumType w:start="35"/>
        </w:sectPr>
      </w:pPr>
    </w:p>
    <w:p>
      <w:pPr>
        <w:pStyle w:val="BodyText"/>
        <w:spacing w:before="8"/>
        <w:rPr>
          <w:rFonts w:ascii="Arial"/>
          <w:b/>
          <w:sz w:val="18"/>
        </w:rPr>
      </w:pPr>
    </w:p>
    <w:tbl>
      <w:tblPr>
        <w:tblW w:w="0" w:type="auto"/>
        <w:jc w:val="left"/>
        <w:tblInd w:w="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956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  <w:gridCol w:w="724"/>
      </w:tblGrid>
      <w:tr>
        <w:trPr>
          <w:trHeight w:val="568" w:hRule="atLeast"/>
        </w:trPr>
        <w:tc>
          <w:tcPr>
            <w:tcW w:w="1435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76" w:type="dxa"/>
            <w:gridSpan w:val="14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1784" w:val="left" w:leader="none"/>
                <w:tab w:pos="3550" w:val="left" w:leader="none"/>
                <w:tab w:pos="3660" w:val="left" w:leader="none"/>
                <w:tab w:pos="5562" w:val="left" w:leader="none"/>
                <w:tab w:pos="7083" w:val="left" w:leader="none"/>
                <w:tab w:pos="7193" w:val="left" w:leader="none"/>
                <w:tab w:pos="8849" w:val="left" w:leader="none"/>
                <w:tab w:pos="8960" w:val="left" w:leader="none"/>
                <w:tab w:pos="10819" w:val="left" w:leader="none"/>
                <w:tab w:pos="10865" w:val="left" w:leader="none"/>
              </w:tabs>
              <w:spacing w:line="247" w:lineRule="auto"/>
              <w:ind w:left="190" w:right="301" w:firstLine="175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Percentile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(5)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  <w:tab/>
              <w:tab/>
              <w:t>Percentile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(25)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  <w:tab/>
              <w:t>Median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super</w:t>
              <w:tab/>
              <w:tab/>
              <w:t>Percentile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(75)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  <w:tab/>
              <w:tab/>
              <w:t>Percentile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(95)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  <w:tab/>
            </w:r>
            <w:r>
              <w:rPr>
                <w:b/>
                <w:spacing w:val="-2"/>
                <w:w w:val="105"/>
                <w:sz w:val="16"/>
              </w:rPr>
              <w:t>Average </w:t>
            </w:r>
            <w:r>
              <w:rPr>
                <w:b/>
                <w:spacing w:val="-1"/>
                <w:w w:val="105"/>
                <w:sz w:val="16"/>
              </w:rPr>
              <w:t>super</w:t>
            </w:r>
            <w:r>
              <w:rPr>
                <w:b/>
                <w:spacing w:val="-4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Total</w:t>
            </w:r>
            <w:r>
              <w:rPr>
                <w:b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employees</w:t>
              <w:tab/>
              <w:t>super</w:t>
            </w:r>
            <w:r>
              <w:rPr>
                <w:b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contributions</w:t>
              <w:tab/>
              <w:t>super</w:t>
            </w:r>
            <w:r>
              <w:rPr>
                <w:b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contributions</w:t>
              <w:tab/>
              <w:t>contributions</w:t>
              <w:tab/>
              <w:t>super</w:t>
            </w:r>
            <w:r>
              <w:rPr>
                <w:b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contributions</w:t>
              <w:tab/>
              <w:t>super</w:t>
            </w:r>
            <w:r>
              <w:rPr>
                <w:b/>
                <w:spacing w:val="-1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contributions</w:t>
              <w:tab/>
              <w:tab/>
              <w:t>contributions</w:t>
            </w:r>
          </w:p>
          <w:p>
            <w:pPr>
              <w:pStyle w:val="TableParagraph"/>
              <w:tabs>
                <w:tab w:pos="4254" w:val="left" w:leader="none"/>
                <w:tab w:pos="6021" w:val="left" w:leader="none"/>
                <w:tab w:pos="7787" w:val="left" w:leader="none"/>
                <w:tab w:pos="9554" w:val="left" w:leader="none"/>
                <w:tab w:pos="11320" w:val="left" w:leader="none"/>
              </w:tabs>
              <w:spacing w:line="168" w:lineRule="exact" w:before="1"/>
              <w:ind w:left="248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%</w:t>
              <w:tab/>
              <w:t>%</w:t>
              <w:tab/>
              <w:t>%</w:t>
              <w:tab/>
              <w:t>%</w:t>
              <w:tab/>
              <w:t>%</w:t>
              <w:tab/>
              <w:t>%</w:t>
            </w:r>
          </w:p>
        </w:tc>
      </w:tr>
      <w:tr>
        <w:trPr>
          <w:trHeight w:val="287" w:hRule="atLeast"/>
        </w:trPr>
        <w:tc>
          <w:tcPr>
            <w:tcW w:w="14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99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Classification</w:t>
            </w:r>
          </w:p>
        </w:tc>
        <w:tc>
          <w:tcPr>
            <w:tcW w:w="95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329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2018</w:t>
            </w:r>
          </w:p>
        </w:tc>
        <w:tc>
          <w:tcPr>
            <w:tcW w:w="72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25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2019</w:t>
            </w:r>
          </w:p>
        </w:tc>
      </w:tr>
    </w:tbl>
    <w:p>
      <w:pPr>
        <w:pStyle w:val="BodyText"/>
        <w:rPr>
          <w:rFonts w:ascii="Arial"/>
          <w:b/>
          <w:sz w:val="4"/>
        </w:rPr>
      </w:pPr>
      <w:bookmarkStart w:name="_bookmark21" w:id="42"/>
      <w:bookmarkEnd w:id="42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904"/>
        <w:gridCol w:w="1018"/>
        <w:gridCol w:w="883"/>
        <w:gridCol w:w="883"/>
        <w:gridCol w:w="883"/>
        <w:gridCol w:w="883"/>
        <w:gridCol w:w="883"/>
        <w:gridCol w:w="883"/>
        <w:gridCol w:w="883"/>
        <w:gridCol w:w="883"/>
        <w:gridCol w:w="884"/>
        <w:gridCol w:w="884"/>
        <w:gridCol w:w="884"/>
        <w:gridCol w:w="698"/>
      </w:tblGrid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ind w:left="11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Graduate</w:t>
            </w:r>
          </w:p>
        </w:tc>
        <w:tc>
          <w:tcPr>
            <w:tcW w:w="904" w:type="dxa"/>
          </w:tcPr>
          <w:p>
            <w:pPr>
              <w:pStyle w:val="TableParagraph"/>
              <w:ind w:right="145"/>
              <w:rPr>
                <w:sz w:val="16"/>
              </w:rPr>
            </w:pPr>
            <w:r>
              <w:rPr>
                <w:w w:val="105"/>
                <w:sz w:val="16"/>
              </w:rPr>
              <w:t>1,817</w:t>
            </w:r>
          </w:p>
        </w:tc>
        <w:tc>
          <w:tcPr>
            <w:tcW w:w="1018" w:type="dxa"/>
          </w:tcPr>
          <w:p>
            <w:pPr>
              <w:pStyle w:val="TableParagraph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1,337</w:t>
            </w:r>
          </w:p>
        </w:tc>
        <w:tc>
          <w:tcPr>
            <w:tcW w:w="883" w:type="dxa"/>
          </w:tcPr>
          <w:p>
            <w:pPr>
              <w:pStyle w:val="TableParagraph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14.2</w:t>
            </w:r>
          </w:p>
        </w:tc>
        <w:tc>
          <w:tcPr>
            <w:tcW w:w="883" w:type="dxa"/>
          </w:tcPr>
          <w:p>
            <w:pPr>
              <w:pStyle w:val="TableParagraph"/>
              <w:ind w:left="27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left="251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17.3</w:t>
            </w:r>
          </w:p>
        </w:tc>
        <w:tc>
          <w:tcPr>
            <w:tcW w:w="884" w:type="dxa"/>
          </w:tcPr>
          <w:p>
            <w:pPr>
              <w:pStyle w:val="TableParagraph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16.5</w:t>
            </w:r>
          </w:p>
        </w:tc>
        <w:tc>
          <w:tcPr>
            <w:tcW w:w="884" w:type="dxa"/>
          </w:tcPr>
          <w:p>
            <w:pPr>
              <w:pStyle w:val="TableParagraph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18.4</w:t>
            </w:r>
          </w:p>
        </w:tc>
        <w:tc>
          <w:tcPr>
            <w:tcW w:w="884" w:type="dxa"/>
          </w:tcPr>
          <w:p>
            <w:pPr>
              <w:pStyle w:val="TableParagraph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698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5"/>
                <w:sz w:val="16"/>
              </w:rPr>
              <w:t>16.2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5"/>
              <w:rPr>
                <w:sz w:val="16"/>
              </w:rPr>
            </w:pPr>
            <w:r>
              <w:rPr>
                <w:w w:val="105"/>
                <w:sz w:val="16"/>
              </w:rPr>
              <w:t>512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482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1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15.7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18.9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20.5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20.5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16.4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5"/>
              <w:rPr>
                <w:sz w:val="16"/>
              </w:rPr>
            </w:pPr>
            <w:r>
              <w:rPr>
                <w:w w:val="105"/>
                <w:sz w:val="16"/>
              </w:rPr>
              <w:t>16.5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2,457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1,858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8.3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1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20.1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20.1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16.2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3"/>
              <w:rPr>
                <w:sz w:val="16"/>
              </w:rPr>
            </w:pPr>
            <w:r>
              <w:rPr>
                <w:w w:val="105"/>
                <w:sz w:val="16"/>
              </w:rPr>
              <w:t>17.8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13,684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12,024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14.0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15.2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4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19.3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16.4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2"/>
              <w:rPr>
                <w:sz w:val="16"/>
              </w:rPr>
            </w:pPr>
            <w:r>
              <w:rPr>
                <w:w w:val="105"/>
                <w:sz w:val="16"/>
              </w:rPr>
              <w:t>16.8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1"/>
              <w:rPr>
                <w:sz w:val="16"/>
              </w:rPr>
            </w:pPr>
            <w:r>
              <w:rPr>
                <w:w w:val="105"/>
                <w:sz w:val="16"/>
              </w:rPr>
              <w:t>27,101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26,354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15.1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6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4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16.9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1"/>
              <w:rPr>
                <w:sz w:val="16"/>
              </w:rPr>
            </w:pPr>
            <w:r>
              <w:rPr>
                <w:w w:val="105"/>
                <w:sz w:val="16"/>
              </w:rPr>
              <w:t>17.1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19,590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19,915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14.5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15.1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8" w:right="2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4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16.8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89"/>
              <w:rPr>
                <w:sz w:val="16"/>
              </w:rPr>
            </w:pPr>
            <w:r>
              <w:rPr>
                <w:w w:val="105"/>
                <w:sz w:val="16"/>
              </w:rPr>
              <w:t>16.9</w:t>
            </w:r>
          </w:p>
        </w:tc>
      </w:tr>
      <w:tr>
        <w:trPr>
          <w:trHeight w:val="275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39"/>
              <w:rPr>
                <w:sz w:val="16"/>
              </w:rPr>
            </w:pPr>
            <w:r>
              <w:rPr>
                <w:w w:val="105"/>
                <w:sz w:val="16"/>
              </w:rPr>
              <w:t>31,877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4"/>
              <w:rPr>
                <w:sz w:val="16"/>
              </w:rPr>
            </w:pPr>
            <w:r>
              <w:rPr>
                <w:w w:val="105"/>
                <w:sz w:val="16"/>
              </w:rPr>
              <w:t>31,920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14.5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15.3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8" w:right="2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1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2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19.9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17.0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88"/>
              <w:rPr>
                <w:sz w:val="16"/>
              </w:rPr>
            </w:pPr>
            <w:r>
              <w:rPr>
                <w:w w:val="105"/>
                <w:sz w:val="16"/>
              </w:rPr>
              <w:t>17.2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EL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24,830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2"/>
              <w:rPr>
                <w:sz w:val="16"/>
              </w:rPr>
            </w:pPr>
            <w:r>
              <w:rPr>
                <w:w w:val="105"/>
                <w:sz w:val="16"/>
              </w:rPr>
              <w:t>25,601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2"/>
              <w:rPr>
                <w:sz w:val="16"/>
              </w:rPr>
            </w:pPr>
            <w:r>
              <w:rPr>
                <w:w w:val="105"/>
                <w:sz w:val="16"/>
              </w:rPr>
              <w:t>15.0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18.1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8" w:right="2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19.4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19.6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19.6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81"/>
              <w:rPr>
                <w:sz w:val="16"/>
              </w:rPr>
            </w:pPr>
            <w:r>
              <w:rPr>
                <w:w w:val="105"/>
                <w:sz w:val="16"/>
              </w:rPr>
              <w:t>17.4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6"/>
              <w:rPr>
                <w:sz w:val="16"/>
              </w:rPr>
            </w:pPr>
            <w:r>
              <w:rPr>
                <w:w w:val="105"/>
                <w:sz w:val="16"/>
              </w:rPr>
              <w:t>17.4</w:t>
            </w:r>
          </w:p>
        </w:tc>
      </w:tr>
      <w:tr>
        <w:trPr>
          <w:trHeight w:val="275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EL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5"/>
              <w:rPr>
                <w:sz w:val="16"/>
              </w:rPr>
            </w:pPr>
            <w:r>
              <w:rPr>
                <w:w w:val="105"/>
                <w:sz w:val="16"/>
              </w:rPr>
              <w:t>11,351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11,167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1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19.0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19.0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80"/>
              <w:rPr>
                <w:sz w:val="16"/>
              </w:rPr>
            </w:pPr>
            <w:r>
              <w:rPr>
                <w:w w:val="105"/>
                <w:sz w:val="16"/>
              </w:rPr>
              <w:t>17.7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5"/>
              <w:rPr>
                <w:sz w:val="16"/>
              </w:rPr>
            </w:pPr>
            <w:r>
              <w:rPr>
                <w:w w:val="105"/>
                <w:sz w:val="16"/>
              </w:rPr>
              <w:t>17.7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SES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1,952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2,022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9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1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8"/>
              <w:rPr>
                <w:sz w:val="16"/>
              </w:rPr>
            </w:pPr>
            <w:r>
              <w:rPr>
                <w:w w:val="105"/>
                <w:sz w:val="16"/>
              </w:rPr>
              <w:t>17.9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3"/>
              <w:rPr>
                <w:sz w:val="16"/>
              </w:rPr>
            </w:pPr>
            <w:r>
              <w:rPr>
                <w:w w:val="105"/>
                <w:sz w:val="16"/>
              </w:rPr>
              <w:t>18.0</w:t>
            </w:r>
          </w:p>
        </w:tc>
      </w:tr>
      <w:tr>
        <w:trPr>
          <w:trHeight w:val="27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SES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2"/>
              <w:rPr>
                <w:sz w:val="16"/>
              </w:rPr>
            </w:pPr>
            <w:r>
              <w:rPr>
                <w:w w:val="105"/>
                <w:sz w:val="16"/>
              </w:rPr>
              <w:t>542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553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15.2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7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15.4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15.9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17.9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4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17.7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2"/>
              <w:rPr>
                <w:sz w:val="16"/>
              </w:rPr>
            </w:pPr>
            <w:r>
              <w:rPr>
                <w:w w:val="105"/>
                <w:sz w:val="16"/>
              </w:rPr>
              <w:t>17.9</w:t>
            </w:r>
          </w:p>
        </w:tc>
      </w:tr>
      <w:tr>
        <w:trPr>
          <w:trHeight w:val="277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SES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before="45"/>
              <w:ind w:right="141"/>
              <w:rPr>
                <w:sz w:val="16"/>
              </w:rPr>
            </w:pPr>
            <w:r>
              <w:rPr>
                <w:w w:val="105"/>
                <w:sz w:val="16"/>
              </w:rPr>
              <w:t>120</w:t>
            </w:r>
          </w:p>
        </w:tc>
        <w:tc>
          <w:tcPr>
            <w:tcW w:w="1018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123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6"/>
              <w:rPr>
                <w:sz w:val="16"/>
              </w:rPr>
            </w:pPr>
            <w:r>
              <w:rPr>
                <w:w w:val="105"/>
                <w:sz w:val="16"/>
              </w:rPr>
              <w:t>14.0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15.3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16.5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16.7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8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18.7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left="257" w:right="2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3" w:type="dxa"/>
          </w:tcPr>
          <w:p>
            <w:pPr>
              <w:pStyle w:val="TableParagraph"/>
              <w:spacing w:before="45"/>
              <w:ind w:right="273"/>
              <w:rPr>
                <w:sz w:val="16"/>
              </w:rPr>
            </w:pPr>
            <w:r>
              <w:rPr>
                <w:w w:val="105"/>
                <w:sz w:val="16"/>
              </w:rPr>
              <w:t>18.8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4"/>
              <w:rPr>
                <w:sz w:val="16"/>
              </w:rPr>
            </w:pPr>
            <w:r>
              <w:rPr>
                <w:w w:val="105"/>
                <w:sz w:val="16"/>
              </w:rPr>
              <w:t>19.8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5"/>
              <w:rPr>
                <w:sz w:val="16"/>
              </w:rPr>
            </w:pPr>
            <w:r>
              <w:rPr>
                <w:w w:val="105"/>
                <w:sz w:val="16"/>
              </w:rPr>
              <w:t>19.5</w:t>
            </w:r>
          </w:p>
        </w:tc>
        <w:tc>
          <w:tcPr>
            <w:tcW w:w="884" w:type="dxa"/>
          </w:tcPr>
          <w:p>
            <w:pPr>
              <w:pStyle w:val="TableParagraph"/>
              <w:spacing w:before="45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17.5</w:t>
            </w:r>
          </w:p>
        </w:tc>
        <w:tc>
          <w:tcPr>
            <w:tcW w:w="698" w:type="dxa"/>
          </w:tcPr>
          <w:p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w w:val="105"/>
                <w:sz w:val="16"/>
              </w:rPr>
              <w:t>17.7</w:t>
            </w:r>
          </w:p>
        </w:tc>
      </w:tr>
      <w:tr>
        <w:trPr>
          <w:trHeight w:val="285" w:hRule="atLeast"/>
        </w:trPr>
        <w:tc>
          <w:tcPr>
            <w:tcW w:w="13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11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All</w:t>
            </w:r>
            <w:r>
              <w:rPr>
                <w:b/>
                <w:spacing w:val="-1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employees</w:t>
            </w:r>
          </w:p>
        </w:tc>
        <w:tc>
          <w:tcPr>
            <w:tcW w:w="9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13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135,833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133,356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14.8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82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15.4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82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15.4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15.4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15.4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16.6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258" w:right="24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19.5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19.5</w:t>
            </w:r>
          </w:p>
        </w:tc>
        <w:tc>
          <w:tcPr>
            <w:tcW w:w="8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19.8</w:t>
            </w:r>
          </w:p>
        </w:tc>
        <w:tc>
          <w:tcPr>
            <w:tcW w:w="8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19.8</w:t>
            </w:r>
          </w:p>
        </w:tc>
        <w:tc>
          <w:tcPr>
            <w:tcW w:w="8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17.0</w:t>
            </w:r>
          </w:p>
        </w:tc>
        <w:tc>
          <w:tcPr>
            <w:tcW w:w="6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8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17.2</w:t>
            </w:r>
          </w:p>
        </w:tc>
      </w:tr>
    </w:tbl>
    <w:p>
      <w:pPr>
        <w:spacing w:after="0"/>
        <w:rPr>
          <w:sz w:val="16"/>
        </w:rPr>
        <w:sectPr>
          <w:headerReference w:type="even" r:id="rId55"/>
          <w:headerReference w:type="default" r:id="rId56"/>
          <w:pgSz w:w="16840" w:h="11910" w:orient="landscape"/>
          <w:pgMar w:header="1768" w:footer="554" w:top="1960" w:bottom="740" w:left="1020" w:right="1240"/>
        </w:sectPr>
      </w:pPr>
    </w:p>
    <w:p>
      <w:pPr>
        <w:pStyle w:val="BodyText"/>
        <w:spacing w:before="3"/>
        <w:rPr>
          <w:rFonts w:ascii="Arial"/>
          <w:b/>
          <w:sz w:val="19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481"/>
        <w:gridCol w:w="2870"/>
        <w:gridCol w:w="2960"/>
        <w:gridCol w:w="2352"/>
      </w:tblGrid>
      <w:tr>
        <w:trPr>
          <w:trHeight w:val="309" w:hRule="atLeast"/>
        </w:trPr>
        <w:tc>
          <w:tcPr>
            <w:tcW w:w="1765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8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3"/>
              <w:ind w:left="128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CSS</w:t>
            </w:r>
          </w:p>
        </w:tc>
        <w:tc>
          <w:tcPr>
            <w:tcW w:w="28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3"/>
              <w:ind w:left="7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PSS</w:t>
            </w:r>
          </w:p>
        </w:tc>
        <w:tc>
          <w:tcPr>
            <w:tcW w:w="296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3"/>
              <w:ind w:left="6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PSS-AP</w:t>
            </w:r>
          </w:p>
        </w:tc>
        <w:tc>
          <w:tcPr>
            <w:tcW w:w="23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3"/>
              <w:ind w:left="66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Other</w:t>
            </w:r>
          </w:p>
        </w:tc>
      </w:tr>
      <w:tr>
        <w:trPr>
          <w:trHeight w:val="311" w:hRule="atLeast"/>
        </w:trPr>
        <w:tc>
          <w:tcPr>
            <w:tcW w:w="176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53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348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660" w:val="left" w:leader="none"/>
              </w:tabs>
              <w:spacing w:before="53"/>
              <w:ind w:left="123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28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097" w:val="left" w:leader="none"/>
              </w:tabs>
              <w:spacing w:before="53"/>
              <w:ind w:left="66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296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43" w:val="left" w:leader="none"/>
              </w:tabs>
              <w:spacing w:before="53"/>
              <w:ind w:left="71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  <w:tc>
          <w:tcPr>
            <w:tcW w:w="23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00" w:val="left" w:leader="none"/>
              </w:tabs>
              <w:spacing w:before="53"/>
              <w:ind w:left="67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</w:t>
              <w:tab/>
              <w:t>%</w:t>
            </w:r>
          </w:p>
        </w:tc>
      </w:tr>
    </w:tbl>
    <w:p>
      <w:pPr>
        <w:pStyle w:val="BodyText"/>
        <w:spacing w:before="8"/>
        <w:rPr>
          <w:rFonts w:ascii="Arial"/>
          <w:b/>
          <w:sz w:val="4"/>
        </w:rPr>
      </w:pPr>
      <w:bookmarkStart w:name="_bookmark22" w:id="43"/>
      <w:bookmarkEnd w:id="43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636"/>
        <w:gridCol w:w="1441"/>
        <w:gridCol w:w="1477"/>
        <w:gridCol w:w="1441"/>
        <w:gridCol w:w="1476"/>
        <w:gridCol w:w="1442"/>
        <w:gridCol w:w="1476"/>
        <w:gridCol w:w="1073"/>
      </w:tblGrid>
      <w:tr>
        <w:trPr>
          <w:trHeight w:val="244" w:hRule="atLeast"/>
        </w:trPr>
        <w:tc>
          <w:tcPr>
            <w:tcW w:w="1985" w:type="dxa"/>
          </w:tcPr>
          <w:p>
            <w:pPr>
              <w:pStyle w:val="TableParagraph"/>
              <w:spacing w:line="191" w:lineRule="exact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63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spacing w:line="191" w:lineRule="exact"/>
              <w:ind w:right="486"/>
              <w:rPr>
                <w:sz w:val="17"/>
              </w:rPr>
            </w:pPr>
            <w:r>
              <w:rPr>
                <w:w w:val="100"/>
                <w:sz w:val="17"/>
              </w:rPr>
              <w:t>3</w:t>
            </w:r>
          </w:p>
        </w:tc>
        <w:tc>
          <w:tcPr>
            <w:tcW w:w="1441" w:type="dxa"/>
          </w:tcPr>
          <w:p>
            <w:pPr>
              <w:pStyle w:val="TableParagraph"/>
              <w:spacing w:line="191" w:lineRule="exact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0.2%</w:t>
            </w:r>
          </w:p>
        </w:tc>
        <w:tc>
          <w:tcPr>
            <w:tcW w:w="1476" w:type="dxa"/>
          </w:tcPr>
          <w:p>
            <w:pPr>
              <w:pStyle w:val="TableParagraph"/>
              <w:spacing w:line="191" w:lineRule="exact"/>
              <w:ind w:right="484"/>
              <w:rPr>
                <w:sz w:val="17"/>
              </w:rPr>
            </w:pPr>
            <w:r>
              <w:rPr>
                <w:sz w:val="17"/>
              </w:rPr>
              <w:t>871</w:t>
            </w:r>
          </w:p>
        </w:tc>
        <w:tc>
          <w:tcPr>
            <w:tcW w:w="1442" w:type="dxa"/>
          </w:tcPr>
          <w:p>
            <w:pPr>
              <w:pStyle w:val="TableParagraph"/>
              <w:spacing w:line="191" w:lineRule="exact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65.1%</w:t>
            </w:r>
          </w:p>
        </w:tc>
        <w:tc>
          <w:tcPr>
            <w:tcW w:w="1476" w:type="dxa"/>
          </w:tcPr>
          <w:p>
            <w:pPr>
              <w:pStyle w:val="TableParagraph"/>
              <w:spacing w:line="191" w:lineRule="exact"/>
              <w:ind w:right="486"/>
              <w:rPr>
                <w:sz w:val="17"/>
              </w:rPr>
            </w:pPr>
            <w:r>
              <w:rPr>
                <w:sz w:val="17"/>
              </w:rPr>
              <w:t>463</w:t>
            </w:r>
          </w:p>
        </w:tc>
        <w:tc>
          <w:tcPr>
            <w:tcW w:w="1073" w:type="dxa"/>
          </w:tcPr>
          <w:p>
            <w:pPr>
              <w:pStyle w:val="TableParagraph"/>
              <w:spacing w:line="191" w:lineRule="exact"/>
              <w:ind w:right="100"/>
              <w:rPr>
                <w:sz w:val="17"/>
              </w:rPr>
            </w:pPr>
            <w:r>
              <w:rPr>
                <w:sz w:val="17"/>
              </w:rPr>
              <w:t>34.6%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9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36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w w:val="100"/>
                <w:sz w:val="17"/>
              </w:rPr>
              <w:t>9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9"/>
              <w:ind w:right="483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448"/>
              <w:jc w:val="center"/>
              <w:rPr>
                <w:sz w:val="17"/>
              </w:rPr>
            </w:pPr>
            <w:r>
              <w:rPr>
                <w:sz w:val="17"/>
              </w:rPr>
              <w:t>18.5%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sz w:val="17"/>
              </w:rPr>
              <w:t>276</w:t>
            </w:r>
          </w:p>
        </w:tc>
        <w:tc>
          <w:tcPr>
            <w:tcW w:w="1442" w:type="dxa"/>
          </w:tcPr>
          <w:p>
            <w:pPr>
              <w:pStyle w:val="TableParagraph"/>
              <w:spacing w:before="49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57.3%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6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1073" w:type="dxa"/>
          </w:tcPr>
          <w:p>
            <w:pPr>
              <w:pStyle w:val="TableParagraph"/>
              <w:spacing w:before="49"/>
              <w:ind w:right="100"/>
              <w:rPr>
                <w:sz w:val="17"/>
              </w:rPr>
            </w:pPr>
            <w:r>
              <w:rPr>
                <w:sz w:val="17"/>
              </w:rPr>
              <w:t>22.4%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1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3"/>
              <w:rPr>
                <w:sz w:val="17"/>
              </w:rPr>
            </w:pPr>
            <w:r>
              <w:rPr>
                <w:sz w:val="17"/>
              </w:rPr>
              <w:t>571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448"/>
              <w:jc w:val="center"/>
              <w:rPr>
                <w:sz w:val="17"/>
              </w:rPr>
            </w:pPr>
            <w:r>
              <w:rPr>
                <w:sz w:val="17"/>
              </w:rPr>
              <w:t>30.7%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4"/>
              <w:rPr>
                <w:sz w:val="17"/>
              </w:rPr>
            </w:pPr>
            <w:r>
              <w:rPr>
                <w:sz w:val="17"/>
              </w:rPr>
              <w:t>921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49.6%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6"/>
              <w:rPr>
                <w:sz w:val="17"/>
              </w:rPr>
            </w:pPr>
            <w:r>
              <w:rPr>
                <w:sz w:val="17"/>
              </w:rPr>
              <w:t>328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0"/>
              <w:rPr>
                <w:sz w:val="17"/>
              </w:rPr>
            </w:pPr>
            <w:r>
              <w:rPr>
                <w:sz w:val="17"/>
              </w:rPr>
              <w:t>17.7%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9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636" w:type="dxa"/>
          </w:tcPr>
          <w:p>
            <w:pPr>
              <w:pStyle w:val="TableParagraph"/>
              <w:spacing w:before="49"/>
              <w:ind w:right="481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0.8%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9"/>
              <w:ind w:right="483"/>
              <w:rPr>
                <w:sz w:val="17"/>
              </w:rPr>
            </w:pPr>
            <w:r>
              <w:rPr>
                <w:sz w:val="17"/>
              </w:rPr>
              <w:t>2,968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448"/>
              <w:jc w:val="center"/>
              <w:rPr>
                <w:sz w:val="17"/>
              </w:rPr>
            </w:pPr>
            <w:r>
              <w:rPr>
                <w:sz w:val="17"/>
              </w:rPr>
              <w:t>24.7%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sz w:val="17"/>
              </w:rPr>
              <w:t>7,320</w:t>
            </w:r>
          </w:p>
        </w:tc>
        <w:tc>
          <w:tcPr>
            <w:tcW w:w="1442" w:type="dxa"/>
          </w:tcPr>
          <w:p>
            <w:pPr>
              <w:pStyle w:val="TableParagraph"/>
              <w:spacing w:before="49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60.9%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6"/>
              <w:rPr>
                <w:sz w:val="17"/>
              </w:rPr>
            </w:pPr>
            <w:r>
              <w:rPr>
                <w:sz w:val="17"/>
              </w:rPr>
              <w:t>1,642</w:t>
            </w:r>
          </w:p>
        </w:tc>
        <w:tc>
          <w:tcPr>
            <w:tcW w:w="1073" w:type="dxa"/>
          </w:tcPr>
          <w:p>
            <w:pPr>
              <w:pStyle w:val="TableParagraph"/>
              <w:spacing w:before="49"/>
              <w:ind w:right="100"/>
              <w:rPr>
                <w:sz w:val="17"/>
              </w:rPr>
            </w:pPr>
            <w:r>
              <w:rPr>
                <w:sz w:val="17"/>
              </w:rPr>
              <w:t>13.7%</w:t>
            </w:r>
          </w:p>
        </w:tc>
      </w:tr>
      <w:tr>
        <w:trPr>
          <w:trHeight w:val="296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1"/>
              <w:rPr>
                <w:sz w:val="17"/>
              </w:rPr>
            </w:pPr>
            <w:r>
              <w:rPr>
                <w:sz w:val="17"/>
              </w:rPr>
              <w:t>216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0.8%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3"/>
              <w:rPr>
                <w:sz w:val="17"/>
              </w:rPr>
            </w:pPr>
            <w:r>
              <w:rPr>
                <w:sz w:val="17"/>
              </w:rPr>
              <w:t>8,715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448"/>
              <w:jc w:val="center"/>
              <w:rPr>
                <w:sz w:val="17"/>
              </w:rPr>
            </w:pPr>
            <w:r>
              <w:rPr>
                <w:sz w:val="17"/>
              </w:rPr>
              <w:t>33.1%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5"/>
              <w:rPr>
                <w:sz w:val="17"/>
              </w:rPr>
            </w:pPr>
            <w:r>
              <w:rPr>
                <w:sz w:val="17"/>
              </w:rPr>
              <w:t>14,435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54.8%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6"/>
              <w:rPr>
                <w:sz w:val="17"/>
              </w:rPr>
            </w:pPr>
            <w:r>
              <w:rPr>
                <w:sz w:val="17"/>
              </w:rPr>
              <w:t>2,988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0"/>
              <w:rPr>
                <w:sz w:val="17"/>
              </w:rPr>
            </w:pPr>
            <w:r>
              <w:rPr>
                <w:sz w:val="17"/>
              </w:rPr>
              <w:t>11.3%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1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3"/>
              <w:rPr>
                <w:sz w:val="17"/>
              </w:rPr>
            </w:pPr>
            <w:r>
              <w:rPr>
                <w:sz w:val="17"/>
              </w:rPr>
              <w:t>5,896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448"/>
              <w:jc w:val="center"/>
              <w:rPr>
                <w:sz w:val="17"/>
              </w:rPr>
            </w:pPr>
            <w:r>
              <w:rPr>
                <w:sz w:val="17"/>
              </w:rPr>
              <w:t>29.6%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5"/>
              <w:rPr>
                <w:sz w:val="17"/>
              </w:rPr>
            </w:pPr>
            <w:r>
              <w:rPr>
                <w:sz w:val="17"/>
              </w:rPr>
              <w:t>10,835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6" w:right="451"/>
              <w:jc w:val="center"/>
              <w:rPr>
                <w:sz w:val="17"/>
              </w:rPr>
            </w:pPr>
            <w:r>
              <w:rPr>
                <w:sz w:val="17"/>
              </w:rPr>
              <w:t>54.4%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6"/>
              <w:rPr>
                <w:sz w:val="17"/>
              </w:rPr>
            </w:pPr>
            <w:r>
              <w:rPr>
                <w:sz w:val="17"/>
              </w:rPr>
              <w:t>2,992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0"/>
              <w:rPr>
                <w:sz w:val="17"/>
              </w:rPr>
            </w:pPr>
            <w:r>
              <w:rPr>
                <w:sz w:val="17"/>
              </w:rPr>
              <w:t>15.0%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9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636" w:type="dxa"/>
          </w:tcPr>
          <w:p>
            <w:pPr>
              <w:pStyle w:val="TableParagraph"/>
              <w:spacing w:before="49"/>
              <w:ind w:right="481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353"/>
              <w:jc w:val="center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sz w:val="17"/>
              </w:rPr>
              <w:t>11,069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449"/>
              <w:jc w:val="center"/>
              <w:rPr>
                <w:sz w:val="17"/>
              </w:rPr>
            </w:pPr>
            <w:r>
              <w:rPr>
                <w:sz w:val="17"/>
              </w:rPr>
              <w:t>34.7%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5"/>
              <w:rPr>
                <w:sz w:val="17"/>
              </w:rPr>
            </w:pPr>
            <w:r>
              <w:rPr>
                <w:sz w:val="17"/>
              </w:rPr>
              <w:t>16,063</w:t>
            </w:r>
          </w:p>
        </w:tc>
        <w:tc>
          <w:tcPr>
            <w:tcW w:w="1442" w:type="dxa"/>
          </w:tcPr>
          <w:p>
            <w:pPr>
              <w:pStyle w:val="TableParagraph"/>
              <w:spacing w:before="49"/>
              <w:ind w:left="465" w:right="451"/>
              <w:jc w:val="center"/>
              <w:rPr>
                <w:sz w:val="17"/>
              </w:rPr>
            </w:pPr>
            <w:r>
              <w:rPr>
                <w:sz w:val="17"/>
              </w:rPr>
              <w:t>50.3%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6"/>
              <w:rPr>
                <w:sz w:val="17"/>
              </w:rPr>
            </w:pPr>
            <w:r>
              <w:rPr>
                <w:sz w:val="17"/>
              </w:rPr>
              <w:t>4,370</w:t>
            </w:r>
          </w:p>
        </w:tc>
        <w:tc>
          <w:tcPr>
            <w:tcW w:w="1073" w:type="dxa"/>
          </w:tcPr>
          <w:p>
            <w:pPr>
              <w:pStyle w:val="TableParagraph"/>
              <w:spacing w:before="49"/>
              <w:ind w:right="100"/>
              <w:rPr>
                <w:sz w:val="17"/>
              </w:rPr>
            </w:pPr>
            <w:r>
              <w:rPr>
                <w:sz w:val="17"/>
              </w:rPr>
              <w:t>13.7%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2"/>
              <w:rPr>
                <w:sz w:val="17"/>
              </w:rPr>
            </w:pPr>
            <w:r>
              <w:rPr>
                <w:sz w:val="17"/>
              </w:rPr>
              <w:t>449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354"/>
              <w:jc w:val="center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4"/>
              <w:rPr>
                <w:sz w:val="17"/>
              </w:rPr>
            </w:pPr>
            <w:r>
              <w:rPr>
                <w:sz w:val="17"/>
              </w:rPr>
              <w:t>11,422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449"/>
              <w:jc w:val="center"/>
              <w:rPr>
                <w:sz w:val="17"/>
              </w:rPr>
            </w:pPr>
            <w:r>
              <w:rPr>
                <w:sz w:val="17"/>
              </w:rPr>
              <w:t>44.6%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5"/>
              <w:rPr>
                <w:sz w:val="17"/>
              </w:rPr>
            </w:pPr>
            <w:r>
              <w:rPr>
                <w:sz w:val="17"/>
              </w:rPr>
              <w:t>10,818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5" w:right="451"/>
              <w:jc w:val="center"/>
              <w:rPr>
                <w:sz w:val="17"/>
              </w:rPr>
            </w:pPr>
            <w:r>
              <w:rPr>
                <w:sz w:val="17"/>
              </w:rPr>
              <w:t>42.3%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7"/>
              <w:rPr>
                <w:sz w:val="17"/>
              </w:rPr>
            </w:pPr>
            <w:r>
              <w:rPr>
                <w:sz w:val="17"/>
              </w:rPr>
              <w:t>2,912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0"/>
              <w:rPr>
                <w:sz w:val="17"/>
              </w:rPr>
            </w:pPr>
            <w:r>
              <w:rPr>
                <w:sz w:val="17"/>
              </w:rPr>
              <w:t>11.4%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9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36" w:type="dxa"/>
          </w:tcPr>
          <w:p>
            <w:pPr>
              <w:pStyle w:val="TableParagraph"/>
              <w:spacing w:before="49"/>
              <w:ind w:right="482"/>
              <w:rPr>
                <w:sz w:val="17"/>
              </w:rPr>
            </w:pPr>
            <w:r>
              <w:rPr>
                <w:sz w:val="17"/>
              </w:rPr>
              <w:t>396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6" w:right="355"/>
              <w:jc w:val="center"/>
              <w:rPr>
                <w:sz w:val="17"/>
              </w:rPr>
            </w:pPr>
            <w:r>
              <w:rPr>
                <w:sz w:val="17"/>
              </w:rPr>
              <w:t>3.5%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sz w:val="17"/>
              </w:rPr>
              <w:t>6,576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5" w:right="449"/>
              <w:jc w:val="center"/>
              <w:rPr>
                <w:sz w:val="17"/>
              </w:rPr>
            </w:pPr>
            <w:r>
              <w:rPr>
                <w:sz w:val="17"/>
              </w:rPr>
              <w:t>58.9%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5"/>
              <w:rPr>
                <w:sz w:val="17"/>
              </w:rPr>
            </w:pPr>
            <w:r>
              <w:rPr>
                <w:sz w:val="17"/>
              </w:rPr>
              <w:t>3,125</w:t>
            </w:r>
          </w:p>
        </w:tc>
        <w:tc>
          <w:tcPr>
            <w:tcW w:w="1442" w:type="dxa"/>
          </w:tcPr>
          <w:p>
            <w:pPr>
              <w:pStyle w:val="TableParagraph"/>
              <w:spacing w:before="49"/>
              <w:ind w:left="464" w:right="451"/>
              <w:jc w:val="center"/>
              <w:rPr>
                <w:sz w:val="17"/>
              </w:rPr>
            </w:pPr>
            <w:r>
              <w:rPr>
                <w:sz w:val="17"/>
              </w:rPr>
              <w:t>28.0%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7"/>
              <w:rPr>
                <w:sz w:val="17"/>
              </w:rPr>
            </w:pPr>
            <w:r>
              <w:rPr>
                <w:sz w:val="17"/>
              </w:rPr>
              <w:t>1,070</w:t>
            </w:r>
          </w:p>
        </w:tc>
        <w:tc>
          <w:tcPr>
            <w:tcW w:w="1073" w:type="dxa"/>
          </w:tcPr>
          <w:p>
            <w:pPr>
              <w:pStyle w:val="TableParagraph"/>
              <w:spacing w:before="49"/>
              <w:ind w:right="101"/>
              <w:rPr>
                <w:sz w:val="17"/>
              </w:rPr>
            </w:pPr>
            <w:r>
              <w:rPr>
                <w:sz w:val="17"/>
              </w:rPr>
              <w:t>9.6%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2"/>
              <w:rPr>
                <w:sz w:val="17"/>
              </w:rPr>
            </w:pPr>
            <w:r>
              <w:rPr>
                <w:sz w:val="17"/>
              </w:rPr>
              <w:t>154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6" w:right="355"/>
              <w:jc w:val="center"/>
              <w:rPr>
                <w:sz w:val="17"/>
              </w:rPr>
            </w:pPr>
            <w:r>
              <w:rPr>
                <w:sz w:val="17"/>
              </w:rPr>
              <w:t>7.6%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4"/>
              <w:rPr>
                <w:sz w:val="17"/>
              </w:rPr>
            </w:pPr>
            <w:r>
              <w:rPr>
                <w:sz w:val="17"/>
              </w:rPr>
              <w:t>1,373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5" w:right="449"/>
              <w:jc w:val="center"/>
              <w:rPr>
                <w:sz w:val="17"/>
              </w:rPr>
            </w:pPr>
            <w:r>
              <w:rPr>
                <w:sz w:val="17"/>
              </w:rPr>
              <w:t>67.9%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5"/>
              <w:rPr>
                <w:sz w:val="17"/>
              </w:rPr>
            </w:pPr>
            <w:r>
              <w:rPr>
                <w:sz w:val="17"/>
              </w:rPr>
              <w:t>319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4" w:right="451"/>
              <w:jc w:val="center"/>
              <w:rPr>
                <w:sz w:val="17"/>
              </w:rPr>
            </w:pPr>
            <w:r>
              <w:rPr>
                <w:sz w:val="17"/>
              </w:rPr>
              <w:t>15.8%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7"/>
              <w:rPr>
                <w:sz w:val="17"/>
              </w:rPr>
            </w:pPr>
            <w:r>
              <w:rPr>
                <w:sz w:val="17"/>
              </w:rPr>
              <w:t>176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1"/>
              <w:rPr>
                <w:sz w:val="17"/>
              </w:rPr>
            </w:pPr>
            <w:r>
              <w:rPr>
                <w:sz w:val="17"/>
              </w:rPr>
              <w:t>8.7%</w:t>
            </w:r>
          </w:p>
        </w:tc>
      </w:tr>
      <w:tr>
        <w:trPr>
          <w:trHeight w:val="297" w:hRule="atLeast"/>
        </w:trPr>
        <w:tc>
          <w:tcPr>
            <w:tcW w:w="1985" w:type="dxa"/>
          </w:tcPr>
          <w:p>
            <w:pPr>
              <w:pStyle w:val="TableParagraph"/>
              <w:spacing w:before="49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36" w:type="dxa"/>
          </w:tcPr>
          <w:p>
            <w:pPr>
              <w:pStyle w:val="TableParagraph"/>
              <w:spacing w:before="49"/>
              <w:ind w:right="482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4" w:right="449"/>
              <w:jc w:val="center"/>
              <w:rPr>
                <w:sz w:val="17"/>
              </w:rPr>
            </w:pPr>
            <w:r>
              <w:rPr>
                <w:sz w:val="17"/>
              </w:rPr>
              <w:t>10.8%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9"/>
              <w:ind w:right="484"/>
              <w:rPr>
                <w:sz w:val="17"/>
              </w:rPr>
            </w:pPr>
            <w:r>
              <w:rPr>
                <w:sz w:val="17"/>
              </w:rPr>
              <w:t>360</w:t>
            </w:r>
          </w:p>
        </w:tc>
        <w:tc>
          <w:tcPr>
            <w:tcW w:w="1441" w:type="dxa"/>
          </w:tcPr>
          <w:p>
            <w:pPr>
              <w:pStyle w:val="TableParagraph"/>
              <w:spacing w:before="49"/>
              <w:ind w:left="465" w:right="449"/>
              <w:jc w:val="center"/>
              <w:rPr>
                <w:sz w:val="17"/>
              </w:rPr>
            </w:pPr>
            <w:r>
              <w:rPr>
                <w:sz w:val="17"/>
              </w:rPr>
              <w:t>65.1%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5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442" w:type="dxa"/>
          </w:tcPr>
          <w:p>
            <w:pPr>
              <w:pStyle w:val="TableParagraph"/>
              <w:spacing w:before="49"/>
              <w:ind w:left="464" w:right="451"/>
              <w:jc w:val="center"/>
              <w:rPr>
                <w:sz w:val="17"/>
              </w:rPr>
            </w:pPr>
            <w:r>
              <w:rPr>
                <w:sz w:val="17"/>
              </w:rPr>
              <w:t>11.9%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9"/>
              <w:ind w:right="487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1073" w:type="dxa"/>
          </w:tcPr>
          <w:p>
            <w:pPr>
              <w:pStyle w:val="TableParagraph"/>
              <w:spacing w:before="49"/>
              <w:ind w:right="101"/>
              <w:rPr>
                <w:sz w:val="17"/>
              </w:rPr>
            </w:pPr>
            <w:r>
              <w:rPr>
                <w:sz w:val="17"/>
              </w:rPr>
              <w:t>12.1%</w:t>
            </w:r>
          </w:p>
        </w:tc>
      </w:tr>
      <w:tr>
        <w:trPr>
          <w:trHeight w:val="298" w:hRule="atLeast"/>
        </w:trPr>
        <w:tc>
          <w:tcPr>
            <w:tcW w:w="1985" w:type="dxa"/>
          </w:tcPr>
          <w:p>
            <w:pPr>
              <w:pStyle w:val="TableParagraph"/>
              <w:spacing w:before="48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636" w:type="dxa"/>
          </w:tcPr>
          <w:p>
            <w:pPr>
              <w:pStyle w:val="TableParagraph"/>
              <w:spacing w:before="48"/>
              <w:ind w:right="482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4" w:right="449"/>
              <w:jc w:val="center"/>
              <w:rPr>
                <w:sz w:val="17"/>
              </w:rPr>
            </w:pPr>
            <w:r>
              <w:rPr>
                <w:sz w:val="17"/>
              </w:rPr>
              <w:t>19.5%</w:t>
            </w:r>
          </w:p>
        </w:tc>
        <w:tc>
          <w:tcPr>
            <w:tcW w:w="1477" w:type="dxa"/>
          </w:tcPr>
          <w:p>
            <w:pPr>
              <w:pStyle w:val="TableParagraph"/>
              <w:spacing w:before="48"/>
              <w:ind w:right="484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441" w:type="dxa"/>
          </w:tcPr>
          <w:p>
            <w:pPr>
              <w:pStyle w:val="TableParagraph"/>
              <w:spacing w:before="48"/>
              <w:ind w:left="465" w:right="449"/>
              <w:jc w:val="center"/>
              <w:rPr>
                <w:sz w:val="17"/>
              </w:rPr>
            </w:pPr>
            <w:r>
              <w:rPr>
                <w:sz w:val="17"/>
              </w:rPr>
              <w:t>53.7%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5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442" w:type="dxa"/>
          </w:tcPr>
          <w:p>
            <w:pPr>
              <w:pStyle w:val="TableParagraph"/>
              <w:spacing w:before="48"/>
              <w:ind w:left="466" w:right="357"/>
              <w:jc w:val="center"/>
              <w:rPr>
                <w:sz w:val="17"/>
              </w:rPr>
            </w:pPr>
            <w:r>
              <w:rPr>
                <w:sz w:val="17"/>
              </w:rPr>
              <w:t>8.1%</w:t>
            </w:r>
          </w:p>
        </w:tc>
        <w:tc>
          <w:tcPr>
            <w:tcW w:w="1476" w:type="dxa"/>
          </w:tcPr>
          <w:p>
            <w:pPr>
              <w:pStyle w:val="TableParagraph"/>
              <w:spacing w:before="48"/>
              <w:ind w:right="487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073" w:type="dxa"/>
          </w:tcPr>
          <w:p>
            <w:pPr>
              <w:pStyle w:val="TableParagraph"/>
              <w:spacing w:before="48"/>
              <w:ind w:right="101"/>
              <w:rPr>
                <w:sz w:val="17"/>
              </w:rPr>
            </w:pPr>
            <w:r>
              <w:rPr>
                <w:sz w:val="17"/>
              </w:rPr>
              <w:t>18.7%</w:t>
            </w:r>
          </w:p>
        </w:tc>
      </w:tr>
      <w:tr>
        <w:trPr>
          <w:trHeight w:val="308" w:hRule="atLeast"/>
        </w:trPr>
        <w:tc>
          <w:tcPr>
            <w:tcW w:w="198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1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6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81"/>
              <w:rPr>
                <w:b/>
                <w:sz w:val="17"/>
              </w:rPr>
            </w:pPr>
            <w:r>
              <w:rPr>
                <w:b/>
                <w:sz w:val="17"/>
              </w:rPr>
              <w:t>2,050</w:t>
            </w:r>
          </w:p>
        </w:tc>
        <w:tc>
          <w:tcPr>
            <w:tcW w:w="14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466" w:right="3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1.5%</w:t>
            </w:r>
          </w:p>
        </w:tc>
        <w:tc>
          <w:tcPr>
            <w:tcW w:w="14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84"/>
              <w:rPr>
                <w:b/>
                <w:sz w:val="17"/>
              </w:rPr>
            </w:pPr>
            <w:r>
              <w:rPr>
                <w:b/>
                <w:sz w:val="17"/>
              </w:rPr>
              <w:t>49,108</w:t>
            </w:r>
          </w:p>
        </w:tc>
        <w:tc>
          <w:tcPr>
            <w:tcW w:w="14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466" w:right="44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36.8%</w:t>
            </w:r>
          </w:p>
        </w:tc>
        <w:tc>
          <w:tcPr>
            <w:tcW w:w="14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85"/>
              <w:rPr>
                <w:b/>
                <w:sz w:val="17"/>
              </w:rPr>
            </w:pPr>
            <w:r>
              <w:rPr>
                <w:b/>
                <w:sz w:val="17"/>
              </w:rPr>
              <w:t>65,059</w:t>
            </w:r>
          </w:p>
        </w:tc>
        <w:tc>
          <w:tcPr>
            <w:tcW w:w="14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466" w:right="4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48.8%</w:t>
            </w:r>
          </w:p>
        </w:tc>
        <w:tc>
          <w:tcPr>
            <w:tcW w:w="14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87"/>
              <w:rPr>
                <w:b/>
                <w:sz w:val="17"/>
              </w:rPr>
            </w:pPr>
            <w:r>
              <w:rPr>
                <w:b/>
                <w:sz w:val="17"/>
              </w:rPr>
              <w:t>17,139</w:t>
            </w:r>
          </w:p>
        </w:tc>
        <w:tc>
          <w:tcPr>
            <w:tcW w:w="10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12.9%</w:t>
            </w:r>
          </w:p>
        </w:tc>
      </w:tr>
    </w:tbl>
    <w:p>
      <w:pPr>
        <w:spacing w:after="0"/>
        <w:rPr>
          <w:sz w:val="17"/>
        </w:rPr>
        <w:sectPr>
          <w:footerReference w:type="default" r:id="rId57"/>
          <w:footerReference w:type="even" r:id="rId58"/>
          <w:pgSz w:w="16840" w:h="11910" w:orient="landscape"/>
          <w:pgMar w:footer="554" w:header="1770" w:top="1980" w:bottom="740" w:left="1020" w:right="1240"/>
          <w:pgNumType w:start="37"/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6"/>
        <w:gridCol w:w="1746"/>
        <w:gridCol w:w="1889"/>
        <w:gridCol w:w="1719"/>
        <w:gridCol w:w="1487"/>
        <w:gridCol w:w="1603"/>
        <w:gridCol w:w="1675"/>
        <w:gridCol w:w="1241"/>
      </w:tblGrid>
      <w:tr>
        <w:trPr>
          <w:trHeight w:val="477" w:hRule="atLeast"/>
        </w:trPr>
        <w:tc>
          <w:tcPr>
            <w:tcW w:w="3622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14" w:type="dxa"/>
            <w:gridSpan w:val="6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37"/>
              <w:ind w:left="3685" w:right="36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Acting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classification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</w:tr>
      <w:tr>
        <w:trPr>
          <w:trHeight w:val="401" w:hRule="atLeast"/>
        </w:trPr>
        <w:tc>
          <w:tcPr>
            <w:tcW w:w="187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8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Acting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Level</w:t>
            </w:r>
          </w:p>
        </w:tc>
        <w:tc>
          <w:tcPr>
            <w:tcW w:w="174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left="77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</w:p>
          <w:p>
            <w:pPr>
              <w:pStyle w:val="TableParagraph"/>
              <w:spacing w:line="182" w:lineRule="exact" w:before="4"/>
              <w:ind w:left="75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88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right="385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2" w:lineRule="exact" w:before="4"/>
              <w:ind w:right="387"/>
              <w:rPr>
                <w:b/>
                <w:sz w:val="17"/>
              </w:rPr>
            </w:pPr>
            <w:r>
              <w:rPr>
                <w:b/>
                <w:sz w:val="17"/>
              </w:rPr>
              <w:t>(5)</w:t>
            </w:r>
          </w:p>
        </w:tc>
        <w:tc>
          <w:tcPr>
            <w:tcW w:w="17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right="502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2" w:lineRule="exact" w:before="4"/>
              <w:ind w:right="501"/>
              <w:rPr>
                <w:b/>
                <w:sz w:val="17"/>
              </w:rPr>
            </w:pPr>
            <w:r>
              <w:rPr>
                <w:b/>
                <w:sz w:val="17"/>
              </w:rPr>
              <w:t>(25)</w:t>
            </w:r>
          </w:p>
        </w:tc>
        <w:tc>
          <w:tcPr>
            <w:tcW w:w="14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left="50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160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2" w:lineRule="exact" w:before="4"/>
              <w:ind w:right="386"/>
              <w:rPr>
                <w:b/>
                <w:sz w:val="17"/>
              </w:rPr>
            </w:pPr>
            <w:r>
              <w:rPr>
                <w:b/>
                <w:sz w:val="17"/>
              </w:rPr>
              <w:t>(75)</w:t>
            </w:r>
          </w:p>
        </w:tc>
        <w:tc>
          <w:tcPr>
            <w:tcW w:w="167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right="460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line="182" w:lineRule="exact" w:before="4"/>
              <w:ind w:right="459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</w:p>
        </w:tc>
        <w:tc>
          <w:tcPr>
            <w:tcW w:w="124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ind w:left="45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</w:tbl>
    <w:p>
      <w:pPr>
        <w:pStyle w:val="BodyText"/>
        <w:spacing w:before="10"/>
        <w:rPr>
          <w:rFonts w:ascii="Arial"/>
          <w:b/>
          <w:sz w:val="4"/>
        </w:rPr>
      </w:pPr>
      <w:bookmarkStart w:name="_bookmark23" w:id="44"/>
      <w:bookmarkEnd w:id="44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1839"/>
        <w:gridCol w:w="1604"/>
        <w:gridCol w:w="1603"/>
        <w:gridCol w:w="1603"/>
        <w:gridCol w:w="1603"/>
        <w:gridCol w:w="1603"/>
        <w:gridCol w:w="1263"/>
      </w:tblGrid>
      <w:tr>
        <w:trPr>
          <w:trHeight w:val="245" w:hRule="atLeast"/>
        </w:trPr>
        <w:tc>
          <w:tcPr>
            <w:tcW w:w="2135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192" w:lineRule="exact"/>
              <w:ind w:right="440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04" w:type="dxa"/>
          </w:tcPr>
          <w:p>
            <w:pPr>
              <w:pStyle w:val="TableParagraph"/>
              <w:spacing w:line="192" w:lineRule="exact"/>
              <w:ind w:right="438"/>
              <w:rPr>
                <w:sz w:val="17"/>
              </w:rPr>
            </w:pPr>
            <w:r>
              <w:rPr>
                <w:sz w:val="17"/>
              </w:rPr>
              <w:t>$51,192</w:t>
            </w:r>
          </w:p>
        </w:tc>
        <w:tc>
          <w:tcPr>
            <w:tcW w:w="1603" w:type="dxa"/>
          </w:tcPr>
          <w:p>
            <w:pPr>
              <w:pStyle w:val="TableParagraph"/>
              <w:spacing w:line="192" w:lineRule="exact"/>
              <w:ind w:right="439"/>
              <w:rPr>
                <w:sz w:val="17"/>
              </w:rPr>
            </w:pPr>
            <w:r>
              <w:rPr>
                <w:sz w:val="17"/>
              </w:rPr>
              <w:t>$52,441</w:t>
            </w:r>
          </w:p>
        </w:tc>
        <w:tc>
          <w:tcPr>
            <w:tcW w:w="1603" w:type="dxa"/>
          </w:tcPr>
          <w:p>
            <w:pPr>
              <w:pStyle w:val="TableParagraph"/>
              <w:spacing w:line="192" w:lineRule="exact"/>
              <w:ind w:right="439"/>
              <w:rPr>
                <w:sz w:val="17"/>
              </w:rPr>
            </w:pPr>
            <w:r>
              <w:rPr>
                <w:sz w:val="17"/>
              </w:rPr>
              <w:t>$55,148</w:t>
            </w:r>
          </w:p>
        </w:tc>
        <w:tc>
          <w:tcPr>
            <w:tcW w:w="1603" w:type="dxa"/>
          </w:tcPr>
          <w:p>
            <w:pPr>
              <w:pStyle w:val="TableParagraph"/>
              <w:spacing w:line="192" w:lineRule="exact"/>
              <w:ind w:right="440"/>
              <w:rPr>
                <w:sz w:val="17"/>
              </w:rPr>
            </w:pPr>
            <w:r>
              <w:rPr>
                <w:sz w:val="17"/>
              </w:rPr>
              <w:t>$57,204</w:t>
            </w:r>
          </w:p>
        </w:tc>
        <w:tc>
          <w:tcPr>
            <w:tcW w:w="1603" w:type="dxa"/>
          </w:tcPr>
          <w:p>
            <w:pPr>
              <w:pStyle w:val="TableParagraph"/>
              <w:spacing w:line="192" w:lineRule="exact"/>
              <w:ind w:right="441"/>
              <w:rPr>
                <w:sz w:val="17"/>
              </w:rPr>
            </w:pPr>
            <w:r>
              <w:rPr>
                <w:sz w:val="17"/>
              </w:rPr>
              <w:t>$58,153</w:t>
            </w:r>
          </w:p>
        </w:tc>
        <w:tc>
          <w:tcPr>
            <w:tcW w:w="1263" w:type="dxa"/>
          </w:tcPr>
          <w:p>
            <w:pPr>
              <w:pStyle w:val="TableParagraph"/>
              <w:spacing w:line="192" w:lineRule="exact"/>
              <w:ind w:right="102"/>
              <w:rPr>
                <w:sz w:val="17"/>
              </w:rPr>
            </w:pPr>
            <w:r>
              <w:rPr>
                <w:sz w:val="17"/>
              </w:rPr>
              <w:t>$54,969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49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143</w:t>
            </w:r>
          </w:p>
        </w:tc>
        <w:tc>
          <w:tcPr>
            <w:tcW w:w="1604" w:type="dxa"/>
          </w:tcPr>
          <w:p>
            <w:pPr>
              <w:pStyle w:val="TableParagraph"/>
              <w:spacing w:before="49"/>
              <w:ind w:right="438"/>
              <w:rPr>
                <w:sz w:val="17"/>
              </w:rPr>
            </w:pPr>
            <w:r>
              <w:rPr>
                <w:sz w:val="17"/>
              </w:rPr>
              <w:t>$58,181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39"/>
              <w:rPr>
                <w:sz w:val="17"/>
              </w:rPr>
            </w:pPr>
            <w:r>
              <w:rPr>
                <w:sz w:val="17"/>
              </w:rPr>
              <w:t>$59,488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39"/>
              <w:rPr>
                <w:sz w:val="17"/>
              </w:rPr>
            </w:pPr>
            <w:r>
              <w:rPr>
                <w:sz w:val="17"/>
              </w:rPr>
              <w:t>$61,825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$63,284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$66,312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ind w:right="102"/>
              <w:rPr>
                <w:sz w:val="17"/>
              </w:rPr>
            </w:pPr>
            <w:r>
              <w:rPr>
                <w:sz w:val="17"/>
              </w:rPr>
              <w:t>$61,828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50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before="50"/>
              <w:ind w:right="439"/>
              <w:rPr>
                <w:sz w:val="17"/>
              </w:rPr>
            </w:pPr>
            <w:r>
              <w:rPr>
                <w:sz w:val="17"/>
              </w:rPr>
              <w:t>1,014</w:t>
            </w:r>
          </w:p>
        </w:tc>
        <w:tc>
          <w:tcPr>
            <w:tcW w:w="1604" w:type="dxa"/>
          </w:tcPr>
          <w:p>
            <w:pPr>
              <w:pStyle w:val="TableParagraph"/>
              <w:spacing w:before="50"/>
              <w:ind w:right="438"/>
              <w:rPr>
                <w:sz w:val="17"/>
              </w:rPr>
            </w:pPr>
            <w:r>
              <w:rPr>
                <w:sz w:val="17"/>
              </w:rPr>
              <w:t>$65,161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39"/>
              <w:rPr>
                <w:sz w:val="17"/>
              </w:rPr>
            </w:pPr>
            <w:r>
              <w:rPr>
                <w:sz w:val="17"/>
              </w:rPr>
              <w:t>$67,100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0"/>
              <w:rPr>
                <w:sz w:val="17"/>
              </w:rPr>
            </w:pPr>
            <w:r>
              <w:rPr>
                <w:sz w:val="17"/>
              </w:rPr>
              <w:t>$68,871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$71,048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$74,541</w:t>
            </w:r>
          </w:p>
        </w:tc>
        <w:tc>
          <w:tcPr>
            <w:tcW w:w="1263" w:type="dxa"/>
          </w:tcPr>
          <w:p>
            <w:pPr>
              <w:pStyle w:val="TableParagraph"/>
              <w:spacing w:before="50"/>
              <w:ind w:right="102"/>
              <w:rPr>
                <w:sz w:val="17"/>
              </w:rPr>
            </w:pPr>
            <w:r>
              <w:rPr>
                <w:sz w:val="17"/>
              </w:rPr>
              <w:t>$69,204</w:t>
            </w:r>
          </w:p>
        </w:tc>
      </w:tr>
      <w:tr>
        <w:trPr>
          <w:trHeight w:val="298" w:hRule="atLeast"/>
        </w:trPr>
        <w:tc>
          <w:tcPr>
            <w:tcW w:w="2135" w:type="dxa"/>
          </w:tcPr>
          <w:p>
            <w:pPr>
              <w:pStyle w:val="TableParagraph"/>
              <w:spacing w:before="49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2,972</w:t>
            </w:r>
          </w:p>
        </w:tc>
        <w:tc>
          <w:tcPr>
            <w:tcW w:w="1604" w:type="dxa"/>
          </w:tcPr>
          <w:p>
            <w:pPr>
              <w:pStyle w:val="TableParagraph"/>
              <w:spacing w:before="49"/>
              <w:ind w:right="439"/>
              <w:rPr>
                <w:sz w:val="17"/>
              </w:rPr>
            </w:pPr>
            <w:r>
              <w:rPr>
                <w:sz w:val="17"/>
              </w:rPr>
              <w:t>$72,363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$73,959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$75,993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$78,690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$80,588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ind w:right="103"/>
              <w:rPr>
                <w:sz w:val="17"/>
              </w:rPr>
            </w:pPr>
            <w:r>
              <w:rPr>
                <w:sz w:val="17"/>
              </w:rPr>
              <w:t>$76,287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49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3,763</w:t>
            </w:r>
          </w:p>
        </w:tc>
        <w:tc>
          <w:tcPr>
            <w:tcW w:w="1604" w:type="dxa"/>
          </w:tcPr>
          <w:p>
            <w:pPr>
              <w:pStyle w:val="TableParagraph"/>
              <w:spacing w:before="49"/>
              <w:ind w:right="439"/>
              <w:rPr>
                <w:sz w:val="17"/>
              </w:rPr>
            </w:pPr>
            <w:r>
              <w:rPr>
                <w:sz w:val="17"/>
              </w:rPr>
              <w:t>$78,801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$81,870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$84,100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$86,436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$92,150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ind w:right="103"/>
              <w:rPr>
                <w:sz w:val="17"/>
              </w:rPr>
            </w:pPr>
            <w:r>
              <w:rPr>
                <w:sz w:val="17"/>
              </w:rPr>
              <w:t>$84,590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50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3,347</w:t>
            </w:r>
          </w:p>
        </w:tc>
        <w:tc>
          <w:tcPr>
            <w:tcW w:w="1604" w:type="dxa"/>
          </w:tcPr>
          <w:p>
            <w:pPr>
              <w:pStyle w:val="TableParagraph"/>
              <w:spacing w:before="50"/>
              <w:ind w:right="440"/>
              <w:rPr>
                <w:sz w:val="17"/>
              </w:rPr>
            </w:pPr>
            <w:r>
              <w:rPr>
                <w:sz w:val="17"/>
              </w:rPr>
              <w:t>$97,237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$101,955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$105,664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2"/>
              <w:rPr>
                <w:sz w:val="17"/>
              </w:rPr>
            </w:pPr>
            <w:r>
              <w:rPr>
                <w:sz w:val="17"/>
              </w:rPr>
              <w:t>$108,480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3"/>
              <w:rPr>
                <w:sz w:val="17"/>
              </w:rPr>
            </w:pPr>
            <w:r>
              <w:rPr>
                <w:sz w:val="17"/>
              </w:rPr>
              <w:t>$115,762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0"/>
              <w:ind w:right="104"/>
              <w:rPr>
                <w:sz w:val="17"/>
              </w:rPr>
            </w:pPr>
            <w:r>
              <w:rPr>
                <w:sz w:val="17"/>
              </w:rPr>
              <w:t>$105,857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49"/>
              <w:ind w:left="114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1,702</w:t>
            </w:r>
          </w:p>
        </w:tc>
        <w:tc>
          <w:tcPr>
            <w:tcW w:w="1604" w:type="dxa"/>
          </w:tcPr>
          <w:p>
            <w:pPr>
              <w:pStyle w:val="TableParagraph"/>
              <w:spacing w:before="49"/>
              <w:ind w:right="440"/>
              <w:rPr>
                <w:sz w:val="17"/>
              </w:rPr>
            </w:pPr>
            <w:r>
              <w:rPr>
                <w:sz w:val="17"/>
              </w:rPr>
              <w:t>$117,788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$120,397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$125,611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3"/>
              <w:rPr>
                <w:sz w:val="17"/>
              </w:rPr>
            </w:pPr>
            <w:r>
              <w:rPr>
                <w:sz w:val="17"/>
              </w:rPr>
              <w:t>$131,326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3"/>
              <w:rPr>
                <w:sz w:val="17"/>
              </w:rPr>
            </w:pPr>
            <w:r>
              <w:rPr>
                <w:sz w:val="17"/>
              </w:rPr>
              <w:t>$140,926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ind w:right="104"/>
              <w:rPr>
                <w:sz w:val="17"/>
              </w:rPr>
            </w:pPr>
            <w:r>
              <w:rPr>
                <w:sz w:val="17"/>
              </w:rPr>
              <w:t>$126,733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50"/>
              <w:ind w:left="113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before="50"/>
              <w:ind w:right="442"/>
              <w:rPr>
                <w:sz w:val="17"/>
              </w:rPr>
            </w:pPr>
            <w:r>
              <w:rPr>
                <w:sz w:val="17"/>
              </w:rPr>
              <w:t>293</w:t>
            </w:r>
          </w:p>
        </w:tc>
        <w:tc>
          <w:tcPr>
            <w:tcW w:w="1604" w:type="dxa"/>
          </w:tcPr>
          <w:p>
            <w:pPr>
              <w:pStyle w:val="TableParagraph"/>
              <w:spacing w:before="50"/>
              <w:ind w:right="441"/>
              <w:rPr>
                <w:sz w:val="17"/>
              </w:rPr>
            </w:pPr>
            <w:r>
              <w:rPr>
                <w:sz w:val="17"/>
              </w:rPr>
              <w:t>$164,152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2"/>
              <w:rPr>
                <w:sz w:val="17"/>
              </w:rPr>
            </w:pPr>
            <w:r>
              <w:rPr>
                <w:sz w:val="17"/>
              </w:rPr>
              <w:t>$167,600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2"/>
              <w:rPr>
                <w:sz w:val="17"/>
              </w:rPr>
            </w:pPr>
            <w:r>
              <w:rPr>
                <w:sz w:val="17"/>
              </w:rPr>
              <w:t>$174,375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3"/>
              <w:rPr>
                <w:sz w:val="17"/>
              </w:rPr>
            </w:pPr>
            <w:r>
              <w:rPr>
                <w:sz w:val="17"/>
              </w:rPr>
              <w:t>$195,512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4"/>
              <w:rPr>
                <w:sz w:val="17"/>
              </w:rPr>
            </w:pPr>
            <w:r>
              <w:rPr>
                <w:sz w:val="17"/>
              </w:rPr>
              <w:t>$209,069</w:t>
            </w:r>
          </w:p>
        </w:tc>
        <w:tc>
          <w:tcPr>
            <w:tcW w:w="1263" w:type="dxa"/>
          </w:tcPr>
          <w:p>
            <w:pPr>
              <w:pStyle w:val="TableParagraph"/>
              <w:spacing w:before="50"/>
              <w:ind w:right="105"/>
              <w:rPr>
                <w:sz w:val="17"/>
              </w:rPr>
            </w:pPr>
            <w:r>
              <w:rPr>
                <w:sz w:val="17"/>
              </w:rPr>
              <w:t>$181,311</w:t>
            </w:r>
          </w:p>
        </w:tc>
      </w:tr>
      <w:tr>
        <w:trPr>
          <w:trHeight w:val="299" w:hRule="atLeast"/>
        </w:trPr>
        <w:tc>
          <w:tcPr>
            <w:tcW w:w="2135" w:type="dxa"/>
          </w:tcPr>
          <w:p>
            <w:pPr>
              <w:pStyle w:val="TableParagraph"/>
              <w:spacing w:before="49"/>
              <w:ind w:left="113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604" w:type="dxa"/>
          </w:tcPr>
          <w:p>
            <w:pPr>
              <w:pStyle w:val="TableParagraph"/>
              <w:spacing w:before="49"/>
              <w:ind w:right="441"/>
              <w:rPr>
                <w:sz w:val="17"/>
              </w:rPr>
            </w:pPr>
            <w:r>
              <w:rPr>
                <w:sz w:val="17"/>
              </w:rPr>
              <w:t>$200,191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2"/>
              <w:rPr>
                <w:sz w:val="17"/>
              </w:rPr>
            </w:pPr>
            <w:r>
              <w:rPr>
                <w:sz w:val="17"/>
              </w:rPr>
              <w:t>$223,349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3"/>
              <w:rPr>
                <w:sz w:val="17"/>
              </w:rPr>
            </w:pPr>
            <w:r>
              <w:rPr>
                <w:sz w:val="17"/>
              </w:rPr>
              <w:t>$237,659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4"/>
              <w:rPr>
                <w:sz w:val="17"/>
              </w:rPr>
            </w:pPr>
            <w:r>
              <w:rPr>
                <w:sz w:val="17"/>
              </w:rPr>
              <w:t>$260,992</w:t>
            </w:r>
          </w:p>
        </w:tc>
        <w:tc>
          <w:tcPr>
            <w:tcW w:w="1603" w:type="dxa"/>
          </w:tcPr>
          <w:p>
            <w:pPr>
              <w:pStyle w:val="TableParagraph"/>
              <w:spacing w:before="49"/>
              <w:ind w:right="444"/>
              <w:rPr>
                <w:sz w:val="17"/>
              </w:rPr>
            </w:pPr>
            <w:r>
              <w:rPr>
                <w:sz w:val="17"/>
              </w:rPr>
              <w:t>$277,861</w:t>
            </w:r>
          </w:p>
        </w:tc>
        <w:tc>
          <w:tcPr>
            <w:tcW w:w="1263" w:type="dxa"/>
          </w:tcPr>
          <w:p>
            <w:pPr>
              <w:pStyle w:val="TableParagraph"/>
              <w:spacing w:before="49"/>
              <w:ind w:right="105"/>
              <w:rPr>
                <w:sz w:val="17"/>
              </w:rPr>
            </w:pPr>
            <w:r>
              <w:rPr>
                <w:sz w:val="17"/>
              </w:rPr>
              <w:t>$239,209</w:t>
            </w:r>
          </w:p>
        </w:tc>
      </w:tr>
      <w:tr>
        <w:trPr>
          <w:trHeight w:val="300" w:hRule="atLeast"/>
        </w:trPr>
        <w:tc>
          <w:tcPr>
            <w:tcW w:w="2135" w:type="dxa"/>
          </w:tcPr>
          <w:p>
            <w:pPr>
              <w:pStyle w:val="TableParagraph"/>
              <w:spacing w:before="50"/>
              <w:ind w:left="112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before="50"/>
              <w:ind w:right="446"/>
              <w:rPr>
                <w:sz w:val="17"/>
              </w:rPr>
            </w:pPr>
            <w:r>
              <w:rPr>
                <w:w w:val="101"/>
                <w:sz w:val="17"/>
              </w:rPr>
              <w:t>7</w:t>
            </w:r>
          </w:p>
        </w:tc>
        <w:tc>
          <w:tcPr>
            <w:tcW w:w="1604" w:type="dxa"/>
          </w:tcPr>
          <w:p>
            <w:pPr>
              <w:pStyle w:val="TableParagraph"/>
              <w:spacing w:before="50"/>
              <w:ind w:right="442"/>
              <w:rPr>
                <w:sz w:val="17"/>
              </w:rPr>
            </w:pPr>
            <w:r>
              <w:rPr>
                <w:sz w:val="17"/>
              </w:rPr>
              <w:t>$252,714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3"/>
              <w:rPr>
                <w:sz w:val="17"/>
              </w:rPr>
            </w:pPr>
            <w:r>
              <w:rPr>
                <w:sz w:val="17"/>
              </w:rPr>
              <w:t>$264,469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3"/>
              <w:rPr>
                <w:sz w:val="17"/>
              </w:rPr>
            </w:pPr>
            <w:r>
              <w:rPr>
                <w:sz w:val="17"/>
              </w:rPr>
              <w:t>$297,480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4"/>
              <w:rPr>
                <w:sz w:val="17"/>
              </w:rPr>
            </w:pPr>
            <w:r>
              <w:rPr>
                <w:sz w:val="17"/>
              </w:rPr>
              <w:t>$307,935</w:t>
            </w:r>
          </w:p>
        </w:tc>
        <w:tc>
          <w:tcPr>
            <w:tcW w:w="1603" w:type="dxa"/>
          </w:tcPr>
          <w:p>
            <w:pPr>
              <w:pStyle w:val="TableParagraph"/>
              <w:spacing w:before="50"/>
              <w:ind w:right="445"/>
              <w:rPr>
                <w:sz w:val="17"/>
              </w:rPr>
            </w:pPr>
            <w:r>
              <w:rPr>
                <w:sz w:val="17"/>
              </w:rPr>
              <w:t>$365,128</w:t>
            </w:r>
          </w:p>
        </w:tc>
        <w:tc>
          <w:tcPr>
            <w:tcW w:w="1263" w:type="dxa"/>
          </w:tcPr>
          <w:p>
            <w:pPr>
              <w:pStyle w:val="TableParagraph"/>
              <w:spacing w:before="50"/>
              <w:ind w:right="106"/>
              <w:rPr>
                <w:sz w:val="17"/>
              </w:rPr>
            </w:pPr>
            <w:r>
              <w:rPr>
                <w:sz w:val="17"/>
              </w:rPr>
              <w:t>$296,637</w:t>
            </w:r>
          </w:p>
        </w:tc>
      </w:tr>
      <w:tr>
        <w:trPr>
          <w:trHeight w:val="309" w:hRule="atLeast"/>
        </w:trPr>
        <w:tc>
          <w:tcPr>
            <w:tcW w:w="21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left="11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8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4"/>
              <w:rPr>
                <w:b/>
                <w:sz w:val="17"/>
              </w:rPr>
            </w:pPr>
            <w:r>
              <w:rPr>
                <w:b/>
                <w:sz w:val="17"/>
              </w:rPr>
              <w:t>13,322</w:t>
            </w:r>
          </w:p>
        </w:tc>
        <w:tc>
          <w:tcPr>
            <w:tcW w:w="16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3"/>
              <w:rPr>
                <w:b/>
                <w:sz w:val="17"/>
              </w:rPr>
            </w:pPr>
            <w:r>
              <w:rPr>
                <w:b/>
                <w:sz w:val="17"/>
              </w:rPr>
              <w:t>$68,871</w:t>
            </w:r>
          </w:p>
        </w:tc>
        <w:tc>
          <w:tcPr>
            <w:tcW w:w="16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3"/>
              <w:rPr>
                <w:b/>
                <w:sz w:val="17"/>
              </w:rPr>
            </w:pPr>
            <w:r>
              <w:rPr>
                <w:b/>
                <w:sz w:val="17"/>
              </w:rPr>
              <w:t>$78,084</w:t>
            </w:r>
          </w:p>
        </w:tc>
        <w:tc>
          <w:tcPr>
            <w:tcW w:w="16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4"/>
              <w:rPr>
                <w:b/>
                <w:sz w:val="17"/>
              </w:rPr>
            </w:pPr>
            <w:r>
              <w:rPr>
                <w:b/>
                <w:sz w:val="17"/>
              </w:rPr>
              <w:t>$85,014</w:t>
            </w:r>
          </w:p>
        </w:tc>
        <w:tc>
          <w:tcPr>
            <w:tcW w:w="16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5"/>
              <w:rPr>
                <w:b/>
                <w:sz w:val="17"/>
              </w:rPr>
            </w:pPr>
            <w:r>
              <w:rPr>
                <w:b/>
                <w:sz w:val="17"/>
              </w:rPr>
              <w:t>$106,974</w:t>
            </w:r>
          </w:p>
        </w:tc>
        <w:tc>
          <w:tcPr>
            <w:tcW w:w="16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446"/>
              <w:rPr>
                <w:b/>
                <w:sz w:val="17"/>
              </w:rPr>
            </w:pPr>
            <w:r>
              <w:rPr>
                <w:b/>
                <w:sz w:val="17"/>
              </w:rPr>
              <w:t>$133,243</w:t>
            </w:r>
          </w:p>
        </w:tc>
        <w:tc>
          <w:tcPr>
            <w:tcW w:w="12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0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$95,048</w:t>
            </w:r>
          </w:p>
        </w:tc>
      </w:tr>
    </w:tbl>
    <w:p>
      <w:pPr>
        <w:spacing w:after="0"/>
        <w:rPr>
          <w:sz w:val="17"/>
        </w:rPr>
        <w:sectPr>
          <w:headerReference w:type="even" r:id="rId59"/>
          <w:headerReference w:type="default" r:id="rId60"/>
          <w:pgSz w:w="16840" w:h="11910" w:orient="landscape"/>
          <w:pgMar w:header="1770" w:footer="554" w:top="1980" w:bottom="740" w:left="1020" w:right="1240"/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672"/>
        <w:gridCol w:w="1529"/>
        <w:gridCol w:w="1136"/>
        <w:gridCol w:w="1493"/>
        <w:gridCol w:w="1455"/>
        <w:gridCol w:w="1223"/>
        <w:gridCol w:w="1339"/>
        <w:gridCol w:w="1411"/>
        <w:gridCol w:w="1110"/>
      </w:tblGrid>
      <w:tr>
        <w:trPr>
          <w:trHeight w:val="300" w:hRule="atLeast"/>
        </w:trPr>
        <w:tc>
          <w:tcPr>
            <w:tcW w:w="5746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31" w:type="dxa"/>
            <w:gridSpan w:val="6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8"/>
              <w:ind w:left="2442" w:right="24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Distribution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geographic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</w:tr>
      <w:tr>
        <w:trPr>
          <w:trHeight w:val="642" w:hRule="atLeast"/>
        </w:trPr>
        <w:tc>
          <w:tcPr>
            <w:tcW w:w="14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67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8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5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44" w:lineRule="auto" w:before="20"/>
              <w:ind w:left="493" w:right="102" w:hanging="374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Employees with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geographic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1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44" w:lineRule="auto" w:before="20"/>
              <w:ind w:left="100" w:right="102" w:firstLine="383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% with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geographic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49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(5)</w:t>
            </w:r>
          </w:p>
        </w:tc>
        <w:tc>
          <w:tcPr>
            <w:tcW w:w="14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right="375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374"/>
              <w:rPr>
                <w:b/>
                <w:sz w:val="17"/>
              </w:rPr>
            </w:pPr>
            <w:r>
              <w:rPr>
                <w:b/>
                <w:sz w:val="17"/>
              </w:rPr>
              <w:t>(25)</w:t>
            </w:r>
          </w:p>
        </w:tc>
        <w:tc>
          <w:tcPr>
            <w:tcW w:w="122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left="36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13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right="262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263"/>
              <w:rPr>
                <w:b/>
                <w:sz w:val="17"/>
              </w:rPr>
            </w:pPr>
            <w:r>
              <w:rPr>
                <w:b/>
                <w:sz w:val="17"/>
              </w:rPr>
              <w:t>(75)</w:t>
            </w:r>
          </w:p>
        </w:tc>
        <w:tc>
          <w:tcPr>
            <w:tcW w:w="14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right="335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337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</w:p>
        </w:tc>
        <w:tc>
          <w:tcPr>
            <w:tcW w:w="11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19"/>
              <w:ind w:left="31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</w:tbl>
    <w:p>
      <w:pPr>
        <w:pStyle w:val="BodyText"/>
        <w:spacing w:before="2"/>
        <w:rPr>
          <w:rFonts w:ascii="Arial"/>
          <w:b/>
          <w:sz w:val="4"/>
        </w:rPr>
      </w:pPr>
      <w:bookmarkStart w:name="_bookmark24" w:id="45"/>
      <w:bookmarkEnd w:id="45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1718"/>
        <w:gridCol w:w="1311"/>
        <w:gridCol w:w="1170"/>
        <w:gridCol w:w="1337"/>
        <w:gridCol w:w="1337"/>
        <w:gridCol w:w="1337"/>
        <w:gridCol w:w="1289"/>
        <w:gridCol w:w="1385"/>
        <w:gridCol w:w="1078"/>
      </w:tblGrid>
      <w:tr>
        <w:trPr>
          <w:trHeight w:val="239" w:hRule="atLeast"/>
        </w:trPr>
        <w:tc>
          <w:tcPr>
            <w:tcW w:w="1812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718" w:type="dxa"/>
          </w:tcPr>
          <w:p>
            <w:pPr>
              <w:pStyle w:val="TableParagraph"/>
              <w:spacing w:line="192" w:lineRule="exact"/>
              <w:ind w:right="552"/>
              <w:rPr>
                <w:sz w:val="17"/>
              </w:rPr>
            </w:pPr>
            <w:r>
              <w:rPr>
                <w:sz w:val="17"/>
              </w:rPr>
              <w:t>1,337</w:t>
            </w:r>
          </w:p>
        </w:tc>
        <w:tc>
          <w:tcPr>
            <w:tcW w:w="1311" w:type="dxa"/>
          </w:tcPr>
          <w:p>
            <w:pPr>
              <w:pStyle w:val="TableParagraph"/>
              <w:spacing w:line="192" w:lineRule="exact"/>
              <w:ind w:right="318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1170" w:type="dxa"/>
          </w:tcPr>
          <w:p>
            <w:pPr>
              <w:pStyle w:val="TableParagraph"/>
              <w:spacing w:line="192" w:lineRule="exact"/>
              <w:ind w:right="353"/>
              <w:rPr>
                <w:sz w:val="17"/>
              </w:rPr>
            </w:pPr>
            <w:r>
              <w:rPr>
                <w:sz w:val="17"/>
              </w:rPr>
              <w:t>13.9%</w:t>
            </w:r>
          </w:p>
        </w:tc>
        <w:tc>
          <w:tcPr>
            <w:tcW w:w="1337" w:type="dxa"/>
          </w:tcPr>
          <w:p>
            <w:pPr>
              <w:pStyle w:val="TableParagraph"/>
              <w:spacing w:line="192" w:lineRule="exact"/>
              <w:ind w:right="352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1337" w:type="dxa"/>
          </w:tcPr>
          <w:p>
            <w:pPr>
              <w:pStyle w:val="TableParagraph"/>
              <w:spacing w:line="192" w:lineRule="exact"/>
              <w:ind w:right="351"/>
              <w:rPr>
                <w:sz w:val="17"/>
              </w:rPr>
            </w:pPr>
            <w:r>
              <w:rPr>
                <w:sz w:val="17"/>
              </w:rPr>
              <w:t>$579</w:t>
            </w:r>
          </w:p>
        </w:tc>
        <w:tc>
          <w:tcPr>
            <w:tcW w:w="1337" w:type="dxa"/>
          </w:tcPr>
          <w:p>
            <w:pPr>
              <w:pStyle w:val="TableParagraph"/>
              <w:spacing w:line="192" w:lineRule="exact"/>
              <w:ind w:right="350"/>
              <w:rPr>
                <w:sz w:val="17"/>
              </w:rPr>
            </w:pPr>
            <w:r>
              <w:rPr>
                <w:sz w:val="17"/>
              </w:rPr>
              <w:t>$842</w:t>
            </w:r>
          </w:p>
        </w:tc>
        <w:tc>
          <w:tcPr>
            <w:tcW w:w="1289" w:type="dxa"/>
          </w:tcPr>
          <w:p>
            <w:pPr>
              <w:pStyle w:val="TableParagraph"/>
              <w:spacing w:line="192" w:lineRule="exact"/>
              <w:ind w:left="344" w:right="192"/>
              <w:jc w:val="center"/>
              <w:rPr>
                <w:sz w:val="17"/>
              </w:rPr>
            </w:pPr>
            <w:r>
              <w:rPr>
                <w:sz w:val="17"/>
              </w:rPr>
              <w:t>$1,450</w:t>
            </w:r>
          </w:p>
        </w:tc>
        <w:tc>
          <w:tcPr>
            <w:tcW w:w="1385" w:type="dxa"/>
          </w:tcPr>
          <w:p>
            <w:pPr>
              <w:pStyle w:val="TableParagraph"/>
              <w:spacing w:line="192" w:lineRule="exact"/>
              <w:ind w:right="350"/>
              <w:rPr>
                <w:sz w:val="17"/>
              </w:rPr>
            </w:pPr>
            <w:r>
              <w:rPr>
                <w:sz w:val="17"/>
              </w:rPr>
              <w:t>$3,557</w:t>
            </w:r>
          </w:p>
        </w:tc>
        <w:tc>
          <w:tcPr>
            <w:tcW w:w="1078" w:type="dxa"/>
          </w:tcPr>
          <w:p>
            <w:pPr>
              <w:pStyle w:val="TableParagraph"/>
              <w:spacing w:line="192" w:lineRule="exact"/>
              <w:ind w:right="90"/>
              <w:rPr>
                <w:sz w:val="17"/>
              </w:rPr>
            </w:pPr>
            <w:r>
              <w:rPr>
                <w:sz w:val="17"/>
              </w:rPr>
              <w:t>$1,613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2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3"/>
              <w:rPr>
                <w:sz w:val="17"/>
              </w:rPr>
            </w:pPr>
            <w:r>
              <w:rPr>
                <w:sz w:val="17"/>
              </w:rPr>
              <w:t>29.0%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$263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$889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$2,094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193"/>
              <w:jc w:val="center"/>
              <w:rPr>
                <w:sz w:val="17"/>
              </w:rPr>
            </w:pPr>
            <w:r>
              <w:rPr>
                <w:sz w:val="17"/>
              </w:rPr>
              <w:t>$4,126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9"/>
              <w:rPr>
                <w:sz w:val="17"/>
              </w:rPr>
            </w:pPr>
            <w:r>
              <w:rPr>
                <w:sz w:val="17"/>
              </w:rPr>
              <w:t>$13,816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$4,178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718" w:type="dxa"/>
          </w:tcPr>
          <w:p>
            <w:pPr>
              <w:pStyle w:val="TableParagraph"/>
              <w:spacing w:before="44"/>
              <w:ind w:right="552"/>
              <w:rPr>
                <w:sz w:val="17"/>
              </w:rPr>
            </w:pPr>
            <w:r>
              <w:rPr>
                <w:sz w:val="17"/>
              </w:rPr>
              <w:t>1,858</w:t>
            </w:r>
          </w:p>
        </w:tc>
        <w:tc>
          <w:tcPr>
            <w:tcW w:w="1311" w:type="dxa"/>
          </w:tcPr>
          <w:p>
            <w:pPr>
              <w:pStyle w:val="TableParagraph"/>
              <w:spacing w:before="44"/>
              <w:ind w:right="318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170" w:type="dxa"/>
          </w:tcPr>
          <w:p>
            <w:pPr>
              <w:pStyle w:val="TableParagraph"/>
              <w:spacing w:before="44"/>
              <w:ind w:right="353"/>
              <w:rPr>
                <w:sz w:val="17"/>
              </w:rPr>
            </w:pPr>
            <w:r>
              <w:rPr>
                <w:sz w:val="17"/>
              </w:rPr>
              <w:t>10.3%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2"/>
              <w:rPr>
                <w:sz w:val="17"/>
              </w:rPr>
            </w:pPr>
            <w:r>
              <w:rPr>
                <w:sz w:val="17"/>
              </w:rPr>
              <w:t>$287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$938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$1,734</w:t>
            </w:r>
          </w:p>
        </w:tc>
        <w:tc>
          <w:tcPr>
            <w:tcW w:w="1289" w:type="dxa"/>
          </w:tcPr>
          <w:p>
            <w:pPr>
              <w:pStyle w:val="TableParagraph"/>
              <w:spacing w:before="44"/>
              <w:ind w:left="344" w:right="192"/>
              <w:jc w:val="center"/>
              <w:rPr>
                <w:sz w:val="17"/>
              </w:rPr>
            </w:pPr>
            <w:r>
              <w:rPr>
                <w:sz w:val="17"/>
              </w:rPr>
              <w:t>$8,723</w:t>
            </w:r>
          </w:p>
        </w:tc>
        <w:tc>
          <w:tcPr>
            <w:tcW w:w="1385" w:type="dxa"/>
          </w:tcPr>
          <w:p>
            <w:pPr>
              <w:pStyle w:val="TableParagraph"/>
              <w:spacing w:before="44"/>
              <w:ind w:right="349"/>
              <w:rPr>
                <w:sz w:val="17"/>
              </w:rPr>
            </w:pPr>
            <w:r>
              <w:rPr>
                <w:sz w:val="17"/>
              </w:rPr>
              <w:t>$22,835</w:t>
            </w:r>
          </w:p>
        </w:tc>
        <w:tc>
          <w:tcPr>
            <w:tcW w:w="1078" w:type="dxa"/>
          </w:tcPr>
          <w:p>
            <w:pPr>
              <w:pStyle w:val="TableParagraph"/>
              <w:spacing w:before="44"/>
              <w:ind w:right="90"/>
              <w:rPr>
                <w:sz w:val="17"/>
              </w:rPr>
            </w:pPr>
            <w:r>
              <w:rPr>
                <w:sz w:val="17"/>
              </w:rPr>
              <w:t>$6,211</w:t>
            </w:r>
          </w:p>
        </w:tc>
      </w:tr>
      <w:tr>
        <w:trPr>
          <w:trHeight w:val="286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2"/>
              <w:rPr>
                <w:sz w:val="17"/>
              </w:rPr>
            </w:pPr>
            <w:r>
              <w:rPr>
                <w:sz w:val="17"/>
              </w:rPr>
              <w:t>12,024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1,956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16.3%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$748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$948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192"/>
              <w:jc w:val="center"/>
              <w:rPr>
                <w:sz w:val="17"/>
              </w:rPr>
            </w:pPr>
            <w:r>
              <w:rPr>
                <w:sz w:val="17"/>
              </w:rPr>
              <w:t>$1,408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9"/>
              <w:rPr>
                <w:sz w:val="17"/>
              </w:rPr>
            </w:pPr>
            <w:r>
              <w:rPr>
                <w:sz w:val="17"/>
              </w:rPr>
              <w:t>$9,720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$2,280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2"/>
              <w:rPr>
                <w:sz w:val="17"/>
              </w:rPr>
            </w:pPr>
            <w:r>
              <w:rPr>
                <w:sz w:val="17"/>
              </w:rPr>
              <w:t>26,354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1,342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5.1%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$845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$1,303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191"/>
              <w:jc w:val="center"/>
              <w:rPr>
                <w:sz w:val="17"/>
              </w:rPr>
            </w:pPr>
            <w:r>
              <w:rPr>
                <w:sz w:val="17"/>
              </w:rPr>
              <w:t>$4,801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9"/>
              <w:rPr>
                <w:sz w:val="17"/>
              </w:rPr>
            </w:pPr>
            <w:r>
              <w:rPr>
                <w:sz w:val="17"/>
              </w:rPr>
              <w:t>$15,082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$3,828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718" w:type="dxa"/>
          </w:tcPr>
          <w:p>
            <w:pPr>
              <w:pStyle w:val="TableParagraph"/>
              <w:spacing w:before="44"/>
              <w:ind w:right="551"/>
              <w:rPr>
                <w:sz w:val="17"/>
              </w:rPr>
            </w:pPr>
            <w:r>
              <w:rPr>
                <w:sz w:val="17"/>
              </w:rPr>
              <w:t>19,915</w:t>
            </w:r>
          </w:p>
        </w:tc>
        <w:tc>
          <w:tcPr>
            <w:tcW w:w="1311" w:type="dxa"/>
          </w:tcPr>
          <w:p>
            <w:pPr>
              <w:pStyle w:val="TableParagraph"/>
              <w:spacing w:before="44"/>
              <w:ind w:right="318"/>
              <w:rPr>
                <w:sz w:val="17"/>
              </w:rPr>
            </w:pPr>
            <w:r>
              <w:rPr>
                <w:sz w:val="17"/>
              </w:rPr>
              <w:t>1,714</w:t>
            </w:r>
          </w:p>
        </w:tc>
        <w:tc>
          <w:tcPr>
            <w:tcW w:w="1170" w:type="dxa"/>
          </w:tcPr>
          <w:p>
            <w:pPr>
              <w:pStyle w:val="TableParagraph"/>
              <w:spacing w:before="44"/>
              <w:ind w:right="352"/>
              <w:rPr>
                <w:sz w:val="17"/>
              </w:rPr>
            </w:pPr>
            <w:r>
              <w:rPr>
                <w:sz w:val="17"/>
              </w:rPr>
              <w:t>8.6%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$269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0"/>
              <w:rPr>
                <w:sz w:val="17"/>
              </w:rPr>
            </w:pPr>
            <w:r>
              <w:rPr>
                <w:sz w:val="17"/>
              </w:rPr>
              <w:t>$938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0"/>
              <w:rPr>
                <w:sz w:val="17"/>
              </w:rPr>
            </w:pPr>
            <w:r>
              <w:rPr>
                <w:sz w:val="17"/>
              </w:rPr>
              <w:t>$1,460</w:t>
            </w:r>
          </w:p>
        </w:tc>
        <w:tc>
          <w:tcPr>
            <w:tcW w:w="1289" w:type="dxa"/>
          </w:tcPr>
          <w:p>
            <w:pPr>
              <w:pStyle w:val="TableParagraph"/>
              <w:spacing w:before="44"/>
              <w:ind w:left="344" w:right="191"/>
              <w:jc w:val="center"/>
              <w:rPr>
                <w:sz w:val="17"/>
              </w:rPr>
            </w:pPr>
            <w:r>
              <w:rPr>
                <w:sz w:val="17"/>
              </w:rPr>
              <w:t>$6,633</w:t>
            </w:r>
          </w:p>
        </w:tc>
        <w:tc>
          <w:tcPr>
            <w:tcW w:w="1385" w:type="dxa"/>
          </w:tcPr>
          <w:p>
            <w:pPr>
              <w:pStyle w:val="TableParagraph"/>
              <w:spacing w:before="44"/>
              <w:ind w:right="348"/>
              <w:rPr>
                <w:sz w:val="17"/>
              </w:rPr>
            </w:pPr>
            <w:r>
              <w:rPr>
                <w:sz w:val="17"/>
              </w:rPr>
              <w:t>$30,023</w:t>
            </w:r>
          </w:p>
        </w:tc>
        <w:tc>
          <w:tcPr>
            <w:tcW w:w="1078" w:type="dxa"/>
          </w:tcPr>
          <w:p>
            <w:pPr>
              <w:pStyle w:val="TableParagraph"/>
              <w:spacing w:before="44"/>
              <w:ind w:right="90"/>
              <w:rPr>
                <w:sz w:val="17"/>
              </w:rPr>
            </w:pPr>
            <w:r>
              <w:rPr>
                <w:sz w:val="17"/>
              </w:rPr>
              <w:t>$6,150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8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1"/>
              <w:rPr>
                <w:sz w:val="17"/>
              </w:rPr>
            </w:pPr>
            <w:r>
              <w:rPr>
                <w:sz w:val="17"/>
              </w:rPr>
              <w:t>31,920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7"/>
              <w:rPr>
                <w:sz w:val="17"/>
              </w:rPr>
            </w:pPr>
            <w:r>
              <w:rPr>
                <w:sz w:val="17"/>
              </w:rPr>
              <w:t>1,545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4.8%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$268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$1,119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$2,252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191"/>
              <w:jc w:val="center"/>
              <w:rPr>
                <w:sz w:val="17"/>
              </w:rPr>
            </w:pPr>
            <w:r>
              <w:rPr>
                <w:sz w:val="17"/>
              </w:rPr>
              <w:t>$9,170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8"/>
              <w:rPr>
                <w:sz w:val="17"/>
              </w:rPr>
            </w:pPr>
            <w:r>
              <w:rPr>
                <w:sz w:val="17"/>
              </w:rPr>
              <w:t>$43,770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$9,375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4"/>
              <w:ind w:left="118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718" w:type="dxa"/>
          </w:tcPr>
          <w:p>
            <w:pPr>
              <w:pStyle w:val="TableParagraph"/>
              <w:spacing w:before="44"/>
              <w:ind w:right="551"/>
              <w:rPr>
                <w:sz w:val="17"/>
              </w:rPr>
            </w:pPr>
            <w:r>
              <w:rPr>
                <w:sz w:val="17"/>
              </w:rPr>
              <w:t>25,601</w:t>
            </w:r>
          </w:p>
        </w:tc>
        <w:tc>
          <w:tcPr>
            <w:tcW w:w="1311" w:type="dxa"/>
          </w:tcPr>
          <w:p>
            <w:pPr>
              <w:pStyle w:val="TableParagraph"/>
              <w:spacing w:before="44"/>
              <w:ind w:right="318"/>
              <w:rPr>
                <w:sz w:val="17"/>
              </w:rPr>
            </w:pPr>
            <w:r>
              <w:rPr>
                <w:sz w:val="17"/>
              </w:rPr>
              <w:t>1,100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44"/>
              <w:ind w:right="352"/>
              <w:rPr>
                <w:sz w:val="17"/>
              </w:rPr>
            </w:pPr>
            <w:r>
              <w:rPr>
                <w:sz w:val="17"/>
              </w:rPr>
              <w:t>4.3%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$329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$1,501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0"/>
              <w:rPr>
                <w:sz w:val="17"/>
              </w:rPr>
            </w:pPr>
            <w:r>
              <w:rPr>
                <w:sz w:val="17"/>
              </w:rPr>
              <w:t>$9,103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4"/>
              <w:ind w:left="344" w:right="287"/>
              <w:jc w:val="center"/>
              <w:rPr>
                <w:sz w:val="17"/>
              </w:rPr>
            </w:pPr>
            <w:r>
              <w:rPr>
                <w:sz w:val="17"/>
              </w:rPr>
              <w:t>$34,515</w:t>
            </w:r>
          </w:p>
        </w:tc>
        <w:tc>
          <w:tcPr>
            <w:tcW w:w="1385" w:type="dxa"/>
          </w:tcPr>
          <w:p>
            <w:pPr>
              <w:pStyle w:val="TableParagraph"/>
              <w:spacing w:before="44"/>
              <w:ind w:right="349"/>
              <w:rPr>
                <w:sz w:val="17"/>
              </w:rPr>
            </w:pPr>
            <w:r>
              <w:rPr>
                <w:sz w:val="17"/>
              </w:rPr>
              <w:t>$69,706</w:t>
            </w:r>
          </w:p>
        </w:tc>
        <w:tc>
          <w:tcPr>
            <w:tcW w:w="1078" w:type="dxa"/>
          </w:tcPr>
          <w:p>
            <w:pPr>
              <w:pStyle w:val="TableParagraph"/>
              <w:spacing w:before="44"/>
              <w:ind w:right="89"/>
              <w:rPr>
                <w:sz w:val="17"/>
              </w:rPr>
            </w:pPr>
            <w:r>
              <w:rPr>
                <w:sz w:val="17"/>
              </w:rPr>
              <w:t>$20,772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2"/>
              <w:rPr>
                <w:sz w:val="17"/>
              </w:rPr>
            </w:pPr>
            <w:r>
              <w:rPr>
                <w:sz w:val="17"/>
              </w:rPr>
              <w:t>11,167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597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5.3%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$539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$3,191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$25,983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287"/>
              <w:jc w:val="center"/>
              <w:rPr>
                <w:sz w:val="17"/>
              </w:rPr>
            </w:pPr>
            <w:r>
              <w:rPr>
                <w:sz w:val="17"/>
              </w:rPr>
              <w:t>$64,794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9"/>
              <w:rPr>
                <w:sz w:val="17"/>
              </w:rPr>
            </w:pPr>
            <w:r>
              <w:rPr>
                <w:sz w:val="17"/>
              </w:rPr>
              <w:t>$175,828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89"/>
              <w:rPr>
                <w:sz w:val="17"/>
              </w:rPr>
            </w:pPr>
            <w:r>
              <w:rPr>
                <w:sz w:val="17"/>
              </w:rPr>
              <w:t>$47,360</w:t>
            </w:r>
          </w:p>
        </w:tc>
      </w:tr>
      <w:tr>
        <w:trPr>
          <w:trHeight w:val="287" w:hRule="atLeast"/>
        </w:trPr>
        <w:tc>
          <w:tcPr>
            <w:tcW w:w="1812" w:type="dxa"/>
          </w:tcPr>
          <w:p>
            <w:pPr>
              <w:pStyle w:val="TableParagraph"/>
              <w:spacing w:before="4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718" w:type="dxa"/>
          </w:tcPr>
          <w:p>
            <w:pPr>
              <w:pStyle w:val="TableParagraph"/>
              <w:spacing w:before="44"/>
              <w:ind w:right="551"/>
              <w:rPr>
                <w:sz w:val="17"/>
              </w:rPr>
            </w:pPr>
            <w:r>
              <w:rPr>
                <w:sz w:val="17"/>
              </w:rPr>
              <w:t>2,022</w:t>
            </w:r>
          </w:p>
        </w:tc>
        <w:tc>
          <w:tcPr>
            <w:tcW w:w="1311" w:type="dxa"/>
          </w:tcPr>
          <w:p>
            <w:pPr>
              <w:pStyle w:val="TableParagraph"/>
              <w:spacing w:before="44"/>
              <w:ind w:right="318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1170" w:type="dxa"/>
          </w:tcPr>
          <w:p>
            <w:pPr>
              <w:pStyle w:val="TableParagraph"/>
              <w:spacing w:before="44"/>
              <w:ind w:right="352"/>
              <w:rPr>
                <w:sz w:val="17"/>
              </w:rPr>
            </w:pPr>
            <w:r>
              <w:rPr>
                <w:sz w:val="17"/>
              </w:rPr>
              <w:t>8.9%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2"/>
              <w:rPr>
                <w:sz w:val="17"/>
              </w:rPr>
            </w:pPr>
            <w:r>
              <w:rPr>
                <w:sz w:val="17"/>
              </w:rPr>
              <w:t>$2,235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1"/>
              <w:rPr>
                <w:sz w:val="17"/>
              </w:rPr>
            </w:pPr>
            <w:r>
              <w:rPr>
                <w:sz w:val="17"/>
              </w:rPr>
              <w:t>$22,473</w:t>
            </w:r>
          </w:p>
        </w:tc>
        <w:tc>
          <w:tcPr>
            <w:tcW w:w="1337" w:type="dxa"/>
          </w:tcPr>
          <w:p>
            <w:pPr>
              <w:pStyle w:val="TableParagraph"/>
              <w:spacing w:before="44"/>
              <w:ind w:right="350"/>
              <w:rPr>
                <w:sz w:val="17"/>
              </w:rPr>
            </w:pPr>
            <w:r>
              <w:rPr>
                <w:sz w:val="17"/>
              </w:rPr>
              <w:t>$47,310</w:t>
            </w:r>
          </w:p>
        </w:tc>
        <w:tc>
          <w:tcPr>
            <w:tcW w:w="1289" w:type="dxa"/>
          </w:tcPr>
          <w:p>
            <w:pPr>
              <w:pStyle w:val="TableParagraph"/>
              <w:spacing w:before="44"/>
              <w:ind w:left="344" w:right="288"/>
              <w:jc w:val="center"/>
              <w:rPr>
                <w:sz w:val="17"/>
              </w:rPr>
            </w:pPr>
            <w:r>
              <w:rPr>
                <w:sz w:val="17"/>
              </w:rPr>
              <w:t>$85,750</w:t>
            </w:r>
          </w:p>
        </w:tc>
        <w:tc>
          <w:tcPr>
            <w:tcW w:w="1385" w:type="dxa"/>
          </w:tcPr>
          <w:p>
            <w:pPr>
              <w:pStyle w:val="TableParagraph"/>
              <w:spacing w:before="44"/>
              <w:ind w:right="349"/>
              <w:rPr>
                <w:sz w:val="17"/>
              </w:rPr>
            </w:pPr>
            <w:r>
              <w:rPr>
                <w:sz w:val="17"/>
              </w:rPr>
              <w:t>$206,615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44"/>
              <w:ind w:right="89"/>
              <w:rPr>
                <w:sz w:val="17"/>
              </w:rPr>
            </w:pPr>
            <w:r>
              <w:rPr>
                <w:sz w:val="17"/>
              </w:rPr>
              <w:t>$67,260</w:t>
            </w:r>
          </w:p>
        </w:tc>
      </w:tr>
      <w:tr>
        <w:trPr>
          <w:trHeight w:val="286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1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8.0%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$2,363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$24,640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$53,489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4" w:right="288"/>
              <w:jc w:val="center"/>
              <w:rPr>
                <w:sz w:val="17"/>
              </w:rPr>
            </w:pPr>
            <w:r>
              <w:rPr>
                <w:sz w:val="17"/>
              </w:rPr>
              <w:t>$92,660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49"/>
              <w:rPr>
                <w:sz w:val="17"/>
              </w:rPr>
            </w:pPr>
            <w:r>
              <w:rPr>
                <w:sz w:val="17"/>
              </w:rPr>
              <w:t>$332,308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$91,185</w:t>
            </w:r>
          </w:p>
        </w:tc>
      </w:tr>
      <w:tr>
        <w:trPr>
          <w:trHeight w:val="288" w:hRule="atLeast"/>
        </w:trPr>
        <w:tc>
          <w:tcPr>
            <w:tcW w:w="1812" w:type="dxa"/>
          </w:tcPr>
          <w:p>
            <w:pPr>
              <w:pStyle w:val="TableParagraph"/>
              <w:spacing w:before="43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718" w:type="dxa"/>
          </w:tcPr>
          <w:p>
            <w:pPr>
              <w:pStyle w:val="TableParagraph"/>
              <w:spacing w:before="43"/>
              <w:ind w:right="552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right="318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170" w:type="dxa"/>
          </w:tcPr>
          <w:p>
            <w:pPr>
              <w:pStyle w:val="TableParagraph"/>
              <w:spacing w:before="43"/>
              <w:ind w:right="353"/>
              <w:rPr>
                <w:sz w:val="17"/>
              </w:rPr>
            </w:pPr>
            <w:r>
              <w:rPr>
                <w:sz w:val="17"/>
              </w:rPr>
              <w:t>19.5%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2"/>
              <w:rPr>
                <w:sz w:val="17"/>
              </w:rPr>
            </w:pPr>
            <w:r>
              <w:rPr>
                <w:sz w:val="17"/>
              </w:rPr>
              <w:t>$11,906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$25,045</w:t>
            </w:r>
          </w:p>
        </w:tc>
        <w:tc>
          <w:tcPr>
            <w:tcW w:w="1337" w:type="dxa"/>
          </w:tcPr>
          <w:p>
            <w:pPr>
              <w:pStyle w:val="TableParagraph"/>
              <w:spacing w:before="43"/>
              <w:ind w:right="351"/>
              <w:rPr>
                <w:sz w:val="17"/>
              </w:rPr>
            </w:pPr>
            <w:r>
              <w:rPr>
                <w:sz w:val="17"/>
              </w:rPr>
              <w:t>$33,787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left="343" w:right="288"/>
              <w:jc w:val="center"/>
              <w:rPr>
                <w:sz w:val="17"/>
              </w:rPr>
            </w:pPr>
            <w:r>
              <w:rPr>
                <w:sz w:val="17"/>
              </w:rPr>
              <w:t>$59,282</w:t>
            </w:r>
          </w:p>
        </w:tc>
        <w:tc>
          <w:tcPr>
            <w:tcW w:w="1385" w:type="dxa"/>
          </w:tcPr>
          <w:p>
            <w:pPr>
              <w:pStyle w:val="TableParagraph"/>
              <w:spacing w:before="43"/>
              <w:ind w:right="350"/>
              <w:rPr>
                <w:sz w:val="17"/>
              </w:rPr>
            </w:pPr>
            <w:r>
              <w:rPr>
                <w:sz w:val="17"/>
              </w:rPr>
              <w:t>$114,514</w:t>
            </w:r>
          </w:p>
        </w:tc>
        <w:tc>
          <w:tcPr>
            <w:tcW w:w="1078" w:type="dxa"/>
          </w:tcPr>
          <w:p>
            <w:pPr>
              <w:pStyle w:val="TableParagraph"/>
              <w:spacing w:before="43"/>
              <w:ind w:right="90"/>
              <w:rPr>
                <w:sz w:val="17"/>
              </w:rPr>
            </w:pPr>
            <w:r>
              <w:rPr>
                <w:sz w:val="17"/>
              </w:rPr>
              <w:t>$46,736</w:t>
            </w:r>
          </w:p>
        </w:tc>
      </w:tr>
      <w:tr>
        <w:trPr>
          <w:trHeight w:val="298" w:hRule="atLeast"/>
        </w:trPr>
        <w:tc>
          <w:tcPr>
            <w:tcW w:w="1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11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552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3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9,020</w:t>
            </w: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51"/>
              <w:rPr>
                <w:b/>
                <w:sz w:val="17"/>
              </w:rPr>
            </w:pPr>
            <w:r>
              <w:rPr>
                <w:b/>
                <w:sz w:val="17"/>
              </w:rPr>
              <w:t>6.8%</w:t>
            </w: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52"/>
              <w:rPr>
                <w:b/>
                <w:sz w:val="17"/>
              </w:rPr>
            </w:pPr>
            <w:r>
              <w:rPr>
                <w:b/>
                <w:sz w:val="17"/>
              </w:rPr>
              <w:t>$282</w:t>
            </w: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51"/>
              <w:rPr>
                <w:b/>
                <w:sz w:val="17"/>
              </w:rPr>
            </w:pPr>
            <w:r>
              <w:rPr>
                <w:b/>
                <w:sz w:val="17"/>
              </w:rPr>
              <w:t>$886</w:t>
            </w: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51"/>
              <w:rPr>
                <w:b/>
                <w:sz w:val="17"/>
              </w:rPr>
            </w:pPr>
            <w:r>
              <w:rPr>
                <w:b/>
                <w:sz w:val="17"/>
              </w:rPr>
              <w:t>$1,503</w:t>
            </w: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344" w:right="19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$9,068</w:t>
            </w:r>
          </w:p>
        </w:tc>
        <w:tc>
          <w:tcPr>
            <w:tcW w:w="13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49"/>
              <w:rPr>
                <w:b/>
                <w:sz w:val="17"/>
              </w:rPr>
            </w:pPr>
            <w:r>
              <w:rPr>
                <w:b/>
                <w:sz w:val="17"/>
              </w:rPr>
              <w:t>$57,772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90"/>
              <w:rPr>
                <w:b/>
                <w:sz w:val="17"/>
              </w:rPr>
            </w:pPr>
            <w:r>
              <w:rPr>
                <w:b/>
                <w:sz w:val="17"/>
              </w:rPr>
              <w:t>$11,648</w:t>
            </w:r>
          </w:p>
        </w:tc>
      </w:tr>
    </w:tbl>
    <w:p>
      <w:pPr>
        <w:spacing w:after="0"/>
        <w:rPr>
          <w:sz w:val="17"/>
        </w:rPr>
        <w:sectPr>
          <w:footerReference w:type="default" r:id="rId61"/>
          <w:footerReference w:type="even" r:id="rId62"/>
          <w:pgSz w:w="16840" w:h="11910" w:orient="landscape"/>
          <w:pgMar w:footer="554" w:header="1770" w:top="1980" w:bottom="740" w:left="1020" w:right="1240"/>
          <w:pgNumType w:start="39"/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398"/>
        <w:gridCol w:w="1390"/>
        <w:gridCol w:w="1576"/>
        <w:gridCol w:w="1392"/>
        <w:gridCol w:w="1387"/>
        <w:gridCol w:w="1155"/>
        <w:gridCol w:w="1271"/>
        <w:gridCol w:w="1345"/>
        <w:gridCol w:w="1079"/>
      </w:tblGrid>
      <w:tr>
        <w:trPr>
          <w:trHeight w:val="300" w:hRule="atLeast"/>
        </w:trPr>
        <w:tc>
          <w:tcPr>
            <w:tcW w:w="5962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29" w:type="dxa"/>
            <w:gridSpan w:val="6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8"/>
              <w:ind w:left="2349" w:right="234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Distribution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hardship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</w:tr>
      <w:tr>
        <w:trPr>
          <w:trHeight w:val="642" w:hRule="atLeast"/>
        </w:trPr>
        <w:tc>
          <w:tcPr>
            <w:tcW w:w="159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39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left="373" w:right="103" w:firstLine="49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3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23"/>
              <w:ind w:left="118" w:right="147" w:firstLine="211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with hardship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57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with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hardship</w:t>
            </w:r>
          </w:p>
          <w:p>
            <w:pPr>
              <w:pStyle w:val="TableParagraph"/>
              <w:spacing w:before="2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allowances</w:t>
            </w:r>
          </w:p>
        </w:tc>
        <w:tc>
          <w:tcPr>
            <w:tcW w:w="13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right="217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2"/>
              <w:ind w:right="218"/>
              <w:rPr>
                <w:b/>
                <w:sz w:val="17"/>
              </w:rPr>
            </w:pPr>
            <w:r>
              <w:rPr>
                <w:b/>
                <w:sz w:val="17"/>
              </w:rPr>
              <w:t>(5)</w:t>
            </w:r>
          </w:p>
        </w:tc>
        <w:tc>
          <w:tcPr>
            <w:tcW w:w="13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right="332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2"/>
              <w:ind w:right="331"/>
              <w:rPr>
                <w:b/>
                <w:sz w:val="17"/>
              </w:rPr>
            </w:pPr>
            <w:r>
              <w:rPr>
                <w:b/>
                <w:sz w:val="17"/>
              </w:rPr>
              <w:t>(25)</w:t>
            </w:r>
          </w:p>
        </w:tc>
        <w:tc>
          <w:tcPr>
            <w:tcW w:w="11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left="34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127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right="215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2"/>
              <w:ind w:right="217"/>
              <w:rPr>
                <w:b/>
                <w:sz w:val="17"/>
              </w:rPr>
            </w:pPr>
            <w:r>
              <w:rPr>
                <w:b/>
                <w:sz w:val="17"/>
              </w:rPr>
              <w:t>(75)</w:t>
            </w:r>
          </w:p>
        </w:tc>
        <w:tc>
          <w:tcPr>
            <w:tcW w:w="13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right="289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2"/>
              <w:ind w:right="290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</w:p>
        </w:tc>
        <w:tc>
          <w:tcPr>
            <w:tcW w:w="10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21"/>
              <w:ind w:left="3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</w:tbl>
    <w:p>
      <w:pPr>
        <w:pStyle w:val="BodyText"/>
        <w:spacing w:before="3"/>
        <w:rPr>
          <w:rFonts w:ascii="Arial"/>
          <w:b/>
          <w:sz w:val="4"/>
        </w:rPr>
      </w:pPr>
      <w:bookmarkStart w:name="_bookmark25" w:id="46"/>
      <w:bookmarkEnd w:id="46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584"/>
        <w:gridCol w:w="1462"/>
        <w:gridCol w:w="1383"/>
        <w:gridCol w:w="1270"/>
        <w:gridCol w:w="1271"/>
        <w:gridCol w:w="1271"/>
        <w:gridCol w:w="1223"/>
        <w:gridCol w:w="1320"/>
        <w:gridCol w:w="1050"/>
      </w:tblGrid>
      <w:tr>
        <w:trPr>
          <w:trHeight w:val="240" w:hRule="atLeast"/>
        </w:trPr>
        <w:tc>
          <w:tcPr>
            <w:tcW w:w="1772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584" w:type="dxa"/>
          </w:tcPr>
          <w:p>
            <w:pPr>
              <w:pStyle w:val="TableParagraph"/>
              <w:spacing w:line="192" w:lineRule="exact"/>
              <w:ind w:right="457"/>
              <w:rPr>
                <w:sz w:val="17"/>
              </w:rPr>
            </w:pPr>
            <w:r>
              <w:rPr>
                <w:sz w:val="17"/>
              </w:rPr>
              <w:t>1,337</w:t>
            </w:r>
          </w:p>
        </w:tc>
        <w:tc>
          <w:tcPr>
            <w:tcW w:w="1462" w:type="dxa"/>
          </w:tcPr>
          <w:p>
            <w:pPr>
              <w:pStyle w:val="TableParagraph"/>
              <w:spacing w:line="192" w:lineRule="exact"/>
              <w:ind w:right="565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383" w:type="dxa"/>
          </w:tcPr>
          <w:p>
            <w:pPr>
              <w:pStyle w:val="TableParagraph"/>
              <w:spacing w:line="192" w:lineRule="exact"/>
              <w:ind w:right="321"/>
              <w:rPr>
                <w:sz w:val="17"/>
              </w:rPr>
            </w:pPr>
            <w:r>
              <w:rPr>
                <w:sz w:val="17"/>
              </w:rPr>
              <w:t>4.9%</w:t>
            </w:r>
          </w:p>
        </w:tc>
        <w:tc>
          <w:tcPr>
            <w:tcW w:w="1270" w:type="dxa"/>
          </w:tcPr>
          <w:p>
            <w:pPr>
              <w:pStyle w:val="TableParagraph"/>
              <w:spacing w:line="192" w:lineRule="exact"/>
              <w:ind w:right="319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1271" w:type="dxa"/>
          </w:tcPr>
          <w:p>
            <w:pPr>
              <w:pStyle w:val="TableParagraph"/>
              <w:spacing w:line="192" w:lineRule="exact"/>
              <w:ind w:right="319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1271" w:type="dxa"/>
          </w:tcPr>
          <w:p>
            <w:pPr>
              <w:pStyle w:val="TableParagraph"/>
              <w:spacing w:line="192" w:lineRule="exact"/>
              <w:ind w:right="318"/>
              <w:rPr>
                <w:sz w:val="17"/>
              </w:rPr>
            </w:pPr>
            <w:r>
              <w:rPr>
                <w:sz w:val="17"/>
              </w:rPr>
              <w:t>$74</w:t>
            </w:r>
          </w:p>
        </w:tc>
        <w:tc>
          <w:tcPr>
            <w:tcW w:w="1223" w:type="dxa"/>
          </w:tcPr>
          <w:p>
            <w:pPr>
              <w:pStyle w:val="TableParagraph"/>
              <w:spacing w:line="192" w:lineRule="exact"/>
              <w:ind w:right="269"/>
              <w:rPr>
                <w:sz w:val="17"/>
              </w:rPr>
            </w:pPr>
            <w:r>
              <w:rPr>
                <w:sz w:val="17"/>
              </w:rPr>
              <w:t>$306</w:t>
            </w:r>
          </w:p>
        </w:tc>
        <w:tc>
          <w:tcPr>
            <w:tcW w:w="1320" w:type="dxa"/>
          </w:tcPr>
          <w:p>
            <w:pPr>
              <w:pStyle w:val="TableParagraph"/>
              <w:spacing w:line="192" w:lineRule="exact"/>
              <w:ind w:right="318"/>
              <w:rPr>
                <w:sz w:val="17"/>
              </w:rPr>
            </w:pPr>
            <w:r>
              <w:rPr>
                <w:sz w:val="17"/>
              </w:rPr>
              <w:t>$20,747</w:t>
            </w:r>
          </w:p>
        </w:tc>
        <w:tc>
          <w:tcPr>
            <w:tcW w:w="1050" w:type="dxa"/>
          </w:tcPr>
          <w:p>
            <w:pPr>
              <w:pStyle w:val="TableParagraph"/>
              <w:spacing w:line="192" w:lineRule="exact"/>
              <w:ind w:right="95"/>
              <w:rPr>
                <w:sz w:val="17"/>
              </w:rPr>
            </w:pPr>
            <w:r>
              <w:rPr>
                <w:sz w:val="17"/>
              </w:rPr>
              <w:t>$3,406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7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5.2%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$9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8"/>
              <w:rPr>
                <w:sz w:val="17"/>
              </w:rPr>
            </w:pPr>
            <w:r>
              <w:rPr>
                <w:sz w:val="17"/>
              </w:rPr>
              <w:t>$28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8"/>
              <w:rPr>
                <w:sz w:val="17"/>
              </w:rPr>
            </w:pPr>
            <w:r>
              <w:rPr>
                <w:sz w:val="17"/>
              </w:rPr>
              <w:t>$58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69"/>
              <w:rPr>
                <w:sz w:val="17"/>
              </w:rPr>
            </w:pPr>
            <w:r>
              <w:rPr>
                <w:sz w:val="17"/>
              </w:rPr>
              <w:t>$141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$1,178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sz w:val="17"/>
              </w:rPr>
              <w:t>$198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7"/>
              <w:rPr>
                <w:sz w:val="17"/>
              </w:rPr>
            </w:pPr>
            <w:r>
              <w:rPr>
                <w:sz w:val="17"/>
              </w:rPr>
              <w:t>1,858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$107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$1,924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$2,806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0"/>
              <w:rPr>
                <w:sz w:val="17"/>
              </w:rPr>
            </w:pPr>
            <w:r>
              <w:rPr>
                <w:sz w:val="17"/>
              </w:rPr>
              <w:t>$2,882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8"/>
              <w:rPr>
                <w:sz w:val="17"/>
              </w:rPr>
            </w:pPr>
            <w:r>
              <w:rPr>
                <w:sz w:val="17"/>
              </w:rPr>
              <w:t>$20,999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z w:val="17"/>
              </w:rPr>
              <w:t>$4,154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8"/>
              <w:rPr>
                <w:sz w:val="17"/>
              </w:rPr>
            </w:pPr>
            <w:r>
              <w:rPr>
                <w:sz w:val="17"/>
              </w:rPr>
              <w:t>12,024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773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6.4%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$55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$772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$2,785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1"/>
              <w:rPr>
                <w:sz w:val="17"/>
              </w:rPr>
            </w:pPr>
            <w:r>
              <w:rPr>
                <w:sz w:val="17"/>
              </w:rPr>
              <w:t>$6,252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$23,195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z w:val="17"/>
              </w:rPr>
              <w:t>$5,660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8"/>
              <w:rPr>
                <w:sz w:val="17"/>
              </w:rPr>
            </w:pPr>
            <w:r>
              <w:rPr>
                <w:sz w:val="17"/>
              </w:rPr>
              <w:t>26,354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930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3.5%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$67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$396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0"/>
              <w:rPr>
                <w:sz w:val="17"/>
              </w:rPr>
            </w:pPr>
            <w:r>
              <w:rPr>
                <w:sz w:val="17"/>
              </w:rPr>
              <w:t>$854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$7,608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z w:val="17"/>
              </w:rPr>
              <w:t>$1,963</w:t>
            </w:r>
          </w:p>
        </w:tc>
      </w:tr>
      <w:tr>
        <w:trPr>
          <w:trHeight w:val="288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8"/>
              <w:rPr>
                <w:sz w:val="17"/>
              </w:rPr>
            </w:pPr>
            <w:r>
              <w:rPr>
                <w:sz w:val="17"/>
              </w:rPr>
              <w:t>19,915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830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4.2%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$84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$1,989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0"/>
              <w:rPr>
                <w:sz w:val="17"/>
              </w:rPr>
            </w:pPr>
            <w:r>
              <w:rPr>
                <w:sz w:val="17"/>
              </w:rPr>
              <w:t>$10,562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$58,749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z w:val="17"/>
              </w:rPr>
              <w:t>$11,755</w:t>
            </w:r>
          </w:p>
        </w:tc>
      </w:tr>
      <w:tr>
        <w:trPr>
          <w:trHeight w:val="288" w:hRule="atLeast"/>
        </w:trPr>
        <w:tc>
          <w:tcPr>
            <w:tcW w:w="1772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584" w:type="dxa"/>
          </w:tcPr>
          <w:p>
            <w:pPr>
              <w:pStyle w:val="TableParagraph"/>
              <w:spacing w:before="43"/>
              <w:ind w:right="459"/>
              <w:rPr>
                <w:sz w:val="17"/>
              </w:rPr>
            </w:pPr>
            <w:r>
              <w:rPr>
                <w:sz w:val="17"/>
              </w:rPr>
              <w:t>31,920</w:t>
            </w:r>
          </w:p>
        </w:tc>
        <w:tc>
          <w:tcPr>
            <w:tcW w:w="1462" w:type="dxa"/>
          </w:tcPr>
          <w:p>
            <w:pPr>
              <w:pStyle w:val="TableParagraph"/>
              <w:spacing w:before="43"/>
              <w:ind w:right="566"/>
              <w:rPr>
                <w:sz w:val="17"/>
              </w:rPr>
            </w:pPr>
            <w:r>
              <w:rPr>
                <w:sz w:val="17"/>
              </w:rPr>
              <w:t>977</w:t>
            </w:r>
          </w:p>
        </w:tc>
        <w:tc>
          <w:tcPr>
            <w:tcW w:w="1383" w:type="dxa"/>
          </w:tcPr>
          <w:p>
            <w:pPr>
              <w:pStyle w:val="TableParagraph"/>
              <w:spacing w:before="43"/>
              <w:ind w:right="322"/>
              <w:rPr>
                <w:sz w:val="17"/>
              </w:rPr>
            </w:pPr>
            <w:r>
              <w:rPr>
                <w:sz w:val="17"/>
              </w:rPr>
              <w:t>3.1%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320"/>
              <w:rPr>
                <w:sz w:val="17"/>
              </w:rPr>
            </w:pPr>
            <w:r>
              <w:rPr>
                <w:sz w:val="17"/>
              </w:rPr>
              <w:t>$17</w:t>
            </w:r>
          </w:p>
        </w:tc>
        <w:tc>
          <w:tcPr>
            <w:tcW w:w="1271" w:type="dxa"/>
          </w:tcPr>
          <w:p>
            <w:pPr>
              <w:pStyle w:val="TableParagraph"/>
              <w:spacing w:before="43"/>
              <w:ind w:right="319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1271" w:type="dxa"/>
          </w:tcPr>
          <w:p>
            <w:pPr>
              <w:pStyle w:val="TableParagraph"/>
              <w:spacing w:before="43"/>
              <w:ind w:right="319"/>
              <w:rPr>
                <w:sz w:val="17"/>
              </w:rPr>
            </w:pPr>
            <w:r>
              <w:rPr>
                <w:sz w:val="17"/>
              </w:rPr>
              <w:t>$643</w:t>
            </w:r>
          </w:p>
        </w:tc>
        <w:tc>
          <w:tcPr>
            <w:tcW w:w="1223" w:type="dxa"/>
          </w:tcPr>
          <w:p>
            <w:pPr>
              <w:pStyle w:val="TableParagraph"/>
              <w:spacing w:before="43"/>
              <w:ind w:right="271"/>
              <w:rPr>
                <w:sz w:val="17"/>
              </w:rPr>
            </w:pPr>
            <w:r>
              <w:rPr>
                <w:sz w:val="17"/>
              </w:rPr>
              <w:t>$8,317</w:t>
            </w:r>
          </w:p>
        </w:tc>
        <w:tc>
          <w:tcPr>
            <w:tcW w:w="1320" w:type="dxa"/>
          </w:tcPr>
          <w:p>
            <w:pPr>
              <w:pStyle w:val="TableParagraph"/>
              <w:spacing w:before="43"/>
              <w:ind w:right="319"/>
              <w:rPr>
                <w:sz w:val="17"/>
              </w:rPr>
            </w:pPr>
            <w:r>
              <w:rPr>
                <w:sz w:val="17"/>
              </w:rPr>
              <w:t>$59,857</w:t>
            </w:r>
          </w:p>
        </w:tc>
        <w:tc>
          <w:tcPr>
            <w:tcW w:w="1050" w:type="dxa"/>
          </w:tcPr>
          <w:p>
            <w:pPr>
              <w:pStyle w:val="TableParagraph"/>
              <w:spacing w:before="43"/>
              <w:ind w:right="95"/>
              <w:rPr>
                <w:sz w:val="17"/>
              </w:rPr>
            </w:pPr>
            <w:r>
              <w:rPr>
                <w:sz w:val="17"/>
              </w:rPr>
              <w:t>$10,176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9"/>
              <w:rPr>
                <w:sz w:val="17"/>
              </w:rPr>
            </w:pPr>
            <w:r>
              <w:rPr>
                <w:sz w:val="17"/>
              </w:rPr>
              <w:t>25,601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6"/>
              <w:rPr>
                <w:sz w:val="17"/>
              </w:rPr>
            </w:pPr>
            <w:r>
              <w:rPr>
                <w:sz w:val="17"/>
              </w:rPr>
              <w:t>982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2"/>
              <w:rPr>
                <w:sz w:val="17"/>
              </w:rPr>
            </w:pPr>
            <w:r>
              <w:rPr>
                <w:sz w:val="17"/>
              </w:rPr>
              <w:t>3.8%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$36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$64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$2,967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1"/>
              <w:rPr>
                <w:sz w:val="17"/>
              </w:rPr>
            </w:pPr>
            <w:r>
              <w:rPr>
                <w:sz w:val="17"/>
              </w:rPr>
              <w:t>$31,512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$89,380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sz w:val="17"/>
              </w:rPr>
              <w:t>$21,626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9"/>
              <w:rPr>
                <w:sz w:val="17"/>
              </w:rPr>
            </w:pPr>
            <w:r>
              <w:rPr>
                <w:sz w:val="17"/>
              </w:rPr>
              <w:t>11,167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6"/>
              <w:rPr>
                <w:sz w:val="17"/>
              </w:rPr>
            </w:pPr>
            <w:r>
              <w:rPr>
                <w:sz w:val="17"/>
              </w:rPr>
              <w:t>517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2"/>
              <w:rPr>
                <w:sz w:val="17"/>
              </w:rPr>
            </w:pPr>
            <w:r>
              <w:rPr>
                <w:sz w:val="17"/>
              </w:rPr>
              <w:t>4.6%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$151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$8,086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1"/>
              <w:rPr>
                <w:sz w:val="17"/>
              </w:rPr>
            </w:pPr>
            <w:r>
              <w:rPr>
                <w:sz w:val="17"/>
              </w:rPr>
              <w:t>$40,922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$100,341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sz w:val="17"/>
              </w:rPr>
              <w:t>$27,071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9"/>
              <w:rPr>
                <w:sz w:val="17"/>
              </w:rPr>
            </w:pPr>
            <w:r>
              <w:rPr>
                <w:sz w:val="17"/>
              </w:rPr>
              <w:t>2,022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8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2"/>
              <w:rPr>
                <w:sz w:val="17"/>
              </w:rPr>
            </w:pPr>
            <w:r>
              <w:rPr>
                <w:sz w:val="17"/>
              </w:rPr>
              <w:t>6.4%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$128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$18,266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$37,618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1"/>
              <w:rPr>
                <w:sz w:val="17"/>
              </w:rPr>
            </w:pPr>
            <w:r>
              <w:rPr>
                <w:sz w:val="17"/>
              </w:rPr>
              <w:t>$78,921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$116,786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sz w:val="17"/>
              </w:rPr>
              <w:t>$51,592</w:t>
            </w:r>
          </w:p>
        </w:tc>
      </w:tr>
      <w:tr>
        <w:trPr>
          <w:trHeight w:val="289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4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9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3"/>
              <w:rPr>
                <w:sz w:val="17"/>
              </w:rPr>
            </w:pPr>
            <w:r>
              <w:rPr>
                <w:sz w:val="17"/>
              </w:rPr>
              <w:t>5.8%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$64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$13,961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$37,940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2"/>
              <w:rPr>
                <w:sz w:val="17"/>
              </w:rPr>
            </w:pPr>
            <w:r>
              <w:rPr>
                <w:sz w:val="17"/>
              </w:rPr>
              <w:t>$46,389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20"/>
              <w:rPr>
                <w:sz w:val="17"/>
              </w:rPr>
            </w:pPr>
            <w:r>
              <w:rPr>
                <w:sz w:val="17"/>
              </w:rPr>
              <w:t>$89,448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7"/>
              <w:rPr>
                <w:sz w:val="17"/>
              </w:rPr>
            </w:pPr>
            <w:r>
              <w:rPr>
                <w:sz w:val="17"/>
              </w:rPr>
              <w:t>$37,958</w:t>
            </w:r>
          </w:p>
        </w:tc>
      </w:tr>
      <w:tr>
        <w:trPr>
          <w:trHeight w:val="290" w:hRule="atLeast"/>
        </w:trPr>
        <w:tc>
          <w:tcPr>
            <w:tcW w:w="1772" w:type="dxa"/>
          </w:tcPr>
          <w:p>
            <w:pPr>
              <w:pStyle w:val="TableParagraph"/>
              <w:spacing w:before="4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584" w:type="dxa"/>
          </w:tcPr>
          <w:p>
            <w:pPr>
              <w:pStyle w:val="TableParagraph"/>
              <w:spacing w:before="45"/>
              <w:ind w:right="457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462" w:type="dxa"/>
          </w:tcPr>
          <w:p>
            <w:pPr>
              <w:pStyle w:val="TableParagraph"/>
              <w:spacing w:before="45"/>
              <w:ind w:right="565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383" w:type="dxa"/>
          </w:tcPr>
          <w:p>
            <w:pPr>
              <w:pStyle w:val="TableParagraph"/>
              <w:spacing w:before="45"/>
              <w:ind w:right="321"/>
              <w:rPr>
                <w:sz w:val="17"/>
              </w:rPr>
            </w:pPr>
            <w:r>
              <w:rPr>
                <w:sz w:val="17"/>
              </w:rPr>
              <w:t>13.0%</w:t>
            </w:r>
          </w:p>
        </w:tc>
        <w:tc>
          <w:tcPr>
            <w:tcW w:w="127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$10,590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$26,196</w:t>
            </w:r>
          </w:p>
        </w:tc>
        <w:tc>
          <w:tcPr>
            <w:tcW w:w="1271" w:type="dxa"/>
          </w:tcPr>
          <w:p>
            <w:pPr>
              <w:pStyle w:val="TableParagraph"/>
              <w:spacing w:before="45"/>
              <w:ind w:right="318"/>
              <w:rPr>
                <w:sz w:val="17"/>
              </w:rPr>
            </w:pPr>
            <w:r>
              <w:rPr>
                <w:sz w:val="17"/>
              </w:rPr>
              <w:t>$40,655</w:t>
            </w:r>
          </w:p>
        </w:tc>
        <w:tc>
          <w:tcPr>
            <w:tcW w:w="1223" w:type="dxa"/>
          </w:tcPr>
          <w:p>
            <w:pPr>
              <w:pStyle w:val="TableParagraph"/>
              <w:spacing w:before="45"/>
              <w:ind w:right="270"/>
              <w:rPr>
                <w:sz w:val="17"/>
              </w:rPr>
            </w:pPr>
            <w:r>
              <w:rPr>
                <w:sz w:val="17"/>
              </w:rPr>
              <w:t>$60,034</w:t>
            </w:r>
          </w:p>
        </w:tc>
        <w:tc>
          <w:tcPr>
            <w:tcW w:w="1320" w:type="dxa"/>
          </w:tcPr>
          <w:p>
            <w:pPr>
              <w:pStyle w:val="TableParagraph"/>
              <w:spacing w:before="45"/>
              <w:ind w:right="319"/>
              <w:rPr>
                <w:sz w:val="17"/>
              </w:rPr>
            </w:pPr>
            <w:r>
              <w:rPr>
                <w:sz w:val="17"/>
              </w:rPr>
              <w:t>$74,756</w:t>
            </w:r>
          </w:p>
        </w:tc>
        <w:tc>
          <w:tcPr>
            <w:tcW w:w="1050" w:type="dxa"/>
          </w:tcPr>
          <w:p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z w:val="17"/>
              </w:rPr>
              <w:t>$42,324</w:t>
            </w:r>
          </w:p>
        </w:tc>
      </w:tr>
      <w:tr>
        <w:trPr>
          <w:trHeight w:val="298" w:hRule="atLeast"/>
        </w:trPr>
        <w:tc>
          <w:tcPr>
            <w:tcW w:w="17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left="11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458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566"/>
              <w:rPr>
                <w:b/>
                <w:sz w:val="17"/>
              </w:rPr>
            </w:pPr>
            <w:r>
              <w:rPr>
                <w:b/>
                <w:sz w:val="17"/>
              </w:rPr>
              <w:t>5,317</w:t>
            </w:r>
          </w:p>
        </w:tc>
        <w:tc>
          <w:tcPr>
            <w:tcW w:w="13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320"/>
              <w:rPr>
                <w:b/>
                <w:sz w:val="17"/>
              </w:rPr>
            </w:pPr>
            <w:r>
              <w:rPr>
                <w:b/>
                <w:sz w:val="17"/>
              </w:rPr>
              <w:t>4.0%</w:t>
            </w:r>
          </w:p>
        </w:tc>
        <w:tc>
          <w:tcPr>
            <w:tcW w:w="12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320"/>
              <w:rPr>
                <w:b/>
                <w:sz w:val="17"/>
              </w:rPr>
            </w:pPr>
            <w:r>
              <w:rPr>
                <w:b/>
                <w:sz w:val="17"/>
              </w:rPr>
              <w:t>$23</w:t>
            </w:r>
          </w:p>
        </w:tc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$102</w:t>
            </w:r>
          </w:p>
        </w:tc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$1,112</w:t>
            </w:r>
          </w:p>
        </w:tc>
        <w:tc>
          <w:tcPr>
            <w:tcW w:w="12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$10,562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$72,991</w:t>
            </w:r>
          </w:p>
        </w:tc>
        <w:tc>
          <w:tcPr>
            <w:tcW w:w="10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6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$13,180</w:t>
            </w:r>
          </w:p>
        </w:tc>
      </w:tr>
    </w:tbl>
    <w:p>
      <w:pPr>
        <w:spacing w:after="0"/>
        <w:rPr>
          <w:sz w:val="17"/>
        </w:rPr>
        <w:sectPr>
          <w:headerReference w:type="even" r:id="rId63"/>
          <w:headerReference w:type="default" r:id="rId64"/>
          <w:pgSz w:w="16840" w:h="11910" w:orient="landscape"/>
          <w:pgMar w:header="1770" w:footer="554" w:top="1980" w:bottom="740" w:left="1020" w:right="1240"/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5"/>
        <w:gridCol w:w="1658"/>
        <w:gridCol w:w="1599"/>
        <w:gridCol w:w="1692"/>
        <w:gridCol w:w="1386"/>
        <w:gridCol w:w="1382"/>
        <w:gridCol w:w="1150"/>
        <w:gridCol w:w="1268"/>
        <w:gridCol w:w="1340"/>
        <w:gridCol w:w="1073"/>
      </w:tblGrid>
      <w:tr>
        <w:trPr>
          <w:trHeight w:val="279" w:hRule="atLeast"/>
        </w:trPr>
        <w:tc>
          <w:tcPr>
            <w:tcW w:w="6354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99" w:type="dxa"/>
            <w:gridSpan w:val="6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6"/>
              <w:ind w:left="2016" w:right="20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Distribution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additional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duties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</w:tr>
      <w:tr>
        <w:trPr>
          <w:trHeight w:val="591" w:hRule="atLeast"/>
        </w:trPr>
        <w:tc>
          <w:tcPr>
            <w:tcW w:w="14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1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65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18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5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42" w:lineRule="auto"/>
              <w:ind w:left="112" w:right="114" w:firstLine="66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with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additional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duties</w:t>
            </w:r>
          </w:p>
          <w:p>
            <w:pPr>
              <w:pStyle w:val="TableParagraph"/>
              <w:spacing w:line="180" w:lineRule="exact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allowances</w:t>
            </w:r>
          </w:p>
        </w:tc>
        <w:tc>
          <w:tcPr>
            <w:tcW w:w="16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244" w:lineRule="auto" w:before="94"/>
              <w:ind w:left="117" w:firstLine="6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with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additional</w:t>
            </w:r>
            <w:r>
              <w:rPr>
                <w:b/>
                <w:spacing w:val="-44"/>
                <w:sz w:val="17"/>
              </w:rPr>
              <w:t> </w:t>
            </w:r>
            <w:r>
              <w:rPr>
                <w:b/>
                <w:sz w:val="17"/>
              </w:rPr>
              <w:t>duties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3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right="216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218"/>
              <w:rPr>
                <w:b/>
                <w:sz w:val="17"/>
              </w:rPr>
            </w:pPr>
            <w:r>
              <w:rPr>
                <w:b/>
                <w:sz w:val="17"/>
              </w:rPr>
              <w:t>(5)</w:t>
            </w:r>
          </w:p>
        </w:tc>
        <w:tc>
          <w:tcPr>
            <w:tcW w:w="138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right="329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331"/>
              <w:rPr>
                <w:b/>
                <w:sz w:val="17"/>
              </w:rPr>
            </w:pPr>
            <w:r>
              <w:rPr>
                <w:b/>
                <w:sz w:val="17"/>
              </w:rPr>
              <w:t>(25)</w:t>
            </w:r>
          </w:p>
        </w:tc>
        <w:tc>
          <w:tcPr>
            <w:tcW w:w="11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left="33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12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right="214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216"/>
              <w:rPr>
                <w:b/>
                <w:sz w:val="17"/>
              </w:rPr>
            </w:pPr>
            <w:r>
              <w:rPr>
                <w:b/>
                <w:sz w:val="17"/>
              </w:rPr>
              <w:t>(75)</w:t>
            </w:r>
          </w:p>
        </w:tc>
        <w:tc>
          <w:tcPr>
            <w:tcW w:w="13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right="285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</w:p>
          <w:p>
            <w:pPr>
              <w:pStyle w:val="TableParagraph"/>
              <w:spacing w:before="4"/>
              <w:ind w:right="284"/>
              <w:rPr>
                <w:b/>
                <w:sz w:val="17"/>
              </w:rPr>
            </w:pPr>
            <w:r>
              <w:rPr>
                <w:b/>
                <w:sz w:val="17"/>
              </w:rPr>
              <w:t>(95)</w:t>
            </w:r>
          </w:p>
        </w:tc>
        <w:tc>
          <w:tcPr>
            <w:tcW w:w="10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left="29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</w:tbl>
    <w:p>
      <w:pPr>
        <w:pStyle w:val="BodyText"/>
        <w:spacing w:before="6"/>
        <w:rPr>
          <w:rFonts w:ascii="Arial"/>
          <w:b/>
          <w:sz w:val="3"/>
        </w:rPr>
      </w:pPr>
      <w:bookmarkStart w:name="_bookmark26" w:id="47"/>
      <w:bookmarkEnd w:id="47"/>
      <w:r>
        <w:rPr/>
      </w:r>
      <w:r>
        <w:rPr>
          <w:rFonts w:ascii="Arial"/>
          <w:b/>
          <w:sz w:val="3"/>
        </w:rPr>
      </w: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693"/>
        <w:gridCol w:w="1716"/>
        <w:gridCol w:w="1421"/>
        <w:gridCol w:w="1218"/>
        <w:gridCol w:w="1267"/>
        <w:gridCol w:w="1266"/>
        <w:gridCol w:w="1267"/>
        <w:gridCol w:w="1267"/>
        <w:gridCol w:w="1044"/>
      </w:tblGrid>
      <w:tr>
        <w:trPr>
          <w:trHeight w:val="230" w:hRule="atLeast"/>
        </w:trPr>
        <w:tc>
          <w:tcPr>
            <w:tcW w:w="1810" w:type="dxa"/>
          </w:tcPr>
          <w:p>
            <w:pPr>
              <w:pStyle w:val="TableParagraph"/>
              <w:spacing w:line="192" w:lineRule="exact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693" w:type="dxa"/>
          </w:tcPr>
          <w:p>
            <w:pPr>
              <w:pStyle w:val="TableParagraph"/>
              <w:spacing w:line="192" w:lineRule="exact"/>
              <w:ind w:right="531"/>
              <w:rPr>
                <w:sz w:val="17"/>
              </w:rPr>
            </w:pPr>
            <w:r>
              <w:rPr>
                <w:sz w:val="17"/>
              </w:rPr>
              <w:t>1,337</w:t>
            </w:r>
          </w:p>
        </w:tc>
        <w:tc>
          <w:tcPr>
            <w:tcW w:w="1716" w:type="dxa"/>
          </w:tcPr>
          <w:p>
            <w:pPr>
              <w:pStyle w:val="TableParagraph"/>
              <w:spacing w:line="192" w:lineRule="exact"/>
              <w:ind w:right="655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spacing w:line="192" w:lineRule="exact"/>
              <w:ind w:right="369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218" w:type="dxa"/>
          </w:tcPr>
          <w:p>
            <w:pPr>
              <w:pStyle w:val="TableParagraph"/>
              <w:spacing w:line="192" w:lineRule="exact"/>
              <w:ind w:right="320"/>
              <w:rPr>
                <w:sz w:val="17"/>
              </w:rPr>
            </w:pPr>
            <w:r>
              <w:rPr>
                <w:sz w:val="17"/>
              </w:rPr>
              <w:t>$378</w:t>
            </w:r>
          </w:p>
        </w:tc>
        <w:tc>
          <w:tcPr>
            <w:tcW w:w="1267" w:type="dxa"/>
          </w:tcPr>
          <w:p>
            <w:pPr>
              <w:pStyle w:val="TableParagraph"/>
              <w:spacing w:line="192" w:lineRule="exact"/>
              <w:ind w:right="318"/>
              <w:rPr>
                <w:sz w:val="17"/>
              </w:rPr>
            </w:pPr>
            <w:r>
              <w:rPr>
                <w:sz w:val="17"/>
              </w:rPr>
              <w:t>$612</w:t>
            </w:r>
          </w:p>
        </w:tc>
        <w:tc>
          <w:tcPr>
            <w:tcW w:w="1266" w:type="dxa"/>
          </w:tcPr>
          <w:p>
            <w:pPr>
              <w:pStyle w:val="TableParagraph"/>
              <w:spacing w:line="192" w:lineRule="exact"/>
              <w:ind w:right="317"/>
              <w:rPr>
                <w:sz w:val="17"/>
              </w:rPr>
            </w:pPr>
            <w:r>
              <w:rPr>
                <w:sz w:val="17"/>
              </w:rPr>
              <w:t>$621</w:t>
            </w:r>
          </w:p>
        </w:tc>
        <w:tc>
          <w:tcPr>
            <w:tcW w:w="1267" w:type="dxa"/>
          </w:tcPr>
          <w:p>
            <w:pPr>
              <w:pStyle w:val="TableParagraph"/>
              <w:spacing w:line="192" w:lineRule="exact"/>
              <w:ind w:right="318"/>
              <w:rPr>
                <w:sz w:val="17"/>
              </w:rPr>
            </w:pPr>
            <w:r>
              <w:rPr>
                <w:sz w:val="17"/>
              </w:rPr>
              <w:t>$662</w:t>
            </w:r>
          </w:p>
        </w:tc>
        <w:tc>
          <w:tcPr>
            <w:tcW w:w="1267" w:type="dxa"/>
          </w:tcPr>
          <w:p>
            <w:pPr>
              <w:pStyle w:val="TableParagraph"/>
              <w:spacing w:line="192" w:lineRule="exact"/>
              <w:ind w:right="316"/>
              <w:rPr>
                <w:sz w:val="17"/>
              </w:rPr>
            </w:pPr>
            <w:r>
              <w:rPr>
                <w:sz w:val="17"/>
              </w:rPr>
              <w:t>$691</w:t>
            </w:r>
          </w:p>
        </w:tc>
        <w:tc>
          <w:tcPr>
            <w:tcW w:w="1044" w:type="dxa"/>
          </w:tcPr>
          <w:p>
            <w:pPr>
              <w:pStyle w:val="TableParagraph"/>
              <w:spacing w:line="192" w:lineRule="exact"/>
              <w:ind w:right="93"/>
              <w:rPr>
                <w:sz w:val="17"/>
              </w:rPr>
            </w:pPr>
            <w:r>
              <w:rPr>
                <w:sz w:val="17"/>
              </w:rPr>
              <w:t>$598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5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6.6%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0"/>
              <w:rPr>
                <w:sz w:val="17"/>
              </w:rPr>
            </w:pPr>
            <w:r>
              <w:rPr>
                <w:sz w:val="17"/>
              </w:rPr>
              <w:t>$441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$522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$522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$614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5"/>
              <w:rPr>
                <w:sz w:val="17"/>
              </w:rPr>
            </w:pPr>
            <w:r>
              <w:rPr>
                <w:sz w:val="17"/>
              </w:rPr>
              <w:t>$976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4"/>
              <w:rPr>
                <w:sz w:val="17"/>
              </w:rPr>
            </w:pPr>
            <w:r>
              <w:rPr>
                <w:sz w:val="17"/>
              </w:rPr>
              <w:t>$592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1,858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5"/>
              <w:rPr>
                <w:sz w:val="17"/>
              </w:rPr>
            </w:pPr>
            <w:r>
              <w:rPr>
                <w:sz w:val="17"/>
              </w:rPr>
              <w:t>125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9"/>
              <w:rPr>
                <w:sz w:val="17"/>
              </w:rPr>
            </w:pPr>
            <w:r>
              <w:rPr>
                <w:sz w:val="17"/>
              </w:rPr>
              <w:t>6.7%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0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$548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$613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$652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$1,610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3"/>
              <w:rPr>
                <w:sz w:val="17"/>
              </w:rPr>
            </w:pPr>
            <w:r>
              <w:rPr>
                <w:sz w:val="17"/>
              </w:rPr>
              <w:t>$681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2"/>
              <w:rPr>
                <w:sz w:val="17"/>
              </w:rPr>
            </w:pPr>
            <w:r>
              <w:rPr>
                <w:sz w:val="17"/>
              </w:rPr>
              <w:t>12,024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5"/>
              <w:rPr>
                <w:sz w:val="17"/>
              </w:rPr>
            </w:pPr>
            <w:r>
              <w:rPr>
                <w:sz w:val="17"/>
              </w:rPr>
              <w:t>779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6.5%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0"/>
              <w:rPr>
                <w:sz w:val="17"/>
              </w:rPr>
            </w:pPr>
            <w:r>
              <w:rPr>
                <w:sz w:val="17"/>
              </w:rPr>
              <w:t>$366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$642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$666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$1,220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3"/>
              <w:rPr>
                <w:sz w:val="17"/>
              </w:rPr>
            </w:pPr>
            <w:r>
              <w:rPr>
                <w:sz w:val="17"/>
              </w:rPr>
              <w:t>$687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2"/>
              <w:rPr>
                <w:sz w:val="17"/>
              </w:rPr>
            </w:pPr>
            <w:r>
              <w:rPr>
                <w:sz w:val="17"/>
              </w:rPr>
              <w:t>26,354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2,318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8.8%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1"/>
              <w:rPr>
                <w:sz w:val="17"/>
              </w:rPr>
            </w:pPr>
            <w:r>
              <w:rPr>
                <w:sz w:val="17"/>
              </w:rPr>
              <w:t>$333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$621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$666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$720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5"/>
              <w:rPr>
                <w:sz w:val="17"/>
              </w:rPr>
            </w:pPr>
            <w:r>
              <w:rPr>
                <w:sz w:val="17"/>
              </w:rPr>
              <w:t>$999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3"/>
              <w:rPr>
                <w:sz w:val="17"/>
              </w:rPr>
            </w:pPr>
            <w:r>
              <w:rPr>
                <w:sz w:val="17"/>
              </w:rPr>
              <w:t>$687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2"/>
              <w:rPr>
                <w:sz w:val="17"/>
              </w:rPr>
            </w:pPr>
            <w:r>
              <w:rPr>
                <w:sz w:val="17"/>
              </w:rPr>
              <w:t>19,915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1,813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9.1%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1"/>
              <w:rPr>
                <w:sz w:val="17"/>
              </w:rPr>
            </w:pPr>
            <w:r>
              <w:rPr>
                <w:sz w:val="17"/>
              </w:rPr>
              <w:t>$360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$612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$718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$1,346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4"/>
              <w:rPr>
                <w:sz w:val="17"/>
              </w:rPr>
            </w:pPr>
            <w:r>
              <w:rPr>
                <w:sz w:val="17"/>
              </w:rPr>
              <w:t>$868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31,920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2,696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8.4%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19"/>
              <w:rPr>
                <w:sz w:val="17"/>
              </w:rPr>
            </w:pPr>
            <w:r>
              <w:rPr>
                <w:sz w:val="17"/>
              </w:rPr>
              <w:t>$373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$602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$741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$1,037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2"/>
              <w:rPr>
                <w:sz w:val="17"/>
              </w:rPr>
            </w:pPr>
            <w:r>
              <w:rPr>
                <w:sz w:val="17"/>
              </w:rPr>
              <w:t>$860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25,601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1,863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7.3%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19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$589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$748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$1,224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2"/>
              <w:rPr>
                <w:sz w:val="17"/>
              </w:rPr>
            </w:pPr>
            <w:r>
              <w:rPr>
                <w:sz w:val="17"/>
              </w:rPr>
              <w:t>$867</w:t>
            </w:r>
          </w:p>
        </w:tc>
      </w:tr>
      <w:tr>
        <w:trPr>
          <w:trHeight w:val="269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11,167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617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5.5%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19"/>
              <w:rPr>
                <w:sz w:val="17"/>
              </w:rPr>
            </w:pPr>
            <w:r>
              <w:rPr>
                <w:sz w:val="17"/>
              </w:rPr>
              <w:t>$186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$390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$650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$769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5"/>
              <w:rPr>
                <w:sz w:val="17"/>
              </w:rPr>
            </w:pPr>
            <w:r>
              <w:rPr>
                <w:sz w:val="17"/>
              </w:rPr>
              <w:t>$27,739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3"/>
              <w:rPr>
                <w:sz w:val="17"/>
              </w:rPr>
            </w:pPr>
            <w:r>
              <w:rPr>
                <w:sz w:val="17"/>
              </w:rPr>
              <w:t>$4,169</w:t>
            </w:r>
          </w:p>
        </w:tc>
      </w:tr>
      <w:tr>
        <w:trPr>
          <w:trHeight w:val="269" w:hRule="atLeast"/>
        </w:trPr>
        <w:tc>
          <w:tcPr>
            <w:tcW w:w="1810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693" w:type="dxa"/>
          </w:tcPr>
          <w:p>
            <w:pPr>
              <w:pStyle w:val="TableParagraph"/>
              <w:spacing w:before="35"/>
              <w:ind w:right="531"/>
              <w:rPr>
                <w:sz w:val="17"/>
              </w:rPr>
            </w:pPr>
            <w:r>
              <w:rPr>
                <w:sz w:val="17"/>
              </w:rPr>
              <w:t>2,022</w:t>
            </w:r>
          </w:p>
        </w:tc>
        <w:tc>
          <w:tcPr>
            <w:tcW w:w="1716" w:type="dxa"/>
          </w:tcPr>
          <w:p>
            <w:pPr>
              <w:pStyle w:val="TableParagraph"/>
              <w:spacing w:before="35"/>
              <w:ind w:right="654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1421" w:type="dxa"/>
          </w:tcPr>
          <w:p>
            <w:pPr>
              <w:pStyle w:val="TableParagraph"/>
              <w:spacing w:before="35"/>
              <w:ind w:right="368"/>
              <w:rPr>
                <w:sz w:val="17"/>
              </w:rPr>
            </w:pPr>
            <w:r>
              <w:rPr>
                <w:sz w:val="17"/>
              </w:rPr>
              <w:t>3.2%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5"/>
              <w:ind w:right="319"/>
              <w:rPr>
                <w:sz w:val="17"/>
              </w:rPr>
            </w:pPr>
            <w:r>
              <w:rPr>
                <w:sz w:val="17"/>
              </w:rPr>
              <w:t>$354</w:t>
            </w:r>
          </w:p>
        </w:tc>
        <w:tc>
          <w:tcPr>
            <w:tcW w:w="1267" w:type="dxa"/>
          </w:tcPr>
          <w:p>
            <w:pPr>
              <w:pStyle w:val="TableParagraph"/>
              <w:spacing w:before="35"/>
              <w:ind w:right="317"/>
              <w:rPr>
                <w:sz w:val="17"/>
              </w:rPr>
            </w:pPr>
            <w:r>
              <w:rPr>
                <w:sz w:val="17"/>
              </w:rPr>
              <w:t>$683</w:t>
            </w:r>
          </w:p>
        </w:tc>
        <w:tc>
          <w:tcPr>
            <w:tcW w:w="1266" w:type="dxa"/>
          </w:tcPr>
          <w:p>
            <w:pPr>
              <w:pStyle w:val="TableParagraph"/>
              <w:spacing w:before="35"/>
              <w:ind w:right="317"/>
              <w:rPr>
                <w:sz w:val="17"/>
              </w:rPr>
            </w:pPr>
            <w:r>
              <w:rPr>
                <w:sz w:val="17"/>
              </w:rPr>
              <w:t>$5,000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5"/>
              <w:ind w:right="317"/>
              <w:rPr>
                <w:sz w:val="17"/>
              </w:rPr>
            </w:pPr>
            <w:r>
              <w:rPr>
                <w:sz w:val="17"/>
              </w:rPr>
              <w:t>$10,000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5"/>
              <w:ind w:right="315"/>
              <w:rPr>
                <w:sz w:val="17"/>
              </w:rPr>
            </w:pPr>
            <w:r>
              <w:rPr>
                <w:sz w:val="17"/>
              </w:rPr>
              <w:t>$27,431</w:t>
            </w:r>
          </w:p>
        </w:tc>
        <w:tc>
          <w:tcPr>
            <w:tcW w:w="1044" w:type="dxa"/>
          </w:tcPr>
          <w:p>
            <w:pPr>
              <w:pStyle w:val="TableParagraph"/>
              <w:spacing w:before="35"/>
              <w:ind w:right="93"/>
              <w:rPr>
                <w:sz w:val="17"/>
              </w:rPr>
            </w:pPr>
            <w:r>
              <w:rPr>
                <w:sz w:val="17"/>
              </w:rPr>
              <w:t>$7,891</w:t>
            </w:r>
          </w:p>
        </w:tc>
      </w:tr>
      <w:tr>
        <w:trPr>
          <w:trHeight w:val="268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0"/>
              <w:rPr>
                <w:sz w:val="17"/>
              </w:rPr>
            </w:pPr>
            <w:r>
              <w:rPr>
                <w:sz w:val="17"/>
              </w:rPr>
              <w:t>$7,464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$19,210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$31,905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$42,952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5"/>
              <w:rPr>
                <w:sz w:val="17"/>
              </w:rPr>
            </w:pPr>
            <w:r>
              <w:rPr>
                <w:sz w:val="17"/>
              </w:rPr>
              <w:t>$43,874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2"/>
              <w:rPr>
                <w:sz w:val="17"/>
              </w:rPr>
            </w:pPr>
            <w:r>
              <w:rPr>
                <w:sz w:val="17"/>
              </w:rPr>
              <w:t>$28,717</w:t>
            </w:r>
          </w:p>
        </w:tc>
      </w:tr>
      <w:tr>
        <w:trPr>
          <w:trHeight w:val="269" w:hRule="atLeast"/>
        </w:trPr>
        <w:tc>
          <w:tcPr>
            <w:tcW w:w="1810" w:type="dxa"/>
          </w:tcPr>
          <w:p>
            <w:pPr>
              <w:pStyle w:val="TableParagraph"/>
              <w:spacing w:before="34"/>
              <w:ind w:left="117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693" w:type="dxa"/>
          </w:tcPr>
          <w:p>
            <w:pPr>
              <w:pStyle w:val="TableParagraph"/>
              <w:spacing w:before="34"/>
              <w:ind w:right="531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1716" w:type="dxa"/>
          </w:tcPr>
          <w:p>
            <w:pPr>
              <w:pStyle w:val="TableParagraph"/>
              <w:spacing w:before="34"/>
              <w:ind w:right="657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right="368"/>
              <w:rPr>
                <w:sz w:val="17"/>
              </w:rPr>
            </w:pPr>
            <w:r>
              <w:rPr>
                <w:sz w:val="17"/>
              </w:rPr>
              <w:t>4.9%</w:t>
            </w:r>
          </w:p>
        </w:tc>
        <w:tc>
          <w:tcPr>
            <w:tcW w:w="1218" w:type="dxa"/>
          </w:tcPr>
          <w:p>
            <w:pPr>
              <w:pStyle w:val="TableParagraph"/>
              <w:spacing w:before="34"/>
              <w:ind w:right="320"/>
              <w:rPr>
                <w:sz w:val="17"/>
              </w:rPr>
            </w:pPr>
            <w:r>
              <w:rPr>
                <w:sz w:val="17"/>
              </w:rPr>
              <w:t>$2,610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$12,509</w:t>
            </w:r>
          </w:p>
        </w:tc>
        <w:tc>
          <w:tcPr>
            <w:tcW w:w="126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$45,120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$59,020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right="315"/>
              <w:rPr>
                <w:sz w:val="17"/>
              </w:rPr>
            </w:pPr>
            <w:r>
              <w:rPr>
                <w:sz w:val="17"/>
              </w:rPr>
              <w:t>$64,511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right="92"/>
              <w:rPr>
                <w:sz w:val="17"/>
              </w:rPr>
            </w:pPr>
            <w:r>
              <w:rPr>
                <w:sz w:val="17"/>
              </w:rPr>
              <w:t>$37,210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left="11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employees</w:t>
            </w: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531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7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655"/>
              <w:rPr>
                <w:b/>
                <w:sz w:val="17"/>
              </w:rPr>
            </w:pPr>
            <w:r>
              <w:rPr>
                <w:b/>
                <w:sz w:val="17"/>
              </w:rPr>
              <w:t>10,339</w:t>
            </w:r>
          </w:p>
        </w:tc>
        <w:tc>
          <w:tcPr>
            <w:tcW w:w="14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66"/>
              <w:rPr>
                <w:b/>
                <w:sz w:val="17"/>
              </w:rPr>
            </w:pPr>
            <w:r>
              <w:rPr>
                <w:b/>
                <w:sz w:val="17"/>
              </w:rPr>
              <w:t>7.8%</w:t>
            </w: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$360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17"/>
              <w:rPr>
                <w:b/>
                <w:sz w:val="17"/>
              </w:rPr>
            </w:pPr>
            <w:r>
              <w:rPr>
                <w:b/>
                <w:sz w:val="17"/>
              </w:rPr>
              <w:t>$602</w:t>
            </w:r>
          </w:p>
        </w:tc>
        <w:tc>
          <w:tcPr>
            <w:tcW w:w="12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17"/>
              <w:rPr>
                <w:b/>
                <w:sz w:val="17"/>
              </w:rPr>
            </w:pPr>
            <w:r>
              <w:rPr>
                <w:b/>
                <w:sz w:val="17"/>
              </w:rPr>
              <w:t>$666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17"/>
              <w:rPr>
                <w:b/>
                <w:sz w:val="17"/>
              </w:rPr>
            </w:pPr>
            <w:r>
              <w:rPr>
                <w:b/>
                <w:sz w:val="17"/>
              </w:rPr>
              <w:t>$737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16"/>
              <w:rPr>
                <w:b/>
                <w:sz w:val="17"/>
              </w:rPr>
            </w:pPr>
            <w:r>
              <w:rPr>
                <w:b/>
                <w:sz w:val="17"/>
              </w:rPr>
              <w:t>$1,300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93"/>
              <w:rPr>
                <w:b/>
                <w:sz w:val="17"/>
              </w:rPr>
            </w:pPr>
            <w:r>
              <w:rPr>
                <w:b/>
                <w:sz w:val="17"/>
              </w:rPr>
              <w:t>$1,102</w:t>
            </w:r>
          </w:p>
        </w:tc>
      </w:tr>
    </w:tbl>
    <w:p>
      <w:pPr>
        <w:spacing w:after="0"/>
        <w:rPr>
          <w:sz w:val="17"/>
        </w:rPr>
        <w:sectPr>
          <w:footerReference w:type="default" r:id="rId65"/>
          <w:footerReference w:type="even" r:id="rId66"/>
          <w:pgSz w:w="16840" w:h="11910" w:orient="landscape"/>
          <w:pgMar w:footer="554" w:header="1770" w:top="1980" w:bottom="740" w:left="1020" w:right="1240"/>
          <w:pgNumType w:start="4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94" w:after="17"/>
        <w:ind w:left="307" w:right="0" w:firstLine="0"/>
        <w:jc w:val="left"/>
        <w:rPr>
          <w:rFonts w:ascii="Arial"/>
          <w:b/>
          <w:sz w:val="19"/>
        </w:rPr>
      </w:pPr>
      <w:bookmarkStart w:name="_bookmark27" w:id="48"/>
      <w:bookmarkEnd w:id="48"/>
      <w:r>
        <w:rPr/>
      </w:r>
      <w:r>
        <w:rPr>
          <w:rFonts w:ascii="Arial"/>
          <w:b/>
          <w:sz w:val="19"/>
        </w:rPr>
        <w:t>Table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13: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Base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Salary</w:t>
      </w:r>
      <w:r>
        <w:rPr>
          <w:rFonts w:ascii="Arial"/>
          <w:b/>
          <w:spacing w:val="-8"/>
          <w:sz w:val="19"/>
        </w:rPr>
        <w:t> </w:t>
      </w:r>
      <w:r>
        <w:rPr>
          <w:rFonts w:ascii="Arial"/>
          <w:b/>
          <w:sz w:val="19"/>
        </w:rPr>
        <w:t>by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primary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employment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instrument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classification,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2019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2238"/>
        <w:gridCol w:w="1300"/>
        <w:gridCol w:w="1895"/>
        <w:gridCol w:w="1976"/>
        <w:gridCol w:w="1448"/>
        <w:gridCol w:w="1539"/>
        <w:gridCol w:w="1439"/>
      </w:tblGrid>
      <w:tr>
        <w:trPr>
          <w:trHeight w:val="391" w:hRule="atLeast"/>
        </w:trPr>
        <w:tc>
          <w:tcPr>
            <w:tcW w:w="16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79" w:lineRule="exact"/>
              <w:ind w:left="10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223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4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Primary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Employment</w:t>
            </w:r>
          </w:p>
          <w:p>
            <w:pPr>
              <w:pStyle w:val="TableParagraph"/>
              <w:spacing w:line="179" w:lineRule="exact"/>
              <w:ind w:left="4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Instrument</w:t>
            </w:r>
          </w:p>
        </w:tc>
        <w:tc>
          <w:tcPr>
            <w:tcW w:w="1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15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</w:p>
          <w:p>
            <w:pPr>
              <w:pStyle w:val="TableParagraph"/>
              <w:spacing w:line="179" w:lineRule="exact"/>
              <w:ind w:left="12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8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319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(5)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</w:p>
          <w:p>
            <w:pPr>
              <w:pStyle w:val="TableParagraph"/>
              <w:spacing w:line="179" w:lineRule="exact"/>
              <w:ind w:right="315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97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279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(25)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</w:p>
          <w:p>
            <w:pPr>
              <w:pStyle w:val="TableParagraph"/>
              <w:spacing w:line="179" w:lineRule="exact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4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202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  <w:p>
            <w:pPr>
              <w:pStyle w:val="TableParagraph"/>
              <w:spacing w:line="179" w:lineRule="exact"/>
              <w:ind w:right="198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5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20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(75)</w:t>
            </w:r>
          </w:p>
          <w:p>
            <w:pPr>
              <w:pStyle w:val="TableParagraph"/>
              <w:spacing w:line="179" w:lineRule="exact"/>
              <w:ind w:left="19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4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1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(95)</w:t>
            </w:r>
          </w:p>
          <w:p>
            <w:pPr>
              <w:pStyle w:val="TableParagraph"/>
              <w:spacing w:line="179" w:lineRule="exact"/>
              <w:ind w:left="15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</w:tr>
      <w:tr>
        <w:trPr>
          <w:trHeight w:val="201" w:hRule="atLeast"/>
        </w:trPr>
        <w:tc>
          <w:tcPr>
            <w:tcW w:w="16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80" w:lineRule="exact" w:before="1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22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286"/>
              <w:rPr>
                <w:sz w:val="17"/>
              </w:rPr>
            </w:pPr>
            <w:r>
              <w:rPr>
                <w:sz w:val="17"/>
              </w:rPr>
              <w:t>1,336</w:t>
            </w:r>
          </w:p>
        </w:tc>
        <w:tc>
          <w:tcPr>
            <w:tcW w:w="18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316"/>
              <w:rPr>
                <w:sz w:val="17"/>
              </w:rPr>
            </w:pPr>
            <w:r>
              <w:rPr>
                <w:sz w:val="17"/>
              </w:rPr>
              <w:t>$59,970</w:t>
            </w:r>
          </w:p>
        </w:tc>
        <w:tc>
          <w:tcPr>
            <w:tcW w:w="19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277"/>
              <w:rPr>
                <w:sz w:val="17"/>
              </w:rPr>
            </w:pPr>
            <w:r>
              <w:rPr>
                <w:sz w:val="17"/>
              </w:rPr>
              <w:t>$61,825</w:t>
            </w:r>
          </w:p>
        </w:tc>
        <w:tc>
          <w:tcPr>
            <w:tcW w:w="14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200"/>
              <w:rPr>
                <w:sz w:val="17"/>
              </w:rPr>
            </w:pPr>
            <w:r>
              <w:rPr>
                <w:sz w:val="17"/>
              </w:rPr>
              <w:t>$66,443</w:t>
            </w:r>
          </w:p>
        </w:tc>
        <w:tc>
          <w:tcPr>
            <w:tcW w:w="15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159"/>
              <w:rPr>
                <w:sz w:val="17"/>
              </w:rPr>
            </w:pPr>
            <w:r>
              <w:rPr>
                <w:sz w:val="17"/>
              </w:rPr>
              <w:t>$67,190</w:t>
            </w:r>
          </w:p>
        </w:tc>
        <w:tc>
          <w:tcPr>
            <w:tcW w:w="14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8" w:lineRule="exact" w:before="3"/>
              <w:ind w:right="100"/>
              <w:rPr>
                <w:sz w:val="17"/>
              </w:rPr>
            </w:pPr>
            <w:r>
              <w:rPr>
                <w:sz w:val="17"/>
              </w:rPr>
              <w:t>$73,086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3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3" w:lineRule="exact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895" w:type="dxa"/>
          </w:tcPr>
          <w:p>
            <w:pPr>
              <w:pStyle w:val="TableParagraph"/>
              <w:spacing w:line="193" w:lineRule="exact"/>
              <w:ind w:right="316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  <w:tc>
          <w:tcPr>
            <w:tcW w:w="1976" w:type="dxa"/>
          </w:tcPr>
          <w:p>
            <w:pPr>
              <w:pStyle w:val="TableParagraph"/>
              <w:spacing w:line="193" w:lineRule="exact"/>
              <w:ind w:right="277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  <w:tc>
          <w:tcPr>
            <w:tcW w:w="1448" w:type="dxa"/>
          </w:tcPr>
          <w:p>
            <w:pPr>
              <w:pStyle w:val="TableParagraph"/>
              <w:spacing w:line="193" w:lineRule="exact"/>
              <w:ind w:right="200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  <w:tc>
          <w:tcPr>
            <w:tcW w:w="1539" w:type="dxa"/>
          </w:tcPr>
          <w:p>
            <w:pPr>
              <w:pStyle w:val="TableParagraph"/>
              <w:spacing w:line="193" w:lineRule="exact"/>
              <w:ind w:right="159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  <w:tc>
          <w:tcPr>
            <w:tcW w:w="1439" w:type="dxa"/>
          </w:tcPr>
          <w:p>
            <w:pPr>
              <w:pStyle w:val="TableParagraph"/>
              <w:spacing w:line="193" w:lineRule="exact"/>
              <w:ind w:right="100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</w:tr>
      <w:tr>
        <w:trPr>
          <w:trHeight w:val="226" w:hRule="atLeast"/>
        </w:trPr>
        <w:tc>
          <w:tcPr>
            <w:tcW w:w="1662" w:type="dxa"/>
          </w:tcPr>
          <w:p>
            <w:pPr>
              <w:pStyle w:val="TableParagraph"/>
              <w:spacing w:line="179" w:lineRule="exact" w:before="27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7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7"/>
              <w:ind w:right="286"/>
              <w:rPr>
                <w:sz w:val="17"/>
              </w:rPr>
            </w:pPr>
            <w:r>
              <w:rPr>
                <w:sz w:val="17"/>
              </w:rPr>
              <w:t>481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7"/>
              <w:ind w:right="316"/>
              <w:rPr>
                <w:sz w:val="17"/>
              </w:rPr>
            </w:pPr>
            <w:r>
              <w:rPr>
                <w:sz w:val="17"/>
              </w:rPr>
              <w:t>$43,468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7"/>
              <w:ind w:right="277"/>
              <w:rPr>
                <w:sz w:val="17"/>
              </w:rPr>
            </w:pPr>
            <w:r>
              <w:rPr>
                <w:sz w:val="17"/>
              </w:rPr>
              <w:t>$44,111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7"/>
              <w:ind w:right="200"/>
              <w:rPr>
                <w:sz w:val="17"/>
              </w:rPr>
            </w:pPr>
            <w:r>
              <w:rPr>
                <w:sz w:val="17"/>
              </w:rPr>
              <w:t>$48,521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7"/>
              <w:ind w:right="159"/>
              <w:rPr>
                <w:sz w:val="17"/>
              </w:rPr>
            </w:pPr>
            <w:r>
              <w:rPr>
                <w:sz w:val="17"/>
              </w:rPr>
              <w:t>$51,499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7"/>
              <w:ind w:right="100"/>
              <w:rPr>
                <w:sz w:val="17"/>
              </w:rPr>
            </w:pPr>
            <w:r>
              <w:rPr>
                <w:sz w:val="17"/>
              </w:rPr>
              <w:t>$53,052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$50,750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$50,750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$50,750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$50,750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$50,750</w:t>
            </w:r>
          </w:p>
        </w:tc>
      </w:tr>
      <w:tr>
        <w:trPr>
          <w:trHeight w:val="229" w:hRule="atLeast"/>
        </w:trPr>
        <w:tc>
          <w:tcPr>
            <w:tcW w:w="1662" w:type="dxa"/>
          </w:tcPr>
          <w:p>
            <w:pPr>
              <w:pStyle w:val="TableParagraph"/>
              <w:spacing w:line="183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38" w:type="dxa"/>
          </w:tcPr>
          <w:p>
            <w:pPr>
              <w:pStyle w:val="TableParagraph"/>
              <w:spacing w:line="180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 w:before="28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$69,625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$69,625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$69,625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$69,625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$69,625</w:t>
            </w:r>
          </w:p>
        </w:tc>
      </w:tr>
      <w:tr>
        <w:trPr>
          <w:trHeight w:val="198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8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8" w:lineRule="exact"/>
              <w:ind w:right="286"/>
              <w:rPr>
                <w:sz w:val="17"/>
              </w:rPr>
            </w:pPr>
            <w:r>
              <w:rPr>
                <w:sz w:val="17"/>
              </w:rPr>
              <w:t>1,856</w:t>
            </w:r>
          </w:p>
        </w:tc>
        <w:tc>
          <w:tcPr>
            <w:tcW w:w="1895" w:type="dxa"/>
          </w:tcPr>
          <w:p>
            <w:pPr>
              <w:pStyle w:val="TableParagraph"/>
              <w:spacing w:line="178" w:lineRule="exact"/>
              <w:ind w:right="316"/>
              <w:rPr>
                <w:sz w:val="17"/>
              </w:rPr>
            </w:pPr>
            <w:r>
              <w:rPr>
                <w:sz w:val="17"/>
              </w:rPr>
              <w:t>$50,842</w:t>
            </w:r>
          </w:p>
        </w:tc>
        <w:tc>
          <w:tcPr>
            <w:tcW w:w="1976" w:type="dxa"/>
          </w:tcPr>
          <w:p>
            <w:pPr>
              <w:pStyle w:val="TableParagraph"/>
              <w:spacing w:line="178" w:lineRule="exact"/>
              <w:ind w:right="277"/>
              <w:rPr>
                <w:sz w:val="17"/>
              </w:rPr>
            </w:pPr>
            <w:r>
              <w:rPr>
                <w:sz w:val="17"/>
              </w:rPr>
              <w:t>$55,797</w:t>
            </w:r>
          </w:p>
        </w:tc>
        <w:tc>
          <w:tcPr>
            <w:tcW w:w="1448" w:type="dxa"/>
          </w:tcPr>
          <w:p>
            <w:pPr>
              <w:pStyle w:val="TableParagraph"/>
              <w:spacing w:line="178" w:lineRule="exact"/>
              <w:ind w:right="200"/>
              <w:rPr>
                <w:sz w:val="17"/>
              </w:rPr>
            </w:pPr>
            <w:r>
              <w:rPr>
                <w:sz w:val="17"/>
              </w:rPr>
              <w:t>$57,925</w:t>
            </w:r>
          </w:p>
        </w:tc>
        <w:tc>
          <w:tcPr>
            <w:tcW w:w="1539" w:type="dxa"/>
          </w:tcPr>
          <w:p>
            <w:pPr>
              <w:pStyle w:val="TableParagraph"/>
              <w:spacing w:line="178" w:lineRule="exact"/>
              <w:ind w:right="159"/>
              <w:rPr>
                <w:sz w:val="17"/>
              </w:rPr>
            </w:pPr>
            <w:r>
              <w:rPr>
                <w:sz w:val="17"/>
              </w:rPr>
              <w:t>$58,463</w:t>
            </w:r>
          </w:p>
        </w:tc>
        <w:tc>
          <w:tcPr>
            <w:tcW w:w="1439" w:type="dxa"/>
          </w:tcPr>
          <w:p>
            <w:pPr>
              <w:pStyle w:val="TableParagraph"/>
              <w:spacing w:line="178" w:lineRule="exact"/>
              <w:ind w:right="100"/>
              <w:rPr>
                <w:sz w:val="17"/>
              </w:rPr>
            </w:pPr>
            <w:r>
              <w:rPr>
                <w:sz w:val="17"/>
              </w:rPr>
              <w:t>$60,202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3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3" w:lineRule="exact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895" w:type="dxa"/>
          </w:tcPr>
          <w:p>
            <w:pPr>
              <w:pStyle w:val="TableParagraph"/>
              <w:spacing w:line="193" w:lineRule="exact"/>
              <w:ind w:right="316"/>
              <w:rPr>
                <w:sz w:val="17"/>
              </w:rPr>
            </w:pPr>
            <w:r>
              <w:rPr>
                <w:sz w:val="17"/>
              </w:rPr>
              <w:t>$57,757</w:t>
            </w:r>
          </w:p>
        </w:tc>
        <w:tc>
          <w:tcPr>
            <w:tcW w:w="1976" w:type="dxa"/>
          </w:tcPr>
          <w:p>
            <w:pPr>
              <w:pStyle w:val="TableParagraph"/>
              <w:spacing w:line="193" w:lineRule="exact"/>
              <w:ind w:right="277"/>
              <w:rPr>
                <w:sz w:val="17"/>
              </w:rPr>
            </w:pPr>
            <w:r>
              <w:rPr>
                <w:sz w:val="17"/>
              </w:rPr>
              <w:t>$57,757</w:t>
            </w:r>
          </w:p>
        </w:tc>
        <w:tc>
          <w:tcPr>
            <w:tcW w:w="1448" w:type="dxa"/>
          </w:tcPr>
          <w:p>
            <w:pPr>
              <w:pStyle w:val="TableParagraph"/>
              <w:spacing w:line="193" w:lineRule="exact"/>
              <w:ind w:right="200"/>
              <w:rPr>
                <w:sz w:val="17"/>
              </w:rPr>
            </w:pPr>
            <w:r>
              <w:rPr>
                <w:sz w:val="17"/>
              </w:rPr>
              <w:t>$57,757</w:t>
            </w:r>
          </w:p>
        </w:tc>
        <w:tc>
          <w:tcPr>
            <w:tcW w:w="1539" w:type="dxa"/>
          </w:tcPr>
          <w:p>
            <w:pPr>
              <w:pStyle w:val="TableParagraph"/>
              <w:spacing w:line="193" w:lineRule="exact"/>
              <w:ind w:right="159"/>
              <w:rPr>
                <w:sz w:val="17"/>
              </w:rPr>
            </w:pPr>
            <w:r>
              <w:rPr>
                <w:sz w:val="17"/>
              </w:rPr>
              <w:t>$57,757</w:t>
            </w:r>
          </w:p>
        </w:tc>
        <w:tc>
          <w:tcPr>
            <w:tcW w:w="1439" w:type="dxa"/>
          </w:tcPr>
          <w:p>
            <w:pPr>
              <w:pStyle w:val="TableParagraph"/>
              <w:spacing w:line="193" w:lineRule="exact"/>
              <w:ind w:right="100"/>
              <w:rPr>
                <w:sz w:val="17"/>
              </w:rPr>
            </w:pPr>
            <w:r>
              <w:rPr>
                <w:sz w:val="17"/>
              </w:rPr>
              <w:t>$57,757</w:t>
            </w:r>
          </w:p>
        </w:tc>
      </w:tr>
      <w:tr>
        <w:trPr>
          <w:trHeight w:val="228" w:hRule="atLeast"/>
        </w:trPr>
        <w:tc>
          <w:tcPr>
            <w:tcW w:w="1662" w:type="dxa"/>
          </w:tcPr>
          <w:p>
            <w:pPr>
              <w:pStyle w:val="TableParagraph"/>
              <w:spacing w:line="180" w:lineRule="exact" w:before="27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2238" w:type="dxa"/>
          </w:tcPr>
          <w:p>
            <w:pPr>
              <w:pStyle w:val="TableParagraph"/>
              <w:spacing w:line="180" w:lineRule="exact" w:before="27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 w:before="27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5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 w:before="27"/>
              <w:ind w:right="316"/>
              <w:rPr>
                <w:sz w:val="17"/>
              </w:rPr>
            </w:pPr>
            <w:r>
              <w:rPr>
                <w:sz w:val="17"/>
              </w:rPr>
              <w:t>$66,678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 w:before="27"/>
              <w:ind w:right="277"/>
              <w:rPr>
                <w:sz w:val="17"/>
              </w:rPr>
            </w:pPr>
            <w:r>
              <w:rPr>
                <w:sz w:val="17"/>
              </w:rPr>
              <w:t>$66,678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 w:before="27"/>
              <w:ind w:right="200"/>
              <w:rPr>
                <w:sz w:val="17"/>
              </w:rPr>
            </w:pPr>
            <w:r>
              <w:rPr>
                <w:sz w:val="17"/>
              </w:rPr>
              <w:t>$68,198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 w:before="27"/>
              <w:ind w:right="159"/>
              <w:rPr>
                <w:sz w:val="17"/>
              </w:rPr>
            </w:pPr>
            <w:r>
              <w:rPr>
                <w:sz w:val="17"/>
              </w:rPr>
              <w:t>$81,986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 w:before="27"/>
              <w:ind w:right="100"/>
              <w:rPr>
                <w:sz w:val="17"/>
              </w:rPr>
            </w:pPr>
            <w:r>
              <w:rPr>
                <w:sz w:val="17"/>
              </w:rPr>
              <w:t>$84,716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7"/>
              <w:rPr>
                <w:sz w:val="17"/>
              </w:rPr>
            </w:pPr>
            <w:r>
              <w:rPr>
                <w:sz w:val="17"/>
              </w:rPr>
              <w:t>12,009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$57,777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$63,010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$64,799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$66,312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$66,701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$63,415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$64,101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$64,513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$65,318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$65,586</w:t>
            </w:r>
          </w:p>
        </w:tc>
      </w:tr>
      <w:tr>
        <w:trPr>
          <w:trHeight w:val="226" w:hRule="atLeast"/>
        </w:trPr>
        <w:tc>
          <w:tcPr>
            <w:tcW w:w="1662" w:type="dxa"/>
          </w:tcPr>
          <w:p>
            <w:pPr>
              <w:pStyle w:val="TableParagraph"/>
              <w:spacing w:line="180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2238" w:type="dxa"/>
          </w:tcPr>
          <w:p>
            <w:pPr>
              <w:pStyle w:val="TableParagraph"/>
              <w:spacing w:line="180" w:lineRule="exact" w:before="26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 w:before="26"/>
              <w:ind w:right="286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 w:before="26"/>
              <w:ind w:right="316"/>
              <w:rPr>
                <w:sz w:val="17"/>
              </w:rPr>
            </w:pPr>
            <w:r>
              <w:rPr>
                <w:sz w:val="17"/>
              </w:rPr>
              <w:t>$77,319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 w:before="26"/>
              <w:ind w:right="277"/>
              <w:rPr>
                <w:sz w:val="17"/>
              </w:rPr>
            </w:pPr>
            <w:r>
              <w:rPr>
                <w:sz w:val="17"/>
              </w:rPr>
              <w:t>$86,807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 w:before="26"/>
              <w:ind w:right="200"/>
              <w:rPr>
                <w:sz w:val="17"/>
              </w:rPr>
            </w:pPr>
            <w:r>
              <w:rPr>
                <w:sz w:val="17"/>
              </w:rPr>
              <w:t>$91,754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 w:before="26"/>
              <w:ind w:right="159"/>
              <w:rPr>
                <w:sz w:val="17"/>
              </w:rPr>
            </w:pPr>
            <w:r>
              <w:rPr>
                <w:sz w:val="17"/>
              </w:rPr>
              <w:t>$99,670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 w:before="26"/>
              <w:ind w:right="100"/>
              <w:rPr>
                <w:sz w:val="17"/>
              </w:rPr>
            </w:pPr>
            <w:r>
              <w:rPr>
                <w:sz w:val="17"/>
              </w:rPr>
              <w:t>$114,370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7"/>
              <w:rPr>
                <w:sz w:val="17"/>
              </w:rPr>
            </w:pPr>
            <w:r>
              <w:rPr>
                <w:sz w:val="17"/>
              </w:rPr>
              <w:t>26,198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$66,313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$69,650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$73,256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$73,472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$74,748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112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$68,495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$70,406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$72,181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$72,181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$73,253</w:t>
            </w:r>
          </w:p>
        </w:tc>
      </w:tr>
      <w:tr>
        <w:trPr>
          <w:trHeight w:val="227" w:hRule="atLeast"/>
        </w:trPr>
        <w:tc>
          <w:tcPr>
            <w:tcW w:w="1662" w:type="dxa"/>
          </w:tcPr>
          <w:p>
            <w:pPr>
              <w:pStyle w:val="TableParagraph"/>
              <w:spacing w:line="182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8"/>
              <w:ind w:right="286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$94,145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$110,051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$127,143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$140,812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$157,396</w:t>
            </w:r>
          </w:p>
        </w:tc>
      </w:tr>
      <w:tr>
        <w:trPr>
          <w:trHeight w:val="198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8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8" w:lineRule="exact"/>
              <w:ind w:right="287"/>
              <w:rPr>
                <w:sz w:val="17"/>
              </w:rPr>
            </w:pPr>
            <w:r>
              <w:rPr>
                <w:sz w:val="17"/>
              </w:rPr>
              <w:t>19,731</w:t>
            </w:r>
          </w:p>
        </w:tc>
        <w:tc>
          <w:tcPr>
            <w:tcW w:w="1895" w:type="dxa"/>
          </w:tcPr>
          <w:p>
            <w:pPr>
              <w:pStyle w:val="TableParagraph"/>
              <w:spacing w:line="178" w:lineRule="exact"/>
              <w:ind w:right="316"/>
              <w:rPr>
                <w:sz w:val="17"/>
              </w:rPr>
            </w:pPr>
            <w:r>
              <w:rPr>
                <w:sz w:val="17"/>
              </w:rPr>
              <w:t>$73,413</w:t>
            </w:r>
          </w:p>
        </w:tc>
        <w:tc>
          <w:tcPr>
            <w:tcW w:w="1976" w:type="dxa"/>
          </w:tcPr>
          <w:p>
            <w:pPr>
              <w:pStyle w:val="TableParagraph"/>
              <w:spacing w:line="178" w:lineRule="exact"/>
              <w:ind w:right="277"/>
              <w:rPr>
                <w:sz w:val="17"/>
              </w:rPr>
            </w:pPr>
            <w:r>
              <w:rPr>
                <w:sz w:val="17"/>
              </w:rPr>
              <w:t>$76,000</w:t>
            </w:r>
          </w:p>
        </w:tc>
        <w:tc>
          <w:tcPr>
            <w:tcW w:w="1448" w:type="dxa"/>
          </w:tcPr>
          <w:p>
            <w:pPr>
              <w:pStyle w:val="TableParagraph"/>
              <w:spacing w:line="178" w:lineRule="exact"/>
              <w:ind w:right="200"/>
              <w:rPr>
                <w:sz w:val="17"/>
              </w:rPr>
            </w:pPr>
            <w:r>
              <w:rPr>
                <w:sz w:val="17"/>
              </w:rPr>
              <w:t>$78,873</w:t>
            </w:r>
          </w:p>
        </w:tc>
        <w:tc>
          <w:tcPr>
            <w:tcW w:w="1539" w:type="dxa"/>
          </w:tcPr>
          <w:p>
            <w:pPr>
              <w:pStyle w:val="TableParagraph"/>
              <w:spacing w:line="178" w:lineRule="exact"/>
              <w:ind w:right="159"/>
              <w:rPr>
                <w:sz w:val="17"/>
              </w:rPr>
            </w:pPr>
            <w:r>
              <w:rPr>
                <w:sz w:val="17"/>
              </w:rPr>
              <w:t>$80,654</w:t>
            </w:r>
          </w:p>
        </w:tc>
        <w:tc>
          <w:tcPr>
            <w:tcW w:w="1439" w:type="dxa"/>
          </w:tcPr>
          <w:p>
            <w:pPr>
              <w:pStyle w:val="TableParagraph"/>
              <w:spacing w:line="178" w:lineRule="exact"/>
              <w:ind w:right="100"/>
              <w:rPr>
                <w:sz w:val="17"/>
              </w:rPr>
            </w:pPr>
            <w:r>
              <w:rPr>
                <w:sz w:val="17"/>
              </w:rPr>
              <w:t>$82,443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$75,626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$77,238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$79,044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$80,851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$80,851</w:t>
            </w:r>
          </w:p>
        </w:tc>
      </w:tr>
      <w:tr>
        <w:trPr>
          <w:trHeight w:val="227" w:hRule="atLeast"/>
        </w:trPr>
        <w:tc>
          <w:tcPr>
            <w:tcW w:w="1662" w:type="dxa"/>
          </w:tcPr>
          <w:p>
            <w:pPr>
              <w:pStyle w:val="TableParagraph"/>
              <w:spacing w:line="182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AWA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8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$88,479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$88,479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$88,479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$88,479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$88,479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80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/>
              <w:ind w:right="286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$104,309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$114,483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$162,448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$191,327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/>
              <w:ind w:right="100"/>
              <w:rPr>
                <w:sz w:val="17"/>
              </w:rPr>
            </w:pPr>
            <w:r>
              <w:rPr>
                <w:sz w:val="17"/>
              </w:rPr>
              <w:t>$208,965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7"/>
              <w:rPr>
                <w:sz w:val="17"/>
              </w:rPr>
            </w:pPr>
            <w:r>
              <w:rPr>
                <w:sz w:val="17"/>
              </w:rPr>
              <w:t>31,548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$82,162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$89,708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$92,150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$94,670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$97,167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314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$83,647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$91,102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$91,102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$94,000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$94,000</w:t>
            </w:r>
          </w:p>
        </w:tc>
      </w:tr>
      <w:tr>
        <w:trPr>
          <w:trHeight w:val="228" w:hRule="atLeast"/>
        </w:trPr>
        <w:tc>
          <w:tcPr>
            <w:tcW w:w="1662" w:type="dxa"/>
          </w:tcPr>
          <w:p>
            <w:pPr>
              <w:pStyle w:val="TableParagraph"/>
              <w:spacing w:line="182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AWA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8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3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$111,414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$121,190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$133,409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$133,755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$134,031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6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$121,623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$204,755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$230,349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$230,349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$300,734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7"/>
              <w:rPr>
                <w:sz w:val="17"/>
              </w:rPr>
            </w:pPr>
            <w:r>
              <w:rPr>
                <w:sz w:val="17"/>
              </w:rPr>
              <w:t>25,109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$104,228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$111,211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$115,005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$116,871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$122,855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410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$107,494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$112,500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$114,169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$117,506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$122,513</w:t>
            </w:r>
          </w:p>
        </w:tc>
      </w:tr>
      <w:tr>
        <w:trPr>
          <w:trHeight w:val="226" w:hRule="atLeast"/>
        </w:trPr>
        <w:tc>
          <w:tcPr>
            <w:tcW w:w="1662" w:type="dxa"/>
          </w:tcPr>
          <w:p>
            <w:pPr>
              <w:pStyle w:val="TableParagraph"/>
              <w:spacing w:line="180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38" w:type="dxa"/>
          </w:tcPr>
          <w:p>
            <w:pPr>
              <w:pStyle w:val="TableParagraph"/>
              <w:spacing w:line="180" w:lineRule="exact" w:before="26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AWA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 w:before="26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2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 w:before="26"/>
              <w:ind w:right="316"/>
              <w:rPr>
                <w:sz w:val="17"/>
              </w:rPr>
            </w:pPr>
            <w:r>
              <w:rPr>
                <w:sz w:val="17"/>
              </w:rPr>
              <w:t>$149,900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 w:before="26"/>
              <w:ind w:right="277"/>
              <w:rPr>
                <w:sz w:val="17"/>
              </w:rPr>
            </w:pPr>
            <w:r>
              <w:rPr>
                <w:sz w:val="17"/>
              </w:rPr>
              <w:t>$160,071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 w:before="26"/>
              <w:ind w:right="200"/>
              <w:rPr>
                <w:sz w:val="17"/>
              </w:rPr>
            </w:pPr>
            <w:r>
              <w:rPr>
                <w:sz w:val="17"/>
              </w:rPr>
              <w:t>$172,785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 w:before="26"/>
              <w:ind w:right="159"/>
              <w:rPr>
                <w:sz w:val="17"/>
              </w:rPr>
            </w:pPr>
            <w:r>
              <w:rPr>
                <w:sz w:val="17"/>
              </w:rPr>
              <w:t>$185,498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 w:before="26"/>
              <w:ind w:right="100"/>
              <w:rPr>
                <w:sz w:val="17"/>
              </w:rPr>
            </w:pPr>
            <w:r>
              <w:rPr>
                <w:sz w:val="17"/>
              </w:rPr>
              <w:t>$195,669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6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$134,731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$192,556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$281,537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$349,407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$503,826</w:t>
            </w:r>
          </w:p>
        </w:tc>
      </w:tr>
      <w:tr>
        <w:trPr>
          <w:trHeight w:val="198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8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8" w:lineRule="exact"/>
              <w:ind w:right="287"/>
              <w:rPr>
                <w:sz w:val="17"/>
              </w:rPr>
            </w:pPr>
            <w:r>
              <w:rPr>
                <w:sz w:val="17"/>
              </w:rPr>
              <w:t>10,922</w:t>
            </w:r>
          </w:p>
        </w:tc>
        <w:tc>
          <w:tcPr>
            <w:tcW w:w="1895" w:type="dxa"/>
          </w:tcPr>
          <w:p>
            <w:pPr>
              <w:pStyle w:val="TableParagraph"/>
              <w:spacing w:line="178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$125,939</w:t>
            </w:r>
          </w:p>
        </w:tc>
        <w:tc>
          <w:tcPr>
            <w:tcW w:w="1976" w:type="dxa"/>
          </w:tcPr>
          <w:p>
            <w:pPr>
              <w:pStyle w:val="TableParagraph"/>
              <w:spacing w:line="178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$137,242</w:t>
            </w:r>
          </w:p>
        </w:tc>
        <w:tc>
          <w:tcPr>
            <w:tcW w:w="1448" w:type="dxa"/>
          </w:tcPr>
          <w:p>
            <w:pPr>
              <w:pStyle w:val="TableParagraph"/>
              <w:spacing w:line="178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$142,369</w:t>
            </w:r>
          </w:p>
        </w:tc>
        <w:tc>
          <w:tcPr>
            <w:tcW w:w="1539" w:type="dxa"/>
          </w:tcPr>
          <w:p>
            <w:pPr>
              <w:pStyle w:val="TableParagraph"/>
              <w:spacing w:line="178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$146,958</w:t>
            </w:r>
          </w:p>
        </w:tc>
        <w:tc>
          <w:tcPr>
            <w:tcW w:w="1439" w:type="dxa"/>
          </w:tcPr>
          <w:p>
            <w:pPr>
              <w:pStyle w:val="TableParagraph"/>
              <w:spacing w:line="178" w:lineRule="exact"/>
              <w:ind w:right="100"/>
              <w:rPr>
                <w:sz w:val="17"/>
              </w:rPr>
            </w:pPr>
            <w:r>
              <w:rPr>
                <w:sz w:val="17"/>
              </w:rPr>
              <w:t>$160,250</w:t>
            </w:r>
          </w:p>
        </w:tc>
      </w:tr>
      <w:tr>
        <w:trPr>
          <w:trHeight w:val="226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165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$133,045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$138,334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$143,621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$148,907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$155,171</w:t>
            </w:r>
          </w:p>
        </w:tc>
      </w:tr>
      <w:tr>
        <w:trPr>
          <w:trHeight w:val="228" w:hRule="atLeast"/>
        </w:trPr>
        <w:tc>
          <w:tcPr>
            <w:tcW w:w="1662" w:type="dxa"/>
          </w:tcPr>
          <w:p>
            <w:pPr>
              <w:pStyle w:val="TableParagraph"/>
              <w:spacing w:line="180" w:lineRule="exact" w:before="27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2238" w:type="dxa"/>
          </w:tcPr>
          <w:p>
            <w:pPr>
              <w:pStyle w:val="TableParagraph"/>
              <w:spacing w:line="180" w:lineRule="exact" w:before="27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AWA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 w:before="27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8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 w:before="27"/>
              <w:ind w:right="316"/>
              <w:rPr>
                <w:sz w:val="17"/>
              </w:rPr>
            </w:pPr>
            <w:r>
              <w:rPr>
                <w:sz w:val="17"/>
              </w:rPr>
              <w:t>$216,060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 w:before="27"/>
              <w:ind w:right="277"/>
              <w:rPr>
                <w:sz w:val="17"/>
              </w:rPr>
            </w:pPr>
            <w:r>
              <w:rPr>
                <w:sz w:val="17"/>
              </w:rPr>
              <w:t>$226,125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 w:before="27"/>
              <w:ind w:right="200"/>
              <w:rPr>
                <w:sz w:val="17"/>
              </w:rPr>
            </w:pPr>
            <w:r>
              <w:rPr>
                <w:sz w:val="17"/>
              </w:rPr>
              <w:t>$234,816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 w:before="27"/>
              <w:ind w:right="159"/>
              <w:rPr>
                <w:sz w:val="17"/>
              </w:rPr>
            </w:pPr>
            <w:r>
              <w:rPr>
                <w:sz w:val="17"/>
              </w:rPr>
              <w:t>$243,507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 w:before="27"/>
              <w:ind w:right="100"/>
              <w:rPr>
                <w:sz w:val="17"/>
              </w:rPr>
            </w:pPr>
            <w:r>
              <w:rPr>
                <w:sz w:val="17"/>
              </w:rPr>
              <w:t>$243,507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6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$167,810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$190,396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$209,000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$224,053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$237,530</w:t>
            </w:r>
          </w:p>
        </w:tc>
      </w:tr>
      <w:tr>
        <w:trPr>
          <w:trHeight w:val="198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8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8" w:lineRule="exact"/>
              <w:ind w:right="286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895" w:type="dxa"/>
          </w:tcPr>
          <w:p>
            <w:pPr>
              <w:pStyle w:val="TableParagraph"/>
              <w:spacing w:line="178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$149,242</w:t>
            </w:r>
          </w:p>
        </w:tc>
        <w:tc>
          <w:tcPr>
            <w:tcW w:w="1976" w:type="dxa"/>
          </w:tcPr>
          <w:p>
            <w:pPr>
              <w:pStyle w:val="TableParagraph"/>
              <w:spacing w:line="178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$172,238</w:t>
            </w:r>
          </w:p>
        </w:tc>
        <w:tc>
          <w:tcPr>
            <w:tcW w:w="1448" w:type="dxa"/>
          </w:tcPr>
          <w:p>
            <w:pPr>
              <w:pStyle w:val="TableParagraph"/>
              <w:spacing w:line="178" w:lineRule="exact"/>
              <w:ind w:right="200"/>
              <w:rPr>
                <w:sz w:val="17"/>
              </w:rPr>
            </w:pPr>
            <w:r>
              <w:rPr>
                <w:sz w:val="17"/>
              </w:rPr>
              <w:t>$172,238</w:t>
            </w:r>
          </w:p>
        </w:tc>
        <w:tc>
          <w:tcPr>
            <w:tcW w:w="1539" w:type="dxa"/>
          </w:tcPr>
          <w:p>
            <w:pPr>
              <w:pStyle w:val="TableParagraph"/>
              <w:spacing w:line="178" w:lineRule="exact"/>
              <w:ind w:right="159"/>
              <w:rPr>
                <w:sz w:val="17"/>
              </w:rPr>
            </w:pPr>
            <w:r>
              <w:rPr>
                <w:sz w:val="17"/>
              </w:rPr>
              <w:t>$172,238</w:t>
            </w:r>
          </w:p>
        </w:tc>
        <w:tc>
          <w:tcPr>
            <w:tcW w:w="1439" w:type="dxa"/>
          </w:tcPr>
          <w:p>
            <w:pPr>
              <w:pStyle w:val="TableParagraph"/>
              <w:spacing w:line="178" w:lineRule="exact"/>
              <w:ind w:right="100"/>
              <w:rPr>
                <w:sz w:val="17"/>
              </w:rPr>
            </w:pPr>
            <w:r>
              <w:rPr>
                <w:sz w:val="17"/>
              </w:rPr>
              <w:t>$209,082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1,766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$173,400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$192,085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$202,910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$217,632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$239,929</w:t>
            </w:r>
          </w:p>
        </w:tc>
      </w:tr>
      <w:tr>
        <w:trPr>
          <w:trHeight w:val="227" w:hRule="atLeast"/>
        </w:trPr>
        <w:tc>
          <w:tcPr>
            <w:tcW w:w="1662" w:type="dxa"/>
          </w:tcPr>
          <w:p>
            <w:pPr>
              <w:pStyle w:val="TableParagraph"/>
              <w:spacing w:line="182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AWA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8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6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$278,180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$283,775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$300,561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$300,561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$300,561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80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80" w:lineRule="exact"/>
              <w:ind w:right="286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895" w:type="dxa"/>
          </w:tcPr>
          <w:p>
            <w:pPr>
              <w:pStyle w:val="TableParagraph"/>
              <w:spacing w:line="180" w:lineRule="exact"/>
              <w:ind w:right="316"/>
              <w:rPr>
                <w:sz w:val="17"/>
              </w:rPr>
            </w:pPr>
            <w:r>
              <w:rPr>
                <w:sz w:val="17"/>
              </w:rPr>
              <w:t>$218,120</w:t>
            </w:r>
          </w:p>
        </w:tc>
        <w:tc>
          <w:tcPr>
            <w:tcW w:w="1976" w:type="dxa"/>
          </w:tcPr>
          <w:p>
            <w:pPr>
              <w:pStyle w:val="TableParagraph"/>
              <w:spacing w:line="180" w:lineRule="exact"/>
              <w:ind w:right="277"/>
              <w:rPr>
                <w:sz w:val="17"/>
              </w:rPr>
            </w:pPr>
            <w:r>
              <w:rPr>
                <w:sz w:val="17"/>
              </w:rPr>
              <w:t>$248,594</w:t>
            </w:r>
          </w:p>
        </w:tc>
        <w:tc>
          <w:tcPr>
            <w:tcW w:w="1448" w:type="dxa"/>
          </w:tcPr>
          <w:p>
            <w:pPr>
              <w:pStyle w:val="TableParagraph"/>
              <w:spacing w:line="180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$262,000</w:t>
            </w:r>
          </w:p>
        </w:tc>
        <w:tc>
          <w:tcPr>
            <w:tcW w:w="1539" w:type="dxa"/>
          </w:tcPr>
          <w:p>
            <w:pPr>
              <w:pStyle w:val="TableParagraph"/>
              <w:spacing w:line="180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$278,571</w:t>
            </w:r>
          </w:p>
        </w:tc>
        <w:tc>
          <w:tcPr>
            <w:tcW w:w="1439" w:type="dxa"/>
          </w:tcPr>
          <w:p>
            <w:pPr>
              <w:pStyle w:val="TableParagraph"/>
              <w:spacing w:line="180" w:lineRule="exact"/>
              <w:ind w:right="100"/>
              <w:rPr>
                <w:sz w:val="17"/>
              </w:rPr>
            </w:pPr>
            <w:r>
              <w:rPr>
                <w:sz w:val="17"/>
              </w:rPr>
              <w:t>$304,401</w:t>
            </w:r>
          </w:p>
        </w:tc>
      </w:tr>
      <w:tr>
        <w:trPr>
          <w:trHeight w:val="199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79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EA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/>
              <w:ind w:right="289"/>
              <w:rPr>
                <w:sz w:val="17"/>
              </w:rPr>
            </w:pPr>
            <w:r>
              <w:rPr>
                <w:w w:val="100"/>
                <w:sz w:val="17"/>
              </w:rPr>
              <w:t>7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/>
              <w:ind w:right="316"/>
              <w:rPr>
                <w:sz w:val="17"/>
              </w:rPr>
            </w:pPr>
            <w:r>
              <w:rPr>
                <w:sz w:val="17"/>
              </w:rPr>
              <w:t>$209,936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/>
              <w:ind w:right="277"/>
              <w:rPr>
                <w:sz w:val="17"/>
              </w:rPr>
            </w:pPr>
            <w:r>
              <w:rPr>
                <w:sz w:val="17"/>
              </w:rPr>
              <w:t>$209,936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$209,936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$209,936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/>
              <w:ind w:right="100"/>
              <w:rPr>
                <w:sz w:val="17"/>
              </w:rPr>
            </w:pPr>
            <w:r>
              <w:rPr>
                <w:sz w:val="17"/>
              </w:rPr>
              <w:t>$273,374</w:t>
            </w:r>
          </w:p>
        </w:tc>
      </w:tr>
      <w:tr>
        <w:trPr>
          <w:trHeight w:val="225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474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$227,311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$244,120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$266,347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$284,846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$309,384</w:t>
            </w:r>
          </w:p>
        </w:tc>
      </w:tr>
      <w:tr>
        <w:trPr>
          <w:trHeight w:val="228" w:hRule="atLeast"/>
        </w:trPr>
        <w:tc>
          <w:tcPr>
            <w:tcW w:w="1662" w:type="dxa"/>
          </w:tcPr>
          <w:p>
            <w:pPr>
              <w:pStyle w:val="TableParagraph"/>
              <w:spacing w:line="182" w:lineRule="exact" w:before="26"/>
              <w:ind w:left="109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2238" w:type="dxa"/>
          </w:tcPr>
          <w:p>
            <w:pPr>
              <w:pStyle w:val="TableParagraph"/>
              <w:spacing w:line="179" w:lineRule="exact" w:before="28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CLA</w:t>
            </w:r>
          </w:p>
        </w:tc>
        <w:tc>
          <w:tcPr>
            <w:tcW w:w="1300" w:type="dxa"/>
          </w:tcPr>
          <w:p>
            <w:pPr>
              <w:pStyle w:val="TableParagraph"/>
              <w:spacing w:line="179" w:lineRule="exact" w:before="28"/>
              <w:ind w:right="28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5" w:type="dxa"/>
          </w:tcPr>
          <w:p>
            <w:pPr>
              <w:pStyle w:val="TableParagraph"/>
              <w:spacing w:line="179" w:lineRule="exact" w:before="28"/>
              <w:ind w:right="316"/>
              <w:rPr>
                <w:sz w:val="17"/>
              </w:rPr>
            </w:pPr>
            <w:r>
              <w:rPr>
                <w:sz w:val="17"/>
              </w:rPr>
              <w:t>$314,513</w:t>
            </w:r>
          </w:p>
        </w:tc>
        <w:tc>
          <w:tcPr>
            <w:tcW w:w="1976" w:type="dxa"/>
          </w:tcPr>
          <w:p>
            <w:pPr>
              <w:pStyle w:val="TableParagraph"/>
              <w:spacing w:line="179" w:lineRule="exact" w:before="28"/>
              <w:ind w:right="277"/>
              <w:rPr>
                <w:sz w:val="17"/>
              </w:rPr>
            </w:pPr>
            <w:r>
              <w:rPr>
                <w:sz w:val="17"/>
              </w:rPr>
              <w:t>$356,250</w:t>
            </w:r>
          </w:p>
        </w:tc>
        <w:tc>
          <w:tcPr>
            <w:tcW w:w="1448" w:type="dxa"/>
          </w:tcPr>
          <w:p>
            <w:pPr>
              <w:pStyle w:val="TableParagraph"/>
              <w:spacing w:line="179" w:lineRule="exact" w:before="28"/>
              <w:ind w:right="200"/>
              <w:rPr>
                <w:sz w:val="17"/>
              </w:rPr>
            </w:pPr>
            <w:r>
              <w:rPr>
                <w:sz w:val="17"/>
              </w:rPr>
              <w:t>$364,986</w:t>
            </w:r>
          </w:p>
        </w:tc>
        <w:tc>
          <w:tcPr>
            <w:tcW w:w="1539" w:type="dxa"/>
          </w:tcPr>
          <w:p>
            <w:pPr>
              <w:pStyle w:val="TableParagraph"/>
              <w:spacing w:line="179" w:lineRule="exact" w:before="28"/>
              <w:ind w:right="159"/>
              <w:rPr>
                <w:sz w:val="17"/>
              </w:rPr>
            </w:pPr>
            <w:r>
              <w:rPr>
                <w:sz w:val="17"/>
              </w:rPr>
              <w:t>$389,527</w:t>
            </w:r>
          </w:p>
        </w:tc>
        <w:tc>
          <w:tcPr>
            <w:tcW w:w="1439" w:type="dxa"/>
          </w:tcPr>
          <w:p>
            <w:pPr>
              <w:pStyle w:val="TableParagraph"/>
              <w:spacing w:line="179" w:lineRule="exact" w:before="28"/>
              <w:ind w:right="100"/>
              <w:rPr>
                <w:sz w:val="17"/>
              </w:rPr>
            </w:pPr>
            <w:r>
              <w:rPr>
                <w:sz w:val="17"/>
              </w:rPr>
              <w:t>$556,250</w:t>
            </w:r>
          </w:p>
        </w:tc>
      </w:tr>
      <w:tr>
        <w:trPr>
          <w:trHeight w:val="223" w:hRule="atLeast"/>
        </w:trPr>
        <w:tc>
          <w:tcPr>
            <w:tcW w:w="16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194" w:lineRule="exact"/>
              <w:ind w:left="403"/>
              <w:jc w:val="left"/>
              <w:rPr>
                <w:sz w:val="17"/>
              </w:rPr>
            </w:pPr>
            <w:r>
              <w:rPr>
                <w:sz w:val="17"/>
              </w:rPr>
              <w:t>PSA</w:t>
            </w:r>
          </w:p>
        </w:tc>
        <w:tc>
          <w:tcPr>
            <w:tcW w:w="1300" w:type="dxa"/>
          </w:tcPr>
          <w:p>
            <w:pPr>
              <w:pStyle w:val="TableParagraph"/>
              <w:spacing w:line="194" w:lineRule="exact"/>
              <w:ind w:right="286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1895" w:type="dxa"/>
          </w:tcPr>
          <w:p>
            <w:pPr>
              <w:pStyle w:val="TableParagraph"/>
              <w:spacing w:line="194" w:lineRule="exact"/>
              <w:ind w:right="316"/>
              <w:rPr>
                <w:sz w:val="17"/>
              </w:rPr>
            </w:pPr>
            <w:r>
              <w:rPr>
                <w:sz w:val="17"/>
              </w:rPr>
              <w:t>$310,073</w:t>
            </w:r>
          </w:p>
        </w:tc>
        <w:tc>
          <w:tcPr>
            <w:tcW w:w="1976" w:type="dxa"/>
          </w:tcPr>
          <w:p>
            <w:pPr>
              <w:pStyle w:val="TableParagraph"/>
              <w:spacing w:line="194" w:lineRule="exact"/>
              <w:ind w:right="277"/>
              <w:rPr>
                <w:sz w:val="17"/>
              </w:rPr>
            </w:pPr>
            <w:r>
              <w:rPr>
                <w:sz w:val="17"/>
              </w:rPr>
              <w:t>$333,553</w:t>
            </w:r>
          </w:p>
        </w:tc>
        <w:tc>
          <w:tcPr>
            <w:tcW w:w="1448" w:type="dxa"/>
          </w:tcPr>
          <w:p>
            <w:pPr>
              <w:pStyle w:val="TableParagraph"/>
              <w:spacing w:line="194" w:lineRule="exact"/>
              <w:ind w:right="200"/>
              <w:rPr>
                <w:sz w:val="17"/>
              </w:rPr>
            </w:pPr>
            <w:r>
              <w:rPr>
                <w:sz w:val="17"/>
              </w:rPr>
              <w:t>$362,100</w:t>
            </w:r>
          </w:p>
        </w:tc>
        <w:tc>
          <w:tcPr>
            <w:tcW w:w="1539" w:type="dxa"/>
          </w:tcPr>
          <w:p>
            <w:pPr>
              <w:pStyle w:val="TableParagraph"/>
              <w:spacing w:line="194" w:lineRule="exact"/>
              <w:ind w:right="159"/>
              <w:rPr>
                <w:sz w:val="17"/>
              </w:rPr>
            </w:pPr>
            <w:r>
              <w:rPr>
                <w:sz w:val="17"/>
              </w:rPr>
              <w:t>$386,348</w:t>
            </w:r>
          </w:p>
        </w:tc>
        <w:tc>
          <w:tcPr>
            <w:tcW w:w="1439" w:type="dxa"/>
          </w:tcPr>
          <w:p>
            <w:pPr>
              <w:pStyle w:val="TableParagraph"/>
              <w:spacing w:line="194" w:lineRule="exact"/>
              <w:ind w:right="100"/>
              <w:rPr>
                <w:sz w:val="17"/>
              </w:rPr>
            </w:pPr>
            <w:r>
              <w:rPr>
                <w:sz w:val="17"/>
              </w:rPr>
              <w:t>$430,552</w:t>
            </w:r>
          </w:p>
        </w:tc>
      </w:tr>
      <w:tr>
        <w:trPr>
          <w:trHeight w:val="227" w:hRule="atLeast"/>
        </w:trPr>
        <w:tc>
          <w:tcPr>
            <w:tcW w:w="16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left="10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2238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286"/>
              <w:rPr>
                <w:b/>
                <w:sz w:val="17"/>
              </w:rPr>
            </w:pPr>
            <w:r>
              <w:rPr>
                <w:b/>
                <w:sz w:val="17"/>
              </w:rPr>
              <w:t>133,356</w:t>
            </w:r>
          </w:p>
        </w:tc>
        <w:tc>
          <w:tcPr>
            <w:tcW w:w="18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316"/>
              <w:rPr>
                <w:b/>
                <w:sz w:val="17"/>
              </w:rPr>
            </w:pPr>
            <w:r>
              <w:rPr>
                <w:b/>
                <w:sz w:val="17"/>
              </w:rPr>
              <w:t>$64,200</w:t>
            </w:r>
          </w:p>
        </w:tc>
        <w:tc>
          <w:tcPr>
            <w:tcW w:w="19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277"/>
              <w:rPr>
                <w:b/>
                <w:sz w:val="17"/>
              </w:rPr>
            </w:pPr>
            <w:r>
              <w:rPr>
                <w:b/>
                <w:sz w:val="17"/>
              </w:rPr>
              <w:t>$73,472</w:t>
            </w:r>
          </w:p>
        </w:tc>
        <w:tc>
          <w:tcPr>
            <w:tcW w:w="14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200"/>
              <w:rPr>
                <w:b/>
                <w:sz w:val="17"/>
              </w:rPr>
            </w:pPr>
            <w:r>
              <w:rPr>
                <w:b/>
                <w:sz w:val="17"/>
              </w:rPr>
              <w:t>$86,436</w:t>
            </w:r>
          </w:p>
        </w:tc>
        <w:tc>
          <w:tcPr>
            <w:tcW w:w="15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$111,500</w:t>
            </w:r>
          </w:p>
        </w:tc>
        <w:tc>
          <w:tcPr>
            <w:tcW w:w="14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24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$144,837</w:t>
            </w:r>
          </w:p>
        </w:tc>
      </w:tr>
    </w:tbl>
    <w:p>
      <w:pPr>
        <w:spacing w:after="0" w:line="184" w:lineRule="exact"/>
        <w:rPr>
          <w:sz w:val="17"/>
        </w:rPr>
        <w:sectPr>
          <w:headerReference w:type="even" r:id="rId67"/>
          <w:pgSz w:w="16840" w:h="11910" w:orient="landscape"/>
          <w:pgMar w:header="0" w:footer="554" w:top="1100" w:bottom="740" w:left="1020" w:right="12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94"/>
        <w:ind w:left="307" w:right="0" w:firstLine="0"/>
        <w:jc w:val="left"/>
        <w:rPr>
          <w:rFonts w:ascii="Arial"/>
          <w:b/>
          <w:sz w:val="19"/>
        </w:rPr>
      </w:pPr>
      <w:bookmarkStart w:name="_bookmark28" w:id="49"/>
      <w:bookmarkEnd w:id="49"/>
      <w:r>
        <w:rPr/>
      </w:r>
      <w:r>
        <w:rPr>
          <w:rFonts w:ascii="Arial"/>
          <w:b/>
          <w:sz w:val="19"/>
        </w:rPr>
        <w:t>Table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14: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Base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salary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by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classification</w:t>
      </w:r>
      <w:r>
        <w:rPr>
          <w:rFonts w:ascii="Arial"/>
          <w:b/>
          <w:spacing w:val="-2"/>
          <w:sz w:val="19"/>
        </w:rPr>
        <w:t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gender,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2019</w:t>
      </w:r>
    </w:p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1051"/>
        <w:gridCol w:w="1316"/>
        <w:gridCol w:w="1484"/>
        <w:gridCol w:w="1517"/>
        <w:gridCol w:w="1380"/>
        <w:gridCol w:w="1458"/>
        <w:gridCol w:w="1500"/>
        <w:gridCol w:w="1402"/>
        <w:gridCol w:w="1174"/>
      </w:tblGrid>
      <w:tr>
        <w:trPr>
          <w:trHeight w:val="391" w:hRule="atLeast"/>
        </w:trPr>
        <w:tc>
          <w:tcPr>
            <w:tcW w:w="145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0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4"/>
              <w:ind w:left="26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Gender</w:t>
            </w:r>
          </w:p>
        </w:tc>
        <w:tc>
          <w:tcPr>
            <w:tcW w:w="13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30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</w:p>
          <w:p>
            <w:pPr>
              <w:pStyle w:val="TableParagraph"/>
              <w:spacing w:line="179" w:lineRule="exact"/>
              <w:ind w:left="27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48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51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(5)</w:t>
            </w:r>
          </w:p>
          <w:p>
            <w:pPr>
              <w:pStyle w:val="TableParagraph"/>
              <w:spacing w:line="179" w:lineRule="exact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5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15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(25)</w:t>
            </w:r>
          </w:p>
          <w:p>
            <w:pPr>
              <w:pStyle w:val="TableParagraph"/>
              <w:spacing w:line="179" w:lineRule="exact"/>
              <w:ind w:left="14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223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  <w:p>
            <w:pPr>
              <w:pStyle w:val="TableParagraph"/>
              <w:spacing w:line="179" w:lineRule="exact"/>
              <w:ind w:right="219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45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97"/>
              <w:rPr>
                <w:b/>
                <w:sz w:val="17"/>
              </w:rPr>
            </w:pPr>
            <w:r>
              <w:rPr>
                <w:b/>
                <w:sz w:val="17"/>
              </w:rPr>
              <w:t>Female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Median</w:t>
            </w:r>
          </w:p>
          <w:p>
            <w:pPr>
              <w:pStyle w:val="TableParagraph"/>
              <w:spacing w:line="179" w:lineRule="exact"/>
              <w:ind w:right="195"/>
              <w:rPr>
                <w:b/>
                <w:sz w:val="17"/>
              </w:rPr>
            </w:pPr>
            <w:r>
              <w:rPr>
                <w:b/>
                <w:sz w:val="17"/>
              </w:rPr>
              <w:t>as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%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male</w:t>
            </w:r>
          </w:p>
        </w:tc>
        <w:tc>
          <w:tcPr>
            <w:tcW w:w="15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20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(75)</w:t>
            </w:r>
          </w:p>
          <w:p>
            <w:pPr>
              <w:pStyle w:val="TableParagraph"/>
              <w:spacing w:line="179" w:lineRule="exact"/>
              <w:ind w:left="19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left="1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Percentile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(95)</w:t>
            </w:r>
          </w:p>
          <w:p>
            <w:pPr>
              <w:pStyle w:val="TableParagraph"/>
              <w:spacing w:line="179" w:lineRule="exact"/>
              <w:ind w:left="12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7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01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  <w:p>
            <w:pPr>
              <w:pStyle w:val="TableParagraph"/>
              <w:spacing w:line="179" w:lineRule="exact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</w:tr>
      <w:tr>
        <w:trPr>
          <w:trHeight w:val="244" w:hRule="atLeast"/>
        </w:trPr>
        <w:tc>
          <w:tcPr>
            <w:tcW w:w="14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0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49"/>
              <w:rPr>
                <w:sz w:val="17"/>
              </w:rPr>
            </w:pPr>
            <w:r>
              <w:rPr>
                <w:sz w:val="17"/>
              </w:rPr>
              <w:t>706</w:t>
            </w:r>
          </w:p>
        </w:tc>
        <w:tc>
          <w:tcPr>
            <w:tcW w:w="14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49"/>
              <w:rPr>
                <w:sz w:val="17"/>
              </w:rPr>
            </w:pPr>
            <w:r>
              <w:rPr>
                <w:sz w:val="17"/>
              </w:rPr>
              <w:t>$60,666</w:t>
            </w:r>
          </w:p>
        </w:tc>
        <w:tc>
          <w:tcPr>
            <w:tcW w:w="15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84"/>
              <w:rPr>
                <w:sz w:val="17"/>
              </w:rPr>
            </w:pPr>
            <w:r>
              <w:rPr>
                <w:sz w:val="17"/>
              </w:rPr>
              <w:t>$62,185</w:t>
            </w:r>
          </w:p>
        </w:tc>
        <w:tc>
          <w:tcPr>
            <w:tcW w:w="13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221"/>
              <w:rPr>
                <w:sz w:val="17"/>
              </w:rPr>
            </w:pPr>
            <w:r>
              <w:rPr>
                <w:sz w:val="17"/>
              </w:rPr>
              <w:t>$66,443</w:t>
            </w:r>
          </w:p>
        </w:tc>
        <w:tc>
          <w:tcPr>
            <w:tcW w:w="1458" w:type="dxa"/>
            <w:tcBorders>
              <w:top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17"/>
              <w:rPr>
                <w:sz w:val="17"/>
              </w:rPr>
            </w:pPr>
            <w:r>
              <w:rPr>
                <w:sz w:val="17"/>
              </w:rPr>
              <w:t>$67,411</w:t>
            </w:r>
          </w:p>
        </w:tc>
        <w:tc>
          <w:tcPr>
            <w:tcW w:w="14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98"/>
              <w:rPr>
                <w:sz w:val="17"/>
              </w:rPr>
            </w:pPr>
            <w:r>
              <w:rPr>
                <w:sz w:val="17"/>
              </w:rPr>
              <w:t>$73,086</w:t>
            </w:r>
          </w:p>
        </w:tc>
        <w:tc>
          <w:tcPr>
            <w:tcW w:w="117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98"/>
              <w:rPr>
                <w:sz w:val="17"/>
              </w:rPr>
            </w:pPr>
            <w:r>
              <w:rPr>
                <w:sz w:val="17"/>
              </w:rPr>
              <w:t>$65,777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628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$59,970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$61,825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$65,656</w:t>
            </w:r>
          </w:p>
        </w:tc>
        <w:tc>
          <w:tcPr>
            <w:tcW w:w="1458" w:type="dxa"/>
          </w:tcPr>
          <w:p>
            <w:pPr>
              <w:pStyle w:val="TableParagraph"/>
              <w:spacing w:before="43"/>
              <w:ind w:right="195"/>
              <w:rPr>
                <w:sz w:val="17"/>
              </w:rPr>
            </w:pPr>
            <w:r>
              <w:rPr>
                <w:sz w:val="17"/>
              </w:rPr>
              <w:t>98.8%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$67,190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$72,072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$65,244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243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$43,468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$45,856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$49,649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$51,499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$53,052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$48,676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239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$43,468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$43,468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$47,558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95.8%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$51,499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$52,045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$47,492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697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$50,801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$54,321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$57,918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$58,463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$60,202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$56,601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1,161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$51,504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$55,893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$57,925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100.0%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$58,463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$60,202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$57,204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4,340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$57,777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$62,816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$64,449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$66,312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$66,701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$63,834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7,667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$57,777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$63,069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$65,025</w:t>
            </w:r>
          </w:p>
        </w:tc>
        <w:tc>
          <w:tcPr>
            <w:tcW w:w="1458" w:type="dxa"/>
          </w:tcPr>
          <w:p>
            <w:pPr>
              <w:pStyle w:val="TableParagraph"/>
              <w:spacing w:before="43"/>
              <w:ind w:right="195"/>
              <w:rPr>
                <w:sz w:val="17"/>
              </w:rPr>
            </w:pPr>
            <w:r>
              <w:rPr>
                <w:sz w:val="17"/>
              </w:rPr>
              <w:t>100.9%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$66,312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$66,701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$64,266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8,201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$66,313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$69,580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$72,890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$73,472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$74,748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$71,862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50"/>
              <w:rPr>
                <w:sz w:val="17"/>
              </w:rPr>
            </w:pPr>
            <w:r>
              <w:rPr>
                <w:sz w:val="17"/>
              </w:rPr>
              <w:t>18,135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$66,313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$70,011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$73,472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100.8%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$73,472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$74,748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$71,868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7,678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$73,413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$75,993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$78,873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$80,503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$82,150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$78,516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50"/>
              <w:rPr>
                <w:sz w:val="17"/>
              </w:rPr>
            </w:pPr>
            <w:r>
              <w:rPr>
                <w:sz w:val="17"/>
              </w:rPr>
              <w:t>12,227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$73,413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$76,204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$79,031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100.2%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$80,897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$82,508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$78,653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50"/>
              <w:rPr>
                <w:sz w:val="17"/>
              </w:rPr>
            </w:pPr>
            <w:r>
              <w:rPr>
                <w:sz w:val="17"/>
              </w:rPr>
              <w:t>13,357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$82,610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$90,362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$92,150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$94,670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$97,725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$91,828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50"/>
              <w:rPr>
                <w:sz w:val="17"/>
              </w:rPr>
            </w:pPr>
            <w:r>
              <w:rPr>
                <w:sz w:val="17"/>
              </w:rPr>
              <w:t>18,555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$81,984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$89,292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$92,150</w:t>
            </w:r>
          </w:p>
        </w:tc>
        <w:tc>
          <w:tcPr>
            <w:tcW w:w="1458" w:type="dxa"/>
          </w:tcPr>
          <w:p>
            <w:pPr>
              <w:pStyle w:val="TableParagraph"/>
              <w:spacing w:before="43"/>
              <w:ind w:right="195"/>
              <w:rPr>
                <w:sz w:val="17"/>
              </w:rPr>
            </w:pPr>
            <w:r>
              <w:rPr>
                <w:sz w:val="17"/>
              </w:rPr>
              <w:t>100.0%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$94,670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$96,879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$91,598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50"/>
              <w:rPr>
                <w:sz w:val="17"/>
              </w:rPr>
            </w:pPr>
            <w:r>
              <w:rPr>
                <w:sz w:val="17"/>
              </w:rPr>
              <w:t>12,068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$105,219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$112,015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$115,005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$116,871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$123,912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$114,991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50"/>
              <w:rPr>
                <w:sz w:val="17"/>
              </w:rPr>
            </w:pPr>
            <w:r>
              <w:rPr>
                <w:sz w:val="17"/>
              </w:rPr>
              <w:t>13,525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$103,468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$111,007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$115,005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100.0%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$116,916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$122,855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$114,325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5,791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$127,077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$138,861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$142,556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$147,612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$162,649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$145,537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5,376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$125,111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$136,675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$142,087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99.7%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$146,270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$156,794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$142,689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1,022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$172,226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$192,085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$202,910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$222,048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$241,900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$206,455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998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$171,645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$192,085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$202,910</w:t>
            </w:r>
          </w:p>
        </w:tc>
        <w:tc>
          <w:tcPr>
            <w:tcW w:w="1458" w:type="dxa"/>
          </w:tcPr>
          <w:p>
            <w:pPr>
              <w:pStyle w:val="TableParagraph"/>
              <w:spacing w:before="43"/>
              <w:ind w:right="195"/>
              <w:rPr>
                <w:sz w:val="17"/>
              </w:rPr>
            </w:pPr>
            <w:r>
              <w:rPr>
                <w:sz w:val="17"/>
              </w:rPr>
              <w:t>100.0%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$217,203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$237,506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$203,518</w:t>
            </w:r>
          </w:p>
        </w:tc>
      </w:tr>
      <w:tr>
        <w:trPr>
          <w:trHeight w:val="289" w:hRule="atLeast"/>
        </w:trPr>
        <w:tc>
          <w:tcPr>
            <w:tcW w:w="1453" w:type="dxa"/>
          </w:tcPr>
          <w:p>
            <w:pPr>
              <w:pStyle w:val="TableParagraph"/>
              <w:spacing w:before="4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331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$226,776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$245,660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$266,649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$285,974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$317,087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$270,722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221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$223,349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$242,601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$262,000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98.3%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$278,752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$300,561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$263,051</w:t>
            </w:r>
          </w:p>
        </w:tc>
      </w:tr>
      <w:tr>
        <w:trPr>
          <w:trHeight w:val="288" w:hRule="atLeast"/>
        </w:trPr>
        <w:tc>
          <w:tcPr>
            <w:tcW w:w="1453" w:type="dxa"/>
          </w:tcPr>
          <w:p>
            <w:pPr>
              <w:pStyle w:val="TableParagraph"/>
              <w:spacing w:before="43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051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484" w:type="dxa"/>
          </w:tcPr>
          <w:p>
            <w:pPr>
              <w:pStyle w:val="TableParagraph"/>
              <w:spacing w:before="43"/>
              <w:ind w:right="149"/>
              <w:rPr>
                <w:sz w:val="17"/>
              </w:rPr>
            </w:pPr>
            <w:r>
              <w:rPr>
                <w:sz w:val="17"/>
              </w:rPr>
              <w:t>$305,958</w:t>
            </w:r>
          </w:p>
        </w:tc>
        <w:tc>
          <w:tcPr>
            <w:tcW w:w="1517" w:type="dxa"/>
          </w:tcPr>
          <w:p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z w:val="17"/>
              </w:rPr>
              <w:t>$339,833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sz w:val="17"/>
              </w:rPr>
              <w:t>$365,582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right="117"/>
              <w:rPr>
                <w:sz w:val="17"/>
              </w:rPr>
            </w:pPr>
            <w:r>
              <w:rPr>
                <w:sz w:val="17"/>
              </w:rPr>
              <w:t>$387,536</w:t>
            </w:r>
          </w:p>
        </w:tc>
        <w:tc>
          <w:tcPr>
            <w:tcW w:w="1402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$526,602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3"/>
              <w:ind w:right="98"/>
              <w:rPr>
                <w:sz w:val="17"/>
              </w:rPr>
            </w:pPr>
            <w:r>
              <w:rPr>
                <w:sz w:val="17"/>
              </w:rPr>
              <w:t>$371,093</w:t>
            </w:r>
          </w:p>
        </w:tc>
      </w:tr>
      <w:tr>
        <w:trPr>
          <w:trHeight w:val="287" w:hRule="atLeast"/>
        </w:trPr>
        <w:tc>
          <w:tcPr>
            <w:tcW w:w="14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316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484" w:type="dxa"/>
          </w:tcPr>
          <w:p>
            <w:pPr>
              <w:pStyle w:val="TableParagraph"/>
              <w:spacing w:before="44"/>
              <w:ind w:right="149"/>
              <w:rPr>
                <w:sz w:val="17"/>
              </w:rPr>
            </w:pPr>
            <w:r>
              <w:rPr>
                <w:sz w:val="17"/>
              </w:rPr>
              <w:t>$311,399</w:t>
            </w:r>
          </w:p>
        </w:tc>
        <w:tc>
          <w:tcPr>
            <w:tcW w:w="1517" w:type="dxa"/>
          </w:tcPr>
          <w:p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sz w:val="17"/>
              </w:rPr>
              <w:t>$333,553</w:t>
            </w:r>
          </w:p>
        </w:tc>
        <w:tc>
          <w:tcPr>
            <w:tcW w:w="1380" w:type="dxa"/>
          </w:tcPr>
          <w:p>
            <w:pPr>
              <w:pStyle w:val="TableParagraph"/>
              <w:spacing w:before="44"/>
              <w:ind w:right="221"/>
              <w:rPr>
                <w:sz w:val="17"/>
              </w:rPr>
            </w:pPr>
            <w:r>
              <w:rPr>
                <w:sz w:val="17"/>
              </w:rPr>
              <w:t>$361,446</w:t>
            </w:r>
          </w:p>
        </w:tc>
        <w:tc>
          <w:tcPr>
            <w:tcW w:w="1458" w:type="dxa"/>
          </w:tcPr>
          <w:p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sz w:val="17"/>
              </w:rPr>
              <w:t>98.9%</w:t>
            </w:r>
          </w:p>
        </w:tc>
        <w:tc>
          <w:tcPr>
            <w:tcW w:w="1500" w:type="dxa"/>
          </w:tcPr>
          <w:p>
            <w:pPr>
              <w:pStyle w:val="TableParagraph"/>
              <w:spacing w:before="44"/>
              <w:ind w:right="117"/>
              <w:rPr>
                <w:sz w:val="17"/>
              </w:rPr>
            </w:pPr>
            <w:r>
              <w:rPr>
                <w:sz w:val="17"/>
              </w:rPr>
              <w:t>$382,500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$401,053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right="98"/>
              <w:rPr>
                <w:sz w:val="17"/>
              </w:rPr>
            </w:pPr>
            <w:r>
              <w:rPr>
                <w:sz w:val="17"/>
              </w:rPr>
              <w:t>$357,259</w:t>
            </w:r>
          </w:p>
        </w:tc>
      </w:tr>
      <w:tr>
        <w:trPr>
          <w:trHeight w:val="348" w:hRule="atLeast"/>
        </w:trPr>
        <w:tc>
          <w:tcPr>
            <w:tcW w:w="14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051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149"/>
              <w:rPr>
                <w:b/>
                <w:sz w:val="17"/>
              </w:rPr>
            </w:pPr>
            <w:r>
              <w:rPr>
                <w:b/>
                <w:sz w:val="17"/>
              </w:rPr>
              <w:t>133,289</w:t>
            </w: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149"/>
              <w:rPr>
                <w:b/>
                <w:sz w:val="17"/>
              </w:rPr>
            </w:pPr>
            <w:r>
              <w:rPr>
                <w:b/>
                <w:sz w:val="17"/>
              </w:rPr>
              <w:t>$64,200</w:t>
            </w:r>
          </w:p>
        </w:tc>
        <w:tc>
          <w:tcPr>
            <w:tcW w:w="15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184"/>
              <w:rPr>
                <w:b/>
                <w:sz w:val="17"/>
              </w:rPr>
            </w:pPr>
            <w:r>
              <w:rPr>
                <w:b/>
                <w:sz w:val="17"/>
              </w:rPr>
              <w:t>$73,472</w:t>
            </w: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221"/>
              <w:rPr>
                <w:b/>
                <w:sz w:val="17"/>
              </w:rPr>
            </w:pPr>
            <w:r>
              <w:rPr>
                <w:b/>
                <w:sz w:val="17"/>
              </w:rPr>
              <w:t>$86,436</w:t>
            </w:r>
          </w:p>
        </w:tc>
        <w:tc>
          <w:tcPr>
            <w:tcW w:w="1458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117"/>
              <w:rPr>
                <w:b/>
                <w:sz w:val="17"/>
              </w:rPr>
            </w:pPr>
            <w:r>
              <w:rPr>
                <w:b/>
                <w:sz w:val="17"/>
              </w:rPr>
              <w:t>$111,500</w:t>
            </w:r>
          </w:p>
        </w:tc>
        <w:tc>
          <w:tcPr>
            <w:tcW w:w="14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$144,837</w:t>
            </w:r>
          </w:p>
        </w:tc>
        <w:tc>
          <w:tcPr>
            <w:tcW w:w="11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2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$93,932</w:t>
            </w:r>
          </w:p>
        </w:tc>
      </w:tr>
    </w:tbl>
    <w:p>
      <w:pPr>
        <w:spacing w:before="63"/>
        <w:ind w:left="409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Note: Gender comparison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does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not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include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employees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who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identify as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indeterminate/intersex/unspecified</w:t>
      </w:r>
    </w:p>
    <w:p>
      <w:pPr>
        <w:spacing w:after="0"/>
        <w:jc w:val="left"/>
        <w:rPr>
          <w:rFonts w:ascii="Arial"/>
          <w:sz w:val="17"/>
        </w:rPr>
        <w:sectPr>
          <w:headerReference w:type="default" r:id="rId68"/>
          <w:footerReference w:type="default" r:id="rId69"/>
          <w:footerReference w:type="even" r:id="rId70"/>
          <w:pgSz w:w="16840" w:h="11910" w:orient="landscape"/>
          <w:pgMar w:header="0" w:footer="554" w:top="1100" w:bottom="740" w:left="1020" w:right="1240"/>
          <w:pgNumType w:start="43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8"/>
        </w:rPr>
      </w:pPr>
    </w:p>
    <w:p>
      <w:pPr>
        <w:spacing w:before="96"/>
        <w:ind w:left="288" w:right="0" w:firstLine="0"/>
        <w:jc w:val="left"/>
        <w:rPr>
          <w:rFonts w:ascii="Arial"/>
          <w:b/>
          <w:sz w:val="17"/>
        </w:rPr>
      </w:pPr>
      <w:r>
        <w:rPr/>
        <w:pict>
          <v:group style="position:absolute;margin-left:65.431999pt;margin-top:24.628496pt;width:625.450pt;height:27.05pt;mso-position-horizontal-relative:page;mso-position-vertical-relative:paragraph;z-index:-31474688" id="docshapegroup703" coordorigin="1309,493" coordsize="12509,541">
            <v:shape style="position:absolute;left:1308;top:1005;width:12509;height:28" id="docshape704" coordorigin="1309,1006" coordsize="12509,28" path="m4952,1006l4925,1006,3470,1006,3443,1006,2665,1006,2638,1006,1309,1006,1309,1033,2638,1033,2665,1033,3443,1033,3470,1033,4925,1033,4952,1033,4952,1006xm9371,1006l7916,1006,7889,1006,6434,1006,6407,1006,4952,1006,4952,1033,6407,1033,6434,1033,7889,1033,7916,1033,9371,1033,9371,1006xm13817,1006l12362,1006,12335,1006,10880,1006,10853,1006,9398,1006,9371,1006,9371,1033,9398,1033,10853,1033,10880,1033,12335,1033,12362,1033,13817,1033,13817,1006xe" filled="true" fillcolor="#000000" stroked="false">
              <v:path arrowok="t"/>
              <v:fill type="solid"/>
            </v:shape>
            <v:shape style="position:absolute;left:1308;top:522;width:12509;height:484" id="docshape705" coordorigin="1309,522" coordsize="12509,484" path="m9371,522l7889,522,6407,522,4925,522,3443,522,2638,522,1309,522,1309,1006,2638,1006,3443,1006,4925,1006,6407,1006,7889,1006,9371,1006,9371,522xm13817,522l12335,522,10853,522,9371,522,9371,1006,10853,1006,12335,1006,13817,1006,13817,522xe" filled="true" fillcolor="#e3e3e3" stroked="false">
              <v:path arrowok="t"/>
              <v:fill type="solid"/>
            </v:shape>
            <v:rect style="position:absolute;left:1308;top:492;width:1330;height:28" id="docshape706" filled="true" fillcolor="#000000" stroked="false">
              <v:fill type="solid"/>
            </v:rect>
            <v:shape style="position:absolute;left:1308;top:519;width:1357;height:3" id="docshape707" coordorigin="1309,520" coordsize="1357,3" path="m2665,520l2638,520,1309,520,1309,522,2638,522,2665,522,2665,520xe" filled="true" fillcolor="#e3e3e3" stroked="false">
              <v:path arrowok="t"/>
              <v:fill type="solid"/>
            </v:shape>
            <v:shape style="position:absolute;left:2637;top:492;width:805;height:28" id="docshape708" coordorigin="2638,493" coordsize="805,28" path="m3443,493l2665,493,2638,493,2638,520,2665,520,3443,520,3443,493xe" filled="true" fillcolor="#000000" stroked="false">
              <v:path arrowok="t"/>
              <v:fill type="solid"/>
            </v:shape>
            <v:shape style="position:absolute;left:2665;top:519;width:805;height:3" id="docshape709" coordorigin="2665,520" coordsize="805,3" path="m3470,520l3443,520,2665,520,2665,522,3443,522,3470,522,3470,520xe" filled="true" fillcolor="#e3e3e3" stroked="false">
              <v:path arrowok="t"/>
              <v:fill type="solid"/>
            </v:shape>
            <v:shape style="position:absolute;left:3442;top:492;width:1482;height:28" id="docshape710" coordorigin="3443,493" coordsize="1482,28" path="m4925,493l3470,493,3443,493,3443,520,3470,520,4925,520,4925,493xe" filled="true" fillcolor="#000000" stroked="false">
              <v:path arrowok="t"/>
              <v:fill type="solid"/>
            </v:shape>
            <v:shape style="position:absolute;left:3470;top:519;width:1482;height:3" id="docshape711" coordorigin="3470,520" coordsize="1482,3" path="m4952,520l4925,520,3470,520,3470,522,4925,522,4952,522,4952,520xe" filled="true" fillcolor="#e3e3e3" stroked="false">
              <v:path arrowok="t"/>
              <v:fill type="solid"/>
            </v:shape>
            <v:shape style="position:absolute;left:4924;top:492;width:1482;height:28" id="docshape712" coordorigin="4925,493" coordsize="1482,28" path="m4952,493l4925,493,4925,520,4952,520,4952,493xm6407,493l4952,493,4952,520,6407,520,6407,493xe" filled="true" fillcolor="#000000" stroked="false">
              <v:path arrowok="t"/>
              <v:fill type="solid"/>
            </v:shape>
            <v:shape style="position:absolute;left:4952;top:519;width:1482;height:3" id="docshape713" coordorigin="4952,520" coordsize="1482,3" path="m6407,520l4952,520,4952,522,6407,522,6407,520xm6434,520l6407,520,6407,522,6434,522,6434,520xe" filled="true" fillcolor="#e3e3e3" stroked="false">
              <v:path arrowok="t"/>
              <v:fill type="solid"/>
            </v:shape>
            <v:shape style="position:absolute;left:6406;top:492;width:1482;height:28" id="docshape714" coordorigin="6407,493" coordsize="1482,28" path="m7889,493l6434,493,6407,493,6407,520,6434,520,7889,520,7889,493xe" filled="true" fillcolor="#000000" stroked="false">
              <v:path arrowok="t"/>
              <v:fill type="solid"/>
            </v:shape>
            <v:shape style="position:absolute;left:6434;top:519;width:1482;height:3" id="docshape715" coordorigin="6434,520" coordsize="1482,3" path="m7916,520l7889,520,6434,520,6434,522,7889,522,7916,522,7916,520xe" filled="true" fillcolor="#e3e3e3" stroked="false">
              <v:path arrowok="t"/>
              <v:fill type="solid"/>
            </v:shape>
            <v:shape style="position:absolute;left:7888;top:492;width:1482;height:28" id="docshape716" coordorigin="7889,493" coordsize="1482,28" path="m9371,493l7916,493,7889,493,7889,520,7916,520,9371,520,9371,493xe" filled="true" fillcolor="#000000" stroked="false">
              <v:path arrowok="t"/>
              <v:fill type="solid"/>
            </v:shape>
            <v:shape style="position:absolute;left:7916;top:519;width:1482;height:3" id="docshape717" coordorigin="7916,520" coordsize="1482,3" path="m9398,520l9371,520,7916,520,7916,522,9371,522,9398,522,9398,520xe" filled="true" fillcolor="#e3e3e3" stroked="false">
              <v:path arrowok="t"/>
              <v:fill type="solid"/>
            </v:shape>
            <v:shape style="position:absolute;left:9370;top:492;width:1482;height:28" id="docshape718" coordorigin="9371,493" coordsize="1482,28" path="m10853,493l9398,493,9371,493,9371,520,9398,520,10853,520,10853,493xe" filled="true" fillcolor="#000000" stroked="false">
              <v:path arrowok="t"/>
              <v:fill type="solid"/>
            </v:shape>
            <v:shape style="position:absolute;left:9398;top:519;width:1482;height:3" id="docshape719" coordorigin="9398,520" coordsize="1482,3" path="m10853,520l9398,520,9398,522,10853,522,10853,520xm10880,520l10853,520,10853,522,10880,522,10880,520xe" filled="true" fillcolor="#e3e3e3" stroked="false">
              <v:path arrowok="t"/>
              <v:fill type="solid"/>
            </v:shape>
            <v:shape style="position:absolute;left:10852;top:492;width:1482;height:28" id="docshape720" coordorigin="10853,493" coordsize="1482,28" path="m12335,493l10880,493,10853,493,10853,520,10880,520,12335,520,12335,493xe" filled="true" fillcolor="#000000" stroked="false">
              <v:path arrowok="t"/>
              <v:fill type="solid"/>
            </v:shape>
            <v:shape style="position:absolute;left:10880;top:519;width:1482;height:3" id="docshape721" coordorigin="10880,520" coordsize="1482,3" path="m12362,520l12335,520,10880,520,10880,522,12335,522,12362,522,12362,520xe" filled="true" fillcolor="#e3e3e3" stroked="false">
              <v:path arrowok="t"/>
              <v:fill type="solid"/>
            </v:shape>
            <v:shape style="position:absolute;left:12334;top:492;width:1482;height:28" id="docshape722" coordorigin="12335,493" coordsize="1482,28" path="m13817,493l12362,493,12335,493,12335,520,12362,520,13817,520,13817,493xe" filled="true" fillcolor="#000000" stroked="false">
              <v:path arrowok="t"/>
              <v:fill type="solid"/>
            </v:shape>
            <v:rect style="position:absolute;left:12362;top:519;width:1455;height:3" id="docshape723" filled="true" fillcolor="#e3e3e3" stroked="false">
              <v:fill type="solid"/>
            </v:rect>
            <v:shape style="position:absolute;left:1411;top:666;width:1950;height:192" type="#_x0000_t202" id="docshape724" filled="false" stroked="false">
              <v:textbox inset="0,0,0,0">
                <w:txbxContent>
                  <w:p>
                    <w:pPr>
                      <w:tabs>
                        <w:tab w:pos="1329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Classification</w:t>
                      <w:tab/>
                      <w:t>Gender</w:t>
                    </w:r>
                  </w:p>
                </w:txbxContent>
              </v:textbox>
              <w10:wrap type="none"/>
            </v:shape>
            <v:shape style="position:absolute;left:3964;top:568;width:878;height:192" type="#_x0000_t202" id="docshape725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5227;top:568;width:2579;height:192" type="#_x0000_t202" id="docshape726" filled="false" stroked="false">
              <v:textbox inset="0,0,0,0">
                <w:txbxContent>
                  <w:p>
                    <w:pPr>
                      <w:tabs>
                        <w:tab w:pos="1386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 (5)</w:t>
                      <w:tab/>
                      <w:t>Percentile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(25)</w:t>
                    </w:r>
                  </w:p>
                </w:txbxContent>
              </v:textbox>
              <w10:wrap type="none"/>
            </v:shape>
            <v:shape style="position:absolute;left:8290;top:666;width:1001;height:192" type="#_x0000_t202" id="docshape727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Median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TRP</w:t>
                    </w:r>
                  </w:p>
                </w:txbxContent>
              </v:textbox>
              <w10:wrap type="none"/>
            </v:shape>
            <v:shape style="position:absolute;left:9578;top:568;width:2675;height:192" type="#_x0000_t202" id="docshape728" filled="false" stroked="false">
              <v:textbox inset="0,0,0,0">
                <w:txbxContent>
                  <w:p>
                    <w:pPr>
                      <w:tabs>
                        <w:tab w:pos="1481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 (75)</w:t>
                      <w:tab/>
                      <w:t>Percentile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(95)</w:t>
                    </w:r>
                  </w:p>
                </w:txbxContent>
              </v:textbox>
              <w10:wrap type="none"/>
            </v:shape>
            <v:shape style="position:absolute;left:12649;top:666;width:1085;height:192" type="#_x0000_t202" id="docshape729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Average TRP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9" w:id="50"/>
      <w:bookmarkEnd w:id="50"/>
      <w:r>
        <w:rPr/>
      </w:r>
      <w:r>
        <w:rPr>
          <w:rFonts w:ascii="Arial"/>
          <w:b/>
          <w:sz w:val="17"/>
        </w:rPr>
        <w:t>Table</w:t>
      </w:r>
      <w:r>
        <w:rPr>
          <w:rFonts w:ascii="Arial"/>
          <w:b/>
          <w:spacing w:val="-1"/>
          <w:sz w:val="17"/>
        </w:rPr>
        <w:t> </w:t>
      </w:r>
      <w:r>
        <w:rPr>
          <w:rFonts w:ascii="Arial"/>
          <w:b/>
          <w:sz w:val="17"/>
        </w:rPr>
        <w:t>15:</w:t>
      </w:r>
      <w:r>
        <w:rPr>
          <w:rFonts w:ascii="Arial"/>
          <w:b/>
          <w:spacing w:val="-1"/>
          <w:sz w:val="17"/>
        </w:rPr>
        <w:t> </w:t>
      </w:r>
      <w:r>
        <w:rPr>
          <w:rFonts w:ascii="Arial"/>
          <w:b/>
          <w:sz w:val="17"/>
        </w:rPr>
        <w:t>Total</w:t>
      </w:r>
      <w:r>
        <w:rPr>
          <w:rFonts w:ascii="Arial"/>
          <w:b/>
          <w:spacing w:val="2"/>
          <w:sz w:val="17"/>
        </w:rPr>
        <w:t> </w:t>
      </w:r>
      <w:r>
        <w:rPr>
          <w:rFonts w:ascii="Arial"/>
          <w:b/>
          <w:sz w:val="17"/>
        </w:rPr>
        <w:t>Remuneration</w:t>
      </w:r>
      <w:r>
        <w:rPr>
          <w:rFonts w:ascii="Arial"/>
          <w:b/>
          <w:spacing w:val="2"/>
          <w:sz w:val="17"/>
        </w:rPr>
        <w:t> </w:t>
      </w:r>
      <w:r>
        <w:rPr>
          <w:rFonts w:ascii="Arial"/>
          <w:b/>
          <w:sz w:val="17"/>
        </w:rPr>
        <w:t>Package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sz w:val="17"/>
        </w:rPr>
        <w:t>(TRP)</w:t>
      </w:r>
      <w:r>
        <w:rPr>
          <w:rFonts w:ascii="Arial"/>
          <w:b/>
          <w:spacing w:val="2"/>
          <w:sz w:val="17"/>
        </w:rPr>
        <w:t> </w:t>
      </w:r>
      <w:r>
        <w:rPr>
          <w:rFonts w:ascii="Arial"/>
          <w:b/>
          <w:sz w:val="17"/>
        </w:rPr>
        <w:t>by</w:t>
      </w:r>
      <w:r>
        <w:rPr>
          <w:rFonts w:ascii="Arial"/>
          <w:b/>
          <w:spacing w:val="-7"/>
          <w:sz w:val="17"/>
        </w:rPr>
        <w:t> </w:t>
      </w:r>
      <w:r>
        <w:rPr>
          <w:rFonts w:ascii="Arial"/>
          <w:b/>
          <w:sz w:val="17"/>
        </w:rPr>
        <w:t>classification</w:t>
      </w:r>
      <w:r>
        <w:rPr>
          <w:rFonts w:ascii="Arial"/>
          <w:b/>
          <w:spacing w:val="2"/>
          <w:sz w:val="17"/>
        </w:rPr>
        <w:t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sz w:val="17"/>
        </w:rPr>
        <w:t>gender,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sz w:val="17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6"/>
        <w:gridCol w:w="1582"/>
        <w:gridCol w:w="1481"/>
        <w:gridCol w:w="1481"/>
        <w:gridCol w:w="1481"/>
        <w:gridCol w:w="1481"/>
        <w:gridCol w:w="1481"/>
        <w:gridCol w:w="1198"/>
      </w:tblGrid>
      <w:tr>
        <w:trPr>
          <w:trHeight w:val="233" w:hRule="atLeast"/>
        </w:trPr>
        <w:tc>
          <w:tcPr>
            <w:tcW w:w="2316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shd w:val="clear" w:color="auto" w:fill="E3E3E3"/>
          </w:tcPr>
          <w:p>
            <w:pPr>
              <w:pStyle w:val="TableParagraph"/>
              <w:spacing w:line="191" w:lineRule="exact"/>
              <w:ind w:right="384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spacing w:line="191" w:lineRule="exact"/>
              <w:ind w:right="381"/>
              <w:rPr>
                <w:b/>
                <w:sz w:val="17"/>
              </w:rPr>
            </w:pPr>
            <w:r>
              <w:rPr>
                <w:b/>
                <w:sz w:val="17"/>
              </w:rPr>
              <w:t>of TRP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spacing w:line="191" w:lineRule="exact"/>
              <w:ind w:right="380"/>
              <w:rPr>
                <w:b/>
                <w:sz w:val="17"/>
              </w:rPr>
            </w:pPr>
            <w:r>
              <w:rPr>
                <w:b/>
                <w:sz w:val="17"/>
              </w:rPr>
              <w:t>of TRP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spacing w:line="191" w:lineRule="exact"/>
              <w:ind w:right="378"/>
              <w:rPr>
                <w:b/>
                <w:sz w:val="17"/>
              </w:rPr>
            </w:pPr>
            <w:r>
              <w:rPr>
                <w:b/>
                <w:sz w:val="17"/>
              </w:rPr>
              <w:t>of TRP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spacing w:line="191" w:lineRule="exact"/>
              <w:ind w:right="377"/>
              <w:rPr>
                <w:b/>
                <w:sz w:val="17"/>
              </w:rPr>
            </w:pPr>
            <w:r>
              <w:rPr>
                <w:b/>
                <w:sz w:val="17"/>
              </w:rPr>
              <w:t>of TRP</w:t>
            </w:r>
          </w:p>
        </w:tc>
        <w:tc>
          <w:tcPr>
            <w:tcW w:w="1198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3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37"/>
              <w:ind w:right="380"/>
              <w:rPr>
                <w:sz w:val="17"/>
              </w:rPr>
            </w:pPr>
            <w:r>
              <w:rPr>
                <w:sz w:val="17"/>
              </w:rPr>
              <w:t>706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79"/>
              <w:rPr>
                <w:sz w:val="17"/>
              </w:rPr>
            </w:pPr>
            <w:r>
              <w:rPr>
                <w:sz w:val="17"/>
              </w:rPr>
              <w:t>$70,298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78"/>
              <w:rPr>
                <w:sz w:val="17"/>
              </w:rPr>
            </w:pPr>
            <w:r>
              <w:rPr>
                <w:sz w:val="17"/>
              </w:rPr>
              <w:t>$73,325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77"/>
              <w:rPr>
                <w:sz w:val="17"/>
              </w:rPr>
            </w:pPr>
            <w:r>
              <w:rPr>
                <w:sz w:val="17"/>
              </w:rPr>
              <w:t>$76,860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76"/>
              <w:rPr>
                <w:sz w:val="17"/>
              </w:rPr>
            </w:pPr>
            <w:r>
              <w:rPr>
                <w:sz w:val="17"/>
              </w:rPr>
              <w:t>$78,192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75"/>
              <w:rPr>
                <w:sz w:val="17"/>
              </w:rPr>
            </w:pPr>
            <w:r>
              <w:rPr>
                <w:sz w:val="17"/>
              </w:rPr>
              <w:t>$84,121</w:t>
            </w:r>
          </w:p>
        </w:tc>
        <w:tc>
          <w:tcPr>
            <w:tcW w:w="1198" w:type="dxa"/>
          </w:tcPr>
          <w:p>
            <w:pPr>
              <w:pStyle w:val="TableParagraph"/>
              <w:spacing w:before="37"/>
              <w:ind w:right="91"/>
              <w:rPr>
                <w:sz w:val="17"/>
              </w:rPr>
            </w:pPr>
            <w:r>
              <w:rPr>
                <w:sz w:val="17"/>
              </w:rPr>
              <w:t>$76,307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628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$69,947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$73,325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$76,377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$77,760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$84,121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$75,725</w:t>
            </w:r>
          </w:p>
        </w:tc>
      </w:tr>
      <w:tr>
        <w:trPr>
          <w:trHeight w:val="284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1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243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$50,162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$52,941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$57,674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$60,696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$64,612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$57,243</w:t>
            </w:r>
          </w:p>
        </w:tc>
      </w:tr>
      <w:tr>
        <w:trPr>
          <w:trHeight w:val="284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239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$49,972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$51,288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$55,114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$59,430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$63,188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$55,568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2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697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$58,599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$63,404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$67,702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$70,200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$73,110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$66,915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1,161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$59,594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$64,832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$68,052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$71,001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$73,766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$67,598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3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4,340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$66,559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$72,909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$79,224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$83,431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$76,011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7,667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$67,371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$73,032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$79,097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$81,919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$75,666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4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8,201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$76,526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$81,670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$87,808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$91,672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$84,723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18,135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$76,353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$81,530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$87,800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$90,068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$84,425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5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7,678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$84,729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$89,339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$92,111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$95,765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$99,054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$92,504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12,227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$84,696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$88,724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$92,213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$95,369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$98,678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$92,233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6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13,357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$95,407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$104,309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$108,603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$112,869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$117,709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$108,180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18,555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$94,850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$103,507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$108,603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$112,869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$117,048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$107,649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12,068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$121,423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$130,946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$135,598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$138,505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$147,157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$135,475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13,525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$119,537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$129,680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$135,482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$138,440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$145,846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$134,361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5,791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$148,350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$163,496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$169,457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$175,989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$198,411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$172,676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5,376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$145,065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$159,546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$168,500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$174,394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$189,993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$168,901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1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1,022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$226,602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$245,447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$257,351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$271,754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$290,825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$258,716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998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$225,630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$242,437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$253,223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$265,618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$286,147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$255,117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2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331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$291,943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$312,327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$325,505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$341,959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$392,692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$332,843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221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$287,331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$306,174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$322,535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$340,109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$367,532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$324,702</w:t>
            </w:r>
          </w:p>
        </w:tc>
      </w:tr>
      <w:tr>
        <w:trPr>
          <w:trHeight w:val="285" w:hRule="atLeast"/>
        </w:trPr>
        <w:tc>
          <w:tcPr>
            <w:tcW w:w="2316" w:type="dxa"/>
          </w:tcPr>
          <w:p>
            <w:pPr>
              <w:pStyle w:val="TableParagraph"/>
              <w:tabs>
                <w:tab w:pos="1431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3</w:t>
              <w:tab/>
              <w:t>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$366,113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$421,179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$439,389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$458,751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$605,414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$446,635</w:t>
            </w:r>
          </w:p>
        </w:tc>
      </w:tr>
      <w:tr>
        <w:trPr>
          <w:trHeight w:val="282" w:hRule="atLeast"/>
        </w:trPr>
        <w:tc>
          <w:tcPr>
            <w:tcW w:w="2316" w:type="dxa"/>
          </w:tcPr>
          <w:p>
            <w:pPr>
              <w:pStyle w:val="TableParagraph"/>
              <w:spacing w:before="42"/>
              <w:ind w:right="310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9"/>
              <w:rPr>
                <w:sz w:val="17"/>
              </w:rPr>
            </w:pPr>
            <w:r>
              <w:rPr>
                <w:sz w:val="17"/>
              </w:rPr>
              <w:t>$383,845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8"/>
              <w:rPr>
                <w:sz w:val="17"/>
              </w:rPr>
            </w:pPr>
            <w:r>
              <w:rPr>
                <w:sz w:val="17"/>
              </w:rPr>
              <w:t>$406,627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7"/>
              <w:rPr>
                <w:sz w:val="17"/>
              </w:rPr>
            </w:pPr>
            <w:r>
              <w:rPr>
                <w:sz w:val="17"/>
              </w:rPr>
              <w:t>$431,869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6"/>
              <w:rPr>
                <w:sz w:val="17"/>
              </w:rPr>
            </w:pPr>
            <w:r>
              <w:rPr>
                <w:sz w:val="17"/>
              </w:rPr>
              <w:t>$455,075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75"/>
              <w:rPr>
                <w:sz w:val="17"/>
              </w:rPr>
            </w:pPr>
            <w:r>
              <w:rPr>
                <w:sz w:val="17"/>
              </w:rPr>
              <w:t>$476,066</w:t>
            </w:r>
          </w:p>
        </w:tc>
        <w:tc>
          <w:tcPr>
            <w:tcW w:w="1198" w:type="dxa"/>
          </w:tcPr>
          <w:p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sz w:val="17"/>
              </w:rPr>
              <w:t>$431,840</w:t>
            </w:r>
          </w:p>
        </w:tc>
      </w:tr>
      <w:tr>
        <w:trPr>
          <w:trHeight w:val="341" w:hRule="atLeast"/>
        </w:trPr>
        <w:tc>
          <w:tcPr>
            <w:tcW w:w="23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5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0"/>
              <w:rPr>
                <w:b/>
                <w:sz w:val="17"/>
              </w:rPr>
            </w:pPr>
            <w:r>
              <w:rPr>
                <w:b/>
                <w:sz w:val="17"/>
              </w:rPr>
              <w:t>133,289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79"/>
              <w:rPr>
                <w:b/>
                <w:sz w:val="17"/>
              </w:rPr>
            </w:pPr>
            <w:r>
              <w:rPr>
                <w:b/>
                <w:sz w:val="17"/>
              </w:rPr>
              <w:t>$74,152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78"/>
              <w:rPr>
                <w:b/>
                <w:sz w:val="17"/>
              </w:rPr>
            </w:pPr>
            <w:r>
              <w:rPr>
                <w:b/>
                <w:sz w:val="17"/>
              </w:rPr>
              <w:t>$85,832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77"/>
              <w:rPr>
                <w:b/>
                <w:sz w:val="17"/>
              </w:rPr>
            </w:pPr>
            <w:r>
              <w:rPr>
                <w:b/>
                <w:sz w:val="17"/>
              </w:rPr>
              <w:t>$100,592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76"/>
              <w:rPr>
                <w:b/>
                <w:sz w:val="17"/>
              </w:rPr>
            </w:pPr>
            <w:r>
              <w:rPr>
                <w:b/>
                <w:sz w:val="17"/>
              </w:rPr>
              <w:t>$130,530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75"/>
              <w:rPr>
                <w:b/>
                <w:sz w:val="17"/>
              </w:rPr>
            </w:pPr>
            <w:r>
              <w:rPr>
                <w:b/>
                <w:sz w:val="17"/>
              </w:rPr>
              <w:t>$172,996</w:t>
            </w:r>
          </w:p>
        </w:tc>
        <w:tc>
          <w:tcPr>
            <w:tcW w:w="11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91"/>
              <w:rPr>
                <w:b/>
                <w:sz w:val="17"/>
              </w:rPr>
            </w:pPr>
            <w:r>
              <w:rPr>
                <w:b/>
                <w:sz w:val="17"/>
              </w:rPr>
              <w:t>$110,926</w:t>
            </w:r>
          </w:p>
        </w:tc>
      </w:tr>
    </w:tbl>
    <w:p>
      <w:pPr>
        <w:spacing w:before="49"/>
        <w:ind w:left="391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Note: Gender comparison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does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not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include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employees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who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identify as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indeterminate/intersex/unspecified</w:t>
      </w:r>
    </w:p>
    <w:p>
      <w:pPr>
        <w:spacing w:after="0"/>
        <w:jc w:val="left"/>
        <w:rPr>
          <w:rFonts w:ascii="Arial"/>
          <w:sz w:val="17"/>
        </w:rPr>
        <w:sectPr>
          <w:headerReference w:type="even" r:id="rId71"/>
          <w:pgSz w:w="16840" w:h="11910" w:orient="landscape"/>
          <w:pgMar w:header="0" w:footer="554" w:top="1100" w:bottom="740" w:left="1020" w:right="12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9"/>
        </w:rPr>
      </w:pPr>
    </w:p>
    <w:p>
      <w:pPr>
        <w:spacing w:before="94"/>
        <w:ind w:left="307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66.363998pt;margin-top:26.720793pt;width:619.5pt;height:27.05pt;mso-position-horizontal-relative:page;mso-position-vertical-relative:paragraph;z-index:-31474176" id="docshapegroup732" coordorigin="1327,534" coordsize="12390,541">
            <v:shape style="position:absolute;left:1327;top:1047;width:12390;height:28" id="docshape733" coordorigin="1327,1047" coordsize="12390,28" path="m4991,1047l4964,1047,3635,1047,3607,1047,2723,1047,2695,1047,1327,1047,1327,1075,2695,1075,2723,1075,3607,1075,3635,1075,4964,1075,4991,1075,4991,1047xm7953,1047l7926,1047,6473,1047,6446,1047,4991,1047,4991,1075,6446,1075,6473,1075,7926,1075,7953,1075,7953,1047xm12369,1047l10917,1047,10890,1047,9435,1047,9408,1047,7953,1047,7953,1075,9408,1075,9435,1075,10890,1075,10917,1075,12369,1075,12369,1047xm13717,1047l12397,1047,12369,1047,12369,1075,12397,1075,13717,1075,13717,1047xe" filled="true" fillcolor="#000000" stroked="false">
              <v:path arrowok="t"/>
              <v:fill type="solid"/>
            </v:shape>
            <v:rect style="position:absolute;left:1327;top:561;width:12390;height:486" id="docshape734" filled="true" fillcolor="#e3e3e3" stroked="false">
              <v:fill type="solid"/>
            </v:rect>
            <v:rect style="position:absolute;left:1327;top:534;width:1368;height:28" id="docshape735" filled="true" fillcolor="#000000" stroked="false">
              <v:fill type="solid"/>
            </v:rect>
            <v:shape style="position:absolute;left:1327;top:561;width:1396;height:3" id="docshape736" coordorigin="1327,562" coordsize="1396,3" path="m2723,562l2695,562,1327,562,1327,564,2695,564,2723,564,2723,562xe" filled="true" fillcolor="#e3e3e3" stroked="false">
              <v:path arrowok="t"/>
              <v:fill type="solid"/>
            </v:shape>
            <v:shape style="position:absolute;left:2695;top:534;width:912;height:28" id="docshape737" coordorigin="2695,534" coordsize="912,28" path="m3607,534l2723,534,2695,534,2695,562,2723,562,3607,562,3607,534xe" filled="true" fillcolor="#000000" stroked="false">
              <v:path arrowok="t"/>
              <v:fill type="solid"/>
            </v:shape>
            <v:shape style="position:absolute;left:2722;top:561;width:913;height:3" id="docshape738" coordorigin="2723,562" coordsize="913,3" path="m3607,562l2723,562,2723,564,3607,564,3607,562xm3635,562l3607,562,3607,564,3635,564,3635,562xe" filled="true" fillcolor="#e3e3e3" stroked="false">
              <v:path arrowok="t"/>
              <v:fill type="solid"/>
            </v:shape>
            <v:shape style="position:absolute;left:3607;top:534;width:1357;height:28" id="docshape739" coordorigin="3607,534" coordsize="1357,28" path="m4964,534l3635,534,3607,534,3607,562,3635,562,4964,562,4964,534xe" filled="true" fillcolor="#000000" stroked="false">
              <v:path arrowok="t"/>
              <v:fill type="solid"/>
            </v:shape>
            <v:shape style="position:absolute;left:3634;top:561;width:1357;height:3" id="docshape740" coordorigin="3635,562" coordsize="1357,3" path="m4991,562l4964,562,3635,562,3635,564,4964,564,4991,564,4991,562xe" filled="true" fillcolor="#e3e3e3" stroked="false">
              <v:path arrowok="t"/>
              <v:fill type="solid"/>
            </v:shape>
            <v:shape style="position:absolute;left:4963;top:534;width:1482;height:28" id="docshape741" coordorigin="4964,534" coordsize="1482,28" path="m4991,534l4964,534,4964,562,4991,562,4991,534xm6446,534l4991,534,4991,562,6446,562,6446,534xe" filled="true" fillcolor="#000000" stroked="false">
              <v:path arrowok="t"/>
              <v:fill type="solid"/>
            </v:shape>
            <v:shape style="position:absolute;left:4991;top:561;width:1482;height:3" id="docshape742" coordorigin="4991,562" coordsize="1482,3" path="m6473,562l6446,562,4991,562,4991,564,6446,564,6473,564,6473,562xe" filled="true" fillcolor="#e3e3e3" stroked="false">
              <v:path arrowok="t"/>
              <v:fill type="solid"/>
            </v:shape>
            <v:shape style="position:absolute;left:6445;top:534;width:1480;height:28" id="docshape743" coordorigin="6446,534" coordsize="1480,28" path="m7926,534l6473,534,6446,534,6446,562,6473,562,7926,562,7926,534xe" filled="true" fillcolor="#000000" stroked="false">
              <v:path arrowok="t"/>
              <v:fill type="solid"/>
            </v:shape>
            <v:shape style="position:absolute;left:6473;top:561;width:1480;height:3" id="docshape744" coordorigin="6473,562" coordsize="1480,3" path="m7953,562l7926,562,6473,562,6473,564,7926,564,7953,564,7953,562xe" filled="true" fillcolor="#e3e3e3" stroked="false">
              <v:path arrowok="t"/>
              <v:fill type="solid"/>
            </v:shape>
            <v:shape style="position:absolute;left:7925;top:534;width:1482;height:28" id="docshape745" coordorigin="7926,534" coordsize="1482,28" path="m7953,534l7926,534,7926,562,7953,562,7953,534xm9408,534l7953,534,7953,562,9408,562,9408,534xe" filled="true" fillcolor="#000000" stroked="false">
              <v:path arrowok="t"/>
              <v:fill type="solid"/>
            </v:shape>
            <v:shape style="position:absolute;left:7952;top:561;width:1482;height:3" id="docshape746" coordorigin="7953,562" coordsize="1482,3" path="m9435,562l9408,562,7953,562,7953,564,9408,564,9435,564,9435,562xe" filled="true" fillcolor="#e3e3e3" stroked="false">
              <v:path arrowok="t"/>
              <v:fill type="solid"/>
            </v:shape>
            <v:shape style="position:absolute;left:9407;top:534;width:1482;height:28" id="docshape747" coordorigin="9408,534" coordsize="1482,28" path="m10890,534l9435,534,9408,534,9408,562,9435,562,10890,562,10890,534xe" filled="true" fillcolor="#000000" stroked="false">
              <v:path arrowok="t"/>
              <v:fill type="solid"/>
            </v:shape>
            <v:shape style="position:absolute;left:9434;top:561;width:1482;height:3" id="docshape748" coordorigin="9435,562" coordsize="1482,3" path="m10917,562l10890,562,9435,562,9435,564,10890,564,10917,564,10917,562xe" filled="true" fillcolor="#e3e3e3" stroked="false">
              <v:path arrowok="t"/>
              <v:fill type="solid"/>
            </v:shape>
            <v:shape style="position:absolute;left:10889;top:534;width:1480;height:28" id="docshape749" coordorigin="10890,534" coordsize="1480,28" path="m12369,534l10917,534,10890,534,10890,562,10917,562,12369,562,12369,534xe" filled="true" fillcolor="#000000" stroked="false">
              <v:path arrowok="t"/>
              <v:fill type="solid"/>
            </v:shape>
            <v:shape style="position:absolute;left:10916;top:561;width:1480;height:3" id="docshape750" coordorigin="10917,562" coordsize="1480,3" path="m12369,562l10917,562,10917,564,12369,564,12369,562xm12397,562l12369,562,12369,564,12397,564,12397,562xe" filled="true" fillcolor="#e3e3e3" stroked="false">
              <v:path arrowok="t"/>
              <v:fill type="solid"/>
            </v:shape>
            <v:shape style="position:absolute;left:12369;top:534;width:1348;height:28" id="docshape751" coordorigin="12369,534" coordsize="1348,28" path="m13717,534l12397,534,12369,534,12369,562,12397,562,13717,562,13717,534xe" filled="true" fillcolor="#000000" stroked="false">
              <v:path arrowok="t"/>
              <v:fill type="solid"/>
            </v:shape>
            <v:rect style="position:absolute;left:12396;top:561;width:1321;height:3" id="docshape752" filled="true" fillcolor="#e3e3e3" stroked="false">
              <v:fill type="solid"/>
            </v:rect>
            <v:shape style="position:absolute;left:1429;top:705;width:1135;height:192" type="#_x0000_t202" id="docshape753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Classification</w:t>
                    </w:r>
                  </w:p>
                </w:txbxContent>
              </v:textbox>
              <w10:wrap type="none"/>
            </v:shape>
            <v:shape style="position:absolute;left:2797;top:705;width:621;height:192" type="#_x0000_t202" id="docshape754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Gender</w:t>
                    </w:r>
                  </w:p>
                </w:txbxContent>
              </v:textbox>
              <w10:wrap type="none"/>
            </v:shape>
            <v:shape style="position:absolute;left:4004;top:607;width:878;height:192" type="#_x0000_t202" id="docshape755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5267;top:607;width:2579;height:192" type="#_x0000_t202" id="docshape756" filled="false" stroked="false">
              <v:textbox inset="0,0,0,0">
                <w:txbxContent>
                  <w:p>
                    <w:pPr>
                      <w:tabs>
                        <w:tab w:pos="1386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 (5)</w:t>
                      <w:tab/>
                      <w:t>Percentile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(25)</w:t>
                    </w:r>
                  </w:p>
                </w:txbxContent>
              </v:textbox>
              <w10:wrap type="none"/>
            </v:shape>
            <v:shape style="position:absolute;left:8440;top:705;width:888;height:192" type="#_x0000_t202" id="docshape757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Median</w:t>
                    </w:r>
                    <w:r>
                      <w:rPr>
                        <w:rFonts w:ascii="Arial"/>
                        <w:b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TR</w:t>
                    </w:r>
                  </w:p>
                </w:txbxContent>
              </v:textbox>
              <w10:wrap type="none"/>
            </v:shape>
            <v:shape style="position:absolute;left:9615;top:607;width:2675;height:192" type="#_x0000_t202" id="docshape758" filled="false" stroked="false">
              <v:textbox inset="0,0,0,0">
                <w:txbxContent>
                  <w:p>
                    <w:pPr>
                      <w:tabs>
                        <w:tab w:pos="1481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Percentile (75)</w:t>
                      <w:tab/>
                      <w:t>Percentile</w:t>
                    </w:r>
                    <w:r>
                      <w:rPr>
                        <w:rFonts w:asci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(95)</w:t>
                    </w:r>
                  </w:p>
                </w:txbxContent>
              </v:textbox>
              <w10:wrap type="none"/>
            </v:shape>
            <v:shape style="position:absolute;left:12661;top:705;width:972;height:192" type="#_x0000_t202" id="docshape759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Average</w:t>
                    </w:r>
                    <w:r>
                      <w:rPr>
                        <w:rFonts w:ascii="Arial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TR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0" w:id="51"/>
      <w:bookmarkEnd w:id="51"/>
      <w:r>
        <w:rPr/>
      </w:r>
      <w:r>
        <w:rPr>
          <w:rFonts w:ascii="Arial"/>
          <w:b/>
          <w:sz w:val="19"/>
        </w:rPr>
        <w:t>Table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16: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Total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Reward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(TR)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by</w:t>
      </w:r>
      <w:r>
        <w:rPr>
          <w:rFonts w:ascii="Arial"/>
          <w:b/>
          <w:spacing w:val="-5"/>
          <w:sz w:val="19"/>
        </w:rPr>
        <w:t> </w:t>
      </w:r>
      <w:r>
        <w:rPr>
          <w:rFonts w:ascii="Arial"/>
          <w:b/>
          <w:sz w:val="19"/>
        </w:rPr>
        <w:t>classification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gender,</w:t>
      </w:r>
      <w:r>
        <w:rPr>
          <w:rFonts w:ascii="Arial"/>
          <w:b/>
          <w:spacing w:val="-2"/>
          <w:sz w:val="19"/>
        </w:rPr>
        <w:t> </w:t>
      </w:r>
      <w:r>
        <w:rPr>
          <w:rFonts w:ascii="Arial"/>
          <w:b/>
          <w:sz w:val="19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1574"/>
        <w:gridCol w:w="1482"/>
        <w:gridCol w:w="1481"/>
        <w:gridCol w:w="1481"/>
        <w:gridCol w:w="1482"/>
        <w:gridCol w:w="1412"/>
        <w:gridCol w:w="1132"/>
      </w:tblGrid>
      <w:tr>
        <w:trPr>
          <w:trHeight w:val="233" w:hRule="atLeast"/>
        </w:trPr>
        <w:tc>
          <w:tcPr>
            <w:tcW w:w="2346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  <w:shd w:val="clear" w:color="auto" w:fill="E3E3E3"/>
          </w:tcPr>
          <w:p>
            <w:pPr>
              <w:pStyle w:val="TableParagraph"/>
              <w:spacing w:line="191" w:lineRule="exact"/>
              <w:ind w:right="386"/>
              <w:rPr>
                <w:b/>
                <w:sz w:val="17"/>
              </w:rPr>
            </w:pPr>
            <w:r>
              <w:rPr>
                <w:b/>
                <w:sz w:val="17"/>
              </w:rPr>
              <w:t>employees</w:t>
            </w:r>
          </w:p>
        </w:tc>
        <w:tc>
          <w:tcPr>
            <w:tcW w:w="1482" w:type="dxa"/>
            <w:shd w:val="clear" w:color="auto" w:fill="E3E3E3"/>
          </w:tcPr>
          <w:p>
            <w:pPr>
              <w:pStyle w:val="TableParagraph"/>
              <w:spacing w:line="191" w:lineRule="exact"/>
              <w:ind w:right="383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spacing w:line="191" w:lineRule="exact"/>
              <w:ind w:right="382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481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shd w:val="clear" w:color="auto" w:fill="E3E3E3"/>
          </w:tcPr>
          <w:p>
            <w:pPr>
              <w:pStyle w:val="TableParagraph"/>
              <w:spacing w:line="191" w:lineRule="exact"/>
              <w:ind w:right="383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412" w:type="dxa"/>
            <w:shd w:val="clear" w:color="auto" w:fill="E3E3E3"/>
          </w:tcPr>
          <w:p>
            <w:pPr>
              <w:pStyle w:val="TableParagraph"/>
              <w:spacing w:line="191" w:lineRule="exact"/>
              <w:ind w:right="313"/>
              <w:rPr>
                <w:b/>
                <w:sz w:val="17"/>
              </w:rPr>
            </w:pPr>
            <w:r>
              <w:rPr>
                <w:b/>
                <w:sz w:val="17"/>
              </w:rPr>
              <w:t>of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132" w:type="dxa"/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3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37"/>
              <w:ind w:right="381"/>
              <w:rPr>
                <w:sz w:val="17"/>
              </w:rPr>
            </w:pPr>
            <w:r>
              <w:rPr>
                <w:sz w:val="17"/>
              </w:rPr>
              <w:t>706</w:t>
            </w:r>
          </w:p>
        </w:tc>
        <w:tc>
          <w:tcPr>
            <w:tcW w:w="1482" w:type="dxa"/>
          </w:tcPr>
          <w:p>
            <w:pPr>
              <w:pStyle w:val="TableParagraph"/>
              <w:spacing w:before="37"/>
              <w:ind w:right="381"/>
              <w:rPr>
                <w:sz w:val="17"/>
              </w:rPr>
            </w:pPr>
            <w:r>
              <w:rPr>
                <w:sz w:val="17"/>
              </w:rPr>
              <w:t>$70,298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80"/>
              <w:rPr>
                <w:sz w:val="17"/>
              </w:rPr>
            </w:pPr>
            <w:r>
              <w:rPr>
                <w:sz w:val="17"/>
              </w:rPr>
              <w:t>$73,325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right="382"/>
              <w:rPr>
                <w:sz w:val="17"/>
              </w:rPr>
            </w:pPr>
            <w:r>
              <w:rPr>
                <w:sz w:val="17"/>
              </w:rPr>
              <w:t>$76,860</w:t>
            </w:r>
          </w:p>
        </w:tc>
        <w:tc>
          <w:tcPr>
            <w:tcW w:w="1482" w:type="dxa"/>
          </w:tcPr>
          <w:p>
            <w:pPr>
              <w:pStyle w:val="TableParagraph"/>
              <w:spacing w:before="37"/>
              <w:ind w:right="382"/>
              <w:rPr>
                <w:sz w:val="17"/>
              </w:rPr>
            </w:pPr>
            <w:r>
              <w:rPr>
                <w:sz w:val="17"/>
              </w:rPr>
              <w:t>$78,192</w:t>
            </w:r>
          </w:p>
        </w:tc>
        <w:tc>
          <w:tcPr>
            <w:tcW w:w="1412" w:type="dxa"/>
          </w:tcPr>
          <w:p>
            <w:pPr>
              <w:pStyle w:val="TableParagraph"/>
              <w:spacing w:before="37"/>
              <w:ind w:right="312"/>
              <w:rPr>
                <w:sz w:val="17"/>
              </w:rPr>
            </w:pPr>
            <w:r>
              <w:rPr>
                <w:sz w:val="17"/>
              </w:rPr>
              <w:t>$84,121</w:t>
            </w:r>
          </w:p>
        </w:tc>
        <w:tc>
          <w:tcPr>
            <w:tcW w:w="1132" w:type="dxa"/>
          </w:tcPr>
          <w:p>
            <w:pPr>
              <w:pStyle w:val="TableParagraph"/>
              <w:spacing w:before="37"/>
              <w:ind w:right="101"/>
              <w:rPr>
                <w:sz w:val="17"/>
              </w:rPr>
            </w:pPr>
            <w:r>
              <w:rPr>
                <w:sz w:val="17"/>
              </w:rPr>
              <w:t>$76,314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628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$70,009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$73,325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$76,377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$77,760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$84,121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$75,734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1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243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$50,162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$52,941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$58,218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$60,696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$64,919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$57,383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239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$49,972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$51,288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$55,114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$59,430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$63,213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$55,622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2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697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$58,599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$63,909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$68,191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$70,925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$73,365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$67,162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1,161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$59,594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$65,590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$68,538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$71,450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$73,910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$67,971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3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4,340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$66,559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$73,037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$79,243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$83,457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$76,092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7,667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$67,371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$73,259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$79,115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$82,040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$75,767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4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8,201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$76,526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$81,670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$87,930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$91,743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$84,782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18,135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$76,367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$81,574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$87,800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$90,126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$84,485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5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7,678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$84,740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$89,391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$92,324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$96,105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$99,597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$92,741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12,227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$84,706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$88,766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$92,406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$95,658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$99,161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$92,423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APS 6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13,357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$95,443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$104,322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$108,675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$112,869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$117,962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$108,461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18,555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$94,881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$103,595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$108,603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$112,869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$117,080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$107,826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12,068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$121,463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$130,946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$135,823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$138,678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$148,049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$135,855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13,525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$119,693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$129,700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$135,598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$138,574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$146,121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$134,585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5,791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$148,428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$163,719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$170,491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$176,726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$201,101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$174,367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5,376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$145,400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$159,685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$168,811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$174,814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$191,891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$169,765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1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1,022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$227,135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$246,024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$257,678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$272,953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$291,775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$259,666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998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$225,943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$242,885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$253,704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$266,492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$288,923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$256,013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2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331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$291,943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$312,521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$325,906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$344,559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$400,051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$338,536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221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$287,635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$306,174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$322,800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$340,494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$368,026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$325,637</w:t>
            </w:r>
          </w:p>
        </w:tc>
      </w:tr>
      <w:tr>
        <w:trPr>
          <w:trHeight w:val="285" w:hRule="atLeast"/>
        </w:trPr>
        <w:tc>
          <w:tcPr>
            <w:tcW w:w="2346" w:type="dxa"/>
          </w:tcPr>
          <w:p>
            <w:pPr>
              <w:pStyle w:val="TableParagraph"/>
              <w:tabs>
                <w:tab w:pos="1470" w:val="left" w:leader="none"/>
              </w:tabs>
              <w:spacing w:before="42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SES 3</w:t>
              <w:tab/>
              <w:t>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$372,895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$423,196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$440,183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$462,005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$605,414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$462,561</w:t>
            </w:r>
          </w:p>
        </w:tc>
      </w:tr>
      <w:tr>
        <w:trPr>
          <w:trHeight w:val="282" w:hRule="atLeast"/>
        </w:trPr>
        <w:tc>
          <w:tcPr>
            <w:tcW w:w="2346" w:type="dxa"/>
          </w:tcPr>
          <w:p>
            <w:pPr>
              <w:pStyle w:val="TableParagraph"/>
              <w:spacing w:before="42"/>
              <w:ind w:right="30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1"/>
              <w:rPr>
                <w:sz w:val="17"/>
              </w:rPr>
            </w:pPr>
            <w:r>
              <w:rPr>
                <w:sz w:val="17"/>
              </w:rPr>
              <w:t>$393,858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0"/>
              <w:rPr>
                <w:sz w:val="17"/>
              </w:rPr>
            </w:pPr>
            <w:r>
              <w:rPr>
                <w:sz w:val="17"/>
              </w:rPr>
              <w:t>$406,627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$433,151</w:t>
            </w:r>
          </w:p>
        </w:tc>
        <w:tc>
          <w:tcPr>
            <w:tcW w:w="1482" w:type="dxa"/>
          </w:tcPr>
          <w:p>
            <w:pPr>
              <w:pStyle w:val="TableParagraph"/>
              <w:spacing w:before="42"/>
              <w:ind w:right="382"/>
              <w:rPr>
                <w:sz w:val="17"/>
              </w:rPr>
            </w:pPr>
            <w:r>
              <w:rPr>
                <w:sz w:val="17"/>
              </w:rPr>
              <w:t>$455,267</w:t>
            </w:r>
          </w:p>
        </w:tc>
        <w:tc>
          <w:tcPr>
            <w:tcW w:w="1412" w:type="dxa"/>
          </w:tcPr>
          <w:p>
            <w:pPr>
              <w:pStyle w:val="TableParagraph"/>
              <w:spacing w:before="42"/>
              <w:ind w:right="312"/>
              <w:rPr>
                <w:sz w:val="17"/>
              </w:rPr>
            </w:pPr>
            <w:r>
              <w:rPr>
                <w:sz w:val="17"/>
              </w:rPr>
              <w:t>$476,066</w:t>
            </w:r>
          </w:p>
        </w:tc>
        <w:tc>
          <w:tcPr>
            <w:tcW w:w="1132" w:type="dxa"/>
          </w:tcPr>
          <w:p>
            <w:pPr>
              <w:pStyle w:val="TableParagraph"/>
              <w:spacing w:before="42"/>
              <w:ind w:right="101"/>
              <w:rPr>
                <w:sz w:val="17"/>
              </w:rPr>
            </w:pPr>
            <w:r>
              <w:rPr>
                <w:sz w:val="17"/>
              </w:rPr>
              <w:t>$433,065</w:t>
            </w:r>
          </w:p>
        </w:tc>
      </w:tr>
      <w:tr>
        <w:trPr>
          <w:trHeight w:val="341" w:hRule="atLeast"/>
        </w:trPr>
        <w:tc>
          <w:tcPr>
            <w:tcW w:w="23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5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1"/>
              <w:rPr>
                <w:b/>
                <w:sz w:val="17"/>
              </w:rPr>
            </w:pPr>
            <w:r>
              <w:rPr>
                <w:b/>
                <w:sz w:val="17"/>
              </w:rPr>
              <w:t>133,289</w:t>
            </w:r>
          </w:p>
        </w:tc>
        <w:tc>
          <w:tcPr>
            <w:tcW w:w="14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1"/>
              <w:rPr>
                <w:b/>
                <w:sz w:val="17"/>
              </w:rPr>
            </w:pPr>
            <w:r>
              <w:rPr>
                <w:b/>
                <w:sz w:val="17"/>
              </w:rPr>
              <w:t>$74,152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0"/>
              <w:rPr>
                <w:b/>
                <w:sz w:val="17"/>
              </w:rPr>
            </w:pPr>
            <w:r>
              <w:rPr>
                <w:b/>
                <w:sz w:val="17"/>
              </w:rPr>
              <w:t>$85,908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2"/>
              <w:rPr>
                <w:b/>
                <w:sz w:val="17"/>
              </w:rPr>
            </w:pPr>
            <w:r>
              <w:rPr>
                <w:b/>
                <w:sz w:val="17"/>
              </w:rPr>
              <w:t>$100,727</w:t>
            </w:r>
          </w:p>
        </w:tc>
        <w:tc>
          <w:tcPr>
            <w:tcW w:w="14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82"/>
              <w:rPr>
                <w:b/>
                <w:sz w:val="17"/>
              </w:rPr>
            </w:pPr>
            <w:r>
              <w:rPr>
                <w:b/>
                <w:sz w:val="17"/>
              </w:rPr>
              <w:t>$130,530</w:t>
            </w:r>
          </w:p>
        </w:tc>
        <w:tc>
          <w:tcPr>
            <w:tcW w:w="14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312"/>
              <w:rPr>
                <w:b/>
                <w:sz w:val="17"/>
              </w:rPr>
            </w:pPr>
            <w:r>
              <w:rPr>
                <w:b/>
                <w:sz w:val="17"/>
              </w:rPr>
              <w:t>$173,782</w:t>
            </w:r>
          </w:p>
        </w:tc>
        <w:tc>
          <w:tcPr>
            <w:tcW w:w="11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0"/>
              <w:ind w:right="101"/>
              <w:rPr>
                <w:b/>
                <w:sz w:val="17"/>
              </w:rPr>
            </w:pPr>
            <w:r>
              <w:rPr>
                <w:b/>
                <w:sz w:val="17"/>
              </w:rPr>
              <w:t>$111,238</w:t>
            </w:r>
          </w:p>
        </w:tc>
      </w:tr>
    </w:tbl>
    <w:p>
      <w:pPr>
        <w:spacing w:before="47"/>
        <w:ind w:left="409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Note: Gender comparison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does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not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include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employees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who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identify as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indeterminate/intersex/unspecified</w:t>
      </w:r>
    </w:p>
    <w:p>
      <w:pPr>
        <w:spacing w:after="0"/>
        <w:jc w:val="left"/>
        <w:rPr>
          <w:rFonts w:ascii="Arial"/>
          <w:sz w:val="17"/>
        </w:rPr>
        <w:sectPr>
          <w:headerReference w:type="default" r:id="rId72"/>
          <w:footerReference w:type="default" r:id="rId73"/>
          <w:footerReference w:type="even" r:id="rId74"/>
          <w:pgSz w:w="16840" w:h="11910" w:orient="landscape"/>
          <w:pgMar w:header="0" w:footer="554" w:top="1100" w:bottom="740" w:left="1020" w:right="1240"/>
          <w:pgNumType w:start="45"/>
        </w:sectPr>
      </w:pPr>
    </w:p>
    <w:p>
      <w:pPr>
        <w:pStyle w:val="BodyText"/>
        <w:spacing w:before="5"/>
        <w:rPr>
          <w:rFonts w:ascii="Arial"/>
          <w:sz w:val="17"/>
        </w:rPr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1031"/>
        <w:gridCol w:w="856"/>
        <w:gridCol w:w="939"/>
        <w:gridCol w:w="914"/>
        <w:gridCol w:w="939"/>
        <w:gridCol w:w="907"/>
        <w:gridCol w:w="932"/>
        <w:gridCol w:w="913"/>
        <w:gridCol w:w="938"/>
        <w:gridCol w:w="914"/>
        <w:gridCol w:w="939"/>
        <w:gridCol w:w="907"/>
        <w:gridCol w:w="932"/>
        <w:gridCol w:w="861"/>
      </w:tblGrid>
      <w:tr>
        <w:trPr>
          <w:trHeight w:val="720" w:hRule="atLeast"/>
        </w:trPr>
        <w:tc>
          <w:tcPr>
            <w:tcW w:w="1195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22" w:type="dxa"/>
            <w:gridSpan w:val="14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tabs>
                <w:tab w:pos="2115" w:val="left" w:leader="none"/>
                <w:tab w:pos="2272" w:val="left" w:leader="none"/>
                <w:tab w:pos="3918" w:val="left" w:leader="none"/>
                <w:tab w:pos="4124" w:val="left" w:leader="none"/>
                <w:tab w:pos="5968" w:val="left" w:leader="none"/>
                <w:tab w:pos="6157" w:val="left" w:leader="none"/>
                <w:tab w:pos="7605" w:val="left" w:leader="none"/>
                <w:tab w:pos="7810" w:val="left" w:leader="none"/>
                <w:tab w:pos="9457" w:val="left" w:leader="none"/>
                <w:tab w:pos="9662" w:val="left" w:leader="none"/>
                <w:tab w:pos="11506" w:val="left" w:leader="none"/>
                <w:tab w:pos="11654" w:val="left" w:leader="none"/>
              </w:tabs>
              <w:spacing w:before="128"/>
              <w:ind w:left="473" w:right="440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of</w:t>
              <w:tab/>
              <w:t>Percentile (5)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of</w:t>
              <w:tab/>
              <w:t>Percentile (25) of</w:t>
              <w:tab/>
              <w:tab/>
              <w:t>Median</w:t>
              <w:tab/>
              <w:t>Percentile (75) of</w:t>
              <w:tab/>
              <w:t>Percentile (95) of</w:t>
              <w:tab/>
              <w:tab/>
              <w:t>Average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employees</w:t>
              <w:tab/>
              <w:tab/>
              <w:t>Base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Salary</w:t>
              <w:tab/>
              <w:tab/>
              <w:t>Base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Salary</w:t>
              <w:tab/>
              <w:t>Base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Salary</w:t>
              <w:tab/>
              <w:tab/>
              <w:t>Base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Salary</w:t>
              <w:tab/>
              <w:tab/>
              <w:t>Base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Salary</w:t>
              <w:tab/>
              <w:t>Base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</w:tr>
      <w:tr>
        <w:trPr>
          <w:trHeight w:val="419" w:hRule="atLeast"/>
        </w:trPr>
        <w:tc>
          <w:tcPr>
            <w:tcW w:w="11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Classification</w:t>
            </w:r>
          </w:p>
        </w:tc>
        <w:tc>
          <w:tcPr>
            <w:tcW w:w="103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3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85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99" w:right="142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5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9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55" w:right="144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4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9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54" w:right="138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4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91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53" w:right="145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4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9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51" w:right="148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9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49" w:right="143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  <w:tc>
          <w:tcPr>
            <w:tcW w:w="93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56" w:lineRule="exact" w:before="1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Ongoing</w:t>
            </w:r>
          </w:p>
        </w:tc>
        <w:tc>
          <w:tcPr>
            <w:tcW w:w="8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0" w:lineRule="atLeast" w:before="54"/>
              <w:ind w:left="148" w:right="98" w:firstLine="25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Non-</w:t>
            </w:r>
            <w:r>
              <w:rPr>
                <w:b/>
                <w:spacing w:val="-39"/>
                <w:sz w:val="15"/>
              </w:rPr>
              <w:t> </w:t>
            </w:r>
            <w:r>
              <w:rPr>
                <w:b/>
                <w:sz w:val="15"/>
              </w:rPr>
              <w:t>ongoing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6"/>
        </w:rPr>
      </w:pPr>
    </w:p>
    <w:p>
      <w:pPr>
        <w:spacing w:before="95"/>
        <w:ind w:left="391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64.748001pt;margin-top:-240.117188pt;width:706.05pt;height:257pt;mso-position-horizontal-relative:page;mso-position-vertical-relative:paragraph;z-index:15772672" type="#_x0000_t202" id="docshape7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1"/>
                    <w:gridCol w:w="1101"/>
                    <w:gridCol w:w="724"/>
                    <w:gridCol w:w="926"/>
                    <w:gridCol w:w="924"/>
                    <w:gridCol w:w="925"/>
                    <w:gridCol w:w="918"/>
                    <w:gridCol w:w="918"/>
                    <w:gridCol w:w="924"/>
                    <w:gridCol w:w="925"/>
                    <w:gridCol w:w="925"/>
                    <w:gridCol w:w="925"/>
                    <w:gridCol w:w="918"/>
                    <w:gridCol w:w="918"/>
                    <w:gridCol w:w="918"/>
                  </w:tblGrid>
                  <w:tr>
                    <w:trPr>
                      <w:trHeight w:val="295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1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Graduate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18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1,334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105"/>
                          <w:rPr>
                            <w:sz w:val="17"/>
                          </w:rPr>
                        </w:pPr>
                        <w:r>
                          <w:rPr>
                            <w:w w:val="100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$59,970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80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$68,483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$61,825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82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$71,361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$66,443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$74,958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90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$67,190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$74,958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$73,086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$74,958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$65,506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$72,560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274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208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$45,856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180" w:right="8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$43,468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$47,759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182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$43,468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$51,499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$44,111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190" w:right="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$51,583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$47,558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$53,052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$50,449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$50,021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$45,544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00"/>
                          <w:ind w:left="1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100"/>
                          <w:ind w:right="18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1,446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100"/>
                          <w:ind w:right="1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412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100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$54,057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left="180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$49,321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$57,261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left="182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$52,004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$58,463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$52,788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left="190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$58,741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$55,805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$60,202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$57,946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$57,969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$53,500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10,495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1,529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$59,237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180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$56,932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$64,200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182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$59,112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$65,193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$60,080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190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$66,312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$63,224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$66,701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$66,319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$64,567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$60,937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00"/>
                          <w:ind w:left="1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100"/>
                          <w:ind w:right="1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24,740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100"/>
                          <w:ind w:right="10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1,614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100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$66,443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left="180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$64,256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$70,178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left="182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$65,034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$73,472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$67,064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left="190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$73,472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$69,934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$74,748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$73,482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$72,123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$67,915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18,819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1,096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$73,636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179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$72,279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$76,224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181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$73,413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$78,936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$75,626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189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$80,897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10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$78,301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$82,443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$81,536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$78,750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$76,008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APS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30,847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1,073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$82,788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178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$79,866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$90,264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180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$82,500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$92,150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$87,295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188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$94,670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10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$91,696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$97,725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$95,181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$91,833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$87,717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00"/>
                          <w:ind w:left="11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EL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100"/>
                          <w:ind w:right="18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24,915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100"/>
                          <w:ind w:righ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686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100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$104,481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left="177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$99,756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$111,795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left="84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$106,183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$115,005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right="10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$110,918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left="91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$116,871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$116,090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$122,855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$130,067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$114,676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8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$113,299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EL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10,846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321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$126,224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86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$122,576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$137,242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87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$135,494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$142,556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$142,087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94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$147,250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$148,734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$160,330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$183,462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$144,115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$145,911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00"/>
                          <w:ind w:left="1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100"/>
                          <w:ind w:righ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1,982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100"/>
                          <w:ind w:righ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$172,238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left="86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$161,511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$192,085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left="87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$172,863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$202,910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00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$204,471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left="94" w:righ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$218,775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$220,162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0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$239,929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$255,541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$205,032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100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$203,169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99"/>
                          <w:ind w:left="1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99"/>
                          <w:ind w:righ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523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before="99"/>
                          <w:ind w:righ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99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$224,168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left="86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$213,565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$245,660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left="87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$242,542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$265,091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99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$259,837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left="94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$282,800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$297,746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99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$304,737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$378,162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$267,396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99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$272,003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left="11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SES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18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107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1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$317,136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left="85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$212,678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$340,833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left="87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$302,755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$364,061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$317,136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left="94" w:righ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$387,035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$387,669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$411,639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$554,823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$366,904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76" w:lineRule="exact" w:before="100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$349,823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2322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18" w:val="left" w:leader="none"/>
                          </w:tabs>
                          <w:spacing w:before="108"/>
                          <w:ind w:left="11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position w:val="10"/>
                            <w:sz w:val="17"/>
                          </w:rPr>
                          <w:t>All</w:t>
                          <w:tab/>
                        </w:r>
                        <w:r>
                          <w:rPr>
                            <w:b/>
                            <w:sz w:val="17"/>
                          </w:rPr>
                          <w:t>126,328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7,028</w:t>
                        </w:r>
                      </w:p>
                    </w:tc>
                    <w:tc>
                      <w:tcPr>
                        <w:tcW w:w="926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$64,449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 w:right="8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$52,004</w:t>
                        </w:r>
                      </w:p>
                    </w:tc>
                    <w:tc>
                      <w:tcPr>
                        <w:tcW w:w="92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$73,472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2" w:right="7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$63,104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$88,713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$71,613</w:t>
                        </w:r>
                      </w:p>
                    </w:tc>
                    <w:tc>
                      <w:tcPr>
                        <w:tcW w:w="92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4" w:right="7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$112,279</w:t>
                        </w:r>
                      </w:p>
                    </w:tc>
                    <w:tc>
                      <w:tcPr>
                        <w:tcW w:w="92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$84,973</w:t>
                        </w:r>
                      </w:p>
                    </w:tc>
                    <w:tc>
                      <w:tcPr>
                        <w:tcW w:w="92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$144,837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$135,321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$94,732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$79,452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1" w:id="52"/>
      <w:bookmarkEnd w:id="52"/>
      <w:r>
        <w:rPr/>
      </w:r>
      <w:r>
        <w:rPr>
          <w:rFonts w:ascii="Arial"/>
          <w:b/>
          <w:sz w:val="17"/>
        </w:rPr>
        <w:t>employees</w:t>
      </w:r>
    </w:p>
    <w:p>
      <w:pPr>
        <w:spacing w:after="0"/>
        <w:jc w:val="left"/>
        <w:rPr>
          <w:rFonts w:ascii="Arial"/>
          <w:sz w:val="17"/>
        </w:rPr>
        <w:sectPr>
          <w:headerReference w:type="even" r:id="rId75"/>
          <w:headerReference w:type="default" r:id="rId76"/>
          <w:pgSz w:w="16840" w:h="11910" w:orient="landscape"/>
          <w:pgMar w:header="1768" w:footer="554" w:top="1960" w:bottom="740" w:left="1020" w:right="1240"/>
        </w:sectPr>
      </w:pPr>
    </w:p>
    <w:p>
      <w:pPr>
        <w:pStyle w:val="BodyText"/>
        <w:spacing w:before="3"/>
        <w:rPr>
          <w:rFonts w:ascii="Arial"/>
          <w:b/>
          <w:sz w:val="19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1248"/>
        <w:gridCol w:w="1147"/>
        <w:gridCol w:w="1400"/>
        <w:gridCol w:w="1148"/>
        <w:gridCol w:w="1401"/>
        <w:gridCol w:w="1147"/>
        <w:gridCol w:w="1400"/>
        <w:gridCol w:w="1148"/>
        <w:gridCol w:w="1401"/>
        <w:gridCol w:w="1135"/>
      </w:tblGrid>
      <w:tr>
        <w:trPr>
          <w:trHeight w:val="255" w:hRule="atLeast"/>
        </w:trPr>
        <w:tc>
          <w:tcPr>
            <w:tcW w:w="1482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9" w:lineRule="exact" w:before="56"/>
              <w:ind w:left="6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2015</w:t>
            </w:r>
          </w:p>
        </w:tc>
        <w:tc>
          <w:tcPr>
            <w:tcW w:w="1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9" w:lineRule="exact" w:before="56"/>
              <w:ind w:left="7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2016</w:t>
            </w:r>
          </w:p>
        </w:tc>
        <w:tc>
          <w:tcPr>
            <w:tcW w:w="11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9" w:lineRule="exact" w:before="56"/>
              <w:ind w:left="7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2017</w:t>
            </w:r>
          </w:p>
        </w:tc>
        <w:tc>
          <w:tcPr>
            <w:tcW w:w="1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9" w:lineRule="exact" w:before="56"/>
              <w:ind w:left="7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2018</w:t>
            </w:r>
          </w:p>
        </w:tc>
        <w:tc>
          <w:tcPr>
            <w:tcW w:w="11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36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79" w:lineRule="exact" w:before="56"/>
              <w:ind w:left="7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2019</w:t>
            </w:r>
          </w:p>
        </w:tc>
      </w:tr>
      <w:tr>
        <w:trPr>
          <w:trHeight w:val="786" w:hRule="atLeast"/>
        </w:trPr>
        <w:tc>
          <w:tcPr>
            <w:tcW w:w="148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181" w:lineRule="exact" w:before="1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2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190" w:lineRule="atLeast"/>
              <w:ind w:left="494" w:right="234" w:hanging="78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320" w:right="111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36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</w:p>
          <w:p>
            <w:pPr>
              <w:pStyle w:val="TableParagraph"/>
              <w:spacing w:line="181" w:lineRule="exact" w:before="1"/>
              <w:ind w:right="234"/>
              <w:rPr>
                <w:b/>
                <w:sz w:val="17"/>
              </w:rPr>
            </w:pPr>
            <w:r>
              <w:rPr>
                <w:b/>
                <w:sz w:val="17"/>
              </w:rPr>
              <w:t>Salary</w:t>
            </w:r>
          </w:p>
        </w:tc>
        <w:tc>
          <w:tcPr>
            <w:tcW w:w="11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320" w:right="112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13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36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</w:p>
          <w:p>
            <w:pPr>
              <w:pStyle w:val="TableParagraph"/>
              <w:spacing w:line="181" w:lineRule="exact" w:before="1"/>
              <w:ind w:right="234"/>
              <w:rPr>
                <w:b/>
                <w:sz w:val="17"/>
              </w:rPr>
            </w:pPr>
            <w:r>
              <w:rPr>
                <w:b/>
                <w:sz w:val="17"/>
              </w:rPr>
              <w:t>Salary</w:t>
            </w:r>
          </w:p>
        </w:tc>
        <w:tc>
          <w:tcPr>
            <w:tcW w:w="1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320" w:right="111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37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</w:p>
          <w:p>
            <w:pPr>
              <w:pStyle w:val="TableParagraph"/>
              <w:spacing w:line="181" w:lineRule="exact" w:before="1"/>
              <w:ind w:right="234"/>
              <w:rPr>
                <w:b/>
                <w:sz w:val="17"/>
              </w:rPr>
            </w:pPr>
            <w:r>
              <w:rPr>
                <w:b/>
                <w:sz w:val="17"/>
              </w:rPr>
              <w:t>Salary</w:t>
            </w:r>
          </w:p>
        </w:tc>
        <w:tc>
          <w:tcPr>
            <w:tcW w:w="114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320" w:right="112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14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36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Base</w:t>
            </w:r>
          </w:p>
          <w:p>
            <w:pPr>
              <w:pStyle w:val="TableParagraph"/>
              <w:spacing w:line="181" w:lineRule="exact" w:before="1"/>
              <w:ind w:right="234"/>
              <w:rPr>
                <w:b/>
                <w:sz w:val="17"/>
              </w:rPr>
            </w:pPr>
            <w:r>
              <w:rPr>
                <w:b/>
                <w:sz w:val="17"/>
              </w:rPr>
              <w:t>Salary</w:t>
            </w: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99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320" w:right="99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32" w:id="53"/>
      <w:bookmarkEnd w:id="53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1391"/>
        <w:gridCol w:w="1141"/>
        <w:gridCol w:w="1406"/>
        <w:gridCol w:w="1142"/>
        <w:gridCol w:w="1436"/>
        <w:gridCol w:w="1113"/>
        <w:gridCol w:w="1435"/>
        <w:gridCol w:w="1114"/>
        <w:gridCol w:w="1408"/>
        <w:gridCol w:w="960"/>
      </w:tblGrid>
      <w:tr>
        <w:trPr>
          <w:trHeight w:val="217" w:hRule="atLeast"/>
        </w:trPr>
        <w:tc>
          <w:tcPr>
            <w:tcW w:w="1527" w:type="dxa"/>
          </w:tcPr>
          <w:p>
            <w:pPr>
              <w:pStyle w:val="TableParagraph"/>
              <w:spacing w:line="191" w:lineRule="exact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391" w:type="dxa"/>
          </w:tcPr>
          <w:p>
            <w:pPr>
              <w:pStyle w:val="TableParagraph"/>
              <w:spacing w:line="191" w:lineRule="exact"/>
              <w:ind w:right="410"/>
              <w:rPr>
                <w:sz w:val="17"/>
              </w:rPr>
            </w:pPr>
            <w:r>
              <w:rPr>
                <w:sz w:val="17"/>
              </w:rPr>
              <w:t>$60,158</w:t>
            </w:r>
          </w:p>
        </w:tc>
        <w:tc>
          <w:tcPr>
            <w:tcW w:w="1141" w:type="dxa"/>
          </w:tcPr>
          <w:p>
            <w:pPr>
              <w:pStyle w:val="TableParagraph"/>
              <w:spacing w:line="191" w:lineRule="exact"/>
              <w:ind w:right="276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06" w:type="dxa"/>
          </w:tcPr>
          <w:p>
            <w:pPr>
              <w:pStyle w:val="TableParagraph"/>
              <w:spacing w:line="191" w:lineRule="exact"/>
              <w:ind w:right="410"/>
              <w:rPr>
                <w:sz w:val="17"/>
              </w:rPr>
            </w:pPr>
            <w:r>
              <w:rPr>
                <w:sz w:val="17"/>
              </w:rPr>
              <w:t>$62,493</w:t>
            </w:r>
          </w:p>
        </w:tc>
        <w:tc>
          <w:tcPr>
            <w:tcW w:w="1142" w:type="dxa"/>
          </w:tcPr>
          <w:p>
            <w:pPr>
              <w:pStyle w:val="TableParagraph"/>
              <w:spacing w:line="191" w:lineRule="exact"/>
              <w:ind w:right="278"/>
              <w:rPr>
                <w:sz w:val="17"/>
              </w:rPr>
            </w:pPr>
            <w:r>
              <w:rPr>
                <w:sz w:val="17"/>
              </w:rPr>
              <w:t>3.9%</w:t>
            </w:r>
          </w:p>
        </w:tc>
        <w:tc>
          <w:tcPr>
            <w:tcW w:w="1436" w:type="dxa"/>
          </w:tcPr>
          <w:p>
            <w:pPr>
              <w:pStyle w:val="TableParagraph"/>
              <w:spacing w:line="191" w:lineRule="exact"/>
              <w:ind w:right="439"/>
              <w:rPr>
                <w:sz w:val="17"/>
              </w:rPr>
            </w:pPr>
            <w:r>
              <w:rPr>
                <w:sz w:val="17"/>
              </w:rPr>
              <w:t>$62,698</w:t>
            </w:r>
          </w:p>
        </w:tc>
        <w:tc>
          <w:tcPr>
            <w:tcW w:w="1113" w:type="dxa"/>
          </w:tcPr>
          <w:p>
            <w:pPr>
              <w:pStyle w:val="TableParagraph"/>
              <w:spacing w:line="191" w:lineRule="exact"/>
              <w:ind w:right="278"/>
              <w:rPr>
                <w:sz w:val="17"/>
              </w:rPr>
            </w:pPr>
            <w:r>
              <w:rPr>
                <w:sz w:val="17"/>
              </w:rPr>
              <w:t>0.3%</w:t>
            </w:r>
          </w:p>
        </w:tc>
        <w:tc>
          <w:tcPr>
            <w:tcW w:w="1435" w:type="dxa"/>
          </w:tcPr>
          <w:p>
            <w:pPr>
              <w:pStyle w:val="TableParagraph"/>
              <w:spacing w:line="191" w:lineRule="exact"/>
              <w:ind w:right="440"/>
              <w:rPr>
                <w:sz w:val="17"/>
              </w:rPr>
            </w:pPr>
            <w:r>
              <w:rPr>
                <w:sz w:val="17"/>
              </w:rPr>
              <w:t>$63,030</w:t>
            </w:r>
          </w:p>
        </w:tc>
        <w:tc>
          <w:tcPr>
            <w:tcW w:w="1114" w:type="dxa"/>
          </w:tcPr>
          <w:p>
            <w:pPr>
              <w:pStyle w:val="TableParagraph"/>
              <w:spacing w:line="191" w:lineRule="exact"/>
              <w:ind w:right="280"/>
              <w:rPr>
                <w:sz w:val="17"/>
              </w:rPr>
            </w:pPr>
            <w:r>
              <w:rPr>
                <w:sz w:val="17"/>
              </w:rPr>
              <w:t>0.5%</w:t>
            </w:r>
          </w:p>
        </w:tc>
        <w:tc>
          <w:tcPr>
            <w:tcW w:w="1408" w:type="dxa"/>
          </w:tcPr>
          <w:p>
            <w:pPr>
              <w:pStyle w:val="TableParagraph"/>
              <w:spacing w:line="191" w:lineRule="exact"/>
              <w:ind w:right="413"/>
              <w:rPr>
                <w:sz w:val="17"/>
              </w:rPr>
            </w:pPr>
            <w:r>
              <w:rPr>
                <w:sz w:val="17"/>
              </w:rPr>
              <w:t>$66,443</w:t>
            </w:r>
          </w:p>
        </w:tc>
        <w:tc>
          <w:tcPr>
            <w:tcW w:w="960" w:type="dxa"/>
          </w:tcPr>
          <w:p>
            <w:pPr>
              <w:pStyle w:val="TableParagraph"/>
              <w:spacing w:line="191" w:lineRule="exact"/>
              <w:ind w:right="99"/>
              <w:rPr>
                <w:sz w:val="17"/>
              </w:rPr>
            </w:pPr>
            <w:r>
              <w:rPr>
                <w:sz w:val="17"/>
              </w:rPr>
              <w:t>5.4%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$47,736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1.6%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$47,567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-0.4%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$48,194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$49,460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2.6%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$48,521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-1.9%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91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$54,588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right="276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$54,588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right="439"/>
              <w:rPr>
                <w:sz w:val="17"/>
              </w:rPr>
            </w:pPr>
            <w:r>
              <w:rPr>
                <w:sz w:val="17"/>
              </w:rPr>
              <w:t>$56,220</w:t>
            </w:r>
          </w:p>
        </w:tc>
        <w:tc>
          <w:tcPr>
            <w:tcW w:w="1113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3.0%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3"/>
              <w:ind w:right="440"/>
              <w:rPr>
                <w:sz w:val="17"/>
              </w:rPr>
            </w:pPr>
            <w:r>
              <w:rPr>
                <w:sz w:val="17"/>
              </w:rPr>
              <w:t>$56,694</w:t>
            </w:r>
          </w:p>
        </w:tc>
        <w:tc>
          <w:tcPr>
            <w:tcW w:w="1114" w:type="dxa"/>
          </w:tcPr>
          <w:p>
            <w:pPr>
              <w:pStyle w:val="TableParagraph"/>
              <w:spacing w:before="23"/>
              <w:ind w:right="279"/>
              <w:rPr>
                <w:sz w:val="17"/>
              </w:rPr>
            </w:pPr>
            <w:r>
              <w:rPr>
                <w:sz w:val="17"/>
              </w:rPr>
              <w:t>0.8%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3"/>
              <w:ind w:right="413"/>
              <w:rPr>
                <w:sz w:val="17"/>
              </w:rPr>
            </w:pPr>
            <w:r>
              <w:rPr>
                <w:sz w:val="17"/>
              </w:rPr>
              <w:t>$57,925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98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$61,512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$61,512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$61,970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0.7%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$63,952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3.2%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$64,799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391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$69,239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right="276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$69,239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right="278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right="439"/>
              <w:rPr>
                <w:sz w:val="17"/>
              </w:rPr>
            </w:pPr>
            <w:r>
              <w:rPr>
                <w:sz w:val="17"/>
              </w:rPr>
              <w:t>$71,317</w:t>
            </w:r>
          </w:p>
        </w:tc>
        <w:tc>
          <w:tcPr>
            <w:tcW w:w="1113" w:type="dxa"/>
          </w:tcPr>
          <w:p>
            <w:pPr>
              <w:pStyle w:val="TableParagraph"/>
              <w:spacing w:before="23"/>
              <w:ind w:right="278"/>
              <w:rPr>
                <w:sz w:val="17"/>
              </w:rPr>
            </w:pPr>
            <w:r>
              <w:rPr>
                <w:sz w:val="17"/>
              </w:rPr>
              <w:t>3.0%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3"/>
              <w:ind w:right="440"/>
              <w:rPr>
                <w:sz w:val="17"/>
              </w:rPr>
            </w:pPr>
            <w:r>
              <w:rPr>
                <w:sz w:val="17"/>
              </w:rPr>
              <w:t>$72,531</w:t>
            </w:r>
          </w:p>
        </w:tc>
        <w:tc>
          <w:tcPr>
            <w:tcW w:w="1114" w:type="dxa"/>
          </w:tcPr>
          <w:p>
            <w:pPr>
              <w:pStyle w:val="TableParagraph"/>
              <w:spacing w:before="23"/>
              <w:ind w:right="280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3"/>
              <w:ind w:right="413"/>
              <w:rPr>
                <w:sz w:val="17"/>
              </w:rPr>
            </w:pPr>
            <w:r>
              <w:rPr>
                <w:sz w:val="17"/>
              </w:rPr>
              <w:t>$73,256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99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$74,451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0.2%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$74,451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$76,561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$78,092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$78,873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391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$86,923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right="276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$87,263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0.4%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right="439"/>
              <w:rPr>
                <w:sz w:val="17"/>
              </w:rPr>
            </w:pPr>
            <w:r>
              <w:rPr>
                <w:sz w:val="17"/>
              </w:rPr>
              <w:t>$89,449</w:t>
            </w:r>
          </w:p>
        </w:tc>
        <w:tc>
          <w:tcPr>
            <w:tcW w:w="1113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3"/>
              <w:ind w:right="440"/>
              <w:rPr>
                <w:sz w:val="17"/>
              </w:rPr>
            </w:pPr>
            <w:r>
              <w:rPr>
                <w:sz w:val="17"/>
              </w:rPr>
              <w:t>$91,238</w:t>
            </w:r>
          </w:p>
        </w:tc>
        <w:tc>
          <w:tcPr>
            <w:tcW w:w="1114" w:type="dxa"/>
          </w:tcPr>
          <w:p>
            <w:pPr>
              <w:pStyle w:val="TableParagraph"/>
              <w:spacing w:before="23"/>
              <w:ind w:right="279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3"/>
              <w:ind w:right="413"/>
              <w:rPr>
                <w:sz w:val="17"/>
              </w:rPr>
            </w:pPr>
            <w:r>
              <w:rPr>
                <w:sz w:val="17"/>
              </w:rPr>
              <w:t>$92,150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98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$108,382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0.3%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$108,796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0.4%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$111,633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2.6%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$113,866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$115,005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91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$133,905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right="276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$135,583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right="278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right="439"/>
              <w:rPr>
                <w:sz w:val="17"/>
              </w:rPr>
            </w:pPr>
            <w:r>
              <w:rPr>
                <w:sz w:val="17"/>
              </w:rPr>
              <w:t>$138,195</w:t>
            </w:r>
          </w:p>
        </w:tc>
        <w:tc>
          <w:tcPr>
            <w:tcW w:w="1113" w:type="dxa"/>
          </w:tcPr>
          <w:p>
            <w:pPr>
              <w:pStyle w:val="TableParagraph"/>
              <w:spacing w:before="23"/>
              <w:ind w:right="278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3"/>
              <w:ind w:right="440"/>
              <w:rPr>
                <w:sz w:val="17"/>
              </w:rPr>
            </w:pPr>
            <w:r>
              <w:rPr>
                <w:sz w:val="17"/>
              </w:rPr>
              <w:t>$140,680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3"/>
              <w:ind w:right="280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3"/>
              <w:ind w:right="413"/>
              <w:rPr>
                <w:sz w:val="17"/>
              </w:rPr>
            </w:pPr>
            <w:r>
              <w:rPr>
                <w:sz w:val="17"/>
              </w:rPr>
              <w:t>$142,556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99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$181,006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$184,626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$189,353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2.6%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$196,609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3.8%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$202,910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3.2%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91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$232,644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right="276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"/>
              <w:ind w:right="410"/>
              <w:rPr>
                <w:sz w:val="17"/>
              </w:rPr>
            </w:pPr>
            <w:r>
              <w:rPr>
                <w:sz w:val="17"/>
              </w:rPr>
              <w:t>$239,272</w:t>
            </w:r>
          </w:p>
        </w:tc>
        <w:tc>
          <w:tcPr>
            <w:tcW w:w="1142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3"/>
              <w:ind w:right="439"/>
              <w:rPr>
                <w:sz w:val="17"/>
              </w:rPr>
            </w:pPr>
            <w:r>
              <w:rPr>
                <w:sz w:val="17"/>
              </w:rPr>
              <w:t>$245,348</w:t>
            </w:r>
          </w:p>
        </w:tc>
        <w:tc>
          <w:tcPr>
            <w:tcW w:w="1113" w:type="dxa"/>
          </w:tcPr>
          <w:p>
            <w:pPr>
              <w:pStyle w:val="TableParagraph"/>
              <w:spacing w:before="23"/>
              <w:ind w:right="277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3"/>
              <w:ind w:right="440"/>
              <w:rPr>
                <w:sz w:val="17"/>
              </w:rPr>
            </w:pPr>
            <w:r>
              <w:rPr>
                <w:sz w:val="17"/>
              </w:rPr>
              <w:t>$256,491</w:t>
            </w:r>
          </w:p>
        </w:tc>
        <w:tc>
          <w:tcPr>
            <w:tcW w:w="1114" w:type="dxa"/>
          </w:tcPr>
          <w:p>
            <w:pPr>
              <w:pStyle w:val="TableParagraph"/>
              <w:spacing w:before="23"/>
              <w:ind w:right="279"/>
              <w:rPr>
                <w:sz w:val="17"/>
              </w:rPr>
            </w:pPr>
            <w:r>
              <w:rPr>
                <w:sz w:val="17"/>
              </w:rPr>
              <w:t>4.5%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3"/>
              <w:ind w:right="413"/>
              <w:rPr>
                <w:sz w:val="17"/>
              </w:rPr>
            </w:pPr>
            <w:r>
              <w:rPr>
                <w:sz w:val="17"/>
              </w:rPr>
              <w:t>$265,091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98"/>
              <w:rPr>
                <w:sz w:val="17"/>
              </w:rPr>
            </w:pPr>
            <w:r>
              <w:rPr>
                <w:sz w:val="17"/>
              </w:rPr>
              <w:t>3.4%</w:t>
            </w:r>
          </w:p>
        </w:tc>
      </w:tr>
      <w:tr>
        <w:trPr>
          <w:trHeight w:val="245" w:hRule="atLeast"/>
        </w:trPr>
        <w:tc>
          <w:tcPr>
            <w:tcW w:w="1527" w:type="dxa"/>
          </w:tcPr>
          <w:p>
            <w:pPr>
              <w:pStyle w:val="TableParagraph"/>
              <w:spacing w:before="22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391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$312,000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right="276"/>
              <w:rPr>
                <w:sz w:val="17"/>
              </w:rPr>
            </w:pPr>
            <w:r>
              <w:rPr>
                <w:sz w:val="17"/>
              </w:rPr>
              <w:t>3.3%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"/>
              <w:ind w:right="410"/>
              <w:rPr>
                <w:sz w:val="17"/>
              </w:rPr>
            </w:pPr>
            <w:r>
              <w:rPr>
                <w:sz w:val="17"/>
              </w:rPr>
              <w:t>$327,000</w:t>
            </w:r>
          </w:p>
        </w:tc>
        <w:tc>
          <w:tcPr>
            <w:tcW w:w="1142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4.8%</w:t>
            </w:r>
          </w:p>
        </w:tc>
        <w:tc>
          <w:tcPr>
            <w:tcW w:w="1436" w:type="dxa"/>
          </w:tcPr>
          <w:p>
            <w:pPr>
              <w:pStyle w:val="TableParagraph"/>
              <w:spacing w:before="22"/>
              <w:ind w:right="439"/>
              <w:rPr>
                <w:sz w:val="17"/>
              </w:rPr>
            </w:pPr>
            <w:r>
              <w:rPr>
                <w:sz w:val="17"/>
              </w:rPr>
              <w:t>$336,876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ind w:right="278"/>
              <w:rPr>
                <w:sz w:val="17"/>
              </w:rPr>
            </w:pPr>
            <w:r>
              <w:rPr>
                <w:sz w:val="17"/>
              </w:rPr>
              <w:t>3.0%</w:t>
            </w:r>
          </w:p>
        </w:tc>
        <w:tc>
          <w:tcPr>
            <w:tcW w:w="1435" w:type="dxa"/>
          </w:tcPr>
          <w:p>
            <w:pPr>
              <w:pStyle w:val="TableParagraph"/>
              <w:spacing w:before="22"/>
              <w:ind w:right="440"/>
              <w:rPr>
                <w:sz w:val="17"/>
              </w:rPr>
            </w:pPr>
            <w:r>
              <w:rPr>
                <w:sz w:val="17"/>
              </w:rPr>
              <w:t>$350,000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2"/>
              <w:ind w:right="280"/>
              <w:rPr>
                <w:sz w:val="17"/>
              </w:rPr>
            </w:pPr>
            <w:r>
              <w:rPr>
                <w:sz w:val="17"/>
              </w:rPr>
              <w:t>3.9%</w:t>
            </w:r>
          </w:p>
        </w:tc>
        <w:tc>
          <w:tcPr>
            <w:tcW w:w="1408" w:type="dxa"/>
          </w:tcPr>
          <w:p>
            <w:pPr>
              <w:pStyle w:val="TableParagraph"/>
              <w:spacing w:before="22"/>
              <w:ind w:right="413"/>
              <w:rPr>
                <w:sz w:val="17"/>
              </w:rPr>
            </w:pPr>
            <w:r>
              <w:rPr>
                <w:sz w:val="17"/>
              </w:rPr>
              <w:t>$362,100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2"/>
              <w:ind w:right="99"/>
              <w:rPr>
                <w:sz w:val="17"/>
              </w:rPr>
            </w:pPr>
            <w:r>
              <w:rPr>
                <w:sz w:val="17"/>
              </w:rPr>
              <w:t>3.5%</w:t>
            </w:r>
          </w:p>
        </w:tc>
      </w:tr>
      <w:tr>
        <w:trPr>
          <w:trHeight w:val="254" w:hRule="atLeast"/>
        </w:trPr>
        <w:tc>
          <w:tcPr>
            <w:tcW w:w="15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left="11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3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410"/>
              <w:rPr>
                <w:b/>
                <w:sz w:val="17"/>
              </w:rPr>
            </w:pPr>
            <w:r>
              <w:rPr>
                <w:b/>
                <w:sz w:val="17"/>
              </w:rPr>
              <w:t>$76,826</w:t>
            </w:r>
          </w:p>
        </w:tc>
        <w:tc>
          <w:tcPr>
            <w:tcW w:w="11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-1.6%</w:t>
            </w:r>
          </w:p>
        </w:tc>
        <w:tc>
          <w:tcPr>
            <w:tcW w:w="14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410"/>
              <w:rPr>
                <w:b/>
                <w:sz w:val="17"/>
              </w:rPr>
            </w:pPr>
            <w:r>
              <w:rPr>
                <w:b/>
                <w:sz w:val="17"/>
              </w:rPr>
              <w:t>$78,457</w:t>
            </w:r>
          </w:p>
        </w:tc>
        <w:tc>
          <w:tcPr>
            <w:tcW w:w="11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276"/>
              <w:rPr>
                <w:b/>
                <w:sz w:val="17"/>
              </w:rPr>
            </w:pPr>
            <w:r>
              <w:rPr>
                <w:b/>
                <w:sz w:val="17"/>
              </w:rPr>
              <w:t>2.1%</w:t>
            </w:r>
          </w:p>
        </w:tc>
        <w:tc>
          <w:tcPr>
            <w:tcW w:w="14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439"/>
              <w:rPr>
                <w:b/>
                <w:sz w:val="17"/>
              </w:rPr>
            </w:pPr>
            <w:r>
              <w:rPr>
                <w:b/>
                <w:sz w:val="17"/>
              </w:rPr>
              <w:t>$81,206</w:t>
            </w:r>
          </w:p>
        </w:tc>
        <w:tc>
          <w:tcPr>
            <w:tcW w:w="11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276"/>
              <w:rPr>
                <w:b/>
                <w:sz w:val="17"/>
              </w:rPr>
            </w:pPr>
            <w:r>
              <w:rPr>
                <w:b/>
                <w:sz w:val="17"/>
              </w:rPr>
              <w:t>3.5%</w:t>
            </w:r>
          </w:p>
        </w:tc>
        <w:tc>
          <w:tcPr>
            <w:tcW w:w="14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440"/>
              <w:rPr>
                <w:b/>
                <w:sz w:val="17"/>
              </w:rPr>
            </w:pPr>
            <w:r>
              <w:rPr>
                <w:b/>
                <w:sz w:val="17"/>
              </w:rPr>
              <w:t>$83,347</w:t>
            </w:r>
          </w:p>
        </w:tc>
        <w:tc>
          <w:tcPr>
            <w:tcW w:w="11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278"/>
              <w:rPr>
                <w:b/>
                <w:sz w:val="17"/>
              </w:rPr>
            </w:pPr>
            <w:r>
              <w:rPr>
                <w:b/>
                <w:sz w:val="17"/>
              </w:rPr>
              <w:t>2.6%</w:t>
            </w:r>
          </w:p>
        </w:tc>
        <w:tc>
          <w:tcPr>
            <w:tcW w:w="14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413"/>
              <w:rPr>
                <w:b/>
                <w:sz w:val="17"/>
              </w:rPr>
            </w:pPr>
            <w:r>
              <w:rPr>
                <w:b/>
                <w:sz w:val="17"/>
              </w:rPr>
              <w:t>$86,436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3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3.7%</w:t>
            </w:r>
          </w:p>
        </w:tc>
      </w:tr>
    </w:tbl>
    <w:p>
      <w:pPr>
        <w:spacing w:after="0"/>
        <w:rPr>
          <w:sz w:val="17"/>
        </w:rPr>
        <w:sectPr>
          <w:footerReference w:type="default" r:id="rId77"/>
          <w:footerReference w:type="even" r:id="rId78"/>
          <w:pgSz w:w="16840" w:h="11910" w:orient="landscape"/>
          <w:pgMar w:footer="554" w:header="1770" w:top="1980" w:bottom="740" w:left="1020" w:right="1240"/>
          <w:pgNumType w:start="47"/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1385"/>
        <w:gridCol w:w="963"/>
        <w:gridCol w:w="1480"/>
        <w:gridCol w:w="1005"/>
        <w:gridCol w:w="1479"/>
        <w:gridCol w:w="1005"/>
        <w:gridCol w:w="1509"/>
        <w:gridCol w:w="1088"/>
        <w:gridCol w:w="1304"/>
        <w:gridCol w:w="1039"/>
      </w:tblGrid>
      <w:tr>
        <w:trPr>
          <w:trHeight w:val="380" w:hRule="atLeast"/>
        </w:trPr>
        <w:tc>
          <w:tcPr>
            <w:tcW w:w="1482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0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2015</w:t>
            </w:r>
          </w:p>
        </w:tc>
        <w:tc>
          <w:tcPr>
            <w:tcW w:w="96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0"/>
              <w:ind w:right="73"/>
              <w:rPr>
                <w:b/>
                <w:sz w:val="17"/>
              </w:rPr>
            </w:pPr>
            <w:r>
              <w:rPr>
                <w:b/>
                <w:sz w:val="17"/>
              </w:rPr>
              <w:t>2016</w:t>
            </w:r>
          </w:p>
        </w:tc>
        <w:tc>
          <w:tcPr>
            <w:tcW w:w="10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0"/>
              <w:ind w:right="74"/>
              <w:rPr>
                <w:b/>
                <w:sz w:val="17"/>
              </w:rPr>
            </w:pPr>
            <w:r>
              <w:rPr>
                <w:b/>
                <w:sz w:val="17"/>
              </w:rPr>
              <w:t>2017</w:t>
            </w:r>
          </w:p>
        </w:tc>
        <w:tc>
          <w:tcPr>
            <w:tcW w:w="10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0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2018</w:t>
            </w:r>
          </w:p>
        </w:tc>
        <w:tc>
          <w:tcPr>
            <w:tcW w:w="10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43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90"/>
              <w:ind w:left="890" w:right="10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2019</w:t>
            </w:r>
          </w:p>
        </w:tc>
      </w:tr>
      <w:tr>
        <w:trPr>
          <w:trHeight w:val="786" w:hRule="atLeast"/>
        </w:trPr>
        <w:tc>
          <w:tcPr>
            <w:tcW w:w="148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3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TRP</w:t>
            </w:r>
          </w:p>
        </w:tc>
        <w:tc>
          <w:tcPr>
            <w:tcW w:w="96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30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17" w:right="130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79" w:lineRule="exact" w:before="4"/>
              <w:ind w:right="131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3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TRP</w:t>
            </w:r>
          </w:p>
        </w:tc>
        <w:tc>
          <w:tcPr>
            <w:tcW w:w="10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30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59" w:right="130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79" w:lineRule="exact" w:before="4"/>
              <w:ind w:right="131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TRP</w:t>
            </w:r>
          </w:p>
        </w:tc>
        <w:tc>
          <w:tcPr>
            <w:tcW w:w="100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31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58" w:right="131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79" w:lineRule="exact" w:before="4"/>
              <w:ind w:right="132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2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TRP</w:t>
            </w:r>
          </w:p>
        </w:tc>
        <w:tc>
          <w:tcPr>
            <w:tcW w:w="10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86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86" w:right="185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79" w:lineRule="exact" w:before="4"/>
              <w:ind w:right="187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30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8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TRP</w:t>
            </w:r>
          </w:p>
        </w:tc>
        <w:tc>
          <w:tcPr>
            <w:tcW w:w="10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218" w:right="105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79" w:lineRule="exact" w:before="4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4"/>
        <w:rPr>
          <w:rFonts w:ascii="Arial"/>
          <w:b/>
          <w:sz w:val="3"/>
        </w:rPr>
      </w:pPr>
      <w:bookmarkStart w:name="_bookmark33" w:id="54"/>
      <w:bookmarkEnd w:id="54"/>
      <w:r>
        <w:rPr/>
      </w:r>
      <w:r>
        <w:rPr>
          <w:rFonts w:ascii="Arial"/>
          <w:b/>
          <w:sz w:val="3"/>
        </w:rPr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359"/>
        <w:gridCol w:w="1043"/>
        <w:gridCol w:w="1376"/>
        <w:gridCol w:w="1109"/>
        <w:gridCol w:w="1375"/>
        <w:gridCol w:w="1109"/>
        <w:gridCol w:w="1403"/>
        <w:gridCol w:w="1165"/>
        <w:gridCol w:w="1403"/>
        <w:gridCol w:w="834"/>
      </w:tblGrid>
      <w:tr>
        <w:trPr>
          <w:trHeight w:val="230" w:hRule="atLeast"/>
        </w:trPr>
        <w:tc>
          <w:tcPr>
            <w:tcW w:w="1577" w:type="dxa"/>
          </w:tcPr>
          <w:p>
            <w:pPr>
              <w:pStyle w:val="TableParagraph"/>
              <w:spacing w:line="191" w:lineRule="exact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359" w:type="dxa"/>
          </w:tcPr>
          <w:p>
            <w:pPr>
              <w:pStyle w:val="TableParagraph"/>
              <w:spacing w:line="191" w:lineRule="exact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$69,422</w:t>
            </w:r>
          </w:p>
        </w:tc>
        <w:tc>
          <w:tcPr>
            <w:tcW w:w="1043" w:type="dxa"/>
          </w:tcPr>
          <w:p>
            <w:pPr>
              <w:pStyle w:val="TableParagraph"/>
              <w:spacing w:line="191" w:lineRule="exact"/>
              <w:ind w:right="263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376" w:type="dxa"/>
          </w:tcPr>
          <w:p>
            <w:pPr>
              <w:pStyle w:val="TableParagraph"/>
              <w:spacing w:line="191" w:lineRule="exact"/>
              <w:ind w:right="396"/>
              <w:rPr>
                <w:sz w:val="17"/>
              </w:rPr>
            </w:pPr>
            <w:r>
              <w:rPr>
                <w:sz w:val="17"/>
              </w:rPr>
              <w:t>$72,974</w:t>
            </w:r>
          </w:p>
        </w:tc>
        <w:tc>
          <w:tcPr>
            <w:tcW w:w="1109" w:type="dxa"/>
          </w:tcPr>
          <w:p>
            <w:pPr>
              <w:pStyle w:val="TableParagraph"/>
              <w:spacing w:line="191" w:lineRule="exact"/>
              <w:ind w:right="262"/>
              <w:rPr>
                <w:sz w:val="17"/>
              </w:rPr>
            </w:pPr>
            <w:r>
              <w:rPr>
                <w:sz w:val="17"/>
              </w:rPr>
              <w:t>5.1%</w:t>
            </w:r>
          </w:p>
        </w:tc>
        <w:tc>
          <w:tcPr>
            <w:tcW w:w="1375" w:type="dxa"/>
          </w:tcPr>
          <w:p>
            <w:pPr>
              <w:pStyle w:val="TableParagraph"/>
              <w:spacing w:line="191" w:lineRule="exact"/>
              <w:ind w:right="397"/>
              <w:rPr>
                <w:sz w:val="17"/>
              </w:rPr>
            </w:pPr>
            <w:r>
              <w:rPr>
                <w:sz w:val="17"/>
              </w:rPr>
              <w:t>$72,354</w:t>
            </w:r>
          </w:p>
        </w:tc>
        <w:tc>
          <w:tcPr>
            <w:tcW w:w="1109" w:type="dxa"/>
          </w:tcPr>
          <w:p>
            <w:pPr>
              <w:pStyle w:val="TableParagraph"/>
              <w:spacing w:line="191" w:lineRule="exact"/>
              <w:ind w:right="264"/>
              <w:rPr>
                <w:sz w:val="17"/>
              </w:rPr>
            </w:pPr>
            <w:r>
              <w:rPr>
                <w:sz w:val="17"/>
              </w:rPr>
              <w:t>-0.9%</w:t>
            </w:r>
          </w:p>
        </w:tc>
        <w:tc>
          <w:tcPr>
            <w:tcW w:w="1403" w:type="dxa"/>
          </w:tcPr>
          <w:p>
            <w:pPr>
              <w:pStyle w:val="TableParagraph"/>
              <w:spacing w:line="191" w:lineRule="exact"/>
              <w:ind w:right="426"/>
              <w:rPr>
                <w:sz w:val="17"/>
              </w:rPr>
            </w:pPr>
            <w:r>
              <w:rPr>
                <w:sz w:val="17"/>
              </w:rPr>
              <w:t>$72,862</w:t>
            </w:r>
          </w:p>
        </w:tc>
        <w:tc>
          <w:tcPr>
            <w:tcW w:w="1165" w:type="dxa"/>
          </w:tcPr>
          <w:p>
            <w:pPr>
              <w:pStyle w:val="TableParagraph"/>
              <w:spacing w:line="191" w:lineRule="exact"/>
              <w:ind w:right="349"/>
              <w:rPr>
                <w:sz w:val="17"/>
              </w:rPr>
            </w:pPr>
            <w:r>
              <w:rPr>
                <w:sz w:val="17"/>
              </w:rPr>
              <w:t>0.7%</w:t>
            </w:r>
          </w:p>
        </w:tc>
        <w:tc>
          <w:tcPr>
            <w:tcW w:w="1403" w:type="dxa"/>
          </w:tcPr>
          <w:p>
            <w:pPr>
              <w:pStyle w:val="TableParagraph"/>
              <w:spacing w:line="191" w:lineRule="exact"/>
              <w:ind w:right="343"/>
              <w:rPr>
                <w:sz w:val="17"/>
              </w:rPr>
            </w:pPr>
            <w:r>
              <w:rPr>
                <w:sz w:val="17"/>
              </w:rPr>
              <w:t>$76,643</w:t>
            </w:r>
          </w:p>
        </w:tc>
        <w:tc>
          <w:tcPr>
            <w:tcW w:w="834" w:type="dxa"/>
          </w:tcPr>
          <w:p>
            <w:pPr>
              <w:pStyle w:val="TableParagraph"/>
              <w:spacing w:line="191" w:lineRule="exact"/>
              <w:ind w:right="103"/>
              <w:rPr>
                <w:sz w:val="17"/>
              </w:rPr>
            </w:pPr>
            <w:r>
              <w:rPr>
                <w:sz w:val="17"/>
              </w:rPr>
              <w:t>5.2%</w:t>
            </w:r>
          </w:p>
        </w:tc>
      </w:tr>
      <w:tr>
        <w:trPr>
          <w:trHeight w:val="269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$55,371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0.9%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$55,371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2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$56,275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1.6%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$57,077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2"/>
              <w:rPr>
                <w:sz w:val="17"/>
              </w:rPr>
            </w:pPr>
            <w:r>
              <w:rPr>
                <w:sz w:val="17"/>
              </w:rPr>
              <w:t>$57,136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</w:tr>
      <w:tr>
        <w:trPr>
          <w:trHeight w:val="269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$63,581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$63,581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$65,488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3.0%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$65,559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$68,052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3.8%</w:t>
            </w:r>
          </w:p>
        </w:tc>
      </w:tr>
      <w:tr>
        <w:trPr>
          <w:trHeight w:val="269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$72,116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$72,116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2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$73,206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1.5%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$74,576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8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2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2.6%</w:t>
            </w:r>
          </w:p>
        </w:tc>
      </w:tr>
      <w:tr>
        <w:trPr>
          <w:trHeight w:val="269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$80,152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-0.1%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$80,031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-0.2%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$82,300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$83,947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68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218"/>
              <w:jc w:val="center"/>
              <w:rPr>
                <w:sz w:val="17"/>
              </w:rPr>
            </w:pPr>
            <w:r>
              <w:rPr>
                <w:sz w:val="17"/>
              </w:rPr>
              <w:t>$87,417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$87,762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0.4%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$89,679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7"/>
              <w:rPr>
                <w:sz w:val="17"/>
              </w:rPr>
            </w:pPr>
            <w:r>
              <w:rPr>
                <w:sz w:val="17"/>
              </w:rPr>
              <w:t>$91,254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$92,151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68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312"/>
              <w:jc w:val="center"/>
              <w:rPr>
                <w:sz w:val="17"/>
              </w:rPr>
            </w:pPr>
            <w:r>
              <w:rPr>
                <w:sz w:val="17"/>
              </w:rPr>
              <w:t>$102,361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$103,305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0.9%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8"/>
              <w:rPr>
                <w:sz w:val="17"/>
              </w:rPr>
            </w:pPr>
            <w:r>
              <w:rPr>
                <w:sz w:val="17"/>
              </w:rPr>
              <w:t>$106,046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2.7%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7"/>
              <w:rPr>
                <w:sz w:val="17"/>
              </w:rPr>
            </w:pPr>
            <w:r>
              <w:rPr>
                <w:sz w:val="17"/>
              </w:rPr>
              <w:t>$107,136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$108,603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</w:tr>
      <w:tr>
        <w:trPr>
          <w:trHeight w:val="268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312"/>
              <w:jc w:val="center"/>
              <w:rPr>
                <w:sz w:val="17"/>
              </w:rPr>
            </w:pPr>
            <w:r>
              <w:rPr>
                <w:sz w:val="17"/>
              </w:rPr>
              <w:t>$127,269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0.2%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$128,987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8"/>
              <w:rPr>
                <w:sz w:val="17"/>
              </w:rPr>
            </w:pPr>
            <w:r>
              <w:rPr>
                <w:sz w:val="17"/>
              </w:rPr>
              <w:t>$131,714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2.1%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7"/>
              <w:rPr>
                <w:sz w:val="17"/>
              </w:rPr>
            </w:pPr>
            <w:r>
              <w:rPr>
                <w:sz w:val="17"/>
              </w:rPr>
              <w:t>$133,609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$135,598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1.5%</w:t>
            </w:r>
          </w:p>
        </w:tc>
      </w:tr>
      <w:tr>
        <w:trPr>
          <w:trHeight w:val="269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312"/>
              <w:jc w:val="center"/>
              <w:rPr>
                <w:sz w:val="17"/>
              </w:rPr>
            </w:pPr>
            <w:r>
              <w:rPr>
                <w:sz w:val="17"/>
              </w:rPr>
              <w:t>$158,707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0.4%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$160,578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8"/>
              <w:rPr>
                <w:sz w:val="17"/>
              </w:rPr>
            </w:pPr>
            <w:r>
              <w:rPr>
                <w:sz w:val="17"/>
              </w:rPr>
              <w:t>$164,067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7"/>
              <w:rPr>
                <w:sz w:val="17"/>
              </w:rPr>
            </w:pPr>
            <w:r>
              <w:rPr>
                <w:sz w:val="17"/>
              </w:rPr>
              <w:t>$166,891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$169,070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4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</w:tr>
      <w:tr>
        <w:trPr>
          <w:trHeight w:val="268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311"/>
              <w:jc w:val="center"/>
              <w:rPr>
                <w:sz w:val="17"/>
              </w:rPr>
            </w:pPr>
            <w:r>
              <w:rPr>
                <w:sz w:val="17"/>
              </w:rPr>
              <w:t>$239,880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0.7%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$243,083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2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$247,732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$251,141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2"/>
              <w:rPr>
                <w:sz w:val="17"/>
              </w:rPr>
            </w:pPr>
            <w:r>
              <w:rPr>
                <w:sz w:val="17"/>
              </w:rPr>
              <w:t>$254,739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</w:tr>
      <w:tr>
        <w:trPr>
          <w:trHeight w:val="267" w:hRule="atLeast"/>
        </w:trPr>
        <w:tc>
          <w:tcPr>
            <w:tcW w:w="1577" w:type="dxa"/>
          </w:tcPr>
          <w:p>
            <w:pPr>
              <w:pStyle w:val="TableParagraph"/>
              <w:spacing w:before="33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296" w:right="311"/>
              <w:jc w:val="center"/>
              <w:rPr>
                <w:sz w:val="17"/>
              </w:rPr>
            </w:pPr>
            <w:r>
              <w:rPr>
                <w:sz w:val="17"/>
              </w:rPr>
              <w:t>$299,878</w:t>
            </w:r>
          </w:p>
        </w:tc>
        <w:tc>
          <w:tcPr>
            <w:tcW w:w="1043" w:type="dxa"/>
          </w:tcPr>
          <w:p>
            <w:pPr>
              <w:pStyle w:val="TableParagraph"/>
              <w:spacing w:before="33"/>
              <w:ind w:right="263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3"/>
              <w:ind w:right="396"/>
              <w:rPr>
                <w:sz w:val="17"/>
              </w:rPr>
            </w:pPr>
            <w:r>
              <w:rPr>
                <w:sz w:val="17"/>
              </w:rPr>
              <w:t>$305,066</w:t>
            </w:r>
          </w:p>
        </w:tc>
        <w:tc>
          <w:tcPr>
            <w:tcW w:w="1109" w:type="dxa"/>
          </w:tcPr>
          <w:p>
            <w:pPr>
              <w:pStyle w:val="TableParagraph"/>
              <w:spacing w:before="33"/>
              <w:ind w:right="263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3"/>
              <w:ind w:right="397"/>
              <w:rPr>
                <w:sz w:val="17"/>
              </w:rPr>
            </w:pPr>
            <w:r>
              <w:rPr>
                <w:sz w:val="17"/>
              </w:rPr>
              <w:t>$310,641</w:t>
            </w:r>
          </w:p>
        </w:tc>
        <w:tc>
          <w:tcPr>
            <w:tcW w:w="1109" w:type="dxa"/>
          </w:tcPr>
          <w:p>
            <w:pPr>
              <w:pStyle w:val="TableParagraph"/>
              <w:spacing w:before="33"/>
              <w:ind w:right="264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3"/>
              <w:ind w:right="426"/>
              <w:rPr>
                <w:sz w:val="17"/>
              </w:rPr>
            </w:pPr>
            <w:r>
              <w:rPr>
                <w:sz w:val="17"/>
              </w:rPr>
              <w:t>$316,953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right="349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3"/>
              <w:ind w:right="343"/>
              <w:rPr>
                <w:sz w:val="17"/>
              </w:rPr>
            </w:pPr>
            <w:r>
              <w:rPr>
                <w:sz w:val="17"/>
              </w:rPr>
              <w:t>$323,857</w:t>
            </w:r>
          </w:p>
        </w:tc>
        <w:tc>
          <w:tcPr>
            <w:tcW w:w="834" w:type="dxa"/>
          </w:tcPr>
          <w:p>
            <w:pPr>
              <w:pStyle w:val="TableParagraph"/>
              <w:spacing w:before="33"/>
              <w:ind w:right="103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</w:tr>
      <w:tr>
        <w:trPr>
          <w:trHeight w:val="270" w:hRule="atLeast"/>
        </w:trPr>
        <w:tc>
          <w:tcPr>
            <w:tcW w:w="1577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359" w:type="dxa"/>
          </w:tcPr>
          <w:p>
            <w:pPr>
              <w:pStyle w:val="TableParagraph"/>
              <w:spacing w:before="34"/>
              <w:ind w:left="296" w:right="311"/>
              <w:jc w:val="center"/>
              <w:rPr>
                <w:sz w:val="17"/>
              </w:rPr>
            </w:pPr>
            <w:r>
              <w:rPr>
                <w:sz w:val="17"/>
              </w:rPr>
              <w:t>$395,599</w:t>
            </w:r>
          </w:p>
        </w:tc>
        <w:tc>
          <w:tcPr>
            <w:tcW w:w="1043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376" w:type="dxa"/>
          </w:tcPr>
          <w:p>
            <w:pPr>
              <w:pStyle w:val="TableParagraph"/>
              <w:spacing w:before="34"/>
              <w:ind w:right="396"/>
              <w:rPr>
                <w:sz w:val="17"/>
              </w:rPr>
            </w:pPr>
            <w:r>
              <w:rPr>
                <w:sz w:val="17"/>
              </w:rPr>
              <w:t>$410,874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3"/>
              <w:rPr>
                <w:sz w:val="17"/>
              </w:rPr>
            </w:pPr>
            <w:r>
              <w:rPr>
                <w:sz w:val="17"/>
              </w:rPr>
              <w:t>3.9%</w:t>
            </w:r>
          </w:p>
        </w:tc>
        <w:tc>
          <w:tcPr>
            <w:tcW w:w="1375" w:type="dxa"/>
          </w:tcPr>
          <w:p>
            <w:pPr>
              <w:pStyle w:val="TableParagraph"/>
              <w:spacing w:before="34"/>
              <w:ind w:right="397"/>
              <w:rPr>
                <w:sz w:val="17"/>
              </w:rPr>
            </w:pPr>
            <w:r>
              <w:rPr>
                <w:sz w:val="17"/>
              </w:rPr>
              <w:t>$420,420</w:t>
            </w:r>
          </w:p>
        </w:tc>
        <w:tc>
          <w:tcPr>
            <w:tcW w:w="1109" w:type="dxa"/>
          </w:tcPr>
          <w:p>
            <w:pPr>
              <w:pStyle w:val="TableParagraph"/>
              <w:spacing w:before="34"/>
              <w:ind w:right="264"/>
              <w:rPr>
                <w:sz w:val="17"/>
              </w:rPr>
            </w:pPr>
            <w:r>
              <w:rPr>
                <w:sz w:val="17"/>
              </w:rPr>
              <w:t>2.3%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426"/>
              <w:rPr>
                <w:sz w:val="17"/>
              </w:rPr>
            </w:pPr>
            <w:r>
              <w:rPr>
                <w:sz w:val="17"/>
              </w:rPr>
              <w:t>$426,771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right="349"/>
              <w:rPr>
                <w:sz w:val="17"/>
              </w:rPr>
            </w:pPr>
            <w:r>
              <w:rPr>
                <w:sz w:val="17"/>
              </w:rPr>
              <w:t>1.5%</w:t>
            </w:r>
          </w:p>
        </w:tc>
        <w:tc>
          <w:tcPr>
            <w:tcW w:w="1403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$436,338</w:t>
            </w:r>
          </w:p>
        </w:tc>
        <w:tc>
          <w:tcPr>
            <w:tcW w:w="834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</w:tr>
      <w:tr>
        <w:trPr>
          <w:trHeight w:val="280" w:hRule="atLeast"/>
        </w:trPr>
        <w:tc>
          <w:tcPr>
            <w:tcW w:w="15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left="1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3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left="296" w:right="21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$92,046</w:t>
            </w:r>
          </w:p>
        </w:tc>
        <w:tc>
          <w:tcPr>
            <w:tcW w:w="10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61"/>
              <w:rPr>
                <w:b/>
                <w:sz w:val="17"/>
              </w:rPr>
            </w:pPr>
            <w:r>
              <w:rPr>
                <w:b/>
                <w:sz w:val="17"/>
              </w:rPr>
              <w:t>-0.1%</w:t>
            </w:r>
          </w:p>
        </w:tc>
        <w:tc>
          <w:tcPr>
            <w:tcW w:w="13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96"/>
              <w:rPr>
                <w:b/>
                <w:sz w:val="17"/>
              </w:rPr>
            </w:pPr>
            <w:r>
              <w:rPr>
                <w:b/>
                <w:sz w:val="17"/>
              </w:rPr>
              <w:t>$92,736</w:t>
            </w: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61"/>
              <w:rPr>
                <w:b/>
                <w:sz w:val="17"/>
              </w:rPr>
            </w:pPr>
            <w:r>
              <w:rPr>
                <w:b/>
                <w:sz w:val="17"/>
              </w:rPr>
              <w:t>0.7%</w:t>
            </w:r>
          </w:p>
        </w:tc>
        <w:tc>
          <w:tcPr>
            <w:tcW w:w="137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97"/>
              <w:rPr>
                <w:b/>
                <w:sz w:val="17"/>
              </w:rPr>
            </w:pPr>
            <w:r>
              <w:rPr>
                <w:b/>
                <w:sz w:val="17"/>
              </w:rPr>
              <w:t>$95,287</w:t>
            </w: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62"/>
              <w:rPr>
                <w:b/>
                <w:sz w:val="17"/>
              </w:rPr>
            </w:pPr>
            <w:r>
              <w:rPr>
                <w:b/>
                <w:sz w:val="17"/>
              </w:rPr>
              <w:t>2.8%</w:t>
            </w:r>
          </w:p>
        </w:tc>
        <w:tc>
          <w:tcPr>
            <w:tcW w:w="14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427"/>
              <w:rPr>
                <w:b/>
                <w:sz w:val="17"/>
              </w:rPr>
            </w:pPr>
            <w:r>
              <w:rPr>
                <w:b/>
                <w:sz w:val="17"/>
              </w:rPr>
              <w:t>$97,586</w:t>
            </w:r>
          </w:p>
        </w:tc>
        <w:tc>
          <w:tcPr>
            <w:tcW w:w="11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47"/>
              <w:rPr>
                <w:b/>
                <w:sz w:val="17"/>
              </w:rPr>
            </w:pPr>
            <w:r>
              <w:rPr>
                <w:b/>
                <w:sz w:val="17"/>
              </w:rPr>
              <w:t>2.4%</w:t>
            </w:r>
          </w:p>
        </w:tc>
        <w:tc>
          <w:tcPr>
            <w:tcW w:w="14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43"/>
              <w:rPr>
                <w:b/>
                <w:sz w:val="17"/>
              </w:rPr>
            </w:pPr>
            <w:r>
              <w:rPr>
                <w:b/>
                <w:sz w:val="17"/>
              </w:rPr>
              <w:t>$100,557</w:t>
            </w:r>
          </w:p>
        </w:tc>
        <w:tc>
          <w:tcPr>
            <w:tcW w:w="8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101"/>
              <w:rPr>
                <w:b/>
                <w:sz w:val="17"/>
              </w:rPr>
            </w:pPr>
            <w:r>
              <w:rPr>
                <w:b/>
                <w:sz w:val="17"/>
              </w:rPr>
              <w:t>3.0%</w:t>
            </w:r>
          </w:p>
        </w:tc>
      </w:tr>
    </w:tbl>
    <w:p>
      <w:pPr>
        <w:spacing w:after="0"/>
        <w:rPr>
          <w:sz w:val="17"/>
        </w:rPr>
        <w:sectPr>
          <w:headerReference w:type="even" r:id="rId79"/>
          <w:headerReference w:type="default" r:id="rId80"/>
          <w:pgSz w:w="16840" w:h="11910" w:orient="landscape"/>
          <w:pgMar w:header="1754" w:footer="554" w:top="1940" w:bottom="740" w:left="1020" w:right="1240"/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3"/>
        <w:gridCol w:w="1028"/>
        <w:gridCol w:w="1528"/>
        <w:gridCol w:w="1394"/>
        <w:gridCol w:w="1031"/>
        <w:gridCol w:w="1392"/>
        <w:gridCol w:w="1099"/>
        <w:gridCol w:w="1425"/>
        <w:gridCol w:w="1066"/>
        <w:gridCol w:w="1179"/>
        <w:gridCol w:w="1038"/>
      </w:tblGrid>
      <w:tr>
        <w:trPr>
          <w:trHeight w:val="282" w:hRule="atLeast"/>
        </w:trPr>
        <w:tc>
          <w:tcPr>
            <w:tcW w:w="1423" w:type="dxa"/>
            <w:tcBorders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0"/>
              <w:ind w:left="1034" w:right="11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2015</w:t>
            </w:r>
          </w:p>
        </w:tc>
        <w:tc>
          <w:tcPr>
            <w:tcW w:w="13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0"/>
              <w:ind w:right="60"/>
              <w:rPr>
                <w:b/>
                <w:sz w:val="17"/>
              </w:rPr>
            </w:pPr>
            <w:r>
              <w:rPr>
                <w:b/>
                <w:sz w:val="17"/>
              </w:rPr>
              <w:t>2016</w:t>
            </w:r>
          </w:p>
        </w:tc>
        <w:tc>
          <w:tcPr>
            <w:tcW w:w="103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0"/>
              <w:ind w:right="60"/>
              <w:rPr>
                <w:b/>
                <w:sz w:val="17"/>
              </w:rPr>
            </w:pPr>
            <w:r>
              <w:rPr>
                <w:b/>
                <w:sz w:val="17"/>
              </w:rPr>
              <w:t>2017</w:t>
            </w:r>
          </w:p>
        </w:tc>
        <w:tc>
          <w:tcPr>
            <w:tcW w:w="10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0"/>
              <w:ind w:left="94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2018</w:t>
            </w:r>
          </w:p>
        </w:tc>
        <w:tc>
          <w:tcPr>
            <w:tcW w:w="10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7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40"/>
              <w:ind w:left="861" w:right="9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2019</w:t>
            </w:r>
          </w:p>
        </w:tc>
      </w:tr>
      <w:tr>
        <w:trPr>
          <w:trHeight w:val="786" w:hRule="atLeast"/>
        </w:trPr>
        <w:tc>
          <w:tcPr>
            <w:tcW w:w="142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Classification</w:t>
            </w:r>
          </w:p>
        </w:tc>
        <w:tc>
          <w:tcPr>
            <w:tcW w:w="10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5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39" w:right="164" w:hanging="11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 change 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year</w:t>
            </w:r>
          </w:p>
        </w:tc>
        <w:tc>
          <w:tcPr>
            <w:tcW w:w="13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03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73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42" w:right="173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74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3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6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0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243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40" w:right="243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244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4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3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0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174" w:right="175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77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  <w:tc>
          <w:tcPr>
            <w:tcW w:w="11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TR</w:t>
            </w:r>
          </w:p>
        </w:tc>
        <w:tc>
          <w:tcPr>
            <w:tcW w:w="103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3E3E3"/>
          </w:tcPr>
          <w:p>
            <w:pPr>
              <w:pStyle w:val="TableParagraph"/>
              <w:spacing w:line="192" w:lineRule="exact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% change</w:t>
            </w:r>
          </w:p>
          <w:p>
            <w:pPr>
              <w:pStyle w:val="TableParagraph"/>
              <w:ind w:left="218" w:right="103" w:firstLine="332"/>
              <w:rPr>
                <w:b/>
                <w:sz w:val="17"/>
              </w:rPr>
            </w:pPr>
            <w:r>
              <w:rPr>
                <w:b/>
                <w:sz w:val="17"/>
              </w:rPr>
              <w:t>from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previous</w:t>
            </w:r>
          </w:p>
          <w:p>
            <w:pPr>
              <w:pStyle w:val="TableParagraph"/>
              <w:spacing w:line="181" w:lineRule="exact" w:before="1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4"/>
        <w:rPr>
          <w:rFonts w:ascii="Arial"/>
          <w:b/>
          <w:sz w:val="3"/>
        </w:rPr>
      </w:pPr>
      <w:bookmarkStart w:name="_bookmark34" w:id="55"/>
      <w:bookmarkEnd w:id="55"/>
      <w:r>
        <w:rPr/>
      </w:r>
      <w:r>
        <w:rPr>
          <w:rFonts w:ascii="Arial"/>
          <w:b/>
          <w:sz w:val="3"/>
        </w:rPr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1412"/>
        <w:gridCol w:w="1214"/>
        <w:gridCol w:w="1348"/>
        <w:gridCol w:w="1077"/>
        <w:gridCol w:w="1345"/>
        <w:gridCol w:w="1146"/>
        <w:gridCol w:w="1413"/>
        <w:gridCol w:w="1078"/>
        <w:gridCol w:w="1307"/>
        <w:gridCol w:w="836"/>
      </w:tblGrid>
      <w:tr>
        <w:trPr>
          <w:trHeight w:val="230" w:hRule="atLeast"/>
        </w:trPr>
        <w:tc>
          <w:tcPr>
            <w:tcW w:w="1443" w:type="dxa"/>
          </w:tcPr>
          <w:p>
            <w:pPr>
              <w:pStyle w:val="TableParagraph"/>
              <w:spacing w:line="191" w:lineRule="exact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Graduate</w:t>
            </w:r>
          </w:p>
        </w:tc>
        <w:tc>
          <w:tcPr>
            <w:tcW w:w="1412" w:type="dxa"/>
          </w:tcPr>
          <w:p>
            <w:pPr>
              <w:pStyle w:val="TableParagraph"/>
              <w:spacing w:line="191" w:lineRule="exact"/>
              <w:ind w:right="513"/>
              <w:rPr>
                <w:sz w:val="17"/>
              </w:rPr>
            </w:pPr>
            <w:r>
              <w:rPr>
                <w:sz w:val="17"/>
              </w:rPr>
              <w:t>$69,422</w:t>
            </w:r>
          </w:p>
        </w:tc>
        <w:tc>
          <w:tcPr>
            <w:tcW w:w="1214" w:type="dxa"/>
          </w:tcPr>
          <w:p>
            <w:pPr>
              <w:pStyle w:val="TableParagraph"/>
              <w:spacing w:line="191" w:lineRule="exact"/>
              <w:ind w:right="248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  <w:tc>
          <w:tcPr>
            <w:tcW w:w="1348" w:type="dxa"/>
          </w:tcPr>
          <w:p>
            <w:pPr>
              <w:pStyle w:val="TableParagraph"/>
              <w:spacing w:line="191" w:lineRule="exact"/>
              <w:ind w:right="383"/>
              <w:rPr>
                <w:sz w:val="17"/>
              </w:rPr>
            </w:pPr>
            <w:r>
              <w:rPr>
                <w:sz w:val="17"/>
              </w:rPr>
              <w:t>$72,974</w:t>
            </w:r>
          </w:p>
        </w:tc>
        <w:tc>
          <w:tcPr>
            <w:tcW w:w="1077" w:type="dxa"/>
          </w:tcPr>
          <w:p>
            <w:pPr>
              <w:pStyle w:val="TableParagraph"/>
              <w:spacing w:line="191" w:lineRule="exact"/>
              <w:ind w:right="247"/>
              <w:rPr>
                <w:sz w:val="17"/>
              </w:rPr>
            </w:pPr>
            <w:r>
              <w:rPr>
                <w:sz w:val="17"/>
              </w:rPr>
              <w:t>5.1%</w:t>
            </w:r>
          </w:p>
        </w:tc>
        <w:tc>
          <w:tcPr>
            <w:tcW w:w="1345" w:type="dxa"/>
          </w:tcPr>
          <w:p>
            <w:pPr>
              <w:pStyle w:val="TableParagraph"/>
              <w:spacing w:line="191" w:lineRule="exact"/>
              <w:ind w:right="384"/>
              <w:rPr>
                <w:sz w:val="17"/>
              </w:rPr>
            </w:pPr>
            <w:r>
              <w:rPr>
                <w:sz w:val="17"/>
              </w:rPr>
              <w:t>$72,354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/>
              <w:ind w:right="317"/>
              <w:rPr>
                <w:sz w:val="17"/>
              </w:rPr>
            </w:pPr>
            <w:r>
              <w:rPr>
                <w:sz w:val="17"/>
              </w:rPr>
              <w:t>-0.9%</w:t>
            </w:r>
          </w:p>
        </w:tc>
        <w:tc>
          <w:tcPr>
            <w:tcW w:w="1413" w:type="dxa"/>
          </w:tcPr>
          <w:p>
            <w:pPr>
              <w:pStyle w:val="TableParagraph"/>
              <w:spacing w:line="191" w:lineRule="exact"/>
              <w:ind w:right="382"/>
              <w:rPr>
                <w:sz w:val="17"/>
              </w:rPr>
            </w:pPr>
            <w:r>
              <w:rPr>
                <w:sz w:val="17"/>
              </w:rPr>
              <w:t>$72,862</w:t>
            </w:r>
          </w:p>
        </w:tc>
        <w:tc>
          <w:tcPr>
            <w:tcW w:w="1078" w:type="dxa"/>
          </w:tcPr>
          <w:p>
            <w:pPr>
              <w:pStyle w:val="TableParagraph"/>
              <w:spacing w:line="191" w:lineRule="exact"/>
              <w:ind w:right="250"/>
              <w:rPr>
                <w:sz w:val="17"/>
              </w:rPr>
            </w:pPr>
            <w:r>
              <w:rPr>
                <w:sz w:val="17"/>
              </w:rPr>
              <w:t>0.7%</w:t>
            </w:r>
          </w:p>
        </w:tc>
        <w:tc>
          <w:tcPr>
            <w:tcW w:w="1307" w:type="dxa"/>
          </w:tcPr>
          <w:p>
            <w:pPr>
              <w:pStyle w:val="TableParagraph"/>
              <w:spacing w:line="191" w:lineRule="exact"/>
              <w:ind w:right="344"/>
              <w:rPr>
                <w:sz w:val="17"/>
              </w:rPr>
            </w:pPr>
            <w:r>
              <w:rPr>
                <w:sz w:val="17"/>
              </w:rPr>
              <w:t>$76,643</w:t>
            </w:r>
          </w:p>
        </w:tc>
        <w:tc>
          <w:tcPr>
            <w:tcW w:w="836" w:type="dxa"/>
          </w:tcPr>
          <w:p>
            <w:pPr>
              <w:pStyle w:val="TableParagraph"/>
              <w:spacing w:line="191" w:lineRule="exact"/>
              <w:ind w:right="104"/>
              <w:rPr>
                <w:sz w:val="17"/>
              </w:rPr>
            </w:pPr>
            <w:r>
              <w:rPr>
                <w:sz w:val="17"/>
              </w:rPr>
              <w:t>5.2%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3"/>
              <w:rPr>
                <w:sz w:val="17"/>
              </w:rPr>
            </w:pPr>
            <w:r>
              <w:rPr>
                <w:sz w:val="17"/>
              </w:rPr>
              <w:t>$55,633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$55,550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7"/>
              <w:rPr>
                <w:sz w:val="17"/>
              </w:rPr>
            </w:pPr>
            <w:r>
              <w:rPr>
                <w:sz w:val="17"/>
              </w:rPr>
              <w:t>-0.1%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$56,511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2"/>
              <w:rPr>
                <w:sz w:val="17"/>
              </w:rPr>
            </w:pPr>
            <w:r>
              <w:rPr>
                <w:sz w:val="17"/>
              </w:rPr>
              <w:t>$57,077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50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4"/>
              <w:rPr>
                <w:sz w:val="17"/>
              </w:rPr>
            </w:pPr>
            <w:r>
              <w:rPr>
                <w:sz w:val="17"/>
              </w:rPr>
              <w:t>$57,136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4"/>
              <w:rPr>
                <w:sz w:val="17"/>
              </w:rPr>
            </w:pPr>
            <w:r>
              <w:rPr>
                <w:sz w:val="17"/>
              </w:rPr>
              <w:t>0.1%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5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12" w:type="dxa"/>
          </w:tcPr>
          <w:p>
            <w:pPr>
              <w:pStyle w:val="TableParagraph"/>
              <w:spacing w:before="35"/>
              <w:ind w:right="514"/>
              <w:rPr>
                <w:sz w:val="17"/>
              </w:rPr>
            </w:pPr>
            <w:r>
              <w:rPr>
                <w:sz w:val="17"/>
              </w:rPr>
              <w:t>$64,306</w:t>
            </w:r>
          </w:p>
        </w:tc>
        <w:tc>
          <w:tcPr>
            <w:tcW w:w="1214" w:type="dxa"/>
          </w:tcPr>
          <w:p>
            <w:pPr>
              <w:pStyle w:val="TableParagraph"/>
              <w:spacing w:before="35"/>
              <w:ind w:right="248"/>
              <w:rPr>
                <w:sz w:val="17"/>
              </w:rPr>
            </w:pPr>
            <w:r>
              <w:rPr>
                <w:sz w:val="17"/>
              </w:rPr>
              <w:t>-0.9%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$64,306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5"/>
              <w:ind w:right="247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5"/>
              <w:ind w:right="384"/>
              <w:rPr>
                <w:sz w:val="17"/>
              </w:rPr>
            </w:pPr>
            <w:r>
              <w:rPr>
                <w:sz w:val="17"/>
              </w:rPr>
              <w:t>$66,091</w:t>
            </w:r>
          </w:p>
        </w:tc>
        <w:tc>
          <w:tcPr>
            <w:tcW w:w="1146" w:type="dxa"/>
          </w:tcPr>
          <w:p>
            <w:pPr>
              <w:pStyle w:val="TableParagraph"/>
              <w:spacing w:before="35"/>
              <w:ind w:right="317"/>
              <w:rPr>
                <w:sz w:val="17"/>
              </w:rPr>
            </w:pPr>
            <w:r>
              <w:rPr>
                <w:sz w:val="17"/>
              </w:rPr>
              <w:t>2.8%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$65,729</w:t>
            </w:r>
          </w:p>
        </w:tc>
        <w:tc>
          <w:tcPr>
            <w:tcW w:w="1078" w:type="dxa"/>
          </w:tcPr>
          <w:p>
            <w:pPr>
              <w:pStyle w:val="TableParagraph"/>
              <w:spacing w:before="35"/>
              <w:ind w:right="250"/>
              <w:rPr>
                <w:sz w:val="17"/>
              </w:rPr>
            </w:pPr>
            <w:r>
              <w:rPr>
                <w:sz w:val="17"/>
              </w:rPr>
              <w:t>-0.5%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5"/>
              <w:ind w:right="344"/>
              <w:rPr>
                <w:sz w:val="17"/>
              </w:rPr>
            </w:pPr>
            <w:r>
              <w:rPr>
                <w:sz w:val="17"/>
              </w:rPr>
              <w:t>$68,286</w:t>
            </w:r>
          </w:p>
        </w:tc>
        <w:tc>
          <w:tcPr>
            <w:tcW w:w="836" w:type="dxa"/>
          </w:tcPr>
          <w:p>
            <w:pPr>
              <w:pStyle w:val="TableParagraph"/>
              <w:spacing w:before="35"/>
              <w:ind w:right="104"/>
              <w:rPr>
                <w:sz w:val="17"/>
              </w:rPr>
            </w:pPr>
            <w:r>
              <w:rPr>
                <w:sz w:val="17"/>
              </w:rPr>
              <w:t>3.9%</w:t>
            </w:r>
          </w:p>
        </w:tc>
      </w:tr>
      <w:tr>
        <w:trPr>
          <w:trHeight w:val="268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3"/>
              <w:rPr>
                <w:sz w:val="17"/>
              </w:rPr>
            </w:pPr>
            <w:r>
              <w:rPr>
                <w:sz w:val="17"/>
              </w:rPr>
              <w:t>$72,199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-0.1%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$72,116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7"/>
              <w:rPr>
                <w:sz w:val="17"/>
              </w:rPr>
            </w:pPr>
            <w:r>
              <w:rPr>
                <w:sz w:val="17"/>
              </w:rPr>
              <w:t>-0.1%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$73,839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6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2"/>
              <w:rPr>
                <w:sz w:val="17"/>
              </w:rPr>
            </w:pPr>
            <w:r>
              <w:rPr>
                <w:sz w:val="17"/>
              </w:rPr>
              <w:t>$74,995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49"/>
              <w:rPr>
                <w:sz w:val="17"/>
              </w:rPr>
            </w:pPr>
            <w:r>
              <w:rPr>
                <w:sz w:val="17"/>
              </w:rPr>
              <w:t>1.6%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$76,525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3"/>
              <w:rPr>
                <w:sz w:val="17"/>
              </w:rPr>
            </w:pPr>
            <w:r>
              <w:rPr>
                <w:sz w:val="17"/>
              </w:rPr>
              <w:t>$80,395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-0.5%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$80,395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7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$82,300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2"/>
              <w:rPr>
                <w:sz w:val="17"/>
              </w:rPr>
            </w:pPr>
            <w:r>
              <w:rPr>
                <w:sz w:val="17"/>
              </w:rPr>
              <w:t>$83,947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50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4"/>
              <w:rPr>
                <w:sz w:val="17"/>
              </w:rPr>
            </w:pPr>
            <w:r>
              <w:rPr>
                <w:sz w:val="17"/>
              </w:rPr>
              <w:t>$84,787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4"/>
              <w:rPr>
                <w:sz w:val="17"/>
              </w:rPr>
            </w:pPr>
            <w:r>
              <w:rPr>
                <w:sz w:val="17"/>
              </w:rPr>
              <w:t>1.0%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5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before="35"/>
              <w:ind w:right="514"/>
              <w:rPr>
                <w:sz w:val="17"/>
              </w:rPr>
            </w:pPr>
            <w:r>
              <w:rPr>
                <w:sz w:val="17"/>
              </w:rPr>
              <w:t>$87,547</w:t>
            </w:r>
          </w:p>
        </w:tc>
        <w:tc>
          <w:tcPr>
            <w:tcW w:w="1214" w:type="dxa"/>
          </w:tcPr>
          <w:p>
            <w:pPr>
              <w:pStyle w:val="TableParagraph"/>
              <w:spacing w:before="35"/>
              <w:ind w:right="248"/>
              <w:rPr>
                <w:sz w:val="17"/>
              </w:rPr>
            </w:pPr>
            <w:r>
              <w:rPr>
                <w:sz w:val="17"/>
              </w:rPr>
              <w:t>-0.3%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$87,952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5"/>
              <w:ind w:right="247"/>
              <w:rPr>
                <w:sz w:val="17"/>
              </w:rPr>
            </w:pPr>
            <w:r>
              <w:rPr>
                <w:sz w:val="17"/>
              </w:rPr>
              <w:t>0.5%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5"/>
              <w:ind w:right="384"/>
              <w:rPr>
                <w:sz w:val="17"/>
              </w:rPr>
            </w:pPr>
            <w:r>
              <w:rPr>
                <w:sz w:val="17"/>
              </w:rPr>
              <w:t>$89,807</w:t>
            </w:r>
          </w:p>
        </w:tc>
        <w:tc>
          <w:tcPr>
            <w:tcW w:w="1146" w:type="dxa"/>
          </w:tcPr>
          <w:p>
            <w:pPr>
              <w:pStyle w:val="TableParagraph"/>
              <w:spacing w:before="35"/>
              <w:ind w:right="317"/>
              <w:rPr>
                <w:sz w:val="17"/>
              </w:rPr>
            </w:pPr>
            <w:r>
              <w:rPr>
                <w:sz w:val="17"/>
              </w:rPr>
              <w:t>2.1%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$91,344</w:t>
            </w:r>
          </w:p>
        </w:tc>
        <w:tc>
          <w:tcPr>
            <w:tcW w:w="1078" w:type="dxa"/>
          </w:tcPr>
          <w:p>
            <w:pPr>
              <w:pStyle w:val="TableParagraph"/>
              <w:spacing w:before="35"/>
              <w:ind w:right="250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5"/>
              <w:ind w:right="344"/>
              <w:rPr>
                <w:sz w:val="17"/>
              </w:rPr>
            </w:pPr>
            <w:r>
              <w:rPr>
                <w:sz w:val="17"/>
              </w:rPr>
              <w:t>$92,370</w:t>
            </w:r>
          </w:p>
        </w:tc>
        <w:tc>
          <w:tcPr>
            <w:tcW w:w="836" w:type="dxa"/>
          </w:tcPr>
          <w:p>
            <w:pPr>
              <w:pStyle w:val="TableParagraph"/>
              <w:spacing w:before="35"/>
              <w:ind w:right="104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</w:tr>
      <w:tr>
        <w:trPr>
          <w:trHeight w:val="268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APS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4"/>
              <w:rPr>
                <w:sz w:val="17"/>
              </w:rPr>
            </w:pPr>
            <w:r>
              <w:rPr>
                <w:sz w:val="17"/>
              </w:rPr>
              <w:t>$102,654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9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$103,305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0.6%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5"/>
              <w:rPr>
                <w:sz w:val="17"/>
              </w:rPr>
            </w:pPr>
            <w:r>
              <w:rPr>
                <w:sz w:val="17"/>
              </w:rPr>
              <w:t>$106,046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2.7%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$107,463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51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5"/>
              <w:rPr>
                <w:sz w:val="17"/>
              </w:rPr>
            </w:pPr>
            <w:r>
              <w:rPr>
                <w:sz w:val="17"/>
              </w:rPr>
              <w:t>$108,603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5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4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5"/>
              <w:rPr>
                <w:sz w:val="17"/>
              </w:rPr>
            </w:pPr>
            <w:r>
              <w:rPr>
                <w:sz w:val="17"/>
              </w:rPr>
              <w:t>$127,701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9"/>
              <w:rPr>
                <w:sz w:val="17"/>
              </w:rPr>
            </w:pPr>
            <w:r>
              <w:rPr>
                <w:sz w:val="17"/>
              </w:rPr>
              <w:t>0.0%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$129,433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9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5"/>
              <w:rPr>
                <w:sz w:val="17"/>
              </w:rPr>
            </w:pPr>
            <w:r>
              <w:rPr>
                <w:sz w:val="17"/>
              </w:rPr>
              <w:t>$131,946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8"/>
              <w:rPr>
                <w:sz w:val="17"/>
              </w:rPr>
            </w:pPr>
            <w:r>
              <w:rPr>
                <w:sz w:val="17"/>
              </w:rPr>
              <w:t>1.9%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$133,825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51"/>
              <w:rPr>
                <w:sz w:val="17"/>
              </w:rPr>
            </w:pPr>
            <w:r>
              <w:rPr>
                <w:sz w:val="17"/>
              </w:rPr>
              <w:t>1.4%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5"/>
              <w:rPr>
                <w:sz w:val="17"/>
              </w:rPr>
            </w:pPr>
            <w:r>
              <w:rPr>
                <w:sz w:val="17"/>
              </w:rPr>
              <w:t>$135,598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5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5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12" w:type="dxa"/>
          </w:tcPr>
          <w:p>
            <w:pPr>
              <w:pStyle w:val="TableParagraph"/>
              <w:spacing w:before="35"/>
              <w:ind w:right="513"/>
              <w:rPr>
                <w:sz w:val="17"/>
              </w:rPr>
            </w:pPr>
            <w:r>
              <w:rPr>
                <w:sz w:val="17"/>
              </w:rPr>
              <w:t>$159,399</w:t>
            </w:r>
          </w:p>
        </w:tc>
        <w:tc>
          <w:tcPr>
            <w:tcW w:w="1214" w:type="dxa"/>
          </w:tcPr>
          <w:p>
            <w:pPr>
              <w:pStyle w:val="TableParagraph"/>
              <w:spacing w:before="35"/>
              <w:ind w:right="248"/>
              <w:rPr>
                <w:sz w:val="17"/>
              </w:rPr>
            </w:pPr>
            <w:r>
              <w:rPr>
                <w:sz w:val="17"/>
              </w:rPr>
              <w:t>0.2%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$162,103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5"/>
              <w:ind w:right="247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$165,446</w:t>
            </w:r>
          </w:p>
        </w:tc>
        <w:tc>
          <w:tcPr>
            <w:tcW w:w="1146" w:type="dxa"/>
          </w:tcPr>
          <w:p>
            <w:pPr>
              <w:pStyle w:val="TableParagraph"/>
              <w:spacing w:before="35"/>
              <w:ind w:right="316"/>
              <w:rPr>
                <w:sz w:val="17"/>
              </w:rPr>
            </w:pPr>
            <w:r>
              <w:rPr>
                <w:sz w:val="17"/>
              </w:rPr>
              <w:t>2.1%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5"/>
              <w:ind w:right="382"/>
              <w:rPr>
                <w:sz w:val="17"/>
              </w:rPr>
            </w:pPr>
            <w:r>
              <w:rPr>
                <w:sz w:val="17"/>
              </w:rPr>
              <w:t>$168,298</w:t>
            </w:r>
          </w:p>
        </w:tc>
        <w:tc>
          <w:tcPr>
            <w:tcW w:w="1078" w:type="dxa"/>
          </w:tcPr>
          <w:p>
            <w:pPr>
              <w:pStyle w:val="TableParagraph"/>
              <w:spacing w:before="35"/>
              <w:ind w:right="249"/>
              <w:rPr>
                <w:sz w:val="17"/>
              </w:rPr>
            </w:pPr>
            <w:r>
              <w:rPr>
                <w:sz w:val="17"/>
              </w:rPr>
              <w:t>1.7%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5"/>
              <w:ind w:right="343"/>
              <w:rPr>
                <w:sz w:val="17"/>
              </w:rPr>
            </w:pPr>
            <w:r>
              <w:rPr>
                <w:sz w:val="17"/>
              </w:rPr>
              <w:t>$170,397</w:t>
            </w:r>
          </w:p>
        </w:tc>
        <w:tc>
          <w:tcPr>
            <w:tcW w:w="836" w:type="dxa"/>
          </w:tcPr>
          <w:p>
            <w:pPr>
              <w:pStyle w:val="TableParagraph"/>
              <w:spacing w:before="35"/>
              <w:ind w:right="103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</w:tr>
      <w:tr>
        <w:trPr>
          <w:trHeight w:val="268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3"/>
              <w:rPr>
                <w:sz w:val="17"/>
              </w:rPr>
            </w:pPr>
            <w:r>
              <w:rPr>
                <w:sz w:val="17"/>
              </w:rPr>
              <w:t>$240,811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0.8%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$243,467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7"/>
              <w:rPr>
                <w:sz w:val="17"/>
              </w:rPr>
            </w:pPr>
            <w:r>
              <w:rPr>
                <w:sz w:val="17"/>
              </w:rPr>
              <w:t>1.1%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$248,251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2"/>
              <w:rPr>
                <w:sz w:val="17"/>
              </w:rPr>
            </w:pPr>
            <w:r>
              <w:rPr>
                <w:sz w:val="17"/>
              </w:rPr>
              <w:t>$251,519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49"/>
              <w:rPr>
                <w:sz w:val="17"/>
              </w:rPr>
            </w:pPr>
            <w:r>
              <w:rPr>
                <w:sz w:val="17"/>
              </w:rPr>
              <w:t>1.3%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3"/>
              <w:rPr>
                <w:sz w:val="17"/>
              </w:rPr>
            </w:pPr>
            <w:r>
              <w:rPr>
                <w:sz w:val="17"/>
              </w:rPr>
              <w:t>$255,317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3"/>
              <w:rPr>
                <w:sz w:val="17"/>
              </w:rPr>
            </w:pPr>
            <w:r>
              <w:rPr>
                <w:sz w:val="17"/>
              </w:rPr>
              <w:t>1.5%</w:t>
            </w:r>
          </w:p>
        </w:tc>
      </w:tr>
      <w:tr>
        <w:trPr>
          <w:trHeight w:val="270" w:hRule="atLeast"/>
        </w:trPr>
        <w:tc>
          <w:tcPr>
            <w:tcW w:w="1443" w:type="dxa"/>
          </w:tcPr>
          <w:p>
            <w:pPr>
              <w:pStyle w:val="TableParagraph"/>
              <w:spacing w:before="34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  <w:tc>
          <w:tcPr>
            <w:tcW w:w="1412" w:type="dxa"/>
          </w:tcPr>
          <w:p>
            <w:pPr>
              <w:pStyle w:val="TableParagraph"/>
              <w:spacing w:before="34"/>
              <w:ind w:right="514"/>
              <w:rPr>
                <w:sz w:val="17"/>
              </w:rPr>
            </w:pPr>
            <w:r>
              <w:rPr>
                <w:sz w:val="17"/>
              </w:rPr>
              <w:t>$300,713</w:t>
            </w:r>
          </w:p>
        </w:tc>
        <w:tc>
          <w:tcPr>
            <w:tcW w:w="1214" w:type="dxa"/>
          </w:tcPr>
          <w:p>
            <w:pPr>
              <w:pStyle w:val="TableParagraph"/>
              <w:spacing w:before="34"/>
              <w:ind w:right="248"/>
              <w:rPr>
                <w:sz w:val="17"/>
              </w:rPr>
            </w:pPr>
            <w:r>
              <w:rPr>
                <w:sz w:val="17"/>
              </w:rPr>
              <w:t>0.2%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$305,616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4"/>
              <w:ind w:right="247"/>
              <w:rPr>
                <w:sz w:val="17"/>
              </w:rPr>
            </w:pPr>
            <w:r>
              <w:rPr>
                <w:sz w:val="17"/>
              </w:rPr>
              <w:t>1.6%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4"/>
              <w:ind w:right="384"/>
              <w:rPr>
                <w:sz w:val="17"/>
              </w:rPr>
            </w:pPr>
            <w:r>
              <w:rPr>
                <w:sz w:val="17"/>
              </w:rPr>
              <w:t>$311,013</w:t>
            </w:r>
          </w:p>
        </w:tc>
        <w:tc>
          <w:tcPr>
            <w:tcW w:w="1146" w:type="dxa"/>
          </w:tcPr>
          <w:p>
            <w:pPr>
              <w:pStyle w:val="TableParagraph"/>
              <w:spacing w:before="34"/>
              <w:ind w:right="317"/>
              <w:rPr>
                <w:sz w:val="17"/>
              </w:rPr>
            </w:pPr>
            <w:r>
              <w:rPr>
                <w:sz w:val="17"/>
              </w:rPr>
              <w:t>1.8%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4"/>
              <w:ind w:right="383"/>
              <w:rPr>
                <w:sz w:val="17"/>
              </w:rPr>
            </w:pPr>
            <w:r>
              <w:rPr>
                <w:sz w:val="17"/>
              </w:rPr>
              <w:t>$317,159</w:t>
            </w:r>
          </w:p>
        </w:tc>
        <w:tc>
          <w:tcPr>
            <w:tcW w:w="1078" w:type="dxa"/>
          </w:tcPr>
          <w:p>
            <w:pPr>
              <w:pStyle w:val="TableParagraph"/>
              <w:spacing w:before="34"/>
              <w:ind w:right="250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right="344"/>
              <w:rPr>
                <w:sz w:val="17"/>
              </w:rPr>
            </w:pPr>
            <w:r>
              <w:rPr>
                <w:sz w:val="17"/>
              </w:rPr>
              <w:t>$324,212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right="104"/>
              <w:rPr>
                <w:sz w:val="17"/>
              </w:rPr>
            </w:pPr>
            <w:r>
              <w:rPr>
                <w:sz w:val="17"/>
              </w:rPr>
              <w:t>2.2%</w:t>
            </w:r>
          </w:p>
        </w:tc>
      </w:tr>
      <w:tr>
        <w:trPr>
          <w:trHeight w:val="271" w:hRule="atLeast"/>
        </w:trPr>
        <w:tc>
          <w:tcPr>
            <w:tcW w:w="1443" w:type="dxa"/>
          </w:tcPr>
          <w:p>
            <w:pPr>
              <w:pStyle w:val="TableParagraph"/>
              <w:spacing w:before="35"/>
              <w:ind w:left="115"/>
              <w:jc w:val="left"/>
              <w:rPr>
                <w:sz w:val="17"/>
              </w:rPr>
            </w:pPr>
            <w:r>
              <w:rPr>
                <w:sz w:val="17"/>
              </w:rPr>
              <w:t>SES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before="35"/>
              <w:ind w:right="514"/>
              <w:rPr>
                <w:sz w:val="17"/>
              </w:rPr>
            </w:pPr>
            <w:r>
              <w:rPr>
                <w:sz w:val="17"/>
              </w:rPr>
              <w:t>$396,453</w:t>
            </w:r>
          </w:p>
        </w:tc>
        <w:tc>
          <w:tcPr>
            <w:tcW w:w="1214" w:type="dxa"/>
          </w:tcPr>
          <w:p>
            <w:pPr>
              <w:pStyle w:val="TableParagraph"/>
              <w:spacing w:before="35"/>
              <w:ind w:right="249"/>
              <w:rPr>
                <w:sz w:val="17"/>
              </w:rPr>
            </w:pPr>
            <w:r>
              <w:rPr>
                <w:sz w:val="17"/>
              </w:rPr>
              <w:t>0.8%</w:t>
            </w:r>
          </w:p>
        </w:tc>
        <w:tc>
          <w:tcPr>
            <w:tcW w:w="1348" w:type="dxa"/>
          </w:tcPr>
          <w:p>
            <w:pPr>
              <w:pStyle w:val="TableParagraph"/>
              <w:spacing w:before="35"/>
              <w:ind w:right="384"/>
              <w:rPr>
                <w:sz w:val="17"/>
              </w:rPr>
            </w:pPr>
            <w:r>
              <w:rPr>
                <w:sz w:val="17"/>
              </w:rPr>
              <w:t>$411,667</w:t>
            </w:r>
          </w:p>
        </w:tc>
        <w:tc>
          <w:tcPr>
            <w:tcW w:w="1077" w:type="dxa"/>
          </w:tcPr>
          <w:p>
            <w:pPr>
              <w:pStyle w:val="TableParagraph"/>
              <w:spacing w:before="35"/>
              <w:ind w:right="248"/>
              <w:rPr>
                <w:sz w:val="17"/>
              </w:rPr>
            </w:pPr>
            <w:r>
              <w:rPr>
                <w:sz w:val="17"/>
              </w:rPr>
              <w:t>3.8%</w:t>
            </w:r>
          </w:p>
        </w:tc>
        <w:tc>
          <w:tcPr>
            <w:tcW w:w="1345" w:type="dxa"/>
          </w:tcPr>
          <w:p>
            <w:pPr>
              <w:pStyle w:val="TableParagraph"/>
              <w:spacing w:before="35"/>
              <w:ind w:right="384"/>
              <w:rPr>
                <w:sz w:val="17"/>
              </w:rPr>
            </w:pPr>
            <w:r>
              <w:rPr>
                <w:sz w:val="17"/>
              </w:rPr>
              <w:t>$421,800</w:t>
            </w:r>
          </w:p>
        </w:tc>
        <w:tc>
          <w:tcPr>
            <w:tcW w:w="1146" w:type="dxa"/>
          </w:tcPr>
          <w:p>
            <w:pPr>
              <w:pStyle w:val="TableParagraph"/>
              <w:spacing w:before="35"/>
              <w:ind w:right="318"/>
              <w:rPr>
                <w:sz w:val="17"/>
              </w:rPr>
            </w:pPr>
            <w:r>
              <w:rPr>
                <w:sz w:val="17"/>
              </w:rPr>
              <w:t>2.5%</w:t>
            </w:r>
          </w:p>
        </w:tc>
        <w:tc>
          <w:tcPr>
            <w:tcW w:w="1413" w:type="dxa"/>
          </w:tcPr>
          <w:p>
            <w:pPr>
              <w:pStyle w:val="TableParagraph"/>
              <w:spacing w:before="35"/>
              <w:ind w:right="383"/>
              <w:rPr>
                <w:sz w:val="17"/>
              </w:rPr>
            </w:pPr>
            <w:r>
              <w:rPr>
                <w:sz w:val="17"/>
              </w:rPr>
              <w:t>$430,080</w:t>
            </w:r>
          </w:p>
        </w:tc>
        <w:tc>
          <w:tcPr>
            <w:tcW w:w="1078" w:type="dxa"/>
          </w:tcPr>
          <w:p>
            <w:pPr>
              <w:pStyle w:val="TableParagraph"/>
              <w:spacing w:before="35"/>
              <w:ind w:right="250"/>
              <w:rPr>
                <w:sz w:val="17"/>
              </w:rPr>
            </w:pPr>
            <w:r>
              <w:rPr>
                <w:sz w:val="17"/>
              </w:rPr>
              <w:t>2.0%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5"/>
              <w:ind w:right="344"/>
              <w:rPr>
                <w:sz w:val="17"/>
              </w:rPr>
            </w:pPr>
            <w:r>
              <w:rPr>
                <w:sz w:val="17"/>
              </w:rPr>
              <w:t>$436,856</w:t>
            </w:r>
          </w:p>
        </w:tc>
        <w:tc>
          <w:tcPr>
            <w:tcW w:w="836" w:type="dxa"/>
          </w:tcPr>
          <w:p>
            <w:pPr>
              <w:pStyle w:val="TableParagraph"/>
              <w:spacing w:before="35"/>
              <w:ind w:right="104"/>
              <w:rPr>
                <w:sz w:val="17"/>
              </w:rPr>
            </w:pPr>
            <w:r>
              <w:rPr>
                <w:sz w:val="17"/>
              </w:rPr>
              <w:t>1.6%</w:t>
            </w:r>
          </w:p>
        </w:tc>
      </w:tr>
      <w:tr>
        <w:trPr>
          <w:trHeight w:val="280" w:hRule="atLeast"/>
        </w:trPr>
        <w:tc>
          <w:tcPr>
            <w:tcW w:w="14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left="11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 employees</w:t>
            </w:r>
          </w:p>
        </w:tc>
        <w:tc>
          <w:tcPr>
            <w:tcW w:w="141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515"/>
              <w:rPr>
                <w:b/>
                <w:sz w:val="17"/>
              </w:rPr>
            </w:pPr>
            <w:r>
              <w:rPr>
                <w:b/>
                <w:sz w:val="17"/>
              </w:rPr>
              <w:t>$92,215</w:t>
            </w: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47"/>
              <w:rPr>
                <w:b/>
                <w:sz w:val="17"/>
              </w:rPr>
            </w:pPr>
            <w:r>
              <w:rPr>
                <w:b/>
                <w:sz w:val="17"/>
              </w:rPr>
              <w:t>-0.4%</w:t>
            </w:r>
          </w:p>
        </w:tc>
        <w:tc>
          <w:tcPr>
            <w:tcW w:w="13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84"/>
              <w:rPr>
                <w:b/>
                <w:sz w:val="17"/>
              </w:rPr>
            </w:pPr>
            <w:r>
              <w:rPr>
                <w:b/>
                <w:sz w:val="17"/>
              </w:rPr>
              <w:t>$92,881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47"/>
              <w:rPr>
                <w:b/>
                <w:sz w:val="17"/>
              </w:rPr>
            </w:pPr>
            <w:r>
              <w:rPr>
                <w:b/>
                <w:sz w:val="17"/>
              </w:rPr>
              <w:t>0.7%</w:t>
            </w:r>
          </w:p>
        </w:tc>
        <w:tc>
          <w:tcPr>
            <w:tcW w:w="13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85"/>
              <w:rPr>
                <w:b/>
                <w:sz w:val="17"/>
              </w:rPr>
            </w:pPr>
            <w:r>
              <w:rPr>
                <w:b/>
                <w:sz w:val="17"/>
              </w:rPr>
              <w:t>$95,416</w:t>
            </w:r>
          </w:p>
        </w:tc>
        <w:tc>
          <w:tcPr>
            <w:tcW w:w="1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16"/>
              <w:rPr>
                <w:b/>
                <w:sz w:val="17"/>
              </w:rPr>
            </w:pPr>
            <w:r>
              <w:rPr>
                <w:b/>
                <w:sz w:val="17"/>
              </w:rPr>
              <w:t>2.7%</w:t>
            </w:r>
          </w:p>
        </w:tc>
        <w:tc>
          <w:tcPr>
            <w:tcW w:w="14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84"/>
              <w:rPr>
                <w:b/>
                <w:sz w:val="17"/>
              </w:rPr>
            </w:pPr>
            <w:r>
              <w:rPr>
                <w:b/>
                <w:sz w:val="17"/>
              </w:rPr>
              <w:t>$97,847</w:t>
            </w:r>
          </w:p>
        </w:tc>
        <w:tc>
          <w:tcPr>
            <w:tcW w:w="10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249"/>
              <w:rPr>
                <w:b/>
                <w:sz w:val="17"/>
              </w:rPr>
            </w:pPr>
            <w:r>
              <w:rPr>
                <w:b/>
                <w:sz w:val="17"/>
              </w:rPr>
              <w:t>2.5%</w:t>
            </w:r>
          </w:p>
        </w:tc>
        <w:tc>
          <w:tcPr>
            <w:tcW w:w="13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45"/>
              <w:rPr>
                <w:b/>
                <w:sz w:val="17"/>
              </w:rPr>
            </w:pPr>
            <w:r>
              <w:rPr>
                <w:b/>
                <w:sz w:val="17"/>
              </w:rPr>
              <w:t>$100,700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2.9%</w:t>
            </w:r>
          </w:p>
        </w:tc>
      </w:tr>
    </w:tbl>
    <w:p>
      <w:pPr>
        <w:spacing w:after="0"/>
        <w:rPr>
          <w:sz w:val="17"/>
        </w:rPr>
        <w:sectPr>
          <w:footerReference w:type="default" r:id="rId81"/>
          <w:footerReference w:type="even" r:id="rId82"/>
          <w:pgSz w:w="16840" w:h="11910" w:orient="landscape"/>
          <w:pgMar w:footer="554" w:header="1754" w:top="1940" w:bottom="740" w:left="1020" w:right="1240"/>
          <w:pgNumType w:start="49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3"/>
        <w:gridCol w:w="902"/>
        <w:gridCol w:w="902"/>
        <w:gridCol w:w="902"/>
        <w:gridCol w:w="902"/>
        <w:gridCol w:w="902"/>
        <w:gridCol w:w="906"/>
        <w:gridCol w:w="877"/>
        <w:gridCol w:w="885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2" w:firstLine="27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Number </w:t>
            </w:r>
            <w:r>
              <w:rPr>
                <w:b/>
                <w:sz w:val="17"/>
              </w:rPr>
              <w:t>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24" w:right="9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1337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$49,616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$59,970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$61,825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4" w:right="1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$66,443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$67,190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$73,086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$86,916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$65,522</w:t>
            </w:r>
          </w:p>
        </w:tc>
      </w:tr>
    </w:tbl>
    <w:p>
      <w:pPr>
        <w:pStyle w:val="BodyText"/>
        <w:spacing w:before="6"/>
        <w:rPr>
          <w:rFonts w:ascii="Arial"/>
          <w:b/>
          <w:sz w:val="2"/>
        </w:rPr>
      </w:pPr>
      <w:bookmarkStart w:name="_bookmark35" w:id="56"/>
      <w:bookmarkEnd w:id="56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6"/>
        <w:gridCol w:w="1717"/>
        <w:gridCol w:w="902"/>
        <w:gridCol w:w="902"/>
        <w:gridCol w:w="902"/>
        <w:gridCol w:w="902"/>
        <w:gridCol w:w="902"/>
        <w:gridCol w:w="858"/>
        <w:gridCol w:w="951"/>
        <w:gridCol w:w="854"/>
      </w:tblGrid>
      <w:tr>
        <w:trPr>
          <w:trHeight w:val="235" w:hRule="atLeast"/>
        </w:trPr>
        <w:tc>
          <w:tcPr>
            <w:tcW w:w="4916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17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1337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$7,641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$9,235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$9,934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1"/>
              <w:rPr>
                <w:sz w:val="17"/>
              </w:rPr>
            </w:pPr>
            <w:r>
              <w:rPr>
                <w:sz w:val="17"/>
              </w:rPr>
              <w:t>$10,333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0"/>
              <w:rPr>
                <w:sz w:val="17"/>
              </w:rPr>
            </w:pPr>
            <w:r>
              <w:rPr>
                <w:sz w:val="17"/>
              </w:rPr>
              <w:t>$11,134</w:t>
            </w:r>
          </w:p>
        </w:tc>
        <w:tc>
          <w:tcPr>
            <w:tcW w:w="858" w:type="dxa"/>
          </w:tcPr>
          <w:p>
            <w:pPr>
              <w:pStyle w:val="TableParagraph"/>
              <w:spacing w:before="17"/>
              <w:ind w:right="96"/>
              <w:rPr>
                <w:sz w:val="17"/>
              </w:rPr>
            </w:pPr>
            <w:r>
              <w:rPr>
                <w:sz w:val="17"/>
              </w:rPr>
              <w:t>$11,786</w:t>
            </w:r>
          </w:p>
        </w:tc>
        <w:tc>
          <w:tcPr>
            <w:tcW w:w="951" w:type="dxa"/>
          </w:tcPr>
          <w:p>
            <w:pPr>
              <w:pStyle w:val="TableParagraph"/>
              <w:spacing w:before="17"/>
              <w:ind w:right="138"/>
              <w:rPr>
                <w:sz w:val="17"/>
              </w:rPr>
            </w:pPr>
            <w:r>
              <w:rPr>
                <w:sz w:val="17"/>
              </w:rPr>
              <w:t>$20,666</w:t>
            </w:r>
          </w:p>
        </w:tc>
        <w:tc>
          <w:tcPr>
            <w:tcW w:w="854" w:type="dxa"/>
          </w:tcPr>
          <w:p>
            <w:pPr>
              <w:pStyle w:val="TableParagraph"/>
              <w:spacing w:before="17"/>
              <w:ind w:right="92"/>
              <w:rPr>
                <w:sz w:val="17"/>
              </w:rPr>
            </w:pPr>
            <w:r>
              <w:rPr>
                <w:sz w:val="17"/>
              </w:rPr>
              <w:t>$10,479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1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$99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$149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$272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$917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7"/>
              <w:rPr>
                <w:sz w:val="17"/>
              </w:rPr>
            </w:pPr>
            <w:r>
              <w:rPr>
                <w:sz w:val="17"/>
              </w:rPr>
              <w:t>$1,528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0"/>
              <w:rPr>
                <w:sz w:val="17"/>
              </w:rPr>
            </w:pPr>
            <w:r>
              <w:rPr>
                <w:sz w:val="17"/>
              </w:rPr>
              <w:t>$328</w:t>
            </w:r>
          </w:p>
        </w:tc>
      </w:tr>
      <w:tr>
        <w:trPr>
          <w:trHeight w:val="277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40"/>
              <w:rPr>
                <w:sz w:val="17"/>
              </w:rPr>
            </w:pPr>
            <w:r>
              <w:rPr>
                <w:sz w:val="17"/>
              </w:rPr>
              <w:t>$278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40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39"/>
              <w:rPr>
                <w:sz w:val="17"/>
              </w:rPr>
            </w:pPr>
            <w:r>
              <w:rPr>
                <w:sz w:val="17"/>
              </w:rPr>
              <w:t>$329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39"/>
              <w:rPr>
                <w:sz w:val="17"/>
              </w:rPr>
            </w:pPr>
            <w:r>
              <w:rPr>
                <w:sz w:val="17"/>
              </w:rPr>
              <w:t>$594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38"/>
              <w:rPr>
                <w:sz w:val="17"/>
              </w:rPr>
            </w:pPr>
            <w:r>
              <w:rPr>
                <w:sz w:val="17"/>
              </w:rPr>
              <w:t>$594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94"/>
              <w:rPr>
                <w:sz w:val="17"/>
              </w:rPr>
            </w:pPr>
            <w:r>
              <w:rPr>
                <w:sz w:val="17"/>
              </w:rPr>
              <w:t>$609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136"/>
              <w:rPr>
                <w:sz w:val="17"/>
              </w:rPr>
            </w:pPr>
            <w:r>
              <w:rPr>
                <w:sz w:val="17"/>
              </w:rPr>
              <w:t>$613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4"/>
              <w:ind w:right="91"/>
              <w:rPr>
                <w:sz w:val="17"/>
              </w:rPr>
            </w:pPr>
            <w:r>
              <w:rPr>
                <w:sz w:val="17"/>
              </w:rPr>
              <w:t>$482</w:t>
            </w:r>
          </w:p>
        </w:tc>
      </w:tr>
      <w:tr>
        <w:trPr>
          <w:trHeight w:val="296" w:hRule="atLeast"/>
        </w:trPr>
        <w:tc>
          <w:tcPr>
            <w:tcW w:w="49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1337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$57,257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$70,009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$73,325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$76,643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$77,968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$84,121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38"/>
              <w:rPr>
                <w:b/>
                <w:sz w:val="17"/>
              </w:rPr>
            </w:pPr>
            <w:r>
              <w:rPr>
                <w:b/>
                <w:sz w:val="17"/>
              </w:rPr>
              <w:t>$100,301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2"/>
              <w:rPr>
                <w:b/>
                <w:sz w:val="17"/>
              </w:rPr>
            </w:pPr>
            <w:r>
              <w:rPr>
                <w:b/>
                <w:sz w:val="17"/>
              </w:rPr>
              <w:t>$76,030</w:t>
            </w:r>
          </w:p>
        </w:tc>
      </w:tr>
      <w:tr>
        <w:trPr>
          <w:trHeight w:val="282" w:hRule="atLeast"/>
        </w:trPr>
        <w:tc>
          <w:tcPr>
            <w:tcW w:w="4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$1,367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2"/>
              <w:rPr>
                <w:sz w:val="17"/>
              </w:rPr>
            </w:pPr>
            <w:r>
              <w:rPr>
                <w:sz w:val="17"/>
              </w:rPr>
              <w:t>$1,367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4" w:hRule="atLeast"/>
        </w:trPr>
        <w:tc>
          <w:tcPr>
            <w:tcW w:w="49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1337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$57,257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$70,009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$73,325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$76,643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$77,968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$84,121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138"/>
              <w:rPr>
                <w:b/>
                <w:sz w:val="17"/>
              </w:rPr>
            </w:pPr>
            <w:r>
              <w:rPr>
                <w:b/>
                <w:sz w:val="17"/>
              </w:rPr>
              <w:t>$100,301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7"/>
              <w:ind w:right="92"/>
              <w:rPr>
                <w:b/>
                <w:sz w:val="17"/>
              </w:rPr>
            </w:pPr>
            <w:r>
              <w:rPr>
                <w:b/>
                <w:sz w:val="17"/>
              </w:rPr>
              <w:t>$76,038</w:t>
            </w:r>
          </w:p>
        </w:tc>
      </w:tr>
      <w:tr>
        <w:trPr>
          <w:trHeight w:val="284" w:hRule="atLeast"/>
        </w:trPr>
        <w:tc>
          <w:tcPr>
            <w:tcW w:w="4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$360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$378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$612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$621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$662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$691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37"/>
              <w:rPr>
                <w:sz w:val="17"/>
              </w:rPr>
            </w:pPr>
            <w:r>
              <w:rPr>
                <w:sz w:val="17"/>
              </w:rPr>
              <w:t>$692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1"/>
              <w:rPr>
                <w:sz w:val="17"/>
              </w:rPr>
            </w:pPr>
            <w:r>
              <w:rPr>
                <w:sz w:val="17"/>
              </w:rPr>
              <w:t>$598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$568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$692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$1,388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$2,765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$3,413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$7,870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$9,329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2"/>
              <w:rPr>
                <w:sz w:val="17"/>
              </w:rPr>
            </w:pPr>
            <w:r>
              <w:rPr>
                <w:sz w:val="17"/>
              </w:rPr>
              <w:t>$3,331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7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1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</w:tr>
      <w:tr>
        <w:trPr>
          <w:trHeight w:val="281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133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$31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$31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$122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$450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$3,959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$7,594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1"/>
              <w:rPr>
                <w:sz w:val="17"/>
              </w:rPr>
            </w:pPr>
            <w:r>
              <w:rPr>
                <w:sz w:val="17"/>
              </w:rPr>
              <w:t>$626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$45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$81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$197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$261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$343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$959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7"/>
              <w:rPr>
                <w:sz w:val="17"/>
              </w:rPr>
            </w:pPr>
            <w:r>
              <w:rPr>
                <w:sz w:val="17"/>
              </w:rPr>
              <w:t>$2,051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1"/>
              <w:rPr>
                <w:sz w:val="17"/>
              </w:rPr>
            </w:pPr>
            <w:r>
              <w:rPr>
                <w:sz w:val="17"/>
              </w:rPr>
              <w:t>$378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$80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$579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$842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$1,450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$3,557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6"/>
              <w:rPr>
                <w:sz w:val="17"/>
              </w:rPr>
            </w:pPr>
            <w:r>
              <w:rPr>
                <w:sz w:val="17"/>
              </w:rPr>
              <w:t>$34,560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1"/>
              <w:rPr>
                <w:sz w:val="17"/>
              </w:rPr>
            </w:pPr>
            <w:r>
              <w:rPr>
                <w:sz w:val="17"/>
              </w:rPr>
              <w:t>$1,613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$74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$306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$20,747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6"/>
              <w:rPr>
                <w:sz w:val="17"/>
              </w:rPr>
            </w:pPr>
            <w:r>
              <w:rPr>
                <w:sz w:val="17"/>
              </w:rPr>
              <w:t>$69,695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90"/>
              <w:rPr>
                <w:sz w:val="17"/>
              </w:rPr>
            </w:pPr>
            <w:r>
              <w:rPr>
                <w:sz w:val="17"/>
              </w:rPr>
              <w:t>$3,406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235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$50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$295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right="135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854" w:type="dxa"/>
          </w:tcPr>
          <w:p>
            <w:pPr>
              <w:pStyle w:val="TableParagraph"/>
              <w:spacing w:before="64"/>
              <w:ind w:right="89"/>
              <w:rPr>
                <w:sz w:val="17"/>
              </w:rPr>
            </w:pPr>
            <w:r>
              <w:rPr>
                <w:sz w:val="17"/>
              </w:rPr>
              <w:t>$424</w:t>
            </w:r>
          </w:p>
        </w:tc>
      </w:tr>
      <w:tr>
        <w:trPr>
          <w:trHeight w:val="281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4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17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63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491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1337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$57,257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$70,436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$73,325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$76,675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$78,339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$84,721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38"/>
              <w:rPr>
                <w:b/>
                <w:sz w:val="17"/>
              </w:rPr>
            </w:pPr>
            <w:r>
              <w:rPr>
                <w:b/>
                <w:sz w:val="17"/>
              </w:rPr>
              <w:t>$183,793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2"/>
              <w:rPr>
                <w:b/>
                <w:sz w:val="17"/>
              </w:rPr>
            </w:pPr>
            <w:r>
              <w:rPr>
                <w:b/>
                <w:sz w:val="17"/>
              </w:rPr>
              <w:t>$76,598</w:t>
            </w:r>
          </w:p>
        </w:tc>
      </w:tr>
    </w:tbl>
    <w:p>
      <w:pPr>
        <w:spacing w:after="0"/>
        <w:rPr>
          <w:sz w:val="17"/>
        </w:rPr>
        <w:sectPr>
          <w:headerReference w:type="even" r:id="rId83"/>
          <w:headerReference w:type="default" r:id="rId84"/>
          <w:pgSz w:w="16840" w:h="11910" w:orient="landscape"/>
          <w:pgMar w:header="1769" w:footer="751" w:top="2400" w:bottom="940" w:left="1020" w:right="1240"/>
        </w:sect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229"/>
        <w:gridCol w:w="902"/>
        <w:gridCol w:w="902"/>
        <w:gridCol w:w="902"/>
        <w:gridCol w:w="902"/>
        <w:gridCol w:w="902"/>
        <w:gridCol w:w="902"/>
        <w:gridCol w:w="874"/>
        <w:gridCol w:w="886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53" w:right="186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96" w:right="7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22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482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$36,386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$43,468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$44,313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4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$48,521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$51,499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$53,052</w:t>
            </w:r>
          </w:p>
        </w:tc>
        <w:tc>
          <w:tcPr>
            <w:tcW w:w="87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$58,536</w:t>
            </w:r>
          </w:p>
        </w:tc>
        <w:tc>
          <w:tcPr>
            <w:tcW w:w="88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97" w:right="1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$48,089</w:t>
            </w:r>
          </w:p>
        </w:tc>
      </w:tr>
    </w:tbl>
    <w:p>
      <w:pPr>
        <w:pStyle w:val="BodyText"/>
        <w:spacing w:before="7"/>
        <w:rPr>
          <w:rFonts w:ascii="Arial"/>
          <w:b/>
          <w:sz w:val="4"/>
        </w:rPr>
      </w:pPr>
      <w:bookmarkStart w:name="_bookmark36" w:id="57"/>
      <w:bookmarkEnd w:id="57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7"/>
        <w:gridCol w:w="1723"/>
        <w:gridCol w:w="903"/>
        <w:gridCol w:w="903"/>
        <w:gridCol w:w="903"/>
        <w:gridCol w:w="903"/>
        <w:gridCol w:w="903"/>
        <w:gridCol w:w="903"/>
        <w:gridCol w:w="903"/>
        <w:gridCol w:w="857"/>
      </w:tblGrid>
      <w:tr>
        <w:trPr>
          <w:trHeight w:val="235" w:hRule="atLeast"/>
        </w:trPr>
        <w:tc>
          <w:tcPr>
            <w:tcW w:w="5017" w:type="dxa"/>
          </w:tcPr>
          <w:p>
            <w:pPr>
              <w:pStyle w:val="TableParagraph"/>
              <w:spacing w:line="189" w:lineRule="exact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23" w:type="dxa"/>
          </w:tcPr>
          <w:p>
            <w:pPr>
              <w:pStyle w:val="TableParagraph"/>
              <w:spacing w:line="189" w:lineRule="exact"/>
              <w:ind w:right="143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4"/>
              <w:rPr>
                <w:sz w:val="17"/>
              </w:rPr>
            </w:pPr>
            <w:r>
              <w:rPr>
                <w:sz w:val="17"/>
              </w:rPr>
              <w:t>$2,601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5"/>
              <w:rPr>
                <w:sz w:val="17"/>
              </w:rPr>
            </w:pPr>
            <w:r>
              <w:rPr>
                <w:sz w:val="17"/>
              </w:rPr>
              <w:t>$6,460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6"/>
              <w:rPr>
                <w:sz w:val="17"/>
              </w:rPr>
            </w:pPr>
            <w:r>
              <w:rPr>
                <w:sz w:val="17"/>
              </w:rPr>
              <w:t>$7,062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6"/>
              <w:rPr>
                <w:sz w:val="17"/>
              </w:rPr>
            </w:pPr>
            <w:r>
              <w:rPr>
                <w:sz w:val="17"/>
              </w:rPr>
              <w:t>$7,814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7"/>
              <w:rPr>
                <w:sz w:val="17"/>
              </w:rPr>
            </w:pPr>
            <w:r>
              <w:rPr>
                <w:sz w:val="17"/>
              </w:rPr>
              <w:t>$9,356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7"/>
              <w:rPr>
                <w:sz w:val="17"/>
              </w:rPr>
            </w:pPr>
            <w:r>
              <w:rPr>
                <w:sz w:val="17"/>
              </w:rPr>
              <w:t>$12,421</w:t>
            </w:r>
          </w:p>
        </w:tc>
        <w:tc>
          <w:tcPr>
            <w:tcW w:w="903" w:type="dxa"/>
          </w:tcPr>
          <w:p>
            <w:pPr>
              <w:pStyle w:val="TableParagraph"/>
              <w:spacing w:line="189" w:lineRule="exact"/>
              <w:ind w:right="148"/>
              <w:rPr>
                <w:sz w:val="17"/>
              </w:rPr>
            </w:pPr>
            <w:r>
              <w:rPr>
                <w:sz w:val="17"/>
              </w:rPr>
              <w:t>$17,613</w:t>
            </w:r>
          </w:p>
        </w:tc>
        <w:tc>
          <w:tcPr>
            <w:tcW w:w="857" w:type="dxa"/>
          </w:tcPr>
          <w:p>
            <w:pPr>
              <w:pStyle w:val="TableParagraph"/>
              <w:spacing w:line="189" w:lineRule="exact"/>
              <w:ind w:right="103"/>
              <w:rPr>
                <w:sz w:val="17"/>
              </w:rPr>
            </w:pPr>
            <w:r>
              <w:rPr>
                <w:sz w:val="17"/>
              </w:rPr>
              <w:t>$8,316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$80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$105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$205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$268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1"/>
              <w:rPr>
                <w:sz w:val="17"/>
              </w:rPr>
            </w:pPr>
            <w:r>
              <w:rPr>
                <w:sz w:val="17"/>
              </w:rPr>
              <w:t>$226</w:t>
            </w:r>
          </w:p>
        </w:tc>
      </w:tr>
      <w:tr>
        <w:trPr>
          <w:trHeight w:val="288" w:hRule="atLeast"/>
        </w:trPr>
        <w:tc>
          <w:tcPr>
            <w:tcW w:w="5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4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4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5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6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6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8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2"/>
              <w:rPr>
                <w:sz w:val="17"/>
              </w:rPr>
            </w:pPr>
            <w:r>
              <w:rPr>
                <w:sz w:val="17"/>
              </w:rPr>
              <w:t>$2,398</w:t>
            </w:r>
          </w:p>
        </w:tc>
      </w:tr>
      <w:tr>
        <w:trPr>
          <w:trHeight w:val="296" w:hRule="atLeast"/>
        </w:trPr>
        <w:tc>
          <w:tcPr>
            <w:tcW w:w="50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482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$41,989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$50,162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$52,290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$57,136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$59,430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$63,930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$70,249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$56,413</w:t>
            </w:r>
          </w:p>
        </w:tc>
      </w:tr>
      <w:tr>
        <w:trPr>
          <w:trHeight w:val="282" w:hRule="atLeast"/>
        </w:trPr>
        <w:tc>
          <w:tcPr>
            <w:tcW w:w="5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3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4"/>
              <w:rPr>
                <w:sz w:val="17"/>
              </w:rPr>
            </w:pPr>
            <w:r>
              <w:rPr>
                <w:sz w:val="17"/>
              </w:rPr>
              <w:t>$309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4"/>
              <w:rPr>
                <w:sz w:val="17"/>
              </w:rPr>
            </w:pPr>
            <w:r>
              <w:rPr>
                <w:sz w:val="17"/>
              </w:rPr>
              <w:t>$472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6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6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7"/>
              <w:rPr>
                <w:sz w:val="17"/>
              </w:rPr>
            </w:pPr>
            <w:r>
              <w:rPr>
                <w:sz w:val="17"/>
              </w:rPr>
              <w:t>$1,088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1"/>
              <w:rPr>
                <w:sz w:val="17"/>
              </w:rPr>
            </w:pPr>
            <w:r>
              <w:rPr>
                <w:sz w:val="17"/>
              </w:rPr>
              <w:t>$688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$1,421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$1,455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$1,489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$1,738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$2,234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8"/>
              <w:rPr>
                <w:sz w:val="17"/>
              </w:rPr>
            </w:pPr>
            <w:r>
              <w:rPr>
                <w:sz w:val="17"/>
              </w:rPr>
              <w:t>$2,234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8"/>
              <w:rPr>
                <w:sz w:val="17"/>
              </w:rPr>
            </w:pPr>
            <w:r>
              <w:rPr>
                <w:sz w:val="17"/>
              </w:rPr>
              <w:t>$2,234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$1,822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50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482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$41,989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$50,162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$52,290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$57,136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$59,543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$64,324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$70,249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$56,510</w:t>
            </w:r>
          </w:p>
        </w:tc>
      </w:tr>
      <w:tr>
        <w:trPr>
          <w:trHeight w:val="282" w:hRule="atLeast"/>
        </w:trPr>
        <w:tc>
          <w:tcPr>
            <w:tcW w:w="5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3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4"/>
              <w:rPr>
                <w:sz w:val="17"/>
              </w:rPr>
            </w:pPr>
            <w:r>
              <w:rPr>
                <w:sz w:val="17"/>
              </w:rPr>
              <w:t>$360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4"/>
              <w:rPr>
                <w:sz w:val="17"/>
              </w:rPr>
            </w:pPr>
            <w:r>
              <w:rPr>
                <w:sz w:val="17"/>
              </w:rPr>
              <w:t>$441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5"/>
              <w:rPr>
                <w:sz w:val="17"/>
              </w:rPr>
            </w:pPr>
            <w:r>
              <w:rPr>
                <w:sz w:val="17"/>
              </w:rPr>
              <w:t>$522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5"/>
              <w:rPr>
                <w:sz w:val="17"/>
              </w:rPr>
            </w:pPr>
            <w:r>
              <w:rPr>
                <w:sz w:val="17"/>
              </w:rPr>
              <w:t>$522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6"/>
              <w:rPr>
                <w:sz w:val="17"/>
              </w:rPr>
            </w:pPr>
            <w:r>
              <w:rPr>
                <w:sz w:val="17"/>
              </w:rPr>
              <w:t>$614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6"/>
              <w:rPr>
                <w:sz w:val="17"/>
              </w:rPr>
            </w:pPr>
            <w:r>
              <w:rPr>
                <w:sz w:val="17"/>
              </w:rPr>
              <w:t>$976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7"/>
              <w:rPr>
                <w:sz w:val="17"/>
              </w:rPr>
            </w:pPr>
            <w:r>
              <w:rPr>
                <w:sz w:val="17"/>
              </w:rPr>
              <w:t>$1,043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1"/>
              <w:rPr>
                <w:sz w:val="17"/>
              </w:rPr>
            </w:pPr>
            <w:r>
              <w:rPr>
                <w:sz w:val="17"/>
              </w:rPr>
              <w:t>$592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$42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$116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$414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$501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$540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$737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$786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1"/>
              <w:rPr>
                <w:sz w:val="17"/>
              </w:rPr>
            </w:pPr>
            <w:r>
              <w:rPr>
                <w:sz w:val="17"/>
              </w:rPr>
              <w:t>$457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8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2"/>
              <w:rPr>
                <w:sz w:val="17"/>
              </w:rPr>
            </w:pPr>
            <w:r>
              <w:rPr>
                <w:sz w:val="17"/>
              </w:rPr>
              <w:t>$17,648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$63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$187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$873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$4,172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8"/>
              <w:rPr>
                <w:sz w:val="17"/>
              </w:rPr>
            </w:pPr>
            <w:r>
              <w:rPr>
                <w:sz w:val="17"/>
              </w:rPr>
              <w:t>$8,564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2"/>
              <w:rPr>
                <w:sz w:val="17"/>
              </w:rPr>
            </w:pPr>
            <w:r>
              <w:rPr>
                <w:sz w:val="17"/>
              </w:rPr>
              <w:t>$937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$53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$60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$124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$160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$188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1"/>
              <w:rPr>
                <w:sz w:val="17"/>
              </w:rPr>
            </w:pPr>
            <w:r>
              <w:rPr>
                <w:sz w:val="17"/>
              </w:rPr>
              <w:t>$124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2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$77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$263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$889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$2,094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$4,126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$13,816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$34,536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2"/>
              <w:rPr>
                <w:sz w:val="17"/>
              </w:rPr>
            </w:pPr>
            <w:r>
              <w:rPr>
                <w:sz w:val="17"/>
              </w:rPr>
              <w:t>$4,178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2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$28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$58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$141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6"/>
              <w:rPr>
                <w:sz w:val="17"/>
              </w:rPr>
            </w:pPr>
            <w:r>
              <w:rPr>
                <w:sz w:val="17"/>
              </w:rPr>
              <w:t>$1,178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$1,414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2"/>
              <w:rPr>
                <w:sz w:val="17"/>
              </w:rPr>
            </w:pPr>
            <w:r>
              <w:rPr>
                <w:sz w:val="17"/>
              </w:rPr>
              <w:t>$198</w:t>
            </w:r>
          </w:p>
        </w:tc>
      </w:tr>
      <w:tr>
        <w:trPr>
          <w:trHeight w:val="282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2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$158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3"/>
              <w:rPr>
                <w:sz w:val="17"/>
              </w:rPr>
            </w:pPr>
            <w:r>
              <w:rPr>
                <w:sz w:val="17"/>
              </w:rPr>
              <w:t>$200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$200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sz w:val="17"/>
              </w:rPr>
              <w:t>$260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$286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right="145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00"/>
              <w:rPr>
                <w:sz w:val="17"/>
              </w:rPr>
            </w:pPr>
            <w:r>
              <w:rPr>
                <w:sz w:val="17"/>
              </w:rPr>
              <w:t>$216</w:t>
            </w:r>
          </w:p>
        </w:tc>
      </w:tr>
      <w:tr>
        <w:trPr>
          <w:trHeight w:val="285" w:hRule="atLeast"/>
        </w:trPr>
        <w:tc>
          <w:tcPr>
            <w:tcW w:w="5017" w:type="dxa"/>
          </w:tcPr>
          <w:p>
            <w:pPr>
              <w:pStyle w:val="TableParagraph"/>
              <w:spacing w:before="40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3" w:type="dxa"/>
          </w:tcPr>
          <w:p>
            <w:pPr>
              <w:pStyle w:val="TableParagraph"/>
              <w:spacing w:before="40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50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482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$42,004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$50,393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$53,195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$57,669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$60,693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$66,306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$94,406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$57,891</w:t>
            </w:r>
          </w:p>
        </w:tc>
      </w:tr>
    </w:tbl>
    <w:p>
      <w:pPr>
        <w:spacing w:after="0"/>
        <w:rPr>
          <w:sz w:val="17"/>
        </w:rPr>
        <w:sectPr>
          <w:footerReference w:type="default" r:id="rId85"/>
          <w:footerReference w:type="even" r:id="rId86"/>
          <w:pgSz w:w="16840" w:h="11910" w:orient="landscape"/>
          <w:pgMar w:footer="554" w:header="1769" w:top="2400" w:bottom="740" w:left="1020" w:right="1240"/>
          <w:pgNumType w:start="51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53"/>
        <w:gridCol w:w="901"/>
        <w:gridCol w:w="902"/>
        <w:gridCol w:w="902"/>
        <w:gridCol w:w="902"/>
        <w:gridCol w:w="902"/>
        <w:gridCol w:w="906"/>
        <w:gridCol w:w="878"/>
        <w:gridCol w:w="886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17" w:right="146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7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3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1858</w:t>
            </w:r>
          </w:p>
        </w:tc>
        <w:tc>
          <w:tcPr>
            <w:tcW w:w="90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$49,321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$50,842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$55,805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4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$57,925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$58,463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$60,202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$69,625</w:t>
            </w:r>
          </w:p>
        </w:tc>
        <w:tc>
          <w:tcPr>
            <w:tcW w:w="88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$56,978</w:t>
            </w:r>
          </w:p>
        </w:tc>
      </w:tr>
    </w:tbl>
    <w:p>
      <w:pPr>
        <w:pStyle w:val="BodyText"/>
        <w:spacing w:before="6"/>
        <w:rPr>
          <w:rFonts w:ascii="Arial"/>
          <w:b/>
          <w:sz w:val="2"/>
        </w:rPr>
      </w:pPr>
      <w:bookmarkStart w:name="_bookmark37" w:id="58"/>
      <w:bookmarkEnd w:id="58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1732"/>
        <w:gridCol w:w="901"/>
        <w:gridCol w:w="902"/>
        <w:gridCol w:w="902"/>
        <w:gridCol w:w="902"/>
        <w:gridCol w:w="902"/>
        <w:gridCol w:w="858"/>
        <w:gridCol w:w="953"/>
        <w:gridCol w:w="856"/>
      </w:tblGrid>
      <w:tr>
        <w:trPr>
          <w:trHeight w:val="235" w:hRule="atLeast"/>
        </w:trPr>
        <w:tc>
          <w:tcPr>
            <w:tcW w:w="4932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3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1858</w:t>
            </w:r>
          </w:p>
        </w:tc>
        <w:tc>
          <w:tcPr>
            <w:tcW w:w="901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3"/>
              <w:rPr>
                <w:sz w:val="17"/>
              </w:rPr>
            </w:pPr>
            <w:r>
              <w:rPr>
                <w:sz w:val="17"/>
              </w:rPr>
              <w:t>$7,696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$8,735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1"/>
              <w:rPr>
                <w:sz w:val="17"/>
              </w:rPr>
            </w:pPr>
            <w:r>
              <w:rPr>
                <w:sz w:val="17"/>
              </w:rPr>
              <w:t>$10,564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1"/>
              <w:rPr>
                <w:sz w:val="17"/>
              </w:rPr>
            </w:pPr>
            <w:r>
              <w:rPr>
                <w:sz w:val="17"/>
              </w:rPr>
              <w:t>$11,737</w:t>
            </w:r>
          </w:p>
        </w:tc>
        <w:tc>
          <w:tcPr>
            <w:tcW w:w="85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$14,194</w:t>
            </w:r>
          </w:p>
        </w:tc>
        <w:tc>
          <w:tcPr>
            <w:tcW w:w="953" w:type="dxa"/>
          </w:tcPr>
          <w:p>
            <w:pPr>
              <w:pStyle w:val="TableParagraph"/>
              <w:spacing w:before="17"/>
              <w:ind w:right="141"/>
              <w:rPr>
                <w:sz w:val="17"/>
              </w:rPr>
            </w:pPr>
            <w:r>
              <w:rPr>
                <w:sz w:val="17"/>
              </w:rPr>
              <w:t>$23,523</w:t>
            </w:r>
          </w:p>
        </w:tc>
        <w:tc>
          <w:tcPr>
            <w:tcW w:w="856" w:type="dxa"/>
          </w:tcPr>
          <w:p>
            <w:pPr>
              <w:pStyle w:val="TableParagraph"/>
              <w:spacing w:before="17"/>
              <w:ind w:right="94"/>
              <w:rPr>
                <w:sz w:val="17"/>
              </w:rPr>
            </w:pPr>
            <w:r>
              <w:rPr>
                <w:sz w:val="17"/>
              </w:rPr>
              <w:t>$10,356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$64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$101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$282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$321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$481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$251</w:t>
            </w:r>
          </w:p>
        </w:tc>
      </w:tr>
      <w:tr>
        <w:trPr>
          <w:trHeight w:val="288" w:hRule="atLeast"/>
        </w:trPr>
        <w:tc>
          <w:tcPr>
            <w:tcW w:w="4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$5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$24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$92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$248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$1,054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$1,054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3"/>
              <w:rPr>
                <w:sz w:val="17"/>
              </w:rPr>
            </w:pPr>
            <w:r>
              <w:rPr>
                <w:sz w:val="17"/>
              </w:rPr>
              <w:t>$254</w:t>
            </w:r>
          </w:p>
        </w:tc>
      </w:tr>
      <w:tr>
        <w:trPr>
          <w:trHeight w:val="296" w:hRule="atLeast"/>
        </w:trPr>
        <w:tc>
          <w:tcPr>
            <w:tcW w:w="49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1858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$52,004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$59,130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$64,654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$68,052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$70,483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$73,412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$80,844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$67,342</w:t>
            </w:r>
          </w:p>
        </w:tc>
      </w:tr>
      <w:tr>
        <w:trPr>
          <w:trHeight w:val="282" w:hRule="atLeast"/>
        </w:trPr>
        <w:tc>
          <w:tcPr>
            <w:tcW w:w="4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$309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$533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$3,264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$709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124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$1,250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$1,486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$2,556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$2,812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$2,472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3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6" w:hRule="atLeast"/>
        </w:trPr>
        <w:tc>
          <w:tcPr>
            <w:tcW w:w="49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1858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$52,004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$59,148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$64,801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$68,286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$70,990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$73,731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$80,844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$67,667</w:t>
            </w:r>
          </w:p>
        </w:tc>
      </w:tr>
      <w:tr>
        <w:trPr>
          <w:trHeight w:val="282" w:hRule="atLeast"/>
        </w:trPr>
        <w:tc>
          <w:tcPr>
            <w:tcW w:w="4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125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$132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$548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$613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$652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$1,610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$2,885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$681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$183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$184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$379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$716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$861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$11,383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$19,782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$2,527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475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$216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$505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$1,702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$20,698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$559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$128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$181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$247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$313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$366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$379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$247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$287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$938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$1,734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$8,723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$22,835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$51,904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$6,211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$107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$1,924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$2,806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$2,882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$20,999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$25,080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3"/>
              <w:rPr>
                <w:sz w:val="17"/>
              </w:rPr>
            </w:pPr>
            <w:r>
              <w:rPr>
                <w:sz w:val="17"/>
              </w:rPr>
              <w:t>$4,154</w:t>
            </w:r>
          </w:p>
        </w:tc>
      </w:tr>
      <w:tr>
        <w:trPr>
          <w:trHeight w:val="282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$250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39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$503</w:t>
            </w:r>
          </w:p>
        </w:tc>
        <w:tc>
          <w:tcPr>
            <w:tcW w:w="953" w:type="dxa"/>
          </w:tcPr>
          <w:p>
            <w:pPr>
              <w:pStyle w:val="TableParagraph"/>
              <w:spacing w:before="64"/>
              <w:ind w:right="138"/>
              <w:rPr>
                <w:sz w:val="17"/>
              </w:rPr>
            </w:pPr>
            <w:r>
              <w:rPr>
                <w:sz w:val="17"/>
              </w:rPr>
              <w:t>$596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2"/>
              <w:rPr>
                <w:sz w:val="17"/>
              </w:rPr>
            </w:pPr>
            <w:r>
              <w:rPr>
                <w:sz w:val="17"/>
              </w:rPr>
              <w:t>$389</w:t>
            </w:r>
          </w:p>
        </w:tc>
      </w:tr>
      <w:tr>
        <w:trPr>
          <w:trHeight w:val="285" w:hRule="atLeast"/>
        </w:trPr>
        <w:tc>
          <w:tcPr>
            <w:tcW w:w="4932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$80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$145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$405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$729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$1,054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$1,313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$1,378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$729</w:t>
            </w:r>
          </w:p>
        </w:tc>
      </w:tr>
      <w:tr>
        <w:trPr>
          <w:trHeight w:val="296" w:hRule="atLeast"/>
        </w:trPr>
        <w:tc>
          <w:tcPr>
            <w:tcW w:w="493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3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1858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$52,004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$59,702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$65,403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$68,899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$71,700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$75,849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$121,032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$68,619</w:t>
            </w:r>
          </w:p>
        </w:tc>
      </w:tr>
    </w:tbl>
    <w:p>
      <w:pPr>
        <w:spacing w:after="0"/>
        <w:rPr>
          <w:sz w:val="17"/>
        </w:rPr>
        <w:sectPr>
          <w:headerReference w:type="even" r:id="rId87"/>
          <w:headerReference w:type="default" r:id="rId88"/>
          <w:pgSz w:w="16840" w:h="11910" w:orient="landscape"/>
          <w:pgMar w:header="1769" w:footer="708" w:top="2400" w:bottom="900" w:left="1020" w:right="124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3"/>
        <w:gridCol w:w="902"/>
        <w:gridCol w:w="902"/>
        <w:gridCol w:w="902"/>
        <w:gridCol w:w="902"/>
        <w:gridCol w:w="902"/>
        <w:gridCol w:w="906"/>
        <w:gridCol w:w="877"/>
        <w:gridCol w:w="885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2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24" w:right="9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12024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$50,166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$57,777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$63,010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4" w:right="1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$64,799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$66,312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$66,701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11"/>
              <w:rPr>
                <w:b/>
                <w:sz w:val="17"/>
              </w:rPr>
            </w:pPr>
            <w:r>
              <w:rPr>
                <w:b/>
                <w:sz w:val="17"/>
              </w:rPr>
              <w:t>$85,399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$64,105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38" w:id="59"/>
      <w:bookmarkEnd w:id="59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65"/>
        <w:gridCol w:w="903"/>
        <w:gridCol w:w="903"/>
        <w:gridCol w:w="903"/>
        <w:gridCol w:w="903"/>
        <w:gridCol w:w="903"/>
        <w:gridCol w:w="859"/>
        <w:gridCol w:w="952"/>
        <w:gridCol w:w="856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65" w:type="dxa"/>
          </w:tcPr>
          <w:p>
            <w:pPr>
              <w:pStyle w:val="TableParagraph"/>
              <w:spacing w:before="17"/>
              <w:ind w:right="143"/>
              <w:rPr>
                <w:sz w:val="17"/>
              </w:rPr>
            </w:pPr>
            <w:r>
              <w:rPr>
                <w:sz w:val="17"/>
              </w:rPr>
              <w:t>12024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4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5"/>
              <w:rPr>
                <w:sz w:val="17"/>
              </w:rPr>
            </w:pPr>
            <w:r>
              <w:rPr>
                <w:sz w:val="17"/>
              </w:rPr>
              <w:t>$8,639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$9,843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$11,001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$12,964</w:t>
            </w:r>
          </w:p>
        </w:tc>
        <w:tc>
          <w:tcPr>
            <w:tcW w:w="859" w:type="dxa"/>
          </w:tcPr>
          <w:p>
            <w:pPr>
              <w:pStyle w:val="TableParagraph"/>
              <w:spacing w:before="17"/>
              <w:ind w:right="103"/>
              <w:rPr>
                <w:sz w:val="17"/>
              </w:rPr>
            </w:pPr>
            <w:r>
              <w:rPr>
                <w:sz w:val="17"/>
              </w:rPr>
              <w:t>$17,190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$26,009</w:t>
            </w:r>
          </w:p>
        </w:tc>
        <w:tc>
          <w:tcPr>
            <w:tcW w:w="856" w:type="dxa"/>
          </w:tcPr>
          <w:p>
            <w:pPr>
              <w:pStyle w:val="TableParagraph"/>
              <w:spacing w:before="17"/>
              <w:ind w:right="102"/>
              <w:rPr>
                <w:sz w:val="17"/>
              </w:rPr>
            </w:pPr>
            <w:r>
              <w:rPr>
                <w:sz w:val="17"/>
              </w:rPr>
              <w:t>$11,644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$190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$208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$282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$374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$1,361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$2,152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$2,349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$971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151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$667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$1,360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$1,360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$4,027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$888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303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$149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$288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$2,120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$245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520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$12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$90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$229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$436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2"/>
              <w:rPr>
                <w:sz w:val="17"/>
              </w:rPr>
            </w:pPr>
            <w:r>
              <w:rPr>
                <w:sz w:val="17"/>
              </w:rPr>
              <w:t>$1,306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$3,241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0"/>
              <w:rPr>
                <w:sz w:val="17"/>
              </w:rPr>
            </w:pPr>
            <w:r>
              <w:rPr>
                <w:sz w:val="17"/>
              </w:rPr>
              <w:t>$372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12024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$57,892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$66,881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$73,029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$76,525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$79,115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$82,797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$93,846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$75,783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949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$74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$435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$725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$1,845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$7,998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$835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$1,400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$2,313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$2,982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$2,608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$279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$328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$627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$868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$905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$926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$930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$737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12024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$57,892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$66,881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$73,125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$76,525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$79,115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$82,835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$97,773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$75,876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779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$49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$366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$642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$666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3"/>
              <w:rPr>
                <w:sz w:val="17"/>
              </w:rPr>
            </w:pPr>
            <w:r>
              <w:rPr>
                <w:sz w:val="17"/>
              </w:rPr>
              <w:t>$1,220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$10,904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$687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899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$122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$742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$2,014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$36,355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$43,037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$52,646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$12,864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$580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$900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$4,017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$3,883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4028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$30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$156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$497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$2,372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$29,840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$615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269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$120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$210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$379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$475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$7,775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$316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1956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$748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$948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$1,408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$9,720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$51,904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$2,280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773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$772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$2,785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$6,252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$23,195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$67,481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$5,660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410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$276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$848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$2,748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$402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105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$85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$320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$611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$938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3"/>
              <w:rPr>
                <w:sz w:val="17"/>
              </w:rPr>
            </w:pPr>
            <w:r>
              <w:rPr>
                <w:sz w:val="17"/>
              </w:rPr>
              <w:t>$1,483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$1,719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$659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12024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$57,892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$67,605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$73,654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$76,897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$79,782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$87,179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$145,940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$77,851</w:t>
            </w:r>
          </w:p>
        </w:tc>
      </w:tr>
    </w:tbl>
    <w:p>
      <w:pPr>
        <w:spacing w:after="0"/>
        <w:rPr>
          <w:sz w:val="17"/>
        </w:rPr>
        <w:sectPr>
          <w:footerReference w:type="default" r:id="rId89"/>
          <w:footerReference w:type="even" r:id="rId90"/>
          <w:pgSz w:w="16840" w:h="11910" w:orient="landscape"/>
          <w:pgMar w:footer="708" w:header="1769" w:top="2400" w:bottom="900" w:left="1020" w:right="1240"/>
          <w:pgNumType w:start="53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3"/>
        <w:gridCol w:w="902"/>
        <w:gridCol w:w="902"/>
        <w:gridCol w:w="902"/>
        <w:gridCol w:w="902"/>
        <w:gridCol w:w="902"/>
        <w:gridCol w:w="858"/>
        <w:gridCol w:w="923"/>
        <w:gridCol w:w="884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2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24" w:right="9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26354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$54,306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$66,313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$69,711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4" w:right="1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$73,256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39"/>
              <w:rPr>
                <w:b/>
                <w:sz w:val="17"/>
              </w:rPr>
            </w:pPr>
            <w:r>
              <w:rPr>
                <w:b/>
                <w:sz w:val="17"/>
              </w:rPr>
              <w:t>$73,472</w:t>
            </w:r>
          </w:p>
        </w:tc>
        <w:tc>
          <w:tcPr>
            <w:tcW w:w="85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$74,748</w:t>
            </w:r>
          </w:p>
        </w:tc>
        <w:tc>
          <w:tcPr>
            <w:tcW w:w="9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$119,291</w:t>
            </w:r>
          </w:p>
        </w:tc>
        <w:tc>
          <w:tcPr>
            <w:tcW w:w="88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3"/>
              <w:rPr>
                <w:b/>
                <w:sz w:val="17"/>
              </w:rPr>
            </w:pPr>
            <w:r>
              <w:rPr>
                <w:b/>
                <w:sz w:val="17"/>
              </w:rPr>
              <w:t>$71,865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39" w:id="60"/>
      <w:bookmarkEnd w:id="60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65"/>
        <w:gridCol w:w="903"/>
        <w:gridCol w:w="903"/>
        <w:gridCol w:w="903"/>
        <w:gridCol w:w="903"/>
        <w:gridCol w:w="903"/>
        <w:gridCol w:w="859"/>
        <w:gridCol w:w="952"/>
        <w:gridCol w:w="856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65" w:type="dxa"/>
          </w:tcPr>
          <w:p>
            <w:pPr>
              <w:pStyle w:val="TableParagraph"/>
              <w:spacing w:before="17"/>
              <w:ind w:right="143"/>
              <w:rPr>
                <w:sz w:val="17"/>
              </w:rPr>
            </w:pPr>
            <w:r>
              <w:rPr>
                <w:sz w:val="17"/>
              </w:rPr>
              <w:t>26354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4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4"/>
              <w:rPr>
                <w:sz w:val="17"/>
              </w:rPr>
            </w:pPr>
            <w:r>
              <w:rPr>
                <w:sz w:val="17"/>
              </w:rPr>
              <w:t>$10,016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5"/>
              <w:rPr>
                <w:sz w:val="17"/>
              </w:rPr>
            </w:pPr>
            <w:r>
              <w:rPr>
                <w:sz w:val="17"/>
              </w:rPr>
              <w:t>$11,029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$11,703</w:t>
            </w:r>
          </w:p>
        </w:tc>
        <w:tc>
          <w:tcPr>
            <w:tcW w:w="903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$14,328</w:t>
            </w:r>
          </w:p>
        </w:tc>
        <w:tc>
          <w:tcPr>
            <w:tcW w:w="859" w:type="dxa"/>
          </w:tcPr>
          <w:p>
            <w:pPr>
              <w:pStyle w:val="TableParagraph"/>
              <w:spacing w:before="17"/>
              <w:ind w:right="103"/>
              <w:rPr>
                <w:sz w:val="17"/>
              </w:rPr>
            </w:pPr>
            <w:r>
              <w:rPr>
                <w:sz w:val="17"/>
              </w:rPr>
              <w:t>$16,671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right="146"/>
              <w:rPr>
                <w:sz w:val="17"/>
              </w:rPr>
            </w:pPr>
            <w:r>
              <w:rPr>
                <w:sz w:val="17"/>
              </w:rPr>
              <w:t>$33,843</w:t>
            </w:r>
          </w:p>
        </w:tc>
        <w:tc>
          <w:tcPr>
            <w:tcW w:w="856" w:type="dxa"/>
          </w:tcPr>
          <w:p>
            <w:pPr>
              <w:pStyle w:val="TableParagraph"/>
              <w:spacing w:before="17"/>
              <w:ind w:right="102"/>
              <w:rPr>
                <w:sz w:val="17"/>
              </w:rPr>
            </w:pPr>
            <w:r>
              <w:rPr>
                <w:sz w:val="17"/>
              </w:rPr>
              <w:t>$12,632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$337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$373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$514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$692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$1,075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$1,381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$1,458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$829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$667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$1,776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$2,387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$581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$149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$270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$289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$541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$4,400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$285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316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$29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$196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$400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$863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2"/>
              <w:rPr>
                <w:sz w:val="17"/>
              </w:rPr>
            </w:pPr>
            <w:r>
              <w:rPr>
                <w:sz w:val="17"/>
              </w:rPr>
              <w:t>$3,171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$14,705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0"/>
              <w:rPr>
                <w:sz w:val="17"/>
              </w:rPr>
            </w:pPr>
            <w:r>
              <w:rPr>
                <w:sz w:val="17"/>
              </w:rPr>
              <w:t>$862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26354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$62,314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$76,377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$81,553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$84,787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$87,800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$90,368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$137,400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$84,515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1152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$53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$456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$733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$3,893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$11,909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$1,184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$1,292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$2,252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$2,600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$4,554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$2,560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$231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$236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$257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$577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$898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$924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$930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$579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26354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$62,314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$76,377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$81,627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$84,787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$87,800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$90,420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$141,579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$84,575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2318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$88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$333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$621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$666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$720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2"/>
              <w:rPr>
                <w:sz w:val="17"/>
              </w:rPr>
            </w:pPr>
            <w:r>
              <w:rPr>
                <w:sz w:val="17"/>
              </w:rPr>
              <w:t>$999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6"/>
              <w:rPr>
                <w:sz w:val="17"/>
              </w:rPr>
            </w:pPr>
            <w:r>
              <w:rPr>
                <w:sz w:val="17"/>
              </w:rPr>
              <w:t>$4,888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$687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865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$143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$772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$2,500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$2,702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$4,333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$46,412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$3,389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$6,000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$888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$970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$1,154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$1,581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sz w:val="17"/>
              </w:rPr>
              <w:t>$1,722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$4,838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$2,015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9398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$62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$184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$613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$2,242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$24,673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$589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1425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$126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$379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$498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$3,594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$286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1342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$845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$1,303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sz w:val="17"/>
              </w:rPr>
              <w:t>$4,801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$15,082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$37,327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$3,828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930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$67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$396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$854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$7,608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$112,719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$1,963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2216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$143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$215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sz w:val="17"/>
              </w:rPr>
              <w:t>$962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$2,864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$362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$2,022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$2,111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$3,000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$3,070</w:t>
            </w:r>
          </w:p>
        </w:tc>
        <w:tc>
          <w:tcPr>
            <w:tcW w:w="859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sz w:val="17"/>
              </w:rPr>
              <w:t>$4,614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sz w:val="17"/>
              </w:rPr>
              <w:t>$5,000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sz w:val="17"/>
              </w:rPr>
              <w:t>$3,036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401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$2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$313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$688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5"/>
              <w:rPr>
                <w:sz w:val="17"/>
              </w:rPr>
            </w:pPr>
            <w:r>
              <w:rPr>
                <w:sz w:val="17"/>
              </w:rPr>
              <w:t>$1,075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$1,619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4"/>
              <w:rPr>
                <w:sz w:val="17"/>
              </w:rPr>
            </w:pPr>
            <w:r>
              <w:rPr>
                <w:sz w:val="17"/>
              </w:rPr>
              <w:t>$2,376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sz w:val="17"/>
              </w:rPr>
              <w:t>$736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26354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$62,609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4"/>
              <w:rPr>
                <w:b/>
                <w:sz w:val="17"/>
              </w:rPr>
            </w:pPr>
            <w:r>
              <w:rPr>
                <w:b/>
                <w:sz w:val="17"/>
              </w:rPr>
              <w:t>$76,526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$82,001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$85,274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$88,446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$92,105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$212,612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$85,279</w:t>
            </w:r>
          </w:p>
        </w:tc>
      </w:tr>
    </w:tbl>
    <w:p>
      <w:pPr>
        <w:spacing w:after="0"/>
        <w:rPr>
          <w:sz w:val="17"/>
        </w:rPr>
        <w:sectPr>
          <w:headerReference w:type="default" r:id="rId91"/>
          <w:headerReference w:type="even" r:id="rId92"/>
          <w:pgSz w:w="16840" w:h="11910" w:orient="landscape"/>
          <w:pgMar w:header="1769" w:footer="708" w:top="2400" w:bottom="900" w:left="1020" w:right="1240"/>
          <w:pgNumType w:start="25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3"/>
        <w:gridCol w:w="902"/>
        <w:gridCol w:w="902"/>
        <w:gridCol w:w="902"/>
        <w:gridCol w:w="902"/>
        <w:gridCol w:w="905"/>
        <w:gridCol w:w="860"/>
        <w:gridCol w:w="923"/>
        <w:gridCol w:w="885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2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24" w:right="9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5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19915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$63,666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$73,413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0"/>
              <w:rPr>
                <w:b/>
                <w:sz w:val="17"/>
              </w:rPr>
            </w:pPr>
            <w:r>
              <w:rPr>
                <w:b/>
                <w:sz w:val="17"/>
              </w:rPr>
              <w:t>$76,040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4" w:right="1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$78,873</w:t>
            </w:r>
          </w:p>
        </w:tc>
        <w:tc>
          <w:tcPr>
            <w:tcW w:w="90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$80,674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3"/>
              <w:rPr>
                <w:b/>
                <w:sz w:val="17"/>
              </w:rPr>
            </w:pPr>
            <w:r>
              <w:rPr>
                <w:b/>
                <w:sz w:val="17"/>
              </w:rPr>
              <w:t>$82,443</w:t>
            </w:r>
          </w:p>
        </w:tc>
        <w:tc>
          <w:tcPr>
            <w:tcW w:w="9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$163,057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2"/>
              <w:rPr>
                <w:b/>
                <w:sz w:val="17"/>
              </w:rPr>
            </w:pPr>
            <w:r>
              <w:rPr>
                <w:b/>
                <w:sz w:val="17"/>
              </w:rPr>
              <w:t>$78,599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0" w:id="61"/>
      <w:bookmarkEnd w:id="61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65"/>
        <w:gridCol w:w="902"/>
        <w:gridCol w:w="902"/>
        <w:gridCol w:w="902"/>
        <w:gridCol w:w="902"/>
        <w:gridCol w:w="858"/>
        <w:gridCol w:w="908"/>
        <w:gridCol w:w="952"/>
        <w:gridCol w:w="857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65" w:type="dxa"/>
          </w:tcPr>
          <w:p>
            <w:pPr>
              <w:pStyle w:val="TableParagraph"/>
              <w:spacing w:before="17"/>
              <w:ind w:right="143"/>
              <w:rPr>
                <w:sz w:val="17"/>
              </w:rPr>
            </w:pPr>
            <w:r>
              <w:rPr>
                <w:sz w:val="17"/>
              </w:rPr>
              <w:t>19915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$10,909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$11,891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$12,567</w:t>
            </w:r>
          </w:p>
        </w:tc>
        <w:tc>
          <w:tcPr>
            <w:tcW w:w="85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$15,563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6"/>
              <w:rPr>
                <w:sz w:val="17"/>
              </w:rPr>
            </w:pPr>
            <w:r>
              <w:rPr>
                <w:sz w:val="17"/>
              </w:rPr>
              <w:t>$18,621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right="141"/>
              <w:rPr>
                <w:sz w:val="17"/>
              </w:rPr>
            </w:pPr>
            <w:r>
              <w:rPr>
                <w:sz w:val="17"/>
              </w:rPr>
              <w:t>$49,692</w:t>
            </w:r>
          </w:p>
        </w:tc>
        <w:tc>
          <w:tcPr>
            <w:tcW w:w="857" w:type="dxa"/>
          </w:tcPr>
          <w:p>
            <w:pPr>
              <w:pStyle w:val="TableParagraph"/>
              <w:spacing w:before="17"/>
              <w:ind w:right="96"/>
              <w:rPr>
                <w:sz w:val="17"/>
              </w:rPr>
            </w:pPr>
            <w:r>
              <w:rPr>
                <w:sz w:val="17"/>
              </w:rPr>
              <w:t>$13,679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$1,048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$5,215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$10,424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$15,634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$19,801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$20,843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$10,424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811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$1,360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$6,277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$425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669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$239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$290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$710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$47,789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$641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376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$212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$533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$1,220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$8,224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$985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19915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$73,471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$84,719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$88,850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$92,151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$95,422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$98,816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$178,547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$92,336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2240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$52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$663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$789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$789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$1,271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$4,399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$57,071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$1,471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155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$1,007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$3,316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$4,338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$16,200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$3,582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4"/>
              <w:rPr>
                <w:sz w:val="17"/>
              </w:rPr>
            </w:pPr>
            <w:r>
              <w:rPr>
                <w:sz w:val="17"/>
              </w:rPr>
              <w:t>253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$107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$523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$785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$891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$924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$959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$13,349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$1,128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19915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$73,471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$84,719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$88,865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$92,370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$95,804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$99,295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$235,618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$92,544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1813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3"/>
              <w:rPr>
                <w:sz w:val="17"/>
              </w:rPr>
            </w:pPr>
            <w:r>
              <w:rPr>
                <w:sz w:val="17"/>
              </w:rPr>
              <w:t>$74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$360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$612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$718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$1,346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$10,217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$868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892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$333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$1,158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$2,702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$47,737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$55,520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$6,931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$4,000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$4,125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$16,574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$22,000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$6,219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$5,549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$5,620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$5,904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$6,512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$7,294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$8,000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$8,176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$6,687</w:t>
            </w: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$196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$902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$1,795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$4,696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$10,554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$13,694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$5,131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3991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$61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$184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$737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$4,744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$48,316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$951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588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$60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$195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$379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$1,158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$4,684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$389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1714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$269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$938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$1,460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$6,633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$30,023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$85,007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$6,150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830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$84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$1,989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$10,562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$58,749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$198,792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$11,755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1842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$203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$270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$2,722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$296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$1,342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$3,052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$4,172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$4,338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$4,338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$7,254</w:t>
            </w:r>
          </w:p>
        </w:tc>
        <w:tc>
          <w:tcPr>
            <w:tcW w:w="952" w:type="dxa"/>
          </w:tcPr>
          <w:p>
            <w:pPr>
              <w:pStyle w:val="TableParagraph"/>
              <w:spacing w:before="64"/>
              <w:ind w:right="140"/>
              <w:rPr>
                <w:sz w:val="17"/>
              </w:rPr>
            </w:pPr>
            <w:r>
              <w:rPr>
                <w:sz w:val="17"/>
              </w:rPr>
              <w:t>$9,000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$4,425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3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$98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0"/>
              <w:rPr>
                <w:sz w:val="17"/>
              </w:rPr>
            </w:pPr>
            <w:r>
              <w:rPr>
                <w:sz w:val="17"/>
              </w:rPr>
              <w:t>$426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39"/>
              <w:rPr>
                <w:sz w:val="17"/>
              </w:rPr>
            </w:pPr>
            <w:r>
              <w:rPr>
                <w:sz w:val="17"/>
              </w:rPr>
              <w:t>$907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$1,167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$1,884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39"/>
              <w:rPr>
                <w:sz w:val="17"/>
              </w:rPr>
            </w:pPr>
            <w:r>
              <w:rPr>
                <w:sz w:val="17"/>
              </w:rPr>
              <w:t>$2,371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3"/>
              <w:rPr>
                <w:sz w:val="17"/>
              </w:rPr>
            </w:pPr>
            <w:r>
              <w:rPr>
                <w:sz w:val="17"/>
              </w:rPr>
              <w:t>$885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19915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3"/>
              <w:rPr>
                <w:b/>
                <w:sz w:val="17"/>
              </w:rPr>
            </w:pPr>
            <w:r>
              <w:rPr>
                <w:b/>
                <w:sz w:val="17"/>
              </w:rPr>
              <w:t>$73,471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$84,719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$89,447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$93,041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$96,552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$102,106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$308,724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$94,203</w:t>
            </w:r>
          </w:p>
        </w:tc>
      </w:tr>
    </w:tbl>
    <w:p>
      <w:pPr>
        <w:spacing w:after="0"/>
        <w:rPr>
          <w:sz w:val="17"/>
        </w:rPr>
        <w:sectPr>
          <w:type w:val="continuous"/>
          <w:pgSz w:w="16840" w:h="11910" w:orient="landscape"/>
          <w:pgMar w:header="1769" w:footer="708" w:top="2400" w:bottom="900" w:left="1020" w:right="124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3"/>
        <w:gridCol w:w="902"/>
        <w:gridCol w:w="905"/>
        <w:gridCol w:w="890"/>
        <w:gridCol w:w="924"/>
        <w:gridCol w:w="908"/>
        <w:gridCol w:w="861"/>
        <w:gridCol w:w="917"/>
        <w:gridCol w:w="898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2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35" w:right="1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36" w:right="12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31" w:right="1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3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34" w:right="1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38" w:right="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83" w:right="8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12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31920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2" w:right="1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$68,327</w:t>
            </w:r>
          </w:p>
        </w:tc>
        <w:tc>
          <w:tcPr>
            <w:tcW w:w="90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5" w:right="12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$82,219</w:t>
            </w:r>
          </w:p>
        </w:tc>
        <w:tc>
          <w:tcPr>
            <w:tcW w:w="89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28" w:right="1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$89,915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6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$92,150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3" w:right="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$94,670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32" w:right="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$97,725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5" w:right="8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$238,246</w:t>
            </w:r>
          </w:p>
        </w:tc>
        <w:tc>
          <w:tcPr>
            <w:tcW w:w="89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89"/>
              <w:rPr>
                <w:b/>
                <w:sz w:val="17"/>
              </w:rPr>
            </w:pPr>
            <w:r>
              <w:rPr>
                <w:b/>
                <w:sz w:val="17"/>
              </w:rPr>
              <w:t>$91,694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1" w:id="62"/>
      <w:bookmarkEnd w:id="62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64"/>
        <w:gridCol w:w="902"/>
        <w:gridCol w:w="858"/>
        <w:gridCol w:w="908"/>
        <w:gridCol w:w="908"/>
        <w:gridCol w:w="909"/>
        <w:gridCol w:w="909"/>
        <w:gridCol w:w="909"/>
        <w:gridCol w:w="907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64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31920</w:t>
            </w:r>
          </w:p>
        </w:tc>
        <w:tc>
          <w:tcPr>
            <w:tcW w:w="902" w:type="dxa"/>
          </w:tcPr>
          <w:p>
            <w:pPr>
              <w:pStyle w:val="TableParagraph"/>
              <w:spacing w:before="17"/>
              <w:ind w:right="142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85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$12,418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6"/>
              <w:rPr>
                <w:sz w:val="17"/>
              </w:rPr>
            </w:pPr>
            <w:r>
              <w:rPr>
                <w:sz w:val="17"/>
              </w:rPr>
              <w:t>$13,959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$15,100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$18,304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$21,558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$44,992</w:t>
            </w:r>
          </w:p>
        </w:tc>
        <w:tc>
          <w:tcPr>
            <w:tcW w:w="907" w:type="dxa"/>
          </w:tcPr>
          <w:p>
            <w:pPr>
              <w:pStyle w:val="TableParagraph"/>
              <w:spacing w:before="17"/>
              <w:ind w:right="95"/>
              <w:rPr>
                <w:sz w:val="17"/>
              </w:rPr>
            </w:pPr>
            <w:r>
              <w:rPr>
                <w:sz w:val="17"/>
              </w:rPr>
              <w:t>$16,052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$524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$619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$1,091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$1,405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$1,765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$2,807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$3,135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$1,539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742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$1,360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$7,243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$414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1434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$217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$587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$7,041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$70,791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$1,627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563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$121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$503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$1,081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$3,101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$8,980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$35,695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$2,381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31920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$80,376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$95,205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$104,062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$108,603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$112,869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$117,151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$260,879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$107,871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3559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$27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$736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$922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$2,053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$136,715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$1,593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249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$335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$1,317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$9,928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$24,300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$4,182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$223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$371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$887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$957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$5,727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$19,093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$25,037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$4,788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31920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$80,376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$95,205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$104,062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$108,603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$112,869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$117,317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$397,594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$108,092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2696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42"/>
              <w:rPr>
                <w:sz w:val="17"/>
              </w:rPr>
            </w:pPr>
            <w:r>
              <w:rPr>
                <w:sz w:val="17"/>
              </w:rPr>
              <w:t>$60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$373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$602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$741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$1,037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$32,126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$860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855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$330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$1,815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$2,723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$53,614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$61,122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$5,800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$5,003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$5,892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$9,446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$10,619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$15,105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$30,655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$34,543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$14,943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5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$539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$1,055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$3,200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$4,331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$8,355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$13,650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$15,000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$6,140</w:t>
            </w: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6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$140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$374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$1,016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$3,055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$7,128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$12,105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$14,069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$4,510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5098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$26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$233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$1,166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$8,440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$48,122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$1,551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768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$1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$174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$467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$1,647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$6,151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$447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1545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$1,119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$2,252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$9,170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$43,770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$113,517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$9,375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977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3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$643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$8,317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$59,857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$234,907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$10,176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2"/>
              <w:rPr>
                <w:sz w:val="17"/>
              </w:rPr>
            </w:pPr>
            <w:r>
              <w:rPr>
                <w:sz w:val="17"/>
              </w:rPr>
              <w:t>3630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$20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$3,926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64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right="141"/>
              <w:rPr>
                <w:sz w:val="17"/>
              </w:rPr>
            </w:pPr>
            <w:r>
              <w:rPr>
                <w:sz w:val="17"/>
              </w:rPr>
              <w:t>$159</w:t>
            </w:r>
          </w:p>
        </w:tc>
        <w:tc>
          <w:tcPr>
            <w:tcW w:w="85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$700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$3,010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$4,608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$5,068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$14,276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$18,972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$5,310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41"/>
              <w:rPr>
                <w:sz w:val="17"/>
              </w:rPr>
            </w:pPr>
            <w:r>
              <w:rPr>
                <w:sz w:val="17"/>
              </w:rPr>
              <w:t>$16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$126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$973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$1,258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$1,343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$2,015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$3,416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$1,162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6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31920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42"/>
              <w:rPr>
                <w:b/>
                <w:sz w:val="17"/>
              </w:rPr>
            </w:pPr>
            <w:r>
              <w:rPr>
                <w:b/>
                <w:sz w:val="17"/>
              </w:rPr>
              <w:t>$80,376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$95,566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$104,368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$109,195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$113,131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$119,895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$397,594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$109,396</w:t>
            </w:r>
          </w:p>
        </w:tc>
      </w:tr>
    </w:tbl>
    <w:p>
      <w:pPr>
        <w:spacing w:after="0"/>
        <w:rPr>
          <w:sz w:val="17"/>
        </w:rPr>
        <w:sectPr>
          <w:type w:val="continuous"/>
          <w:pgSz w:w="16840" w:h="11910" w:orient="landscape"/>
          <w:pgMar w:header="1769" w:footer="708" w:top="2400" w:bottom="900" w:left="1020" w:right="124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126"/>
        <w:gridCol w:w="860"/>
        <w:gridCol w:w="907"/>
        <w:gridCol w:w="908"/>
        <w:gridCol w:w="908"/>
        <w:gridCol w:w="908"/>
        <w:gridCol w:w="908"/>
        <w:gridCol w:w="908"/>
        <w:gridCol w:w="907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135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206" w:right="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1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89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0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25601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$88,564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$104,228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$111,595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3" w:right="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$115,005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2"/>
              <w:rPr>
                <w:b/>
                <w:sz w:val="17"/>
              </w:rPr>
            </w:pPr>
            <w:r>
              <w:rPr>
                <w:b/>
                <w:sz w:val="17"/>
              </w:rPr>
              <w:t>$116,871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1"/>
              <w:rPr>
                <w:b/>
                <w:sz w:val="17"/>
              </w:rPr>
            </w:pPr>
            <w:r>
              <w:rPr>
                <w:b/>
                <w:sz w:val="17"/>
              </w:rPr>
              <w:t>$122,855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89"/>
              <w:rPr>
                <w:b/>
                <w:sz w:val="17"/>
              </w:rPr>
            </w:pPr>
            <w:r>
              <w:rPr>
                <w:b/>
                <w:sz w:val="17"/>
              </w:rPr>
              <w:t>$300,734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87"/>
              <w:rPr>
                <w:b/>
                <w:sz w:val="17"/>
              </w:rPr>
            </w:pPr>
            <w:r>
              <w:rPr>
                <w:b/>
                <w:sz w:val="17"/>
              </w:rPr>
              <w:t>$114,639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2" w:id="63"/>
      <w:bookmarkEnd w:id="63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20"/>
        <w:gridCol w:w="908"/>
        <w:gridCol w:w="908"/>
        <w:gridCol w:w="909"/>
        <w:gridCol w:w="909"/>
        <w:gridCol w:w="909"/>
        <w:gridCol w:w="909"/>
        <w:gridCol w:w="909"/>
        <w:gridCol w:w="907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20" w:type="dxa"/>
          </w:tcPr>
          <w:p>
            <w:pPr>
              <w:pStyle w:val="TableParagraph"/>
              <w:spacing w:before="17"/>
              <w:ind w:right="98"/>
              <w:rPr>
                <w:sz w:val="17"/>
              </w:rPr>
            </w:pPr>
            <w:r>
              <w:rPr>
                <w:sz w:val="17"/>
              </w:rPr>
              <w:t>25601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8"/>
              <w:rPr>
                <w:sz w:val="17"/>
              </w:rPr>
            </w:pPr>
            <w:r>
              <w:rPr>
                <w:sz w:val="17"/>
              </w:rPr>
              <w:t>$15,453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8"/>
              <w:rPr>
                <w:sz w:val="17"/>
              </w:rPr>
            </w:pPr>
            <w:r>
              <w:rPr>
                <w:sz w:val="17"/>
              </w:rPr>
              <w:t>$17,475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8"/>
              <w:rPr>
                <w:sz w:val="17"/>
              </w:rPr>
            </w:pPr>
            <w:r>
              <w:rPr>
                <w:sz w:val="17"/>
              </w:rPr>
              <w:t>$20,315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8"/>
              <w:rPr>
                <w:sz w:val="17"/>
              </w:rPr>
            </w:pPr>
            <w:r>
              <w:rPr>
                <w:sz w:val="17"/>
              </w:rPr>
              <w:t>$22,471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$25,122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$70,841</w:t>
            </w:r>
          </w:p>
        </w:tc>
        <w:tc>
          <w:tcPr>
            <w:tcW w:w="907" w:type="dxa"/>
          </w:tcPr>
          <w:p>
            <w:pPr>
              <w:pStyle w:val="TableParagraph"/>
              <w:spacing w:before="17"/>
              <w:ind w:right="95"/>
              <w:rPr>
                <w:sz w:val="17"/>
              </w:rPr>
            </w:pPr>
            <w:r>
              <w:rPr>
                <w:sz w:val="17"/>
              </w:rPr>
              <w:t>$20,078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$133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$327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$1,026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$2,106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$3,584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$14,536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$1,804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1192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$6,277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$341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1021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$245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$564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$10,396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$84,472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$2,066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523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$168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$507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$984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$15,500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$44,592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$3,347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25601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$101,955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$120,279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$130,530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$135,598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$138,440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$146,190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$347,821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$134,886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3178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$11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$920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$1,150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$1,150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$2,130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$2,337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$212,639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$1,930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$475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$1,000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$6,318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$12,119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$32,297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$5,128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sz w:val="17"/>
              </w:rPr>
              <w:t>$452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$836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$7,481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$18,556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$40,002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$4,962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$1,000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4"/>
              <w:rPr>
                <w:sz w:val="17"/>
              </w:rPr>
            </w:pPr>
            <w:r>
              <w:rPr>
                <w:sz w:val="17"/>
              </w:rPr>
              <w:t>$317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25601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$101,955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$120,402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$130,530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$135,598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$138,628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$146,690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$523,040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$135,184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1863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$53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$387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$589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$665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$748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$1,224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$21,949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$867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599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$357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$2,564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$6,126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$66,107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$82,459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$8,087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$3,736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$4,559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$9,919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$13,000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$15,056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$13,616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$1,811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$2,517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$5,000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$8,513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$10,594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$25,632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$38,521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$9,840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102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$255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9"/>
              <w:rPr>
                <w:sz w:val="17"/>
              </w:rPr>
            </w:pPr>
            <w:r>
              <w:rPr>
                <w:sz w:val="17"/>
              </w:rPr>
              <w:t>$263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$293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$330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$368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$398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$405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$330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$173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$395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$2,744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$4,578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$18,408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$26,546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$6,377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1756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$164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$1,082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$4,246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$12,377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$28,482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$3,021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611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$48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$207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$338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$533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$1,820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$7,767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$540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1100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$329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$1,501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$9,103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$34,515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$69,706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$349,535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$20,772</w:t>
            </w: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982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$64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$2,967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$31,512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$89,380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$237,330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$21,626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3369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$5,411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right="95"/>
              <w:rPr>
                <w:sz w:val="17"/>
              </w:rPr>
            </w:pPr>
            <w:r>
              <w:rPr>
                <w:sz w:val="17"/>
              </w:rPr>
              <w:t>$298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0" w:type="dxa"/>
          </w:tcPr>
          <w:p>
            <w:pPr>
              <w:pStyle w:val="TableParagraph"/>
              <w:spacing w:before="63"/>
              <w:ind w:right="98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908" w:type="dxa"/>
          </w:tcPr>
          <w:p>
            <w:pPr>
              <w:pStyle w:val="TableParagraph"/>
              <w:spacing w:before="63"/>
              <w:ind w:right="97"/>
              <w:rPr>
                <w:sz w:val="17"/>
              </w:rPr>
            </w:pPr>
            <w:r>
              <w:rPr>
                <w:sz w:val="17"/>
              </w:rPr>
              <w:t>$81</w:t>
            </w:r>
          </w:p>
        </w:tc>
        <w:tc>
          <w:tcPr>
            <w:tcW w:w="908" w:type="dxa"/>
          </w:tcPr>
          <w:p>
            <w:pPr>
              <w:pStyle w:val="TableParagraph"/>
              <w:spacing w:before="63"/>
              <w:ind w:right="98"/>
              <w:rPr>
                <w:sz w:val="17"/>
              </w:rPr>
            </w:pPr>
            <w:r>
              <w:rPr>
                <w:sz w:val="17"/>
              </w:rPr>
              <w:t>$542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98"/>
              <w:rPr>
                <w:sz w:val="17"/>
              </w:rPr>
            </w:pPr>
            <w:r>
              <w:rPr>
                <w:sz w:val="17"/>
              </w:rPr>
              <w:t>$2,475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98"/>
              <w:rPr>
                <w:sz w:val="17"/>
              </w:rPr>
            </w:pPr>
            <w:r>
              <w:rPr>
                <w:sz w:val="17"/>
              </w:rPr>
              <w:t>$4,792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98"/>
              <w:rPr>
                <w:sz w:val="17"/>
              </w:rPr>
            </w:pPr>
            <w:r>
              <w:rPr>
                <w:sz w:val="17"/>
              </w:rPr>
              <w:t>$6,021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97"/>
              <w:rPr>
                <w:sz w:val="17"/>
              </w:rPr>
            </w:pPr>
            <w:r>
              <w:rPr>
                <w:sz w:val="17"/>
              </w:rPr>
              <w:t>$17,019</w:t>
            </w:r>
          </w:p>
        </w:tc>
        <w:tc>
          <w:tcPr>
            <w:tcW w:w="909" w:type="dxa"/>
          </w:tcPr>
          <w:p>
            <w:pPr>
              <w:pStyle w:val="TableParagraph"/>
              <w:spacing w:before="63"/>
              <w:ind w:right="97"/>
              <w:rPr>
                <w:sz w:val="17"/>
              </w:rPr>
            </w:pPr>
            <w:r>
              <w:rPr>
                <w:sz w:val="17"/>
              </w:rPr>
              <w:t>$36,469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right="96"/>
              <w:rPr>
                <w:sz w:val="17"/>
              </w:rPr>
            </w:pPr>
            <w:r>
              <w:rPr>
                <w:sz w:val="17"/>
              </w:rPr>
              <w:t>$6,024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$154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$154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$154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$429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$775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$945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$988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25601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$101,955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$121,009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$130,946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$136,229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$139,593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$152,602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$523,040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$137,480</w:t>
            </w:r>
          </w:p>
        </w:tc>
      </w:tr>
    </w:tbl>
    <w:p>
      <w:pPr>
        <w:spacing w:after="0"/>
        <w:rPr>
          <w:sz w:val="17"/>
        </w:rPr>
        <w:sectPr>
          <w:headerReference w:type="default" r:id="rId93"/>
          <w:headerReference w:type="even" r:id="rId94"/>
          <w:footerReference w:type="default" r:id="rId95"/>
          <w:footerReference w:type="even" r:id="rId96"/>
          <w:pgSz w:w="16840" w:h="11910" w:orient="landscape"/>
          <w:pgMar w:header="1769" w:footer="708" w:top="2400" w:bottom="900" w:left="1020" w:right="1240"/>
          <w:pgNumType w:start="57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085"/>
        <w:gridCol w:w="921"/>
        <w:gridCol w:w="921"/>
        <w:gridCol w:w="922"/>
        <w:gridCol w:w="922"/>
        <w:gridCol w:w="921"/>
        <w:gridCol w:w="987"/>
        <w:gridCol w:w="987"/>
        <w:gridCol w:w="915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94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7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82" w:right="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0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50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11167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$114,027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$126,041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$137,242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$142,556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$147,250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72"/>
              <w:rPr>
                <w:b/>
                <w:sz w:val="17"/>
              </w:rPr>
            </w:pPr>
            <w:r>
              <w:rPr>
                <w:b/>
                <w:sz w:val="17"/>
              </w:rPr>
              <w:t>$160,330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$551,205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2" w:right="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$144,166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3" w:id="64"/>
      <w:bookmarkEnd w:id="64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1726"/>
        <w:gridCol w:w="921"/>
        <w:gridCol w:w="921"/>
        <w:gridCol w:w="922"/>
        <w:gridCol w:w="922"/>
        <w:gridCol w:w="921"/>
        <w:gridCol w:w="917"/>
        <w:gridCol w:w="1057"/>
        <w:gridCol w:w="915"/>
      </w:tblGrid>
      <w:tr>
        <w:trPr>
          <w:trHeight w:val="235" w:hRule="atLeast"/>
        </w:trPr>
        <w:tc>
          <w:tcPr>
            <w:tcW w:w="4869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726" w:type="dxa"/>
          </w:tcPr>
          <w:p>
            <w:pPr>
              <w:pStyle w:val="TableParagraph"/>
              <w:spacing w:before="17"/>
              <w:ind w:right="104"/>
              <w:rPr>
                <w:sz w:val="17"/>
              </w:rPr>
            </w:pPr>
            <w:r>
              <w:rPr>
                <w:sz w:val="17"/>
              </w:rPr>
              <w:t>11167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5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5"/>
              <w:rPr>
                <w:sz w:val="17"/>
              </w:rPr>
            </w:pPr>
            <w:r>
              <w:rPr>
                <w:sz w:val="17"/>
              </w:rPr>
              <w:t>$19,311</w:t>
            </w:r>
          </w:p>
        </w:tc>
        <w:tc>
          <w:tcPr>
            <w:tcW w:w="922" w:type="dxa"/>
          </w:tcPr>
          <w:p>
            <w:pPr>
              <w:pStyle w:val="TableParagraph"/>
              <w:spacing w:before="17"/>
              <w:ind w:right="107"/>
              <w:rPr>
                <w:sz w:val="17"/>
              </w:rPr>
            </w:pPr>
            <w:r>
              <w:rPr>
                <w:sz w:val="17"/>
              </w:rPr>
              <w:t>$22,419</w:t>
            </w:r>
          </w:p>
        </w:tc>
        <w:tc>
          <w:tcPr>
            <w:tcW w:w="922" w:type="dxa"/>
          </w:tcPr>
          <w:p>
            <w:pPr>
              <w:pStyle w:val="TableParagraph"/>
              <w:spacing w:before="17"/>
              <w:ind w:right="106"/>
              <w:rPr>
                <w:sz w:val="17"/>
              </w:rPr>
            </w:pPr>
            <w:r>
              <w:rPr>
                <w:sz w:val="17"/>
              </w:rPr>
              <w:t>$26,310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7"/>
              <w:rPr>
                <w:sz w:val="17"/>
              </w:rPr>
            </w:pPr>
            <w:r>
              <w:rPr>
                <w:sz w:val="17"/>
              </w:rPr>
              <w:t>$27,611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right="103"/>
              <w:rPr>
                <w:sz w:val="17"/>
              </w:rPr>
            </w:pPr>
            <w:r>
              <w:rPr>
                <w:sz w:val="17"/>
              </w:rPr>
              <w:t>$31,955</w:t>
            </w:r>
          </w:p>
        </w:tc>
        <w:tc>
          <w:tcPr>
            <w:tcW w:w="1057" w:type="dxa"/>
          </w:tcPr>
          <w:p>
            <w:pPr>
              <w:pStyle w:val="TableParagraph"/>
              <w:spacing w:before="17"/>
              <w:ind w:right="109"/>
              <w:rPr>
                <w:sz w:val="17"/>
              </w:rPr>
            </w:pPr>
            <w:r>
              <w:rPr>
                <w:sz w:val="17"/>
              </w:rPr>
              <w:t>$79,681</w:t>
            </w:r>
          </w:p>
        </w:tc>
        <w:tc>
          <w:tcPr>
            <w:tcW w:w="915" w:type="dxa"/>
          </w:tcPr>
          <w:p>
            <w:pPr>
              <w:pStyle w:val="TableParagraph"/>
              <w:spacing w:before="17"/>
              <w:ind w:right="104"/>
              <w:rPr>
                <w:sz w:val="17"/>
              </w:rPr>
            </w:pPr>
            <w:r>
              <w:rPr>
                <w:sz w:val="17"/>
              </w:rPr>
              <w:t>$25,620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$179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$308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$1,878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$3,244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$8,379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$22,126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$32,366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$6,384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183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$2,065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$16,160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$24,096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$25,208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$27,880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$35,000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$24,103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767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$266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$932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$6,478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$14,913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$1,350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757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$146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$295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$324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$613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$14,625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$306,970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$3,921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1496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$586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$1,740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$1,740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$1,740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$5,027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$29,904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$2,245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11167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$118,376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$146,905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$162,045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$169,070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$175,016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$194,105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$582,381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$170,859</w:t>
            </w:r>
          </w:p>
        </w:tc>
      </w:tr>
      <w:tr>
        <w:trPr>
          <w:trHeight w:val="282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1552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$14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$1,421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$1,421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$1,563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$2,851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$16,043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$568,132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$7,738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$246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$1,009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$6,516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$10,994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$29,643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$92,869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$9,216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$169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$355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$884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$3,465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$9,973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$29,223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$50,379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$7,078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$3,605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$3,631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$3,737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$3,869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$6,344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$8,323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10"/>
              <w:rPr>
                <w:sz w:val="17"/>
              </w:rPr>
            </w:pPr>
            <w:r>
              <w:rPr>
                <w:sz w:val="17"/>
              </w:rPr>
              <w:t>$8,818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$5,431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</w:tr>
      <w:tr>
        <w:trPr>
          <w:trHeight w:val="294" w:hRule="atLeast"/>
        </w:trPr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11167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$118,376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$147,185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$162,135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$170,397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$175,437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$196,421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$1,096,435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$172,152</w:t>
            </w:r>
          </w:p>
        </w:tc>
      </w:tr>
      <w:tr>
        <w:trPr>
          <w:trHeight w:val="284" w:hRule="atLeast"/>
        </w:trPr>
        <w:tc>
          <w:tcPr>
            <w:tcW w:w="4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617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$9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$186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$390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$650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$769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3"/>
              <w:rPr>
                <w:sz w:val="17"/>
              </w:rPr>
            </w:pPr>
            <w:r>
              <w:rPr>
                <w:sz w:val="17"/>
              </w:rPr>
              <w:t>$27,739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$83,780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$4,169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279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$214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$2,715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$5,796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$10,000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$24,412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$93,527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$7,863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$11,047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$14,372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$20,770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$29,000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$60,605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$90,700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$142,785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$43,167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$2,875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$4,064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$7,003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$11,532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$19,183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$41,285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$195,928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$18,329</w:t>
            </w: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$1,016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$3,789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$9,476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$15,210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$40,169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$62,309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$12,703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395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$95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$655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$2,180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$6,108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$13,141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$56,772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$4,235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413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$96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$368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$890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$4,984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$25,169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$1,301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597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$539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$3,191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$25,983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$64,794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$175,828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$450,579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$47,360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517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$151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$8,086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$40,922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$100,341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$239,049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$27,071</w:t>
            </w:r>
          </w:p>
        </w:tc>
      </w:tr>
      <w:tr>
        <w:trPr>
          <w:trHeight w:val="282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1420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$150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$203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$275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$299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10"/>
              <w:rPr>
                <w:sz w:val="17"/>
              </w:rPr>
            </w:pPr>
            <w:r>
              <w:rPr>
                <w:sz w:val="17"/>
              </w:rPr>
              <w:t>$1,905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$307</w:t>
            </w:r>
          </w:p>
        </w:tc>
      </w:tr>
      <w:tr>
        <w:trPr>
          <w:trHeight w:val="285" w:hRule="atLeast"/>
        </w:trPr>
        <w:tc>
          <w:tcPr>
            <w:tcW w:w="4869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126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$58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$354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$3,316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$6,726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$10,250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$26,471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$52,877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$8,901</w:t>
            </w:r>
          </w:p>
        </w:tc>
      </w:tr>
      <w:tr>
        <w:trPr>
          <w:trHeight w:val="290" w:hRule="atLeast"/>
        </w:trPr>
        <w:tc>
          <w:tcPr>
            <w:tcW w:w="4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$192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$260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$531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$869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$1,208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$1,479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10"/>
              <w:rPr>
                <w:sz w:val="17"/>
              </w:rPr>
            </w:pPr>
            <w:r>
              <w:rPr>
                <w:sz w:val="17"/>
              </w:rPr>
              <w:t>$1,546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$869</w:t>
            </w:r>
          </w:p>
        </w:tc>
      </w:tr>
      <w:tr>
        <w:trPr>
          <w:trHeight w:val="296" w:hRule="atLeast"/>
        </w:trPr>
        <w:tc>
          <w:tcPr>
            <w:tcW w:w="486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11167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$118,376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$147,738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$162,735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$170,688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$178,094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$218,864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$1,096,435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$176,987</w:t>
            </w:r>
          </w:p>
        </w:tc>
      </w:tr>
    </w:tbl>
    <w:p>
      <w:pPr>
        <w:spacing w:after="0"/>
        <w:rPr>
          <w:sz w:val="17"/>
        </w:rPr>
        <w:sectPr>
          <w:type w:val="continuous"/>
          <w:pgSz w:w="16840" w:h="11910" w:orient="landscape"/>
          <w:pgMar w:header="1769" w:footer="708" w:top="2400" w:bottom="900" w:left="1020" w:right="124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079"/>
        <w:gridCol w:w="908"/>
        <w:gridCol w:w="908"/>
        <w:gridCol w:w="909"/>
        <w:gridCol w:w="909"/>
        <w:gridCol w:w="909"/>
        <w:gridCol w:w="909"/>
        <w:gridCol w:w="909"/>
        <w:gridCol w:w="908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88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203" w:right="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0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98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07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0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2022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$148,032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$171,917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$192,085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0" w:right="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$202,910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$218,775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$240,045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$310,788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95"/>
              <w:rPr>
                <w:b/>
                <w:sz w:val="17"/>
              </w:rPr>
            </w:pPr>
            <w:r>
              <w:rPr>
                <w:b/>
                <w:sz w:val="17"/>
              </w:rPr>
              <w:t>$204,995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4" w:id="65"/>
      <w:bookmarkEnd w:id="65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6"/>
        <w:gridCol w:w="1672"/>
        <w:gridCol w:w="908"/>
        <w:gridCol w:w="908"/>
        <w:gridCol w:w="909"/>
        <w:gridCol w:w="909"/>
        <w:gridCol w:w="909"/>
        <w:gridCol w:w="909"/>
        <w:gridCol w:w="909"/>
        <w:gridCol w:w="907"/>
      </w:tblGrid>
      <w:tr>
        <w:trPr>
          <w:trHeight w:val="235" w:hRule="atLeast"/>
        </w:trPr>
        <w:tc>
          <w:tcPr>
            <w:tcW w:w="4916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672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2022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6"/>
              <w:rPr>
                <w:sz w:val="17"/>
              </w:rPr>
            </w:pPr>
            <w:r>
              <w:rPr>
                <w:sz w:val="17"/>
              </w:rPr>
              <w:t>$14,162</w:t>
            </w:r>
          </w:p>
        </w:tc>
        <w:tc>
          <w:tcPr>
            <w:tcW w:w="908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$27,315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$33,264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$36,559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$40,005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$44,571</w:t>
            </w:r>
          </w:p>
        </w:tc>
        <w:tc>
          <w:tcPr>
            <w:tcW w:w="909" w:type="dxa"/>
          </w:tcPr>
          <w:p>
            <w:pPr>
              <w:pStyle w:val="TableParagraph"/>
              <w:spacing w:before="17"/>
              <w:ind w:right="97"/>
              <w:rPr>
                <w:sz w:val="17"/>
              </w:rPr>
            </w:pPr>
            <w:r>
              <w:rPr>
                <w:sz w:val="17"/>
              </w:rPr>
              <w:t>$59,400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7"/>
              <w:ind w:right="94"/>
              <w:rPr>
                <w:sz w:val="17"/>
              </w:rPr>
            </w:pPr>
            <w:r>
              <w:rPr>
                <w:sz w:val="17"/>
              </w:rPr>
              <w:t>$36,508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$2,916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$2,939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$11,902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$27,382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$29,454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$18,921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995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$3,000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$20,963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$25,208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$27,880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$29,205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$38,689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$25,589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688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$589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$2,698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$3,120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$3,973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$10,824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$19,518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$3,724</w:t>
            </w:r>
          </w:p>
        </w:tc>
      </w:tr>
      <w:tr>
        <w:trPr>
          <w:trHeight w:val="285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246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$145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$295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$476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$763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$42,633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$284,017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$9,612</w:t>
            </w:r>
          </w:p>
        </w:tc>
      </w:tr>
      <w:tr>
        <w:trPr>
          <w:trHeight w:val="290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$190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$400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$720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8"/>
              <w:rPr>
                <w:sz w:val="17"/>
              </w:rPr>
            </w:pPr>
            <w:r>
              <w:rPr>
                <w:sz w:val="17"/>
              </w:rPr>
              <w:t>$1,740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$11,931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$39,580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$3,053</w:t>
            </w:r>
          </w:p>
        </w:tc>
      </w:tr>
      <w:tr>
        <w:trPr>
          <w:trHeight w:val="296" w:hRule="atLeast"/>
        </w:trPr>
        <w:tc>
          <w:tcPr>
            <w:tcW w:w="49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2022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$171,058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$225,639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$243,619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$254,739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$268,657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$288,835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$542,092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$256,928</w:t>
            </w:r>
          </w:p>
        </w:tc>
      </w:tr>
      <w:tr>
        <w:trPr>
          <w:trHeight w:val="282" w:hRule="atLeast"/>
        </w:trPr>
        <w:tc>
          <w:tcPr>
            <w:tcW w:w="4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$2,725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$2,867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$8,152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$11,329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$15,464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$22,646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$25,448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$11,763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$1,840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$3,251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$8,750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$19,300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$29,482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$49,214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$12,657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$2,278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$3,278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$5,416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$10,724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$21,400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$34,020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$48,150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$14,471</w:t>
            </w:r>
          </w:p>
        </w:tc>
      </w:tr>
      <w:tr>
        <w:trPr>
          <w:trHeight w:val="285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0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4" w:hRule="atLeast"/>
        </w:trPr>
        <w:tc>
          <w:tcPr>
            <w:tcW w:w="49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2022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$176,613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$226,625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$243,970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$255,317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$270,472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$290,591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$542,092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$257,853</w:t>
            </w:r>
          </w:p>
        </w:tc>
      </w:tr>
      <w:tr>
        <w:trPr>
          <w:trHeight w:val="284" w:hRule="atLeast"/>
        </w:trPr>
        <w:tc>
          <w:tcPr>
            <w:tcW w:w="4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$102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$354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$683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7"/>
              <w:rPr>
                <w:sz w:val="17"/>
              </w:rPr>
            </w:pPr>
            <w:r>
              <w:rPr>
                <w:sz w:val="17"/>
              </w:rPr>
              <w:t>$5,000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$10,000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$27,431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6"/>
              <w:rPr>
                <w:sz w:val="17"/>
              </w:rPr>
            </w:pPr>
            <w:r>
              <w:rPr>
                <w:sz w:val="17"/>
              </w:rPr>
              <w:t>$35,000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95"/>
              <w:rPr>
                <w:sz w:val="17"/>
              </w:rPr>
            </w:pPr>
            <w:r>
              <w:rPr>
                <w:sz w:val="17"/>
              </w:rPr>
              <w:t>$7,891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$261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$2,157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$9,188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$20,012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$41,755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$70,909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$14,938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$26,000</w:t>
            </w:r>
          </w:p>
        </w:tc>
      </w:tr>
      <w:tr>
        <w:trPr>
          <w:trHeight w:val="281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101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100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6"/>
              <w:rPr>
                <w:sz w:val="17"/>
              </w:rPr>
            </w:pPr>
            <w:r>
              <w:rPr>
                <w:sz w:val="17"/>
              </w:rPr>
              <w:t>$16,316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$16,859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$19,031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$22,175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$25,810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$29,162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$30,000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$22,666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$123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$260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$987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$1,974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$3,435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$6,168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$19,773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$2,786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162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$125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$218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$359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$1,856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$15,449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$25,169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$2,233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$579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$2,235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$22,473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$47,310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$85,750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$206,615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$465,522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$67,260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$128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$18,266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$37,618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$78,921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$116,786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$269,619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$51,592</w:t>
            </w:r>
          </w:p>
        </w:tc>
      </w:tr>
      <w:tr>
        <w:trPr>
          <w:trHeight w:val="282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0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$140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$191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$250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$600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4"/>
              <w:rPr>
                <w:sz w:val="17"/>
              </w:rPr>
            </w:pPr>
            <w:r>
              <w:rPr>
                <w:sz w:val="17"/>
              </w:rPr>
              <w:t>$394</w:t>
            </w:r>
          </w:p>
        </w:tc>
      </w:tr>
      <w:tr>
        <w:trPr>
          <w:trHeight w:val="285" w:hRule="atLeast"/>
        </w:trPr>
        <w:tc>
          <w:tcPr>
            <w:tcW w:w="4916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$2,000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$2,552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8"/>
              <w:rPr>
                <w:sz w:val="17"/>
              </w:rPr>
            </w:pPr>
            <w:r>
              <w:rPr>
                <w:sz w:val="17"/>
              </w:rPr>
              <w:t>$5,000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$15,867</w:t>
            </w:r>
          </w:p>
        </w:tc>
        <w:tc>
          <w:tcPr>
            <w:tcW w:w="909" w:type="dxa"/>
          </w:tcPr>
          <w:p>
            <w:pPr>
              <w:pStyle w:val="TableParagraph"/>
              <w:spacing w:before="64"/>
              <w:ind w:right="97"/>
              <w:rPr>
                <w:sz w:val="17"/>
              </w:rPr>
            </w:pPr>
            <w:r>
              <w:rPr>
                <w:sz w:val="17"/>
              </w:rPr>
              <w:t>$29,555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right="95"/>
              <w:rPr>
                <w:sz w:val="17"/>
              </w:rPr>
            </w:pPr>
            <w:r>
              <w:rPr>
                <w:sz w:val="17"/>
              </w:rPr>
              <w:t>$5,994</w:t>
            </w:r>
          </w:p>
        </w:tc>
      </w:tr>
      <w:tr>
        <w:trPr>
          <w:trHeight w:val="290" w:hRule="atLeast"/>
        </w:trPr>
        <w:tc>
          <w:tcPr>
            <w:tcW w:w="4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1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491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2022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$176,613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$228,424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$245,547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$260,428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$274,223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7"/>
              <w:rPr>
                <w:b/>
                <w:sz w:val="17"/>
              </w:rPr>
            </w:pPr>
            <w:r>
              <w:rPr>
                <w:b/>
                <w:sz w:val="17"/>
              </w:rPr>
              <w:t>$351,887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6"/>
              <w:rPr>
                <w:b/>
                <w:sz w:val="17"/>
              </w:rPr>
            </w:pPr>
            <w:r>
              <w:rPr>
                <w:b/>
                <w:sz w:val="17"/>
              </w:rPr>
              <w:t>$911,192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94"/>
              <w:rPr>
                <w:b/>
                <w:sz w:val="17"/>
              </w:rPr>
            </w:pPr>
            <w:r>
              <w:rPr>
                <w:b/>
                <w:sz w:val="17"/>
              </w:rPr>
              <w:t>$268,299</w:t>
            </w:r>
          </w:p>
        </w:tc>
      </w:tr>
    </w:tbl>
    <w:p>
      <w:pPr>
        <w:spacing w:after="0"/>
        <w:rPr>
          <w:sz w:val="17"/>
        </w:rPr>
        <w:sectPr>
          <w:headerReference w:type="default" r:id="rId97"/>
          <w:headerReference w:type="even" r:id="rId98"/>
          <w:footerReference w:type="default" r:id="rId99"/>
          <w:footerReference w:type="even" r:id="rId100"/>
          <w:pgSz w:w="16840" w:h="11910" w:orient="landscape"/>
          <w:pgMar w:header="1769" w:footer="708" w:top="2400" w:bottom="900" w:left="1020" w:right="1240"/>
          <w:pgNumType w:start="59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085"/>
        <w:gridCol w:w="921"/>
        <w:gridCol w:w="921"/>
        <w:gridCol w:w="922"/>
        <w:gridCol w:w="922"/>
        <w:gridCol w:w="921"/>
        <w:gridCol w:w="987"/>
        <w:gridCol w:w="987"/>
        <w:gridCol w:w="915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94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7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82" w:right="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0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9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$202,052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$223,981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$244,065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$265,091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$283,460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72"/>
              <w:rPr>
                <w:b/>
                <w:sz w:val="17"/>
              </w:rPr>
            </w:pPr>
            <w:r>
              <w:rPr>
                <w:b/>
                <w:sz w:val="17"/>
              </w:rPr>
              <w:t>$306,686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$687,652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82" w:right="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$267,646</w:t>
            </w:r>
          </w:p>
        </w:tc>
      </w:tr>
    </w:tbl>
    <w:p>
      <w:pPr>
        <w:pStyle w:val="BodyText"/>
        <w:spacing w:before="4"/>
        <w:rPr>
          <w:rFonts w:ascii="Arial"/>
          <w:b/>
          <w:sz w:val="2"/>
        </w:rPr>
      </w:pPr>
      <w:bookmarkStart w:name="_bookmark45" w:id="66"/>
      <w:bookmarkEnd w:id="66"/>
      <w:r>
        <w:rPr/>
      </w:r>
      <w:r>
        <w:rPr>
          <w:rFonts w:ascii="Arial"/>
          <w:b/>
          <w:sz w:val="2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1631"/>
        <w:gridCol w:w="921"/>
        <w:gridCol w:w="921"/>
        <w:gridCol w:w="922"/>
        <w:gridCol w:w="922"/>
        <w:gridCol w:w="921"/>
        <w:gridCol w:w="917"/>
        <w:gridCol w:w="1057"/>
        <w:gridCol w:w="915"/>
      </w:tblGrid>
      <w:tr>
        <w:trPr>
          <w:trHeight w:val="235" w:hRule="atLeast"/>
        </w:trPr>
        <w:tc>
          <w:tcPr>
            <w:tcW w:w="4964" w:type="dxa"/>
          </w:tcPr>
          <w:p>
            <w:pPr>
              <w:pStyle w:val="TableParagraph"/>
              <w:spacing w:before="1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631" w:type="dxa"/>
          </w:tcPr>
          <w:p>
            <w:pPr>
              <w:pStyle w:val="TableParagraph"/>
              <w:spacing w:before="17"/>
              <w:ind w:right="104"/>
              <w:rPr>
                <w:sz w:val="17"/>
              </w:rPr>
            </w:pPr>
            <w:r>
              <w:rPr>
                <w:sz w:val="17"/>
              </w:rPr>
              <w:t>553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5"/>
              <w:rPr>
                <w:sz w:val="17"/>
              </w:rPr>
            </w:pPr>
            <w:r>
              <w:rPr>
                <w:sz w:val="17"/>
              </w:rPr>
              <w:t>$13,790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5"/>
              <w:rPr>
                <w:sz w:val="17"/>
              </w:rPr>
            </w:pPr>
            <w:r>
              <w:rPr>
                <w:sz w:val="17"/>
              </w:rPr>
              <w:t>$36,944</w:t>
            </w:r>
          </w:p>
        </w:tc>
        <w:tc>
          <w:tcPr>
            <w:tcW w:w="922" w:type="dxa"/>
          </w:tcPr>
          <w:p>
            <w:pPr>
              <w:pStyle w:val="TableParagraph"/>
              <w:spacing w:before="17"/>
              <w:ind w:right="107"/>
              <w:rPr>
                <w:sz w:val="17"/>
              </w:rPr>
            </w:pPr>
            <w:r>
              <w:rPr>
                <w:sz w:val="17"/>
              </w:rPr>
              <w:t>$43,416</w:t>
            </w:r>
          </w:p>
        </w:tc>
        <w:tc>
          <w:tcPr>
            <w:tcW w:w="922" w:type="dxa"/>
          </w:tcPr>
          <w:p>
            <w:pPr>
              <w:pStyle w:val="TableParagraph"/>
              <w:spacing w:before="17"/>
              <w:ind w:right="106"/>
              <w:rPr>
                <w:sz w:val="17"/>
              </w:rPr>
            </w:pPr>
            <w:r>
              <w:rPr>
                <w:sz w:val="17"/>
              </w:rPr>
              <w:t>$46,753</w:t>
            </w:r>
          </w:p>
        </w:tc>
        <w:tc>
          <w:tcPr>
            <w:tcW w:w="921" w:type="dxa"/>
          </w:tcPr>
          <w:p>
            <w:pPr>
              <w:pStyle w:val="TableParagraph"/>
              <w:spacing w:before="17"/>
              <w:ind w:right="107"/>
              <w:rPr>
                <w:sz w:val="17"/>
              </w:rPr>
            </w:pPr>
            <w:r>
              <w:rPr>
                <w:sz w:val="17"/>
              </w:rPr>
              <w:t>$50,892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right="103"/>
              <w:rPr>
                <w:sz w:val="17"/>
              </w:rPr>
            </w:pPr>
            <w:r>
              <w:rPr>
                <w:sz w:val="17"/>
              </w:rPr>
              <w:t>$56,303</w:t>
            </w:r>
          </w:p>
        </w:tc>
        <w:tc>
          <w:tcPr>
            <w:tcW w:w="1057" w:type="dxa"/>
          </w:tcPr>
          <w:p>
            <w:pPr>
              <w:pStyle w:val="TableParagraph"/>
              <w:spacing w:before="17"/>
              <w:ind w:right="109"/>
              <w:rPr>
                <w:sz w:val="17"/>
              </w:rPr>
            </w:pPr>
            <w:r>
              <w:rPr>
                <w:sz w:val="17"/>
              </w:rPr>
              <w:t>$88,715</w:t>
            </w:r>
          </w:p>
        </w:tc>
        <w:tc>
          <w:tcPr>
            <w:tcW w:w="915" w:type="dxa"/>
          </w:tcPr>
          <w:p>
            <w:pPr>
              <w:pStyle w:val="TableParagraph"/>
              <w:spacing w:before="17"/>
              <w:ind w:right="104"/>
              <w:rPr>
                <w:sz w:val="17"/>
              </w:rPr>
            </w:pPr>
            <w:r>
              <w:rPr>
                <w:sz w:val="17"/>
              </w:rPr>
              <w:t>$46,834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$2,925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$3,547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$8,073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$15,296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$27,000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$28,440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$16,993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$15,074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$20,604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$25,000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$27,000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$28,000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$30,501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$36,110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$26,526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189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$135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$589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$2,698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$3,120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$4,453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$12,113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$19,621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$4,199</w:t>
            </w: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$144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$182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$320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$513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$764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$98,881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$122,276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$11,441</w:t>
            </w: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$70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$118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$526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$704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$1,244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3"/>
              <w:rPr>
                <w:sz w:val="17"/>
              </w:rPr>
            </w:pPr>
            <w:r>
              <w:rPr>
                <w:sz w:val="17"/>
              </w:rPr>
              <w:t>$16,440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$43,397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$3,844</w:t>
            </w:r>
          </w:p>
        </w:tc>
      </w:tr>
      <w:tr>
        <w:trPr>
          <w:trHeight w:val="296" w:hRule="atLeast"/>
        </w:trPr>
        <w:tc>
          <w:tcPr>
            <w:tcW w:w="4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$260,122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$288,660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$309,952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$323,857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$340,631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$383,310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$708,655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$329,592</w:t>
            </w:r>
          </w:p>
        </w:tc>
      </w:tr>
      <w:tr>
        <w:trPr>
          <w:trHeight w:val="282" w:hRule="atLeast"/>
        </w:trPr>
        <w:tc>
          <w:tcPr>
            <w:tcW w:w="4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$5,664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$8,468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$20,000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$22,192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$28,202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$261,284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$759,367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$65,990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$602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$1,327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$3,500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$14,361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$26,555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$29,088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$29,785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$14,935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$2,347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$2,910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$11,919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$23,435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$28,232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$42,021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$49,788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$21,935</w:t>
            </w: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4" w:hRule="atLeast"/>
        </w:trPr>
        <w:tc>
          <w:tcPr>
            <w:tcW w:w="4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$260,122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$288,844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$310,054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$324,212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$343,440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$391,855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$1,468,022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$333,373</w:t>
            </w:r>
          </w:p>
        </w:tc>
      </w:tr>
      <w:tr>
        <w:trPr>
          <w:trHeight w:val="284" w:hRule="atLeast"/>
        </w:trPr>
        <w:tc>
          <w:tcPr>
            <w:tcW w:w="4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5"/>
              <w:rPr>
                <w:sz w:val="17"/>
              </w:rPr>
            </w:pPr>
            <w:r>
              <w:rPr>
                <w:sz w:val="17"/>
              </w:rPr>
              <w:t>$148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$7,464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$19,210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6"/>
              <w:rPr>
                <w:sz w:val="17"/>
              </w:rPr>
            </w:pPr>
            <w:r>
              <w:rPr>
                <w:sz w:val="17"/>
              </w:rPr>
              <w:t>$31,905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sz w:val="17"/>
              </w:rPr>
              <w:t>$42,952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3"/>
              <w:rPr>
                <w:sz w:val="17"/>
              </w:rPr>
            </w:pPr>
            <w:r>
              <w:rPr>
                <w:sz w:val="17"/>
              </w:rPr>
              <w:t>$43,874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9"/>
              <w:rPr>
                <w:sz w:val="17"/>
              </w:rPr>
            </w:pPr>
            <w:r>
              <w:rPr>
                <w:sz w:val="17"/>
              </w:rPr>
              <w:t>$45,000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7"/>
              <w:ind w:right="104"/>
              <w:rPr>
                <w:sz w:val="17"/>
              </w:rPr>
            </w:pPr>
            <w:r>
              <w:rPr>
                <w:sz w:val="17"/>
              </w:rPr>
              <w:t>$28,717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$1,719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$2,565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$6,467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$11,046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$45,594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$53,430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$11,990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$10,762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3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$61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$493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$1,254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$1,974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sz w:val="17"/>
              </w:rPr>
              <w:t>$4,176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$10,242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$11,670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$3,553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$38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$125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$282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$945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$1,856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$5,352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$24,195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$1,802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$697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$2,363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$24,640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$53,489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$92,660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$332,308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$721,956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$91,185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5"/>
              <w:rPr>
                <w:sz w:val="17"/>
              </w:rPr>
            </w:pPr>
            <w:r>
              <w:rPr>
                <w:sz w:val="17"/>
              </w:rPr>
              <w:t>$51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$64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$13,961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06"/>
              <w:rPr>
                <w:sz w:val="17"/>
              </w:rPr>
            </w:pPr>
            <w:r>
              <w:rPr>
                <w:sz w:val="17"/>
              </w:rPr>
              <w:t>$37,940</w:t>
            </w:r>
          </w:p>
        </w:tc>
        <w:tc>
          <w:tcPr>
            <w:tcW w:w="921" w:type="dxa"/>
          </w:tcPr>
          <w:p>
            <w:pPr>
              <w:pStyle w:val="TableParagraph"/>
              <w:spacing w:before="64"/>
              <w:ind w:right="107"/>
              <w:rPr>
                <w:sz w:val="17"/>
              </w:rPr>
            </w:pPr>
            <w:r>
              <w:rPr>
                <w:sz w:val="17"/>
              </w:rPr>
              <w:t>$46,389</w:t>
            </w:r>
          </w:p>
        </w:tc>
        <w:tc>
          <w:tcPr>
            <w:tcW w:w="917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$89,448</w:t>
            </w:r>
          </w:p>
        </w:tc>
        <w:tc>
          <w:tcPr>
            <w:tcW w:w="1057" w:type="dxa"/>
          </w:tcPr>
          <w:p>
            <w:pPr>
              <w:pStyle w:val="TableParagraph"/>
              <w:spacing w:before="64"/>
              <w:ind w:right="109"/>
              <w:rPr>
                <w:sz w:val="17"/>
              </w:rPr>
            </w:pPr>
            <w:r>
              <w:rPr>
                <w:sz w:val="17"/>
              </w:rPr>
              <w:t>$115,555</w:t>
            </w:r>
          </w:p>
        </w:tc>
        <w:tc>
          <w:tcPr>
            <w:tcW w:w="915" w:type="dxa"/>
          </w:tcPr>
          <w:p>
            <w:pPr>
              <w:pStyle w:val="TableParagraph"/>
              <w:spacing w:before="64"/>
              <w:ind w:right="104"/>
              <w:rPr>
                <w:sz w:val="17"/>
              </w:rPr>
            </w:pPr>
            <w:r>
              <w:rPr>
                <w:sz w:val="17"/>
              </w:rPr>
              <w:t>$37,958</w:t>
            </w:r>
          </w:p>
        </w:tc>
      </w:tr>
      <w:tr>
        <w:trPr>
          <w:trHeight w:val="281" w:hRule="atLeast"/>
        </w:trPr>
        <w:tc>
          <w:tcPr>
            <w:tcW w:w="4964" w:type="dxa"/>
          </w:tcPr>
          <w:p>
            <w:pPr>
              <w:pStyle w:val="TableParagraph"/>
              <w:spacing w:before="64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4"/>
              <w:ind w:right="108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6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63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21" w:type="dxa"/>
          </w:tcPr>
          <w:p>
            <w:pPr>
              <w:pStyle w:val="TableParagraph"/>
              <w:spacing w:before="63"/>
              <w:ind w:right="105"/>
              <w:rPr>
                <w:sz w:val="17"/>
              </w:rPr>
            </w:pPr>
            <w:r>
              <w:rPr>
                <w:sz w:val="17"/>
              </w:rPr>
              <w:t>$2,145</w:t>
            </w:r>
          </w:p>
        </w:tc>
        <w:tc>
          <w:tcPr>
            <w:tcW w:w="921" w:type="dxa"/>
          </w:tcPr>
          <w:p>
            <w:pPr>
              <w:pStyle w:val="TableParagraph"/>
              <w:spacing w:before="63"/>
              <w:ind w:right="106"/>
              <w:rPr>
                <w:sz w:val="17"/>
              </w:rPr>
            </w:pPr>
            <w:r>
              <w:rPr>
                <w:sz w:val="17"/>
              </w:rPr>
              <w:t>$2,359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08"/>
              <w:rPr>
                <w:sz w:val="17"/>
              </w:rPr>
            </w:pPr>
            <w:r>
              <w:rPr>
                <w:sz w:val="17"/>
              </w:rPr>
              <w:t>$4,742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07"/>
              <w:rPr>
                <w:sz w:val="17"/>
              </w:rPr>
            </w:pPr>
            <w:r>
              <w:rPr>
                <w:sz w:val="17"/>
              </w:rPr>
              <w:t>$9,984</w:t>
            </w:r>
          </w:p>
        </w:tc>
        <w:tc>
          <w:tcPr>
            <w:tcW w:w="921" w:type="dxa"/>
          </w:tcPr>
          <w:p>
            <w:pPr>
              <w:pStyle w:val="TableParagraph"/>
              <w:spacing w:before="63"/>
              <w:ind w:right="107"/>
              <w:rPr>
                <w:sz w:val="17"/>
              </w:rPr>
            </w:pPr>
            <w:r>
              <w:rPr>
                <w:sz w:val="17"/>
              </w:rPr>
              <w:t>$13,322</w:t>
            </w:r>
          </w:p>
        </w:tc>
        <w:tc>
          <w:tcPr>
            <w:tcW w:w="917" w:type="dxa"/>
          </w:tcPr>
          <w:p>
            <w:pPr>
              <w:pStyle w:val="TableParagraph"/>
              <w:spacing w:before="63"/>
              <w:ind w:right="103"/>
              <w:rPr>
                <w:sz w:val="17"/>
              </w:rPr>
            </w:pPr>
            <w:r>
              <w:rPr>
                <w:sz w:val="17"/>
              </w:rPr>
              <w:t>$15,627</w:t>
            </w:r>
          </w:p>
        </w:tc>
        <w:tc>
          <w:tcPr>
            <w:tcW w:w="1057" w:type="dxa"/>
          </w:tcPr>
          <w:p>
            <w:pPr>
              <w:pStyle w:val="TableParagraph"/>
              <w:spacing w:before="63"/>
              <w:ind w:right="109"/>
              <w:rPr>
                <w:sz w:val="17"/>
              </w:rPr>
            </w:pPr>
            <w:r>
              <w:rPr>
                <w:sz w:val="17"/>
              </w:rPr>
              <w:t>$16,027</w:t>
            </w:r>
          </w:p>
        </w:tc>
        <w:tc>
          <w:tcPr>
            <w:tcW w:w="915" w:type="dxa"/>
          </w:tcPr>
          <w:p>
            <w:pPr>
              <w:pStyle w:val="TableParagraph"/>
              <w:spacing w:before="63"/>
              <w:ind w:right="104"/>
              <w:rPr>
                <w:sz w:val="17"/>
              </w:rPr>
            </w:pPr>
            <w:r>
              <w:rPr>
                <w:sz w:val="17"/>
              </w:rPr>
              <w:t>$9,262</w:t>
            </w: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496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$275,310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$293,271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$313,455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$329,915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$348,329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$436,705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10"/>
              <w:rPr>
                <w:b/>
                <w:sz w:val="17"/>
              </w:rPr>
            </w:pPr>
            <w:r>
              <w:rPr>
                <w:b/>
                <w:sz w:val="17"/>
              </w:rPr>
              <w:t>$1,468,022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6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$344,316</w:t>
            </w:r>
          </w:p>
        </w:tc>
      </w:tr>
    </w:tbl>
    <w:p>
      <w:pPr>
        <w:spacing w:after="0"/>
        <w:rPr>
          <w:sz w:val="17"/>
        </w:rPr>
        <w:sectPr>
          <w:type w:val="continuous"/>
          <w:pgSz w:w="16840" w:h="11910" w:orient="landscape"/>
          <w:pgMar w:header="1769" w:footer="708" w:top="2400" w:bottom="900" w:left="1020" w:right="124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1085"/>
        <w:gridCol w:w="921"/>
        <w:gridCol w:w="921"/>
        <w:gridCol w:w="922"/>
        <w:gridCol w:w="922"/>
        <w:gridCol w:w="921"/>
        <w:gridCol w:w="987"/>
        <w:gridCol w:w="1025"/>
        <w:gridCol w:w="953"/>
      </w:tblGrid>
      <w:tr>
        <w:trPr>
          <w:trHeight w:val="472" w:hRule="atLeast"/>
        </w:trPr>
        <w:tc>
          <w:tcPr>
            <w:tcW w:w="550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line="194" w:lineRule="exact" w:before="64"/>
              <w:ind w:left="101" w:right="94" w:firstLine="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Number of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employees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Min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P5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Median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09"/>
              <w:rPr>
                <w:b/>
                <w:sz w:val="17"/>
              </w:rPr>
            </w:pPr>
            <w:r>
              <w:rPr>
                <w:b/>
                <w:sz w:val="17"/>
              </w:rPr>
              <w:t>Q3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73"/>
              <w:rPr>
                <w:b/>
                <w:sz w:val="17"/>
              </w:rPr>
            </w:pPr>
            <w:r>
              <w:rPr>
                <w:b/>
                <w:sz w:val="17"/>
              </w:rPr>
              <w:t>P95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Max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175" w:lineRule="exact"/>
              <w:ind w:left="17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Average</w:t>
            </w:r>
          </w:p>
        </w:tc>
      </w:tr>
      <w:tr>
        <w:trPr>
          <w:trHeight w:val="300" w:hRule="atLeast"/>
        </w:trPr>
        <w:tc>
          <w:tcPr>
            <w:tcW w:w="55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Base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Salary</w:t>
            </w:r>
          </w:p>
        </w:tc>
        <w:tc>
          <w:tcPr>
            <w:tcW w:w="108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69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123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$180,040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$303,539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$336,738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$362,100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$387,350</w:t>
            </w:r>
          </w:p>
        </w:tc>
        <w:tc>
          <w:tcPr>
            <w:tcW w:w="98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72"/>
              <w:rPr>
                <w:b/>
                <w:sz w:val="17"/>
              </w:rPr>
            </w:pPr>
            <w:r>
              <w:rPr>
                <w:b/>
                <w:sz w:val="17"/>
              </w:rPr>
              <w:t>$441,176</w:t>
            </w:r>
          </w:p>
        </w:tc>
        <w:tc>
          <w:tcPr>
            <w:tcW w:w="102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right="146"/>
              <w:rPr>
                <w:b/>
                <w:sz w:val="17"/>
              </w:rPr>
            </w:pPr>
            <w:r>
              <w:rPr>
                <w:b/>
                <w:sz w:val="17"/>
              </w:rPr>
              <w:t>$673,335</w:t>
            </w:r>
          </w:p>
        </w:tc>
        <w:tc>
          <w:tcPr>
            <w:tcW w:w="95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9"/>
              <w:ind w:left="14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$364,682</w:t>
            </w:r>
          </w:p>
        </w:tc>
      </w:tr>
    </w:tbl>
    <w:p>
      <w:pPr>
        <w:pStyle w:val="BodyText"/>
        <w:spacing w:before="4"/>
        <w:rPr>
          <w:rFonts w:ascii="Arial"/>
          <w:b/>
          <w:sz w:val="4"/>
        </w:rPr>
      </w:pPr>
      <w:bookmarkStart w:name="_bookmark46" w:id="67"/>
      <w:bookmarkEnd w:id="67"/>
      <w:r>
        <w:rPr/>
      </w:r>
      <w:r>
        <w:rPr>
          <w:rFonts w:ascii="Arial"/>
          <w:b/>
          <w:sz w:val="4"/>
        </w:rPr>
      </w: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1631"/>
        <w:gridCol w:w="921"/>
        <w:gridCol w:w="921"/>
        <w:gridCol w:w="922"/>
        <w:gridCol w:w="922"/>
        <w:gridCol w:w="921"/>
        <w:gridCol w:w="917"/>
        <w:gridCol w:w="1095"/>
        <w:gridCol w:w="953"/>
      </w:tblGrid>
      <w:tr>
        <w:trPr>
          <w:trHeight w:val="235" w:hRule="atLeast"/>
        </w:trPr>
        <w:tc>
          <w:tcPr>
            <w:tcW w:w="4964" w:type="dxa"/>
          </w:tcPr>
          <w:p>
            <w:pPr>
              <w:pStyle w:val="TableParagraph"/>
              <w:spacing w:line="189" w:lineRule="exact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Agency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superannuation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contribution</w:t>
            </w:r>
          </w:p>
        </w:tc>
        <w:tc>
          <w:tcPr>
            <w:tcW w:w="1631" w:type="dxa"/>
          </w:tcPr>
          <w:p>
            <w:pPr>
              <w:pStyle w:val="TableParagraph"/>
              <w:spacing w:line="189" w:lineRule="exact"/>
              <w:ind w:right="104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921" w:type="dxa"/>
          </w:tcPr>
          <w:p>
            <w:pPr>
              <w:pStyle w:val="TableParagraph"/>
              <w:spacing w:line="189" w:lineRule="exact"/>
              <w:ind w:right="105"/>
              <w:rPr>
                <w:sz w:val="17"/>
              </w:rPr>
            </w:pPr>
            <w:r>
              <w:rPr>
                <w:sz w:val="17"/>
              </w:rPr>
              <w:t>$21,003</w:t>
            </w:r>
          </w:p>
        </w:tc>
        <w:tc>
          <w:tcPr>
            <w:tcW w:w="921" w:type="dxa"/>
          </w:tcPr>
          <w:p>
            <w:pPr>
              <w:pStyle w:val="TableParagraph"/>
              <w:spacing w:line="189" w:lineRule="exact"/>
              <w:ind w:right="105"/>
              <w:rPr>
                <w:sz w:val="17"/>
              </w:rPr>
            </w:pPr>
            <w:r>
              <w:rPr>
                <w:sz w:val="17"/>
              </w:rPr>
              <w:t>$28,218</w:t>
            </w:r>
          </w:p>
        </w:tc>
        <w:tc>
          <w:tcPr>
            <w:tcW w:w="922" w:type="dxa"/>
          </w:tcPr>
          <w:p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sz w:val="17"/>
              </w:rPr>
              <w:t>$56,515</w:t>
            </w:r>
          </w:p>
        </w:tc>
        <w:tc>
          <w:tcPr>
            <w:tcW w:w="922" w:type="dxa"/>
          </w:tcPr>
          <w:p>
            <w:pPr>
              <w:pStyle w:val="TableParagraph"/>
              <w:spacing w:line="189" w:lineRule="exact"/>
              <w:ind w:right="106"/>
              <w:rPr>
                <w:sz w:val="17"/>
              </w:rPr>
            </w:pPr>
            <w:r>
              <w:rPr>
                <w:sz w:val="17"/>
              </w:rPr>
              <w:t>$63,535</w:t>
            </w:r>
          </w:p>
        </w:tc>
        <w:tc>
          <w:tcPr>
            <w:tcW w:w="921" w:type="dxa"/>
          </w:tcPr>
          <w:p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sz w:val="17"/>
              </w:rPr>
              <w:t>$68,961</w:t>
            </w:r>
          </w:p>
        </w:tc>
        <w:tc>
          <w:tcPr>
            <w:tcW w:w="917" w:type="dxa"/>
          </w:tcPr>
          <w:p>
            <w:pPr>
              <w:pStyle w:val="TableParagraph"/>
              <w:spacing w:line="189" w:lineRule="exact"/>
              <w:ind w:right="103"/>
              <w:rPr>
                <w:sz w:val="17"/>
              </w:rPr>
            </w:pPr>
            <w:r>
              <w:rPr>
                <w:sz w:val="17"/>
              </w:rPr>
              <w:t>$73,191</w:t>
            </w:r>
          </w:p>
        </w:tc>
        <w:tc>
          <w:tcPr>
            <w:tcW w:w="1095" w:type="dxa"/>
          </w:tcPr>
          <w:p>
            <w:pPr>
              <w:pStyle w:val="TableParagraph"/>
              <w:spacing w:line="189" w:lineRule="exact"/>
              <w:ind w:right="147"/>
              <w:rPr>
                <w:sz w:val="17"/>
              </w:rPr>
            </w:pPr>
            <w:r>
              <w:rPr>
                <w:sz w:val="17"/>
              </w:rPr>
              <w:t>$111,599</w:t>
            </w:r>
          </w:p>
        </w:tc>
        <w:tc>
          <w:tcPr>
            <w:tcW w:w="953" w:type="dxa"/>
          </w:tcPr>
          <w:p>
            <w:pPr>
              <w:pStyle w:val="TableParagraph"/>
              <w:spacing w:line="189" w:lineRule="exact"/>
              <w:ind w:right="103"/>
              <w:rPr>
                <w:sz w:val="17"/>
              </w:rPr>
            </w:pPr>
            <w:r>
              <w:rPr>
                <w:sz w:val="17"/>
              </w:rPr>
              <w:t>$61,354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Cost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$30,764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Cash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lieu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vehicle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$20,200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$24,246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$26,391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$29,880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$30,250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$33,000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$35,000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$28,725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Motor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vehicle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parking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$54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$1,654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$2,579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$3,120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$4,185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$9,243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$14,913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$3,979</w:t>
            </w: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Personal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benefits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$39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$82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$254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$468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$531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$581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$594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$367</w:t>
            </w: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Other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supplementary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payments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5"/>
              <w:rPr>
                <w:sz w:val="17"/>
              </w:rPr>
            </w:pPr>
            <w:r>
              <w:rPr>
                <w:sz w:val="17"/>
              </w:rPr>
              <w:t>$457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5"/>
              <w:rPr>
                <w:sz w:val="17"/>
              </w:rPr>
            </w:pPr>
            <w:r>
              <w:rPr>
                <w:sz w:val="17"/>
              </w:rPr>
              <w:t>$471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z w:val="17"/>
              </w:rPr>
              <w:t>$531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z w:val="17"/>
              </w:rPr>
              <w:t>$605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z w:val="17"/>
              </w:rPr>
              <w:t>$6,553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3"/>
              <w:rPr>
                <w:sz w:val="17"/>
              </w:rPr>
            </w:pPr>
            <w:r>
              <w:rPr>
                <w:sz w:val="17"/>
              </w:rPr>
              <w:t>$11,311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z w:val="17"/>
              </w:rPr>
              <w:t>$12,500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3"/>
              <w:rPr>
                <w:sz w:val="17"/>
              </w:rPr>
            </w:pPr>
            <w:r>
              <w:rPr>
                <w:sz w:val="17"/>
              </w:rPr>
              <w:t>$4,521</w:t>
            </w:r>
          </w:p>
        </w:tc>
      </w:tr>
      <w:tr>
        <w:trPr>
          <w:trHeight w:val="296" w:hRule="atLeast"/>
        </w:trPr>
        <w:tc>
          <w:tcPr>
            <w:tcW w:w="4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Remuneration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Package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(TRP)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123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$243,540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$365,472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$416,163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$436,338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$455,390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$501,585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7"/>
              <w:rPr>
                <w:b/>
                <w:sz w:val="17"/>
              </w:rPr>
            </w:pPr>
            <w:r>
              <w:rPr>
                <w:b/>
                <w:sz w:val="17"/>
              </w:rPr>
              <w:t>$713,899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$439,779</w:t>
            </w:r>
          </w:p>
        </w:tc>
      </w:tr>
      <w:tr>
        <w:trPr>
          <w:trHeight w:val="282" w:hRule="atLeast"/>
        </w:trPr>
        <w:tc>
          <w:tcPr>
            <w:tcW w:w="4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5"/>
              <w:rPr>
                <w:sz w:val="17"/>
              </w:rPr>
            </w:pPr>
            <w:r>
              <w:rPr>
                <w:sz w:val="17"/>
              </w:rPr>
              <w:t>$25,406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5"/>
              <w:rPr>
                <w:sz w:val="17"/>
              </w:rPr>
            </w:pPr>
            <w:r>
              <w:rPr>
                <w:sz w:val="17"/>
              </w:rPr>
              <w:t>$26,072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7"/>
              <w:rPr>
                <w:sz w:val="17"/>
              </w:rPr>
            </w:pPr>
            <w:r>
              <w:rPr>
                <w:sz w:val="17"/>
              </w:rPr>
              <w:t>$28,737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6"/>
              <w:rPr>
                <w:sz w:val="17"/>
              </w:rPr>
            </w:pPr>
            <w:r>
              <w:rPr>
                <w:sz w:val="17"/>
              </w:rPr>
              <w:t>$34,924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7"/>
              <w:rPr>
                <w:sz w:val="17"/>
              </w:rPr>
            </w:pPr>
            <w:r>
              <w:rPr>
                <w:sz w:val="17"/>
              </w:rPr>
              <w:t>$222,690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3"/>
              <w:rPr>
                <w:sz w:val="17"/>
              </w:rPr>
            </w:pPr>
            <w:r>
              <w:rPr>
                <w:sz w:val="17"/>
              </w:rPr>
              <w:t>$661,145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47"/>
              <w:rPr>
                <w:sz w:val="17"/>
              </w:rPr>
            </w:pPr>
            <w:r>
              <w:rPr>
                <w:sz w:val="17"/>
              </w:rPr>
              <w:t>$770,759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right="103"/>
              <w:rPr>
                <w:sz w:val="17"/>
              </w:rPr>
            </w:pPr>
            <w:r>
              <w:rPr>
                <w:sz w:val="17"/>
              </w:rPr>
              <w:t>$216,503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Retention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bonus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paid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$254,919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Productivity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Sign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bonus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Group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whole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agency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bonuses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4" w:hRule="atLeast"/>
        </w:trPr>
        <w:tc>
          <w:tcPr>
            <w:tcW w:w="4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Reward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(TR)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123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$297,379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$383,788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$416,672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$436,856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$457,372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$501,585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8"/>
              <w:rPr>
                <w:b/>
                <w:sz w:val="17"/>
              </w:rPr>
            </w:pPr>
            <w:r>
              <w:rPr>
                <w:b/>
                <w:sz w:val="17"/>
              </w:rPr>
              <w:t>$1,469,094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$448,892</w:t>
            </w:r>
          </w:p>
        </w:tc>
      </w:tr>
      <w:tr>
        <w:trPr>
          <w:trHeight w:val="284" w:hRule="atLeast"/>
        </w:trPr>
        <w:tc>
          <w:tcPr>
            <w:tcW w:w="4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Additional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duties/responsibilities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5"/>
              <w:rPr>
                <w:sz w:val="17"/>
              </w:rPr>
            </w:pPr>
            <w:r>
              <w:rPr>
                <w:sz w:val="17"/>
              </w:rPr>
              <w:t>$2,391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z w:val="17"/>
              </w:rPr>
              <w:t>$2,610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z w:val="17"/>
              </w:rPr>
              <w:t>$12,509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z w:val="17"/>
              </w:rPr>
              <w:t>$45,120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z w:val="17"/>
              </w:rPr>
              <w:t>$59,020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3"/>
              <w:rPr>
                <w:sz w:val="17"/>
              </w:rPr>
            </w:pPr>
            <w:r>
              <w:rPr>
                <w:sz w:val="17"/>
              </w:rPr>
              <w:t>$64,511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z w:val="17"/>
              </w:rPr>
              <w:t>$65,339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3"/>
              <w:ind w:right="103"/>
              <w:rPr>
                <w:sz w:val="17"/>
              </w:rPr>
            </w:pPr>
            <w:r>
              <w:rPr>
                <w:sz w:val="17"/>
              </w:rPr>
              <w:t>$37,210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Qualifications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and/or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skills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8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$4,084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job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individual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Superannuation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Income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maintenance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Hours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Expense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$230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$230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$230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$251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$279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$296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$300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$258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Geographic/locality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$7,371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$11,906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$25,045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$33,787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$59,282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$114,514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$124,250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$46,736</w:t>
            </w:r>
          </w:p>
        </w:tc>
      </w:tr>
      <w:tr>
        <w:trPr>
          <w:trHeight w:val="282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Hardship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4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$6,538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5"/>
              <w:rPr>
                <w:sz w:val="17"/>
              </w:rPr>
            </w:pPr>
            <w:r>
              <w:rPr>
                <w:sz w:val="17"/>
              </w:rPr>
              <w:t>$10,590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$26,196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106"/>
              <w:rPr>
                <w:sz w:val="17"/>
              </w:rPr>
            </w:pPr>
            <w:r>
              <w:rPr>
                <w:sz w:val="17"/>
              </w:rPr>
              <w:t>$40,655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z w:val="17"/>
              </w:rPr>
              <w:t>$60,034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$74,756</w:t>
            </w:r>
          </w:p>
        </w:tc>
        <w:tc>
          <w:tcPr>
            <w:tcW w:w="1095" w:type="dxa"/>
          </w:tcPr>
          <w:p>
            <w:pPr>
              <w:pStyle w:val="TableParagraph"/>
              <w:spacing w:before="40"/>
              <w:ind w:right="147"/>
              <w:rPr>
                <w:sz w:val="17"/>
              </w:rPr>
            </w:pPr>
            <w:r>
              <w:rPr>
                <w:sz w:val="17"/>
              </w:rPr>
              <w:t>$87,573</w:t>
            </w:r>
          </w:p>
        </w:tc>
        <w:tc>
          <w:tcPr>
            <w:tcW w:w="953" w:type="dxa"/>
          </w:tcPr>
          <w:p>
            <w:pPr>
              <w:pStyle w:val="TableParagraph"/>
              <w:spacing w:before="40"/>
              <w:ind w:right="103"/>
              <w:rPr>
                <w:sz w:val="17"/>
              </w:rPr>
            </w:pPr>
            <w:r>
              <w:rPr>
                <w:sz w:val="17"/>
              </w:rPr>
              <w:t>$42,324</w:t>
            </w:r>
          </w:p>
        </w:tc>
      </w:tr>
      <w:tr>
        <w:trPr>
          <w:trHeight w:val="281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Health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lifestyle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Individual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performance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allowances</w:t>
            </w:r>
          </w:p>
        </w:tc>
        <w:tc>
          <w:tcPr>
            <w:tcW w:w="1631" w:type="dxa"/>
          </w:tcPr>
          <w:p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4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/>
              <w:jc w:val="left"/>
              <w:rPr>
                <w:sz w:val="17"/>
              </w:rPr>
            </w:pPr>
            <w:r>
              <w:rPr>
                <w:sz w:val="17"/>
              </w:rPr>
              <w:t>Annual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leave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loading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496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TR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Allowances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4"/>
              <w:rPr>
                <w:b/>
                <w:sz w:val="17"/>
              </w:rPr>
            </w:pPr>
            <w:r>
              <w:rPr>
                <w:b/>
                <w:sz w:val="17"/>
              </w:rPr>
              <w:t>123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$297,379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5"/>
              <w:rPr>
                <w:b/>
                <w:sz w:val="17"/>
              </w:rPr>
            </w:pPr>
            <w:r>
              <w:rPr>
                <w:b/>
                <w:sz w:val="17"/>
              </w:rPr>
              <w:t>$395,191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$428,698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6"/>
              <w:rPr>
                <w:b/>
                <w:sz w:val="17"/>
              </w:rPr>
            </w:pPr>
            <w:r>
              <w:rPr>
                <w:b/>
                <w:sz w:val="17"/>
              </w:rPr>
              <w:t>$448,038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$469,255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$592,289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48"/>
              <w:rPr>
                <w:b/>
                <w:sz w:val="17"/>
              </w:rPr>
            </w:pPr>
            <w:r>
              <w:rPr>
                <w:b/>
                <w:sz w:val="17"/>
              </w:rPr>
              <w:t>$1,469,094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3E3E3"/>
          </w:tcPr>
          <w:p>
            <w:pPr>
              <w:pStyle w:val="TableParagraph"/>
              <w:spacing w:before="45"/>
              <w:ind w:right="103"/>
              <w:rPr>
                <w:b/>
                <w:sz w:val="17"/>
              </w:rPr>
            </w:pPr>
            <w:r>
              <w:rPr>
                <w:b/>
                <w:sz w:val="17"/>
              </w:rPr>
              <w:t>$465,373</w:t>
            </w:r>
          </w:p>
        </w:tc>
      </w:tr>
    </w:tbl>
    <w:p>
      <w:pPr>
        <w:spacing w:after="0"/>
        <w:rPr>
          <w:sz w:val="17"/>
        </w:rPr>
        <w:sectPr>
          <w:headerReference w:type="default" r:id="rId101"/>
          <w:footerReference w:type="default" r:id="rId102"/>
          <w:pgSz w:w="16840" w:h="11910" w:orient="landscape"/>
          <w:pgMar w:header="1769" w:footer="554" w:top="2400" w:bottom="740" w:left="1020" w:right="1240"/>
        </w:sectPr>
      </w:pPr>
    </w:p>
    <w:p>
      <w:pPr>
        <w:spacing w:before="86"/>
        <w:ind w:left="113" w:right="0" w:firstLine="0"/>
        <w:jc w:val="left"/>
        <w:rPr>
          <w:sz w:val="14"/>
        </w:rPr>
      </w:pPr>
      <w:bookmarkStart w:name="_bookmark47" w:id="68"/>
      <w:bookmarkEnd w:id="68"/>
      <w:r>
        <w:rPr/>
      </w:r>
      <w:r>
        <w:rPr>
          <w:b/>
          <w:spacing w:val="-1"/>
          <w:w w:val="105"/>
          <w:sz w:val="14"/>
        </w:rPr>
        <w:t>Australian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Public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Service</w:t>
      </w:r>
      <w:r>
        <w:rPr>
          <w:b/>
          <w:spacing w:val="24"/>
          <w:w w:val="105"/>
          <w:sz w:val="14"/>
        </w:rPr>
        <w:t> </w:t>
      </w:r>
      <w:r>
        <w:rPr>
          <w:w w:val="105"/>
          <w:sz w:val="14"/>
        </w:rPr>
        <w:t>Remuneration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Report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2019</w:t>
      </w:r>
    </w:p>
    <w:p>
      <w:pPr>
        <w:pStyle w:val="BodyText"/>
        <w:spacing w:before="5"/>
        <w:rPr>
          <w:sz w:val="4"/>
        </w:rPr>
      </w:pPr>
      <w:r>
        <w:rPr/>
        <w:pict>
          <v:shape style="position:absolute;margin-left:56.692902pt;margin-top:3.78367pt;width:481.9pt;height:.1pt;mso-position-horizontal-relative:page;mso-position-vertical-relative:paragraph;z-index:-15684096;mso-wrap-distance-left:0;mso-wrap-distance-right:0" id="docshape824" coordorigin="1134,76" coordsize="9638,0" path="m1134,76l10772,76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numPr>
          <w:ilvl w:val="1"/>
          <w:numId w:val="3"/>
        </w:numPr>
        <w:tabs>
          <w:tab w:pos="1084" w:val="left" w:leader="none"/>
        </w:tabs>
        <w:spacing w:line="240" w:lineRule="auto" w:before="100" w:after="0"/>
        <w:ind w:left="1083" w:right="0" w:hanging="404"/>
        <w:jc w:val="left"/>
      </w:pPr>
      <w:bookmarkStart w:name="A.4 Agencies covered in the 2019 report" w:id="69"/>
      <w:bookmarkEnd w:id="69"/>
      <w:r>
        <w:rPr>
          <w:b w:val="0"/>
        </w:rPr>
      </w:r>
      <w:bookmarkStart w:name="A.4 Agencies covered in the 2019 report" w:id="70"/>
      <w:bookmarkEnd w:id="70"/>
      <w:r>
        <w:rPr/>
        <w:t>A</w:t>
      </w:r>
      <w:r>
        <w:rPr/>
        <w:t>gencies</w:t>
      </w:r>
      <w:r>
        <w:rPr>
          <w:spacing w:val="-1"/>
        </w:rPr>
        <w:t> </w:t>
      </w:r>
      <w:r>
        <w:rPr/>
        <w:t>covered in</w:t>
      </w:r>
      <w:r>
        <w:rPr>
          <w:spacing w:val="-1"/>
        </w:rPr>
        <w:t> </w:t>
      </w:r>
      <w:r>
        <w:rPr/>
        <w:t>the 2019</w:t>
      </w:r>
      <w:r>
        <w:rPr>
          <w:spacing w:val="-1"/>
        </w:rPr>
        <w:t> </w:t>
      </w:r>
      <w:r>
        <w:rPr/>
        <w:t>report</w:t>
      </w:r>
    </w:p>
    <w:p>
      <w:pPr>
        <w:pStyle w:val="BodyText"/>
        <w:spacing w:line="314" w:lineRule="auto" w:before="183"/>
        <w:ind w:left="680" w:right="819"/>
      </w:pPr>
      <w:r>
        <w:rPr/>
        <w:t>This</w:t>
      </w:r>
      <w:r>
        <w:rPr>
          <w:spacing w:val="9"/>
        </w:rPr>
        <w:t> </w:t>
      </w:r>
      <w:r>
        <w:rPr/>
        <w:t>list</w:t>
      </w:r>
      <w:r>
        <w:rPr>
          <w:spacing w:val="10"/>
        </w:rPr>
        <w:t> </w:t>
      </w:r>
      <w:r>
        <w:rPr/>
        <w:t>reflects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names</w:t>
      </w:r>
      <w:r>
        <w:rPr>
          <w:spacing w:val="10"/>
        </w:rPr>
        <w:t> </w:t>
      </w:r>
      <w:r>
        <w:rPr/>
        <w:t>of</w:t>
      </w:r>
      <w:r>
        <w:rPr>
          <w:spacing w:val="-5"/>
        </w:rPr>
        <w:t> </w:t>
      </w:r>
      <w:r>
        <w:rPr/>
        <w:t>APS</w:t>
      </w:r>
      <w:r>
        <w:rPr>
          <w:spacing w:val="10"/>
        </w:rPr>
        <w:t> </w:t>
      </w:r>
      <w:r>
        <w:rPr/>
        <w:t>agencies</w:t>
      </w:r>
      <w:r>
        <w:rPr>
          <w:spacing w:val="9"/>
        </w:rPr>
        <w:t> </w:t>
      </w:r>
      <w:r>
        <w:rPr/>
        <w:t>employing</w:t>
      </w:r>
      <w:r>
        <w:rPr>
          <w:spacing w:val="10"/>
        </w:rPr>
        <w:t> </w:t>
      </w:r>
      <w:r>
        <w:rPr/>
        <w:t>staff</w:t>
      </w:r>
      <w:r>
        <w:rPr>
          <w:spacing w:val="3"/>
        </w:rPr>
        <w:t> </w:t>
      </w:r>
      <w:r>
        <w:rPr/>
        <w:t>under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>
          <w:i/>
        </w:rPr>
        <w:t>Public</w:t>
      </w:r>
      <w:r>
        <w:rPr>
          <w:i/>
          <w:spacing w:val="8"/>
        </w:rPr>
        <w:t> </w:t>
      </w:r>
      <w:r>
        <w:rPr>
          <w:i/>
        </w:rPr>
        <w:t>Service Act</w:t>
      </w:r>
      <w:r>
        <w:rPr>
          <w:i/>
          <w:spacing w:val="-60"/>
        </w:rPr>
        <w:t> </w:t>
      </w:r>
      <w:r>
        <w:rPr>
          <w:i/>
          <w:w w:val="105"/>
        </w:rPr>
        <w:t>1999 </w:t>
      </w:r>
      <w:r>
        <w:rPr>
          <w:w w:val="105"/>
        </w:rPr>
        <w:t>as at 31 December 2019. Some agencies may have changed name or have been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affected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Machinery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Government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changes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then.</w:t>
      </w:r>
    </w:p>
    <w:p>
      <w:pPr>
        <w:spacing w:after="0" w:line="314" w:lineRule="auto"/>
        <w:sectPr>
          <w:headerReference w:type="even" r:id="rId103"/>
          <w:footerReference w:type="even" r:id="rId104"/>
          <w:pgSz w:w="11910" w:h="16840"/>
          <w:pgMar w:header="0" w:footer="0" w:top="440" w:bottom="280" w:left="1020" w:right="500"/>
        </w:sectPr>
      </w:pPr>
    </w:p>
    <w:p>
      <w:pPr>
        <w:spacing w:line="412" w:lineRule="auto" w:before="111"/>
        <w:ind w:left="680" w:right="813" w:firstLine="0"/>
        <w:jc w:val="left"/>
        <w:rPr>
          <w:sz w:val="16"/>
        </w:rPr>
      </w:pPr>
      <w:r>
        <w:rPr>
          <w:w w:val="105"/>
          <w:sz w:val="16"/>
        </w:rPr>
        <w:t>Aboriginal Hostels Limited</w:t>
      </w:r>
      <w:r>
        <w:rPr>
          <w:spacing w:val="1"/>
          <w:w w:val="105"/>
          <w:sz w:val="16"/>
        </w:rPr>
        <w:t> </w:t>
      </w:r>
      <w:r>
        <w:rPr>
          <w:sz w:val="16"/>
        </w:rPr>
        <w:t>Administrative</w:t>
      </w:r>
      <w:r>
        <w:rPr>
          <w:spacing w:val="23"/>
          <w:sz w:val="16"/>
        </w:rPr>
        <w:t> </w:t>
      </w:r>
      <w:r>
        <w:rPr>
          <w:sz w:val="16"/>
        </w:rPr>
        <w:t>Appeals</w:t>
      </w:r>
      <w:r>
        <w:rPr>
          <w:spacing w:val="23"/>
          <w:sz w:val="16"/>
        </w:rPr>
        <w:t> </w:t>
      </w:r>
      <w:r>
        <w:rPr>
          <w:sz w:val="16"/>
        </w:rPr>
        <w:t>Tribunal</w:t>
      </w:r>
    </w:p>
    <w:p>
      <w:pPr>
        <w:spacing w:line="412" w:lineRule="auto" w:before="1"/>
        <w:ind w:left="680" w:right="655" w:firstLine="0"/>
        <w:jc w:val="left"/>
        <w:rPr>
          <w:sz w:val="16"/>
        </w:rPr>
      </w:pPr>
      <w:r>
        <w:rPr>
          <w:w w:val="105"/>
          <w:sz w:val="16"/>
        </w:rPr>
        <w:t>Aged Care Quality and Safety Commission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Asbestos Safety and Eradication Agency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Attorney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General's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Department</w:t>
      </w:r>
    </w:p>
    <w:p>
      <w:pPr>
        <w:spacing w:line="412" w:lineRule="auto" w:before="1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Australian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Building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Construction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Commission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Bureau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Statistics</w:t>
      </w:r>
    </w:p>
    <w:p>
      <w:pPr>
        <w:spacing w:line="259" w:lineRule="auto" w:before="1"/>
        <w:ind w:left="680" w:right="418" w:firstLine="0"/>
        <w:jc w:val="left"/>
        <w:rPr>
          <w:sz w:val="16"/>
        </w:rPr>
      </w:pPr>
      <w:r>
        <w:rPr>
          <w:sz w:val="16"/>
        </w:rPr>
        <w:t>Australian Centre for International Agricultural</w:t>
      </w:r>
      <w:r>
        <w:rPr>
          <w:spacing w:val="-46"/>
          <w:sz w:val="16"/>
        </w:rPr>
        <w:t> </w:t>
      </w:r>
      <w:r>
        <w:rPr>
          <w:sz w:val="16"/>
        </w:rPr>
        <w:t>Research</w:t>
      </w:r>
    </w:p>
    <w:p>
      <w:pPr>
        <w:spacing w:line="259" w:lineRule="auto" w:before="119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Australian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Commission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Law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Enforcement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Integrity</w:t>
      </w:r>
    </w:p>
    <w:p>
      <w:pPr>
        <w:spacing w:line="259" w:lineRule="auto" w:before="119"/>
        <w:ind w:left="68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Australian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Commission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Safety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Quality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Health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Care</w:t>
      </w:r>
    </w:p>
    <w:p>
      <w:pPr>
        <w:spacing w:line="412" w:lineRule="auto" w:before="118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Australian Communications and Media Authority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Competition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Consumer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Commission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Australian Criminal Intelligence Commission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Digital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Health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Agency</w:t>
      </w:r>
    </w:p>
    <w:p>
      <w:pPr>
        <w:spacing w:line="412" w:lineRule="auto" w:before="2"/>
        <w:ind w:left="680" w:right="813" w:firstLine="0"/>
        <w:jc w:val="left"/>
        <w:rPr>
          <w:sz w:val="16"/>
        </w:rPr>
      </w:pPr>
      <w:r>
        <w:rPr>
          <w:w w:val="105"/>
          <w:sz w:val="16"/>
        </w:rPr>
        <w:t>Australian Electoral Commission</w:t>
      </w:r>
      <w:r>
        <w:rPr>
          <w:spacing w:val="1"/>
          <w:w w:val="105"/>
          <w:sz w:val="16"/>
        </w:rPr>
        <w:t> </w:t>
      </w:r>
      <w:r>
        <w:rPr>
          <w:sz w:val="16"/>
        </w:rPr>
        <w:t>Australian</w:t>
      </w:r>
      <w:r>
        <w:rPr>
          <w:spacing w:val="4"/>
          <w:sz w:val="16"/>
        </w:rPr>
        <w:t> </w:t>
      </w:r>
      <w:r>
        <w:rPr>
          <w:sz w:val="16"/>
        </w:rPr>
        <w:t>Financial</w:t>
      </w:r>
      <w:r>
        <w:rPr>
          <w:spacing w:val="5"/>
          <w:sz w:val="16"/>
        </w:rPr>
        <w:t> </w:t>
      </w:r>
      <w:r>
        <w:rPr>
          <w:sz w:val="16"/>
        </w:rPr>
        <w:t>Security</w:t>
      </w:r>
      <w:r>
        <w:rPr>
          <w:spacing w:val="5"/>
          <w:sz w:val="16"/>
        </w:rPr>
        <w:t> </w:t>
      </w:r>
      <w:r>
        <w:rPr>
          <w:sz w:val="16"/>
        </w:rPr>
        <w:t>Authority</w:t>
      </w:r>
    </w:p>
    <w:p>
      <w:pPr>
        <w:spacing w:line="412" w:lineRule="auto" w:before="1"/>
        <w:ind w:left="680" w:right="0" w:firstLine="0"/>
        <w:jc w:val="left"/>
        <w:rPr>
          <w:sz w:val="16"/>
        </w:rPr>
      </w:pPr>
      <w:r>
        <w:rPr>
          <w:sz w:val="16"/>
        </w:rPr>
        <w:t>Australian</w:t>
      </w:r>
      <w:r>
        <w:rPr>
          <w:spacing w:val="25"/>
          <w:sz w:val="16"/>
        </w:rPr>
        <w:t> </w:t>
      </w:r>
      <w:r>
        <w:rPr>
          <w:sz w:val="16"/>
        </w:rPr>
        <w:t>Fisheries</w:t>
      </w:r>
      <w:r>
        <w:rPr>
          <w:spacing w:val="26"/>
          <w:sz w:val="16"/>
        </w:rPr>
        <w:t> </w:t>
      </w:r>
      <w:r>
        <w:rPr>
          <w:sz w:val="16"/>
        </w:rPr>
        <w:t>Management</w:t>
      </w:r>
      <w:r>
        <w:rPr>
          <w:spacing w:val="26"/>
          <w:sz w:val="16"/>
        </w:rPr>
        <w:t> </w:t>
      </w:r>
      <w:r>
        <w:rPr>
          <w:sz w:val="16"/>
        </w:rPr>
        <w:t>Authority</w:t>
      </w:r>
      <w:r>
        <w:rPr>
          <w:spacing w:val="-4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Government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Solicitor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Australian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Human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Rights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line="259" w:lineRule="auto" w:before="134"/>
        <w:ind w:left="680" w:right="0" w:firstLine="0"/>
        <w:jc w:val="left"/>
        <w:rPr>
          <w:sz w:val="16"/>
        </w:rPr>
      </w:pPr>
      <w:r>
        <w:rPr>
          <w:sz w:val="16"/>
        </w:rPr>
        <w:t>Australian Institute of Aboriginal and Torres Strait</w:t>
      </w:r>
      <w:r>
        <w:rPr>
          <w:spacing w:val="-46"/>
          <w:sz w:val="16"/>
        </w:rPr>
        <w:t> </w:t>
      </w:r>
      <w:r>
        <w:rPr>
          <w:w w:val="105"/>
          <w:sz w:val="16"/>
        </w:rPr>
        <w:t>Islander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Studies</w:t>
      </w:r>
    </w:p>
    <w:p>
      <w:pPr>
        <w:spacing w:line="412" w:lineRule="auto" w:before="119"/>
        <w:ind w:left="680" w:right="760" w:firstLine="0"/>
        <w:jc w:val="left"/>
        <w:rPr>
          <w:sz w:val="16"/>
        </w:rPr>
      </w:pPr>
      <w:r>
        <w:rPr>
          <w:sz w:val="16"/>
        </w:rPr>
        <w:t>Australian Institute of Family Studies</w:t>
      </w:r>
      <w:r>
        <w:rPr>
          <w:spacing w:val="1"/>
          <w:sz w:val="16"/>
        </w:rPr>
        <w:t> </w:t>
      </w:r>
      <w:r>
        <w:rPr>
          <w:sz w:val="16"/>
        </w:rPr>
        <w:t>Australian</w:t>
      </w:r>
      <w:r>
        <w:rPr>
          <w:spacing w:val="2"/>
          <w:sz w:val="16"/>
        </w:rPr>
        <w:t> </w:t>
      </w:r>
      <w:r>
        <w:rPr>
          <w:sz w:val="16"/>
        </w:rPr>
        <w:t>Institute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Health</w:t>
      </w:r>
      <w:r>
        <w:rPr>
          <w:spacing w:val="3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Welfare</w:t>
      </w:r>
      <w:r>
        <w:rPr>
          <w:spacing w:val="-45"/>
          <w:sz w:val="16"/>
        </w:rPr>
        <w:t> </w:t>
      </w:r>
      <w:r>
        <w:rPr>
          <w:w w:val="105"/>
          <w:sz w:val="16"/>
        </w:rPr>
        <w:t>Australian Law Reform Commission</w:t>
      </w:r>
      <w:r>
        <w:rPr>
          <w:spacing w:val="1"/>
          <w:w w:val="105"/>
          <w:sz w:val="16"/>
        </w:rPr>
        <w:t> </w:t>
      </w:r>
      <w:r>
        <w:rPr>
          <w:sz w:val="16"/>
        </w:rPr>
        <w:t>Australian</w:t>
      </w:r>
      <w:r>
        <w:rPr>
          <w:spacing w:val="4"/>
          <w:sz w:val="16"/>
        </w:rPr>
        <w:t> </w:t>
      </w:r>
      <w:r>
        <w:rPr>
          <w:sz w:val="16"/>
        </w:rPr>
        <w:t>National</w:t>
      </w:r>
      <w:r>
        <w:rPr>
          <w:spacing w:val="4"/>
          <w:sz w:val="16"/>
        </w:rPr>
        <w:t> </w:t>
      </w:r>
      <w:r>
        <w:rPr>
          <w:sz w:val="16"/>
        </w:rPr>
        <w:t>Audit</w:t>
      </w:r>
      <w:r>
        <w:rPr>
          <w:spacing w:val="5"/>
          <w:sz w:val="16"/>
        </w:rPr>
        <w:t> </w:t>
      </w:r>
      <w:r>
        <w:rPr>
          <w:sz w:val="16"/>
        </w:rPr>
        <w:t>Office</w:t>
      </w:r>
      <w:r>
        <w:rPr>
          <w:spacing w:val="1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Maritime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Museum</w:t>
      </w:r>
    </w:p>
    <w:p>
      <w:pPr>
        <w:spacing w:line="412" w:lineRule="auto" w:before="2"/>
        <w:ind w:left="680" w:right="655" w:firstLine="0"/>
        <w:jc w:val="left"/>
        <w:rPr>
          <w:sz w:val="16"/>
        </w:rPr>
      </w:pPr>
      <w:r>
        <w:rPr>
          <w:sz w:val="16"/>
        </w:rPr>
        <w:t>Australian</w:t>
      </w:r>
      <w:r>
        <w:rPr>
          <w:spacing w:val="14"/>
          <w:sz w:val="16"/>
        </w:rPr>
        <w:t> </w:t>
      </w:r>
      <w:r>
        <w:rPr>
          <w:sz w:val="16"/>
        </w:rPr>
        <w:t>Office</w:t>
      </w:r>
      <w:r>
        <w:rPr>
          <w:spacing w:val="15"/>
          <w:sz w:val="16"/>
        </w:rPr>
        <w:t> </w:t>
      </w:r>
      <w:r>
        <w:rPr>
          <w:sz w:val="16"/>
        </w:rPr>
        <w:t>of</w:t>
      </w:r>
      <w:r>
        <w:rPr>
          <w:spacing w:val="14"/>
          <w:sz w:val="16"/>
        </w:rPr>
        <w:t> </w:t>
      </w:r>
      <w:r>
        <w:rPr>
          <w:sz w:val="16"/>
        </w:rPr>
        <w:t>Financial</w:t>
      </w:r>
      <w:r>
        <w:rPr>
          <w:spacing w:val="15"/>
          <w:sz w:val="16"/>
        </w:rPr>
        <w:t> </w:t>
      </w:r>
      <w:r>
        <w:rPr>
          <w:sz w:val="16"/>
        </w:rPr>
        <w:t>Management</w:t>
      </w:r>
      <w:r>
        <w:rPr>
          <w:spacing w:val="-4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Organ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Tissue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Authority</w:t>
      </w:r>
    </w:p>
    <w:p>
      <w:pPr>
        <w:spacing w:line="259" w:lineRule="auto" w:before="1"/>
        <w:ind w:left="680" w:right="0" w:firstLine="0"/>
        <w:jc w:val="left"/>
        <w:rPr>
          <w:sz w:val="16"/>
        </w:rPr>
      </w:pPr>
      <w:r>
        <w:rPr>
          <w:sz w:val="16"/>
        </w:rPr>
        <w:t>Australian</w:t>
      </w:r>
      <w:r>
        <w:rPr>
          <w:spacing w:val="20"/>
          <w:sz w:val="16"/>
        </w:rPr>
        <w:t> </w:t>
      </w:r>
      <w:r>
        <w:rPr>
          <w:sz w:val="16"/>
        </w:rPr>
        <w:t>Pesticides</w:t>
      </w:r>
      <w:r>
        <w:rPr>
          <w:spacing w:val="20"/>
          <w:sz w:val="16"/>
        </w:rPr>
        <w:t> </w:t>
      </w:r>
      <w:r>
        <w:rPr>
          <w:sz w:val="16"/>
        </w:rPr>
        <w:t>and</w:t>
      </w:r>
      <w:r>
        <w:rPr>
          <w:spacing w:val="21"/>
          <w:sz w:val="16"/>
        </w:rPr>
        <w:t> </w:t>
      </w:r>
      <w:r>
        <w:rPr>
          <w:sz w:val="16"/>
        </w:rPr>
        <w:t>Veterinary</w:t>
      </w:r>
      <w:r>
        <w:rPr>
          <w:spacing w:val="20"/>
          <w:sz w:val="16"/>
        </w:rPr>
        <w:t> </w:t>
      </w:r>
      <w:r>
        <w:rPr>
          <w:sz w:val="16"/>
        </w:rPr>
        <w:t>Medicines</w:t>
      </w:r>
      <w:r>
        <w:rPr>
          <w:spacing w:val="-45"/>
          <w:sz w:val="16"/>
        </w:rPr>
        <w:t> </w:t>
      </w:r>
      <w:r>
        <w:rPr>
          <w:w w:val="105"/>
          <w:sz w:val="16"/>
        </w:rPr>
        <w:t>Authority</w:t>
      </w:r>
    </w:p>
    <w:p>
      <w:pPr>
        <w:spacing w:before="119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Australian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Public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Service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line="259" w:lineRule="auto" w:before="134"/>
        <w:ind w:left="680" w:right="0" w:firstLine="0"/>
        <w:jc w:val="left"/>
        <w:rPr>
          <w:sz w:val="16"/>
        </w:rPr>
      </w:pPr>
      <w:r>
        <w:rPr>
          <w:sz w:val="16"/>
        </w:rPr>
        <w:t>Australian</w:t>
      </w:r>
      <w:r>
        <w:rPr>
          <w:spacing w:val="11"/>
          <w:sz w:val="16"/>
        </w:rPr>
        <w:t> </w:t>
      </w:r>
      <w:r>
        <w:rPr>
          <w:sz w:val="16"/>
        </w:rPr>
        <w:t>Radiation</w:t>
      </w:r>
      <w:r>
        <w:rPr>
          <w:spacing w:val="11"/>
          <w:sz w:val="16"/>
        </w:rPr>
        <w:t> </w:t>
      </w:r>
      <w:r>
        <w:rPr>
          <w:sz w:val="16"/>
        </w:rPr>
        <w:t>Protection</w:t>
      </w:r>
      <w:r>
        <w:rPr>
          <w:spacing w:val="12"/>
          <w:sz w:val="16"/>
        </w:rPr>
        <w:t> </w:t>
      </w:r>
      <w:r>
        <w:rPr>
          <w:sz w:val="16"/>
        </w:rPr>
        <w:t>and</w:t>
      </w:r>
      <w:r>
        <w:rPr>
          <w:spacing w:val="11"/>
          <w:sz w:val="16"/>
        </w:rPr>
        <w:t> </w:t>
      </w:r>
      <w:r>
        <w:rPr>
          <w:sz w:val="16"/>
        </w:rPr>
        <w:t>Nuclear</w:t>
      </w:r>
      <w:r>
        <w:rPr>
          <w:spacing w:val="12"/>
          <w:sz w:val="16"/>
        </w:rPr>
        <w:t> </w:t>
      </w:r>
      <w:r>
        <w:rPr>
          <w:sz w:val="16"/>
        </w:rPr>
        <w:t>Safety</w:t>
      </w:r>
      <w:r>
        <w:rPr>
          <w:spacing w:val="-46"/>
          <w:sz w:val="16"/>
        </w:rPr>
        <w:t> </w:t>
      </w:r>
      <w:r>
        <w:rPr>
          <w:w w:val="105"/>
          <w:sz w:val="16"/>
        </w:rPr>
        <w:t>Agency</w:t>
      </w:r>
    </w:p>
    <w:p>
      <w:pPr>
        <w:spacing w:line="412" w:lineRule="auto" w:before="119"/>
        <w:ind w:left="680" w:right="1022" w:firstLine="0"/>
        <w:jc w:val="left"/>
        <w:rPr>
          <w:sz w:val="16"/>
        </w:rPr>
      </w:pPr>
      <w:r>
        <w:rPr>
          <w:w w:val="105"/>
          <w:sz w:val="16"/>
        </w:rPr>
        <w:t>Australian Research Council</w:t>
      </w:r>
      <w:r>
        <w:rPr>
          <w:spacing w:val="1"/>
          <w:w w:val="105"/>
          <w:sz w:val="16"/>
        </w:rPr>
        <w:t> </w:t>
      </w:r>
      <w:r>
        <w:rPr>
          <w:sz w:val="16"/>
        </w:rPr>
        <w:t>Australian</w:t>
      </w:r>
      <w:r>
        <w:rPr>
          <w:spacing w:val="1"/>
          <w:sz w:val="16"/>
        </w:rPr>
        <w:t> </w:t>
      </w:r>
      <w:r>
        <w:rPr>
          <w:sz w:val="16"/>
        </w:rPr>
        <w:t>Skills</w:t>
      </w:r>
      <w:r>
        <w:rPr>
          <w:spacing w:val="2"/>
          <w:sz w:val="16"/>
        </w:rPr>
        <w:t> </w:t>
      </w:r>
      <w:r>
        <w:rPr>
          <w:sz w:val="16"/>
        </w:rPr>
        <w:t>Quality</w:t>
      </w:r>
      <w:r>
        <w:rPr>
          <w:spacing w:val="2"/>
          <w:sz w:val="16"/>
        </w:rPr>
        <w:t> </w:t>
      </w:r>
      <w:r>
        <w:rPr>
          <w:sz w:val="16"/>
        </w:rPr>
        <w:t>Authority</w:t>
      </w:r>
    </w:p>
    <w:p>
      <w:pPr>
        <w:spacing w:line="412" w:lineRule="auto" w:before="111"/>
        <w:ind w:left="680" w:right="153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Australian</w:t>
      </w:r>
      <w:r>
        <w:rPr>
          <w:spacing w:val="20"/>
          <w:sz w:val="16"/>
        </w:rPr>
        <w:t> </w:t>
      </w:r>
      <w:r>
        <w:rPr>
          <w:sz w:val="16"/>
        </w:rPr>
        <w:t>Sports</w:t>
      </w:r>
      <w:r>
        <w:rPr>
          <w:spacing w:val="20"/>
          <w:sz w:val="16"/>
        </w:rPr>
        <w:t> </w:t>
      </w:r>
      <w:r>
        <w:rPr>
          <w:sz w:val="16"/>
        </w:rPr>
        <w:t>Anti-Doping</w:t>
      </w:r>
      <w:r>
        <w:rPr>
          <w:spacing w:val="21"/>
          <w:sz w:val="16"/>
        </w:rPr>
        <w:t> </w:t>
      </w:r>
      <w:r>
        <w:rPr>
          <w:sz w:val="16"/>
        </w:rPr>
        <w:t>Authority</w:t>
      </w:r>
      <w:r>
        <w:rPr>
          <w:spacing w:val="-45"/>
          <w:sz w:val="16"/>
        </w:rPr>
        <w:t> </w:t>
      </w:r>
      <w:r>
        <w:rPr>
          <w:sz w:val="16"/>
        </w:rPr>
        <w:t>Australian</w:t>
      </w:r>
      <w:r>
        <w:rPr>
          <w:spacing w:val="-8"/>
          <w:sz w:val="16"/>
        </w:rPr>
        <w:t> </w:t>
      </w:r>
      <w:r>
        <w:rPr>
          <w:sz w:val="16"/>
        </w:rPr>
        <w:t>Taxation</w:t>
      </w:r>
      <w:r>
        <w:rPr>
          <w:spacing w:val="-7"/>
          <w:sz w:val="16"/>
        </w:rPr>
        <w:t> </w:t>
      </w:r>
      <w:r>
        <w:rPr>
          <w:sz w:val="16"/>
        </w:rPr>
        <w:t>Office</w:t>
      </w:r>
    </w:p>
    <w:p>
      <w:pPr>
        <w:spacing w:line="412" w:lineRule="auto" w:before="1"/>
        <w:ind w:left="680" w:right="988" w:firstLine="0"/>
        <w:jc w:val="left"/>
        <w:rPr>
          <w:sz w:val="16"/>
        </w:rPr>
      </w:pPr>
      <w:r>
        <w:rPr>
          <w:w w:val="105"/>
          <w:sz w:val="16"/>
        </w:rPr>
        <w:t>Australian Trade and Investment Commission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Australian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Transaction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Reports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Analysis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Centre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Transport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Safety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Bureau</w:t>
      </w:r>
    </w:p>
    <w:p>
      <w:pPr>
        <w:spacing w:line="412" w:lineRule="auto" w:before="1"/>
        <w:ind w:left="680" w:right="3253" w:firstLine="0"/>
        <w:jc w:val="left"/>
        <w:rPr>
          <w:sz w:val="16"/>
        </w:rPr>
      </w:pPr>
      <w:r>
        <w:rPr>
          <w:spacing w:val="-1"/>
          <w:w w:val="105"/>
          <w:sz w:val="16"/>
        </w:rPr>
        <w:t>Australian War </w:t>
      </w:r>
      <w:r>
        <w:rPr>
          <w:w w:val="105"/>
          <w:sz w:val="16"/>
        </w:rPr>
        <w:t>Memorial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Bureau of Meteorology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Cancer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line="412" w:lineRule="auto" w:before="2"/>
        <w:ind w:left="680" w:right="2813" w:firstLine="0"/>
        <w:jc w:val="left"/>
        <w:rPr>
          <w:sz w:val="16"/>
        </w:rPr>
      </w:pPr>
      <w:r>
        <w:rPr>
          <w:w w:val="105"/>
          <w:sz w:val="16"/>
        </w:rPr>
        <w:t>Clean Energy Regulator</w:t>
      </w:r>
      <w:r>
        <w:rPr>
          <w:spacing w:val="1"/>
          <w:w w:val="105"/>
          <w:sz w:val="16"/>
        </w:rPr>
        <w:t> </w:t>
      </w:r>
      <w:r>
        <w:rPr>
          <w:sz w:val="16"/>
        </w:rPr>
        <w:t>Climate</w:t>
      </w:r>
      <w:r>
        <w:rPr>
          <w:spacing w:val="15"/>
          <w:sz w:val="16"/>
        </w:rPr>
        <w:t> </w:t>
      </w:r>
      <w:r>
        <w:rPr>
          <w:sz w:val="16"/>
        </w:rPr>
        <w:t>Change</w:t>
      </w:r>
      <w:r>
        <w:rPr>
          <w:spacing w:val="15"/>
          <w:sz w:val="16"/>
        </w:rPr>
        <w:t> </w:t>
      </w:r>
      <w:r>
        <w:rPr>
          <w:sz w:val="16"/>
        </w:rPr>
        <w:t>Authority</w:t>
      </w:r>
      <w:r>
        <w:rPr>
          <w:spacing w:val="-45"/>
          <w:sz w:val="16"/>
        </w:rPr>
        <w:t> </w:t>
      </w:r>
      <w:r>
        <w:rPr>
          <w:w w:val="105"/>
          <w:sz w:val="16"/>
        </w:rPr>
        <w:t>Comcare</w:t>
      </w:r>
    </w:p>
    <w:p>
      <w:pPr>
        <w:spacing w:line="412" w:lineRule="auto" w:before="1"/>
        <w:ind w:left="680" w:right="1530" w:firstLine="0"/>
        <w:jc w:val="left"/>
        <w:rPr>
          <w:sz w:val="16"/>
        </w:rPr>
      </w:pPr>
      <w:r>
        <w:rPr>
          <w:w w:val="105"/>
          <w:sz w:val="16"/>
        </w:rPr>
        <w:t>Commonwealth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Director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Public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Prosecutions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Commonwealth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Grants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line="412" w:lineRule="auto" w:before="1"/>
        <w:ind w:left="680" w:right="3119" w:firstLine="0"/>
        <w:jc w:val="left"/>
        <w:rPr>
          <w:sz w:val="16"/>
        </w:rPr>
      </w:pPr>
      <w:r>
        <w:rPr>
          <w:w w:val="105"/>
          <w:sz w:val="16"/>
        </w:rPr>
        <w:t>Defence Housing Australia</w:t>
      </w:r>
      <w:r>
        <w:rPr>
          <w:spacing w:val="-48"/>
          <w:w w:val="105"/>
          <w:sz w:val="16"/>
        </w:rPr>
        <w:t> </w:t>
      </w:r>
      <w:r>
        <w:rPr>
          <w:sz w:val="16"/>
        </w:rPr>
        <w:t>Department</w:t>
      </w:r>
      <w:r>
        <w:rPr>
          <w:spacing w:val="15"/>
          <w:sz w:val="16"/>
        </w:rPr>
        <w:t> </w:t>
      </w:r>
      <w:r>
        <w:rPr>
          <w:sz w:val="16"/>
        </w:rPr>
        <w:t>of</w:t>
      </w:r>
      <w:r>
        <w:rPr>
          <w:spacing w:val="15"/>
          <w:sz w:val="16"/>
        </w:rPr>
        <w:t> </w:t>
      </w:r>
      <w:r>
        <w:rPr>
          <w:sz w:val="16"/>
        </w:rPr>
        <w:t>Agriculture</w:t>
      </w:r>
    </w:p>
    <w:p>
      <w:pPr>
        <w:spacing w:line="412" w:lineRule="auto" w:before="1"/>
        <w:ind w:left="680" w:right="1530" w:firstLine="0"/>
        <w:jc w:val="left"/>
        <w:rPr>
          <w:sz w:val="16"/>
        </w:rPr>
      </w:pPr>
      <w:r>
        <w:rPr>
          <w:spacing w:val="-1"/>
          <w:w w:val="105"/>
          <w:sz w:val="16"/>
        </w:rPr>
        <w:t>Department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Communications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Arts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Department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Defence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14"/>
          <w:sz w:val="16"/>
        </w:rPr>
        <w:t> </w:t>
      </w:r>
      <w:r>
        <w:rPr>
          <w:sz w:val="16"/>
        </w:rPr>
        <w:t>of</w:t>
      </w:r>
      <w:r>
        <w:rPr>
          <w:spacing w:val="15"/>
          <w:sz w:val="16"/>
        </w:rPr>
        <w:t> </w:t>
      </w:r>
      <w:r>
        <w:rPr>
          <w:sz w:val="16"/>
        </w:rPr>
        <w:t>Education</w:t>
      </w:r>
    </w:p>
    <w:p>
      <w:pPr>
        <w:spacing w:line="259" w:lineRule="auto" w:before="134"/>
        <w:ind w:left="680" w:right="988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12"/>
          <w:sz w:val="16"/>
        </w:rPr>
        <w:t> </w:t>
      </w:r>
      <w:r>
        <w:rPr>
          <w:sz w:val="16"/>
        </w:rPr>
        <w:t>of</w:t>
      </w:r>
      <w:r>
        <w:rPr>
          <w:spacing w:val="13"/>
          <w:sz w:val="16"/>
        </w:rPr>
        <w:t> </w:t>
      </w:r>
      <w:r>
        <w:rPr>
          <w:sz w:val="16"/>
        </w:rPr>
        <w:t>Employment,</w:t>
      </w:r>
      <w:r>
        <w:rPr>
          <w:spacing w:val="13"/>
          <w:sz w:val="16"/>
        </w:rPr>
        <w:t> </w:t>
      </w:r>
      <w:r>
        <w:rPr>
          <w:sz w:val="16"/>
        </w:rPr>
        <w:t>Skills,</w:t>
      </w:r>
      <w:r>
        <w:rPr>
          <w:spacing w:val="12"/>
          <w:sz w:val="16"/>
        </w:rPr>
        <w:t> </w:t>
      </w:r>
      <w:r>
        <w:rPr>
          <w:sz w:val="16"/>
        </w:rPr>
        <w:t>Small</w:t>
      </w:r>
      <w:r>
        <w:rPr>
          <w:spacing w:val="13"/>
          <w:sz w:val="16"/>
        </w:rPr>
        <w:t> </w:t>
      </w:r>
      <w:r>
        <w:rPr>
          <w:sz w:val="16"/>
        </w:rPr>
        <w:t>and</w:t>
      </w:r>
      <w:r>
        <w:rPr>
          <w:spacing w:val="13"/>
          <w:sz w:val="16"/>
        </w:rPr>
        <w:t> </w:t>
      </w:r>
      <w:r>
        <w:rPr>
          <w:sz w:val="16"/>
        </w:rPr>
        <w:t>Family</w:t>
      </w:r>
      <w:r>
        <w:rPr>
          <w:spacing w:val="-45"/>
          <w:sz w:val="16"/>
        </w:rPr>
        <w:t> </w:t>
      </w:r>
      <w:r>
        <w:rPr>
          <w:w w:val="105"/>
          <w:sz w:val="16"/>
        </w:rPr>
        <w:t>Business</w:t>
      </w:r>
    </w:p>
    <w:p>
      <w:pPr>
        <w:spacing w:line="412" w:lineRule="auto" w:before="119"/>
        <w:ind w:left="680" w:right="1530" w:firstLine="0"/>
        <w:jc w:val="left"/>
        <w:rPr>
          <w:sz w:val="16"/>
        </w:rPr>
      </w:pPr>
      <w:r>
        <w:rPr>
          <w:w w:val="105"/>
          <w:sz w:val="16"/>
        </w:rPr>
        <w:t>Department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Environment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Energy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Department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Finance</w:t>
      </w:r>
    </w:p>
    <w:p>
      <w:pPr>
        <w:spacing w:line="412" w:lineRule="auto" w:before="1"/>
        <w:ind w:left="680" w:right="153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9"/>
          <w:sz w:val="16"/>
        </w:rPr>
        <w:t> </w:t>
      </w:r>
      <w:r>
        <w:rPr>
          <w:sz w:val="16"/>
        </w:rPr>
        <w:t>of</w:t>
      </w:r>
      <w:r>
        <w:rPr>
          <w:spacing w:val="10"/>
          <w:sz w:val="16"/>
        </w:rPr>
        <w:t> </w:t>
      </w:r>
      <w:r>
        <w:rPr>
          <w:sz w:val="16"/>
        </w:rPr>
        <w:t>Foreign</w:t>
      </w:r>
      <w:r>
        <w:rPr>
          <w:spacing w:val="9"/>
          <w:sz w:val="16"/>
        </w:rPr>
        <w:t> </w:t>
      </w:r>
      <w:r>
        <w:rPr>
          <w:sz w:val="16"/>
        </w:rPr>
        <w:t>Affairs</w:t>
      </w:r>
      <w:r>
        <w:rPr>
          <w:spacing w:val="10"/>
          <w:sz w:val="16"/>
        </w:rPr>
        <w:t> </w:t>
      </w:r>
      <w:r>
        <w:rPr>
          <w:sz w:val="16"/>
        </w:rPr>
        <w:t>and</w:t>
      </w:r>
      <w:r>
        <w:rPr>
          <w:spacing w:val="10"/>
          <w:sz w:val="16"/>
        </w:rPr>
        <w:t> </w:t>
      </w:r>
      <w:r>
        <w:rPr>
          <w:sz w:val="16"/>
        </w:rPr>
        <w:t>Trade</w:t>
      </w:r>
      <w:r>
        <w:rPr>
          <w:spacing w:val="-46"/>
          <w:sz w:val="16"/>
        </w:rPr>
        <w:t> </w:t>
      </w:r>
      <w:r>
        <w:rPr>
          <w:w w:val="105"/>
          <w:sz w:val="16"/>
        </w:rPr>
        <w:t>Department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Health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11"/>
          <w:sz w:val="16"/>
        </w:rPr>
        <w:t> </w:t>
      </w:r>
      <w:r>
        <w:rPr>
          <w:sz w:val="16"/>
        </w:rPr>
        <w:t>of</w:t>
      </w:r>
      <w:r>
        <w:rPr>
          <w:spacing w:val="11"/>
          <w:sz w:val="16"/>
        </w:rPr>
        <w:t> </w:t>
      </w:r>
      <w:r>
        <w:rPr>
          <w:sz w:val="16"/>
        </w:rPr>
        <w:t>Home</w:t>
      </w:r>
      <w:r>
        <w:rPr>
          <w:spacing w:val="12"/>
          <w:sz w:val="16"/>
        </w:rPr>
        <w:t> </w:t>
      </w:r>
      <w:r>
        <w:rPr>
          <w:sz w:val="16"/>
        </w:rPr>
        <w:t>Affairs</w:t>
      </w:r>
    </w:p>
    <w:p>
      <w:pPr>
        <w:spacing w:before="134"/>
        <w:ind w:left="680" w:right="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12"/>
          <w:sz w:val="16"/>
        </w:rPr>
        <w:t> </w:t>
      </w:r>
      <w:r>
        <w:rPr>
          <w:sz w:val="16"/>
        </w:rPr>
        <w:t>of</w:t>
      </w:r>
      <w:r>
        <w:rPr>
          <w:spacing w:val="12"/>
          <w:sz w:val="16"/>
        </w:rPr>
        <w:t> </w:t>
      </w:r>
      <w:r>
        <w:rPr>
          <w:sz w:val="16"/>
        </w:rPr>
        <w:t>Industry,</w:t>
      </w:r>
      <w:r>
        <w:rPr>
          <w:spacing w:val="12"/>
          <w:sz w:val="16"/>
        </w:rPr>
        <w:t> </w:t>
      </w:r>
      <w:r>
        <w:rPr>
          <w:sz w:val="16"/>
        </w:rPr>
        <w:t>Innovation</w:t>
      </w:r>
      <w:r>
        <w:rPr>
          <w:spacing w:val="12"/>
          <w:sz w:val="16"/>
        </w:rPr>
        <w:t> </w:t>
      </w:r>
      <w:r>
        <w:rPr>
          <w:sz w:val="16"/>
        </w:rPr>
        <w:t>and</w:t>
      </w:r>
      <w:r>
        <w:rPr>
          <w:spacing w:val="12"/>
          <w:sz w:val="16"/>
        </w:rPr>
        <w:t> </w:t>
      </w:r>
      <w:r>
        <w:rPr>
          <w:sz w:val="16"/>
        </w:rPr>
        <w:t>Science</w:t>
      </w:r>
    </w:p>
    <w:p>
      <w:pPr>
        <w:spacing w:line="259" w:lineRule="auto" w:before="134"/>
        <w:ind w:left="680" w:right="1375" w:firstLine="0"/>
        <w:jc w:val="left"/>
        <w:rPr>
          <w:sz w:val="16"/>
        </w:rPr>
      </w:pPr>
      <w:r>
        <w:rPr>
          <w:sz w:val="16"/>
        </w:rPr>
        <w:t>Department of Infrastructure, Transport, Cities and</w:t>
      </w:r>
      <w:r>
        <w:rPr>
          <w:spacing w:val="-46"/>
          <w:sz w:val="16"/>
        </w:rPr>
        <w:t> </w:t>
      </w:r>
      <w:r>
        <w:rPr>
          <w:w w:val="105"/>
          <w:sz w:val="16"/>
        </w:rPr>
        <w:t>Regional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Development</w:t>
      </w:r>
    </w:p>
    <w:p>
      <w:pPr>
        <w:spacing w:before="119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Department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Social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Services</w:t>
      </w:r>
    </w:p>
    <w:p>
      <w:pPr>
        <w:spacing w:line="412" w:lineRule="auto" w:before="134"/>
        <w:ind w:left="680" w:right="153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6"/>
          <w:sz w:val="16"/>
        </w:rPr>
        <w:t> </w:t>
      </w:r>
      <w:r>
        <w:rPr>
          <w:sz w:val="16"/>
        </w:rPr>
        <w:t>of</w:t>
      </w:r>
      <w:r>
        <w:rPr>
          <w:spacing w:val="7"/>
          <w:sz w:val="16"/>
        </w:rPr>
        <w:t> </w:t>
      </w:r>
      <w:r>
        <w:rPr>
          <w:sz w:val="16"/>
        </w:rPr>
        <w:t>the</w:t>
      </w:r>
      <w:r>
        <w:rPr>
          <w:spacing w:val="6"/>
          <w:sz w:val="16"/>
        </w:rPr>
        <w:t> </w:t>
      </w:r>
      <w:r>
        <w:rPr>
          <w:sz w:val="16"/>
        </w:rPr>
        <w:t>Prime</w:t>
      </w:r>
      <w:r>
        <w:rPr>
          <w:spacing w:val="7"/>
          <w:sz w:val="16"/>
        </w:rPr>
        <w:t> </w:t>
      </w:r>
      <w:r>
        <w:rPr>
          <w:sz w:val="16"/>
        </w:rPr>
        <w:t>Minister</w:t>
      </w:r>
      <w:r>
        <w:rPr>
          <w:spacing w:val="6"/>
          <w:sz w:val="16"/>
        </w:rPr>
        <w:t> </w:t>
      </w:r>
      <w:r>
        <w:rPr>
          <w:sz w:val="16"/>
        </w:rPr>
        <w:t>and</w:t>
      </w:r>
      <w:r>
        <w:rPr>
          <w:spacing w:val="7"/>
          <w:sz w:val="16"/>
        </w:rPr>
        <w:t> </w:t>
      </w:r>
      <w:r>
        <w:rPr>
          <w:sz w:val="16"/>
        </w:rPr>
        <w:t>Cabinet</w:t>
      </w:r>
      <w:r>
        <w:rPr>
          <w:spacing w:val="-45"/>
          <w:sz w:val="16"/>
        </w:rPr>
        <w:t> </w:t>
      </w:r>
      <w:r>
        <w:rPr>
          <w:w w:val="105"/>
          <w:sz w:val="16"/>
        </w:rPr>
        <w:t>Department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Treasury</w:t>
      </w:r>
    </w:p>
    <w:p>
      <w:pPr>
        <w:spacing w:line="412" w:lineRule="auto" w:before="1"/>
        <w:ind w:left="680" w:right="2560" w:firstLine="0"/>
        <w:jc w:val="left"/>
        <w:rPr>
          <w:sz w:val="16"/>
        </w:rPr>
      </w:pPr>
      <w:r>
        <w:rPr>
          <w:sz w:val="16"/>
        </w:rPr>
        <w:t>Department</w:t>
      </w:r>
      <w:r>
        <w:rPr>
          <w:spacing w:val="10"/>
          <w:sz w:val="16"/>
        </w:rPr>
        <w:t> </w:t>
      </w:r>
      <w:r>
        <w:rPr>
          <w:sz w:val="16"/>
        </w:rPr>
        <w:t>of</w:t>
      </w:r>
      <w:r>
        <w:rPr>
          <w:spacing w:val="10"/>
          <w:sz w:val="16"/>
        </w:rPr>
        <w:t> </w:t>
      </w:r>
      <w:r>
        <w:rPr>
          <w:sz w:val="16"/>
        </w:rPr>
        <w:t>Veterans'</w:t>
      </w:r>
      <w:r>
        <w:rPr>
          <w:spacing w:val="10"/>
          <w:sz w:val="16"/>
        </w:rPr>
        <w:t> </w:t>
      </w:r>
      <w:r>
        <w:rPr>
          <w:sz w:val="16"/>
        </w:rPr>
        <w:t>Affairs</w:t>
      </w:r>
      <w:r>
        <w:rPr>
          <w:spacing w:val="-46"/>
          <w:sz w:val="16"/>
        </w:rPr>
        <w:t> </w:t>
      </w:r>
      <w:r>
        <w:rPr>
          <w:w w:val="105"/>
          <w:sz w:val="16"/>
        </w:rPr>
        <w:t>Digital Transformation Agency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Fair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Work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sz w:val="16"/>
        </w:rPr>
        <w:t>Federal</w:t>
      </w:r>
      <w:r>
        <w:rPr>
          <w:spacing w:val="4"/>
          <w:sz w:val="16"/>
        </w:rPr>
        <w:t> </w:t>
      </w:r>
      <w:r>
        <w:rPr>
          <w:sz w:val="16"/>
        </w:rPr>
        <w:t>Court</w:t>
      </w:r>
      <w:r>
        <w:rPr>
          <w:spacing w:val="5"/>
          <w:sz w:val="16"/>
        </w:rPr>
        <w:t> </w:t>
      </w:r>
      <w:r>
        <w:rPr>
          <w:sz w:val="16"/>
        </w:rPr>
        <w:t>of</w:t>
      </w:r>
      <w:r>
        <w:rPr>
          <w:spacing w:val="5"/>
          <w:sz w:val="16"/>
        </w:rPr>
        <w:t> </w:t>
      </w:r>
      <w:r>
        <w:rPr>
          <w:sz w:val="16"/>
        </w:rPr>
        <w:t>Australia</w:t>
      </w:r>
    </w:p>
    <w:p>
      <w:pPr>
        <w:spacing w:before="134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Food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Standards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Australia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New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Zealand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1580" w:bottom="280" w:left="1020" w:right="500"/>
          <w:cols w:num="2" w:equalWidth="0">
            <w:col w:w="4493" w:space="113"/>
            <w:col w:w="57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spacing w:line="20" w:lineRule="exact"/>
        <w:ind w:left="1477"/>
        <w:rPr>
          <w:sz w:val="2"/>
        </w:rPr>
      </w:pPr>
      <w:r>
        <w:rPr>
          <w:sz w:val="2"/>
        </w:rPr>
        <w:pict>
          <v:group style="width:414.45pt;height:.25pt;mso-position-horizontal-relative:char;mso-position-vertical-relative:line" id="docshapegroup825" coordorigin="0,0" coordsize="8289,5">
            <v:line style="position:absolute" from="0,3" to="8289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3"/>
        <w:ind w:left="4833" w:right="5351" w:firstLine="0"/>
        <w:jc w:val="center"/>
        <w:rPr>
          <w:b/>
          <w:sz w:val="14"/>
        </w:rPr>
      </w:pPr>
      <w:r>
        <w:rPr/>
        <w:pict>
          <v:group style="position:absolute;margin-left:61.841pt;margin-top:-9.230546pt;width:46.4pt;height:16.05pt;mso-position-horizontal-relative:page;mso-position-vertical-relative:paragraph;z-index:15774208" id="docshapegroup826" coordorigin="1237,-185" coordsize="928,321">
            <v:shape style="position:absolute;left:1883;top:-185;width:282;height:320" type="#_x0000_t75" id="docshape827" stroked="false">
              <v:imagedata r:id="rId105" o:title=""/>
            </v:shape>
            <v:shape style="position:absolute;left:1236;top:-184;width:607;height:320" type="#_x0000_t75" id="docshape828" stroked="false">
              <v:imagedata r:id="rId106" o:title=""/>
            </v:shape>
            <w10:wrap type="none"/>
          </v:group>
        </w:pict>
      </w:r>
      <w:r>
        <w:rPr>
          <w:b/>
          <w:sz w:val="14"/>
        </w:rPr>
        <w:t>62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header="0" w:footer="0" w:top="1580" w:bottom="280" w:left="1020" w:right="500"/>
        </w:sectPr>
      </w:pPr>
    </w:p>
    <w:p>
      <w:pPr>
        <w:spacing w:before="86"/>
        <w:ind w:left="5702" w:right="0" w:firstLine="0"/>
        <w:jc w:val="left"/>
        <w:rPr>
          <w:sz w:val="14"/>
        </w:rPr>
      </w:pPr>
      <w:r>
        <w:rPr>
          <w:b/>
          <w:spacing w:val="-1"/>
          <w:w w:val="105"/>
          <w:sz w:val="14"/>
        </w:rPr>
        <w:t>Australian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Public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Service</w:t>
      </w:r>
      <w:r>
        <w:rPr>
          <w:b/>
          <w:spacing w:val="24"/>
          <w:w w:val="105"/>
          <w:sz w:val="14"/>
        </w:rPr>
        <w:t> </w:t>
      </w:r>
      <w:r>
        <w:rPr>
          <w:w w:val="105"/>
          <w:sz w:val="14"/>
        </w:rPr>
        <w:t>Remuneration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Report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2019</w:t>
      </w:r>
    </w:p>
    <w:p>
      <w:pPr>
        <w:pStyle w:val="BodyText"/>
        <w:spacing w:before="5"/>
        <w:rPr>
          <w:sz w:val="4"/>
        </w:rPr>
      </w:pPr>
      <w:r>
        <w:rPr/>
        <w:pict>
          <v:shape style="position:absolute;margin-left:56.692902pt;margin-top:3.78367pt;width:481.9pt;height:.1pt;mso-position-horizontal-relative:page;mso-position-vertical-relative:paragraph;z-index:-15682560;mso-wrap-distance-left:0;mso-wrap-distance-right:0" id="docshape829" coordorigin="1134,76" coordsize="9638,0" path="m1134,76l10772,76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412" w:lineRule="auto" w:before="100"/>
        <w:ind w:left="680" w:right="6753" w:firstLine="0"/>
        <w:jc w:val="left"/>
        <w:rPr>
          <w:sz w:val="16"/>
        </w:rPr>
      </w:pPr>
      <w:r>
        <w:rPr>
          <w:w w:val="105"/>
          <w:sz w:val="16"/>
        </w:rPr>
        <w:t>Future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Fund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Management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Agency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Geoscience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line="412" w:lineRule="auto" w:before="1"/>
        <w:ind w:left="680" w:right="5898" w:firstLine="0"/>
        <w:jc w:val="left"/>
        <w:rPr>
          <w:sz w:val="16"/>
        </w:rPr>
      </w:pPr>
      <w:r>
        <w:rPr>
          <w:sz w:val="16"/>
        </w:rPr>
        <w:t>Great Barrier Reef Marine Park Authority</w:t>
      </w:r>
      <w:r>
        <w:rPr>
          <w:spacing w:val="1"/>
          <w:sz w:val="16"/>
        </w:rPr>
        <w:t> </w:t>
      </w:r>
      <w:r>
        <w:rPr>
          <w:sz w:val="16"/>
        </w:rPr>
        <w:t>Independent</w:t>
      </w:r>
      <w:r>
        <w:rPr>
          <w:spacing w:val="28"/>
          <w:sz w:val="16"/>
        </w:rPr>
        <w:t> </w:t>
      </w:r>
      <w:r>
        <w:rPr>
          <w:sz w:val="16"/>
        </w:rPr>
        <w:t>Parliamentary</w:t>
      </w:r>
      <w:r>
        <w:rPr>
          <w:spacing w:val="29"/>
          <w:sz w:val="16"/>
        </w:rPr>
        <w:t> </w:t>
      </w:r>
      <w:r>
        <w:rPr>
          <w:sz w:val="16"/>
        </w:rPr>
        <w:t>Expenses</w:t>
      </w:r>
      <w:r>
        <w:rPr>
          <w:spacing w:val="28"/>
          <w:sz w:val="16"/>
        </w:rPr>
        <w:t> </w:t>
      </w:r>
      <w:r>
        <w:rPr>
          <w:sz w:val="16"/>
        </w:rPr>
        <w:t>Authority</w:t>
      </w:r>
      <w:r>
        <w:rPr>
          <w:spacing w:val="-45"/>
          <w:sz w:val="16"/>
        </w:rPr>
        <w:t> </w:t>
      </w:r>
      <w:r>
        <w:rPr>
          <w:sz w:val="16"/>
        </w:rPr>
        <w:t>Infrastructure</w:t>
      </w:r>
      <w:r>
        <w:rPr>
          <w:spacing w:val="3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Project</w:t>
      </w:r>
      <w:r>
        <w:rPr>
          <w:spacing w:val="4"/>
          <w:sz w:val="16"/>
        </w:rPr>
        <w:t> </w:t>
      </w:r>
      <w:r>
        <w:rPr>
          <w:sz w:val="16"/>
        </w:rPr>
        <w:t>Financing</w:t>
      </w:r>
      <w:r>
        <w:rPr>
          <w:spacing w:val="3"/>
          <w:sz w:val="16"/>
        </w:rPr>
        <w:t> </w:t>
      </w:r>
      <w:r>
        <w:rPr>
          <w:sz w:val="16"/>
        </w:rPr>
        <w:t>Agency</w:t>
      </w:r>
    </w:p>
    <w:p>
      <w:pPr>
        <w:spacing w:before="2"/>
        <w:ind w:left="680" w:right="0" w:firstLine="0"/>
        <w:jc w:val="left"/>
        <w:rPr>
          <w:sz w:val="16"/>
        </w:rPr>
      </w:pPr>
      <w:r>
        <w:rPr>
          <w:sz w:val="16"/>
        </w:rPr>
        <w:t>IP</w:t>
      </w:r>
      <w:r>
        <w:rPr>
          <w:spacing w:val="-2"/>
          <w:sz w:val="16"/>
        </w:rPr>
        <w:t> </w:t>
      </w:r>
      <w:r>
        <w:rPr>
          <w:sz w:val="16"/>
        </w:rPr>
        <w:t>Australia</w:t>
      </w:r>
    </w:p>
    <w:p>
      <w:pPr>
        <w:spacing w:line="412" w:lineRule="auto" w:before="134"/>
        <w:ind w:left="680" w:right="7278" w:firstLine="0"/>
        <w:jc w:val="left"/>
        <w:rPr>
          <w:sz w:val="16"/>
        </w:rPr>
      </w:pPr>
      <w:r>
        <w:rPr>
          <w:spacing w:val="-1"/>
          <w:w w:val="105"/>
          <w:sz w:val="16"/>
        </w:rPr>
        <w:t>Murray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Darling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Basin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Authority</w:t>
      </w:r>
      <w:r>
        <w:rPr>
          <w:spacing w:val="-48"/>
          <w:w w:val="105"/>
          <w:sz w:val="16"/>
        </w:rPr>
        <w:t> </w:t>
      </w:r>
      <w:r>
        <w:rPr>
          <w:sz w:val="16"/>
        </w:rPr>
        <w:t>National</w:t>
      </w:r>
      <w:r>
        <w:rPr>
          <w:spacing w:val="5"/>
          <w:sz w:val="16"/>
        </w:rPr>
        <w:t> </w:t>
      </w:r>
      <w:r>
        <w:rPr>
          <w:sz w:val="16"/>
        </w:rPr>
        <w:t>Archives</w:t>
      </w:r>
      <w:r>
        <w:rPr>
          <w:spacing w:val="6"/>
          <w:sz w:val="16"/>
        </w:rPr>
        <w:t> </w:t>
      </w:r>
      <w:r>
        <w:rPr>
          <w:sz w:val="16"/>
        </w:rPr>
        <w:t>of</w:t>
      </w:r>
      <w:r>
        <w:rPr>
          <w:spacing w:val="5"/>
          <w:sz w:val="16"/>
        </w:rPr>
        <w:t> </w:t>
      </w:r>
      <w:r>
        <w:rPr>
          <w:sz w:val="16"/>
        </w:rPr>
        <w:t>Australia</w:t>
      </w:r>
      <w:r>
        <w:rPr>
          <w:spacing w:val="1"/>
          <w:sz w:val="16"/>
        </w:rPr>
        <w:t> </w:t>
      </w:r>
      <w:r>
        <w:rPr>
          <w:w w:val="105"/>
          <w:sz w:val="16"/>
        </w:rPr>
        <w:t>National Blood Authority</w:t>
      </w:r>
      <w:r>
        <w:rPr>
          <w:spacing w:val="1"/>
          <w:w w:val="105"/>
          <w:sz w:val="16"/>
        </w:rPr>
        <w:t> </w:t>
      </w:r>
      <w:r>
        <w:rPr>
          <w:sz w:val="16"/>
        </w:rPr>
        <w:t>National</w:t>
      </w:r>
      <w:r>
        <w:rPr>
          <w:spacing w:val="-6"/>
          <w:sz w:val="16"/>
        </w:rPr>
        <w:t> </w:t>
      </w:r>
      <w:r>
        <w:rPr>
          <w:sz w:val="16"/>
        </w:rPr>
        <w:t>Capital</w:t>
      </w:r>
      <w:r>
        <w:rPr>
          <w:spacing w:val="-5"/>
          <w:sz w:val="16"/>
        </w:rPr>
        <w:t> </w:t>
      </w:r>
      <w:r>
        <w:rPr>
          <w:sz w:val="16"/>
        </w:rPr>
        <w:t>Authority</w:t>
      </w:r>
    </w:p>
    <w:p>
      <w:pPr>
        <w:spacing w:line="412" w:lineRule="auto" w:before="2"/>
        <w:ind w:left="680" w:right="6753" w:firstLine="0"/>
        <w:jc w:val="left"/>
        <w:rPr>
          <w:sz w:val="16"/>
        </w:rPr>
      </w:pPr>
      <w:r>
        <w:rPr>
          <w:spacing w:val="-1"/>
          <w:w w:val="105"/>
          <w:sz w:val="16"/>
        </w:rPr>
        <w:t>National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Disability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Insurance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Agency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Faster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Rail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Agency</w:t>
      </w:r>
    </w:p>
    <w:p>
      <w:pPr>
        <w:spacing w:line="412" w:lineRule="auto" w:before="1"/>
        <w:ind w:left="680" w:right="5898" w:firstLine="0"/>
        <w:jc w:val="left"/>
        <w:rPr>
          <w:sz w:val="16"/>
        </w:rPr>
      </w:pPr>
      <w:r>
        <w:rPr>
          <w:w w:val="105"/>
          <w:sz w:val="16"/>
        </w:rPr>
        <w:t>National Film and Sound Archive of Australia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Health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Medical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Research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Council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Health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Funding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Body</w:t>
      </w:r>
    </w:p>
    <w:p>
      <w:pPr>
        <w:spacing w:line="412" w:lineRule="auto" w:before="1"/>
        <w:ind w:left="680" w:right="6753" w:firstLine="0"/>
        <w:jc w:val="left"/>
        <w:rPr>
          <w:sz w:val="16"/>
        </w:rPr>
      </w:pPr>
      <w:r>
        <w:rPr>
          <w:w w:val="105"/>
          <w:sz w:val="16"/>
        </w:rPr>
        <w:t>National Indigenous Australians Agency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Library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line="412" w:lineRule="auto" w:before="1"/>
        <w:ind w:left="680" w:right="6753" w:firstLine="0"/>
        <w:jc w:val="left"/>
        <w:rPr>
          <w:sz w:val="16"/>
        </w:rPr>
      </w:pPr>
      <w:r>
        <w:rPr>
          <w:w w:val="105"/>
          <w:sz w:val="16"/>
        </w:rPr>
        <w:t>National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Mental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Health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Commission</w:t>
      </w:r>
      <w:r>
        <w:rPr>
          <w:spacing w:val="-47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Museum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line="412" w:lineRule="auto" w:before="1"/>
        <w:ind w:left="680" w:right="3301" w:firstLine="0"/>
        <w:jc w:val="left"/>
        <w:rPr>
          <w:sz w:val="16"/>
        </w:rPr>
      </w:pPr>
      <w:r>
        <w:rPr>
          <w:spacing w:val="-1"/>
          <w:w w:val="105"/>
          <w:sz w:val="16"/>
        </w:rPr>
        <w:t>National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Offshore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Petroleum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Safety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Environmental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Management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Authority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National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Portrait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Gallery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NDIS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Quality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Safeguards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line="412" w:lineRule="auto" w:before="134"/>
        <w:ind w:left="680" w:right="5898" w:firstLine="0"/>
        <w:jc w:val="left"/>
        <w:rPr>
          <w:sz w:val="16"/>
        </w:rPr>
      </w:pPr>
      <w:r>
        <w:rPr>
          <w:sz w:val="16"/>
        </w:rPr>
        <w:t>North</w:t>
      </w:r>
      <w:r>
        <w:rPr>
          <w:spacing w:val="15"/>
          <w:sz w:val="16"/>
        </w:rPr>
        <w:t> </w:t>
      </w:r>
      <w:r>
        <w:rPr>
          <w:sz w:val="16"/>
        </w:rPr>
        <w:t>Queensland</w:t>
      </w:r>
      <w:r>
        <w:rPr>
          <w:spacing w:val="16"/>
          <w:sz w:val="16"/>
        </w:rPr>
        <w:t> </w:t>
      </w:r>
      <w:r>
        <w:rPr>
          <w:sz w:val="16"/>
        </w:rPr>
        <w:t>Water</w:t>
      </w:r>
      <w:r>
        <w:rPr>
          <w:spacing w:val="16"/>
          <w:sz w:val="16"/>
        </w:rPr>
        <w:t> </w:t>
      </w:r>
      <w:r>
        <w:rPr>
          <w:sz w:val="16"/>
        </w:rPr>
        <w:t>Infrastructure</w:t>
      </w:r>
      <w:r>
        <w:rPr>
          <w:spacing w:val="16"/>
          <w:sz w:val="16"/>
        </w:rPr>
        <w:t> </w:t>
      </w:r>
      <w:r>
        <w:rPr>
          <w:sz w:val="16"/>
        </w:rPr>
        <w:t>Authority</w:t>
      </w:r>
      <w:r>
        <w:rPr>
          <w:spacing w:val="-45"/>
          <w:sz w:val="16"/>
        </w:rPr>
        <w:t> </w:t>
      </w:r>
      <w:r>
        <w:rPr>
          <w:sz w:val="16"/>
        </w:rPr>
        <w:t>Office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National</w:t>
      </w:r>
      <w:r>
        <w:rPr>
          <w:spacing w:val="-6"/>
          <w:sz w:val="16"/>
        </w:rPr>
        <w:t> </w:t>
      </w:r>
      <w:r>
        <w:rPr>
          <w:sz w:val="16"/>
        </w:rPr>
        <w:t>Intelligence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sz w:val="16"/>
        </w:rPr>
        <w:t>Office</w:t>
      </w:r>
      <w:r>
        <w:rPr>
          <w:spacing w:val="10"/>
          <w:sz w:val="16"/>
        </w:rPr>
        <w:t> </w:t>
      </w:r>
      <w:r>
        <w:rPr>
          <w:sz w:val="16"/>
        </w:rPr>
        <w:t>of</w:t>
      </w:r>
      <w:r>
        <w:rPr>
          <w:spacing w:val="10"/>
          <w:sz w:val="16"/>
        </w:rPr>
        <w:t> </w:t>
      </w:r>
      <w:r>
        <w:rPr>
          <w:sz w:val="16"/>
        </w:rPr>
        <w:t>Parliamentary</w:t>
      </w:r>
      <w:r>
        <w:rPr>
          <w:spacing w:val="10"/>
          <w:sz w:val="16"/>
        </w:rPr>
        <w:t> </w:t>
      </w:r>
      <w:r>
        <w:rPr>
          <w:sz w:val="16"/>
        </w:rPr>
        <w:t>Counsel</w:t>
      </w:r>
    </w:p>
    <w:p>
      <w:pPr>
        <w:spacing w:line="412" w:lineRule="auto" w:before="134"/>
        <w:ind w:left="680" w:right="5898" w:firstLine="0"/>
        <w:jc w:val="left"/>
        <w:rPr>
          <w:sz w:val="16"/>
        </w:rPr>
      </w:pPr>
      <w:r>
        <w:rPr>
          <w:sz w:val="16"/>
        </w:rPr>
        <w:t>Office</w:t>
      </w:r>
      <w:r>
        <w:rPr>
          <w:spacing w:val="8"/>
          <w:sz w:val="16"/>
        </w:rPr>
        <w:t> </w:t>
      </w:r>
      <w:r>
        <w:rPr>
          <w:sz w:val="16"/>
        </w:rPr>
        <w:t>of</w:t>
      </w:r>
      <w:r>
        <w:rPr>
          <w:spacing w:val="9"/>
          <w:sz w:val="16"/>
        </w:rPr>
        <w:t> </w:t>
      </w:r>
      <w:r>
        <w:rPr>
          <w:sz w:val="16"/>
        </w:rPr>
        <w:t>the</w:t>
      </w:r>
      <w:r>
        <w:rPr>
          <w:spacing w:val="9"/>
          <w:sz w:val="16"/>
        </w:rPr>
        <w:t> </w:t>
      </w:r>
      <w:r>
        <w:rPr>
          <w:sz w:val="16"/>
        </w:rPr>
        <w:t>Australian</w:t>
      </w:r>
      <w:r>
        <w:rPr>
          <w:spacing w:val="9"/>
          <w:sz w:val="16"/>
        </w:rPr>
        <w:t> </w:t>
      </w:r>
      <w:r>
        <w:rPr>
          <w:sz w:val="16"/>
        </w:rPr>
        <w:t>Information</w:t>
      </w:r>
      <w:r>
        <w:rPr>
          <w:spacing w:val="9"/>
          <w:sz w:val="16"/>
        </w:rPr>
        <w:t> </w:t>
      </w:r>
      <w:r>
        <w:rPr>
          <w:sz w:val="16"/>
        </w:rPr>
        <w:t>Commissioner</w:t>
      </w:r>
      <w:r>
        <w:rPr>
          <w:spacing w:val="-45"/>
          <w:sz w:val="16"/>
        </w:rPr>
        <w:t> </w:t>
      </w:r>
      <w:r>
        <w:rPr>
          <w:w w:val="105"/>
          <w:sz w:val="16"/>
        </w:rPr>
        <w:t>Office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Commonwealth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Ombudsman</w:t>
      </w:r>
    </w:p>
    <w:p>
      <w:pPr>
        <w:spacing w:before="1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Office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Fair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Work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Ombudsman</w:t>
      </w:r>
    </w:p>
    <w:p>
      <w:pPr>
        <w:spacing w:line="412" w:lineRule="auto" w:before="134"/>
        <w:ind w:left="680" w:right="4955" w:firstLine="0"/>
        <w:jc w:val="left"/>
        <w:rPr>
          <w:sz w:val="16"/>
        </w:rPr>
      </w:pPr>
      <w:r>
        <w:rPr>
          <w:sz w:val="16"/>
        </w:rPr>
        <w:t>Office</w:t>
      </w:r>
      <w:r>
        <w:rPr>
          <w:spacing w:val="6"/>
          <w:sz w:val="16"/>
        </w:rPr>
        <w:t> </w:t>
      </w:r>
      <w:r>
        <w:rPr>
          <w:sz w:val="16"/>
        </w:rPr>
        <w:t>of</w:t>
      </w:r>
      <w:r>
        <w:rPr>
          <w:spacing w:val="6"/>
          <w:sz w:val="16"/>
        </w:rPr>
        <w:t> </w:t>
      </w:r>
      <w:r>
        <w:rPr>
          <w:sz w:val="16"/>
        </w:rPr>
        <w:t>the</w:t>
      </w:r>
      <w:r>
        <w:rPr>
          <w:spacing w:val="6"/>
          <w:sz w:val="16"/>
        </w:rPr>
        <w:t> </w:t>
      </w:r>
      <w:r>
        <w:rPr>
          <w:sz w:val="16"/>
        </w:rPr>
        <w:t>Inspector</w:t>
      </w:r>
      <w:r>
        <w:rPr>
          <w:spacing w:val="6"/>
          <w:sz w:val="16"/>
        </w:rPr>
        <w:t> </w:t>
      </w:r>
      <w:r>
        <w:rPr>
          <w:sz w:val="16"/>
        </w:rPr>
        <w:t>General</w:t>
      </w:r>
      <w:r>
        <w:rPr>
          <w:spacing w:val="7"/>
          <w:sz w:val="16"/>
        </w:rPr>
        <w:t> </w:t>
      </w:r>
      <w:r>
        <w:rPr>
          <w:sz w:val="16"/>
        </w:rPr>
        <w:t>of</w:t>
      </w:r>
      <w:r>
        <w:rPr>
          <w:spacing w:val="6"/>
          <w:sz w:val="16"/>
        </w:rPr>
        <w:t> </w:t>
      </w:r>
      <w:r>
        <w:rPr>
          <w:sz w:val="16"/>
        </w:rPr>
        <w:t>Intelligence</w:t>
      </w:r>
      <w:r>
        <w:rPr>
          <w:spacing w:val="6"/>
          <w:sz w:val="16"/>
        </w:rPr>
        <w:t> </w:t>
      </w:r>
      <w:r>
        <w:rPr>
          <w:sz w:val="16"/>
        </w:rPr>
        <w:t>and</w:t>
      </w:r>
      <w:r>
        <w:rPr>
          <w:spacing w:val="6"/>
          <w:sz w:val="16"/>
        </w:rPr>
        <w:t> </w:t>
      </w:r>
      <w:r>
        <w:rPr>
          <w:sz w:val="16"/>
        </w:rPr>
        <w:t>Security</w:t>
      </w:r>
      <w:r>
        <w:rPr>
          <w:spacing w:val="-45"/>
          <w:sz w:val="16"/>
        </w:rPr>
        <w:t> </w:t>
      </w:r>
      <w:r>
        <w:rPr>
          <w:w w:val="105"/>
          <w:sz w:val="16"/>
        </w:rPr>
        <w:t>Office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Inspector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General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Taxation</w:t>
      </w:r>
    </w:p>
    <w:p>
      <w:pPr>
        <w:spacing w:line="412" w:lineRule="auto" w:before="1"/>
        <w:ind w:left="680" w:right="4955" w:firstLine="0"/>
        <w:jc w:val="left"/>
        <w:rPr>
          <w:sz w:val="16"/>
        </w:rPr>
      </w:pPr>
      <w:r>
        <w:rPr>
          <w:w w:val="105"/>
          <w:sz w:val="16"/>
        </w:rPr>
        <w:t>Old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Parliament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House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(Museum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Democracy)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Productivity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Commission</w:t>
      </w:r>
    </w:p>
    <w:p>
      <w:pPr>
        <w:spacing w:line="412" w:lineRule="auto" w:before="1"/>
        <w:ind w:left="680" w:right="7535" w:firstLine="0"/>
        <w:jc w:val="left"/>
        <w:rPr>
          <w:sz w:val="16"/>
        </w:rPr>
      </w:pPr>
      <w:r>
        <w:rPr>
          <w:w w:val="105"/>
          <w:sz w:val="16"/>
        </w:rPr>
        <w:t>Professional Services Review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Royal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Australian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Mint</w:t>
      </w:r>
    </w:p>
    <w:p>
      <w:pPr>
        <w:spacing w:line="412" w:lineRule="auto" w:before="1"/>
        <w:ind w:left="680" w:right="8227" w:firstLine="0"/>
        <w:jc w:val="left"/>
        <w:rPr>
          <w:sz w:val="16"/>
        </w:rPr>
      </w:pPr>
      <w:r>
        <w:rPr>
          <w:spacing w:val="-1"/>
          <w:w w:val="105"/>
          <w:sz w:val="16"/>
        </w:rPr>
        <w:t>Safe Work </w:t>
      </w:r>
      <w:r>
        <w:rPr>
          <w:w w:val="105"/>
          <w:sz w:val="16"/>
        </w:rPr>
        <w:t>Australia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Screen Australia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Services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Australia</w:t>
      </w:r>
    </w:p>
    <w:p>
      <w:pPr>
        <w:spacing w:line="412" w:lineRule="auto" w:before="1"/>
        <w:ind w:left="680" w:right="5898" w:firstLine="0"/>
        <w:jc w:val="left"/>
        <w:rPr>
          <w:sz w:val="16"/>
        </w:rPr>
      </w:pPr>
      <w:r>
        <w:rPr>
          <w:spacing w:val="-1"/>
          <w:w w:val="105"/>
          <w:sz w:val="16"/>
        </w:rPr>
        <w:t>Tertiary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Education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Quality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Standards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Agency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Torres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Strait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Regional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Authority</w:t>
      </w:r>
    </w:p>
    <w:p>
      <w:pPr>
        <w:spacing w:before="1"/>
        <w:ind w:left="680" w:right="0" w:firstLine="0"/>
        <w:jc w:val="left"/>
        <w:rPr>
          <w:sz w:val="16"/>
        </w:rPr>
      </w:pPr>
      <w:r>
        <w:rPr/>
        <w:pict>
          <v:group style="position:absolute;margin-left:487.747009pt;margin-top:58.326519pt;width:46.4pt;height:16.05pt;mso-position-horizontal-relative:page;mso-position-vertical-relative:paragraph;z-index:15775744" id="docshapegroup830" coordorigin="9755,1167" coordsize="928,321">
            <v:shape style="position:absolute;left:10401;top:1166;width:282;height:320" type="#_x0000_t75" id="docshape831" stroked="false">
              <v:imagedata r:id="rId109" o:title=""/>
            </v:shape>
            <v:shape style="position:absolute;left:9754;top:1167;width:607;height:320" type="#_x0000_t75" id="docshape832" stroked="false">
              <v:imagedata r:id="rId110" o:title=""/>
            </v:shape>
            <w10:wrap type="none"/>
          </v:group>
        </w:pict>
      </w:r>
      <w:r>
        <w:rPr>
          <w:w w:val="105"/>
          <w:sz w:val="16"/>
        </w:rPr>
        <w:t>Workplace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Gender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Equality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Agency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56.692902pt;margin-top:10.76751pt;width:414.45pt;height:.1pt;mso-position-horizontal-relative:page;mso-position-vertical-relative:paragraph;z-index:-15682048;mso-wrap-distance-left:0;mso-wrap-distance-right:0" id="docshape833" coordorigin="1134,215" coordsize="8289,0" path="m1134,215l9422,215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spacing w:before="61"/>
        <w:ind w:left="4833" w:right="5351" w:firstLine="0"/>
        <w:jc w:val="center"/>
        <w:rPr>
          <w:b/>
          <w:sz w:val="14"/>
        </w:rPr>
      </w:pPr>
      <w:r>
        <w:rPr>
          <w:b/>
          <w:sz w:val="14"/>
        </w:rPr>
        <w:t>63</w:t>
      </w:r>
    </w:p>
    <w:p>
      <w:pPr>
        <w:spacing w:after="0"/>
        <w:jc w:val="center"/>
        <w:rPr>
          <w:sz w:val="14"/>
        </w:rPr>
        <w:sectPr>
          <w:headerReference w:type="default" r:id="rId107"/>
          <w:footerReference w:type="default" r:id="rId108"/>
          <w:pgSz w:w="11910" w:h="16840"/>
          <w:pgMar w:header="0" w:footer="0" w:top="440" w:bottom="280" w:left="1020" w:right="5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31470080" id="docshape834" filled="true" fillcolor="#483e78" stroked="false">
            <v:fill type="solid"/>
            <w10:wrap type="none"/>
          </v:rect>
        </w:pict>
      </w:r>
      <w:r>
        <w:rPr/>
        <w:pict>
          <v:group style="position:absolute;margin-left:-.500006pt;margin-top:338.850128pt;width:565.6pt;height:503.55pt;mso-position-horizontal-relative:page;mso-position-vertical-relative:page;z-index:-31469568" id="docshapegroup835" coordorigin="-10,6777" coordsize="11312,10071">
            <v:shape style="position:absolute;left:7759;top:8849;width:2381;height:2126" id="docshape836" coordorigin="7760,8850" coordsize="2381,2126" path="m10124,9840l10136,9872,10140,9909,10136,9946,9594,10903,9542,10952,9474,10973,8421,10976,8386,10970,8323,10933,7776,9985,7760,9916,7764,9879,8306,8922,8358,8873,8426,8852,9480,8850,9514,8855,9548,8870,9578,8892,9599,8919,10124,9840xe" filled="false" stroked="true" strokeweight="1pt" strokecolor="#ffffff">
              <v:path arrowok="t"/>
              <v:stroke dashstyle="solid"/>
            </v:shape>
            <v:shape style="position:absolute;left:9742;top:7920;width:1550;height:1385" id="docshape837" coordorigin="9742,7921" coordsize="1550,1385" path="m11281,8566l11289,8587,11292,8611,11289,8635,10936,9258,10881,9300,10172,9305,10150,9302,10094,9260,9753,8660,9742,8615,9745,8591,10098,7968,10153,7926,10862,7921,10884,7924,10906,7934,10925,7948,10939,7966,11281,8566xe" filled="false" stroked="true" strokeweight="1pt" strokecolor="#ffffff">
              <v:path arrowok="t"/>
              <v:stroke dashstyle="solid"/>
            </v:shape>
            <v:shape style="position:absolute;left:4098;top:6787;width:3977;height:3498" id="docshape838" coordorigin="4099,6787" coordsize="3977,3498" path="m8058,8468l8071,8501,8075,8539,8071,8577,7137,10213,7084,10264,7014,10284,5165,10281,5095,10260,5043,10210,4116,8603,4099,8532,4103,8495,5037,6858,5090,6808,5160,6787,7008,6790,7078,6811,7131,6861,8058,8468xe" filled="false" stroked="true" strokeweight="1pt" strokecolor="#ffffff">
              <v:path arrowok="t"/>
              <v:stroke dashstyle="solid"/>
            </v:shape>
            <v:shape style="position:absolute;left:8371;top:12853;width:1550;height:1385" id="docshape839" coordorigin="8372,12854" coordsize="1550,1385" path="m9911,13499l9919,13520,9922,13544,9919,13568,9566,14191,9510,14233,8802,14238,8780,14235,8724,14193,8382,13593,8372,13548,8375,13524,8728,12901,8783,12859,9492,12854,9514,12857,9536,12867,9555,12881,9569,12899,9911,13499xe" filled="false" stroked="true" strokeweight="1pt" strokecolor="#ffffff">
              <v:path arrowok="t"/>
              <v:stroke dashstyle="solid"/>
            </v:shape>
            <v:shape style="position:absolute;left:4041;top:10615;width:4438;height:3923" id="docshape840" coordorigin="4041,10615" coordsize="4438,3923" path="m8455,12477l8473,12523,8479,12576,8473,12629,7443,14438,7369,14508,7271,14538,5249,14538,5151,14508,5077,14438,4065,12676,4041,12576,4047,12523,5077,10715,5151,10644,5249,10615,7271,10615,7369,10644,7443,10715,8455,12477xe" filled="false" stroked="true" strokeweight="1pt" strokecolor="#ffffff">
              <v:path arrowok="t"/>
              <v:stroke dashstyle="solid"/>
            </v:shape>
            <v:shape style="position:absolute;left:5038;top:15933;width:3455;height:905" id="docshape841" coordorigin="5038,15934" coordsize="3455,905" path="m5038,16838l5474,16078,5518,16024,5577,15980,5645,15950,5713,15939,7817,15934,7886,15944,7953,15974,8013,16018,8056,16072,8492,16838e" filled="false" stroked="true" strokeweight="1pt" strokecolor="#ffffff">
              <v:path arrowok="t"/>
              <v:stroke dashstyle="solid"/>
            </v:shape>
            <v:shape style="position:absolute;left:0;top:12650;width:5385;height:4187" id="docshape842" coordorigin="0,12651" coordsize="5385,4187" path="m5361,15463l5378,15509,5384,15561,5379,15613,5361,15659,4683,16838m0,13337l339,12749,369,12711,412,12679,460,12659,508,12651,3625,12659,3673,12667,3722,12688,3764,12720,3795,12758,5361,15463e" filled="false" stroked="true" strokeweight="1pt" strokecolor="#ffffff">
              <v:path arrowok="t"/>
              <v:stroke dashstyle="solid"/>
            </v:shape>
            <v:shape style="position:absolute;left:0;top:7978;width:1309;height:1210" id="docshape843" coordorigin="0,7978" coordsize="1309,1210" path="m1301,8553l1307,8567,1309,8583,1307,8599,1301,8613,989,9158,979,9169,967,9179,952,9185,937,9188,312,9188,297,9185,283,9179,270,9169,260,9158,0,8704m0,8462l260,8008,270,7997,283,7987,297,7981,312,7978,937,7978,952,7981,967,7987,979,7997,989,8008,1301,8553e" filled="false" stroked="true" strokeweight="1pt" strokecolor="#ffffff">
              <v:path arrowok="t"/>
              <v:stroke dashstyle="solid"/>
            </v:shape>
            <v:shape style="position:absolute;left:541;top:8618;width:4229;height:3737" id="docshape844" coordorigin="541,8619" coordsize="4229,3737" path="m4748,10393l4764,10437,4770,10487,4764,10537,3782,12262,3713,12328,3621,12355,1691,12355,1599,12328,1529,12262,564,10580,541,10487,547,10437,1529,8712,1599,8646,1691,8619,3621,8619,3713,8646,3782,8712,4748,10393xe" filled="false" stroked="true" strokeweight="1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spacing w:before="1"/>
        <w:ind w:left="0" w:right="99" w:firstLine="0"/>
        <w:jc w:val="right"/>
        <w:rPr>
          <w:rFonts w:ascii="Arial"/>
          <w:sz w:val="10"/>
        </w:rPr>
      </w:pPr>
      <w:r>
        <w:rPr>
          <w:rFonts w:ascii="Arial"/>
          <w:w w:val="95"/>
          <w:sz w:val="10"/>
        </w:rPr>
        <w:t>3402</w:t>
      </w:r>
    </w:p>
    <w:sectPr>
      <w:headerReference w:type="even" r:id="rId111"/>
      <w:footerReference w:type="even" r:id="rId112"/>
      <w:pgSz w:w="11910" w:h="16840"/>
      <w:pgMar w:header="0" w:footer="0" w:top="1580" w:bottom="0" w:left="10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00832">
          <wp:simplePos x="0" y="0"/>
          <wp:positionH relativeFrom="page">
            <wp:posOffset>785380</wp:posOffset>
          </wp:positionH>
          <wp:positionV relativeFrom="page">
            <wp:posOffset>10105792</wp:posOffset>
          </wp:positionV>
          <wp:extent cx="385100" cy="202730"/>
          <wp:effectExtent l="0" t="0" r="0" b="0"/>
          <wp:wrapNone/>
          <wp:docPr id="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10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01344">
          <wp:simplePos x="0" y="0"/>
          <wp:positionH relativeFrom="page">
            <wp:posOffset>1195832</wp:posOffset>
          </wp:positionH>
          <wp:positionV relativeFrom="page">
            <wp:posOffset>10105019</wp:posOffset>
          </wp:positionV>
          <wp:extent cx="178652" cy="202730"/>
          <wp:effectExtent l="0" t="0" r="0" b="0"/>
          <wp:wrapNone/>
          <wp:docPr id="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2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14624" from="124.866096pt,803.873718pt" to="539.291096pt,803.873718pt" stroked="true" strokeweight=".25pt" strokecolor="#000000">
          <v:stroke dashstyle="solid"/>
          <w10:wrap type="none"/>
        </v:line>
      </w:pict>
    </w:r>
    <w:r>
      <w:rPr/>
      <w:pict>
        <v:shape style="position:absolute;margin-left:289.958191pt;margin-top:805.928589pt;width:16.4pt;height:10.4pt;mso-position-horizontal-relative:page;mso-position-vertical-relative:page;z-index:-31514112" type="#_x0000_t202" id="docshape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2131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3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2182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4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9414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18494pt;margin-top:567.431885pt;width:15.05pt;height:10.4pt;mso-position-horizontal-relative:page;mso-position-vertical-relative:page;z-index:-31493632" type="#_x0000_t202" id="docshape653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2438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4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2489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4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9107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79102pt;margin-top:567.431885pt;width:14.95pt;height:10.4pt;mso-position-horizontal-relative:page;mso-position-vertical-relative:page;z-index:-31490560" type="#_x0000_t202" id="docshape687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2643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4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2694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4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8902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890289pt;margin-top:567.431885pt;width:15.3pt;height:10.4pt;mso-position-horizontal-relative:page;mso-position-vertical-relative:page;z-index:-31488512" type="#_x0000_t202" id="docshape68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2950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5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3001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5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8595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118195pt;margin-top:567.431885pt;width:14.75pt;height:10.4pt;mso-position-horizontal-relative:page;mso-position-vertical-relative:page;z-index:-31485440" type="#_x0000_t202" id="docshape69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3155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5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3206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5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8390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01001pt;margin-top:567.431885pt;width:15.3pt;height:10.4pt;mso-position-horizontal-relative:page;mso-position-vertical-relative:page;z-index:-31483392" type="#_x0000_t202" id="docshape69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3462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5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3513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6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8083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54407pt;margin-top:567.431885pt;width:15.2pt;height:10.4pt;mso-position-horizontal-relative:page;mso-position-vertical-relative:page;z-index:-31480320" type="#_x0000_t202" id="docshape695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3667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6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3718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6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7878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819092pt;margin-top:567.431885pt;width:15.45pt;height:10.4pt;mso-position-horizontal-relative:page;mso-position-vertical-relative:page;z-index:-31478272" type="#_x0000_t202" id="docshape69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3974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6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4025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6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7571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24649pt;margin-top:567.431885pt;width:14.6pt;height:10.4pt;mso-position-horizontal-relative:page;mso-position-vertical-relative:page;z-index:-31475200" type="#_x0000_t202" id="docshape69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4179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7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4230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7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7366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97101pt;margin-top:567.431885pt;width:15.1pt;height:10.4pt;mso-position-horizontal-relative:page;mso-position-vertical-relative:page;z-index:-31473152" type="#_x0000_t202" id="docshape70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43840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7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44352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7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71616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18494pt;margin-top:567.431885pt;width:15.05pt;height:10.4pt;mso-position-horizontal-relative:page;mso-position-vertical-relative:page;z-index:-31471104" type="#_x0000_t202" id="docshape70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02880">
          <wp:simplePos x="0" y="0"/>
          <wp:positionH relativeFrom="page">
            <wp:posOffset>6194387</wp:posOffset>
          </wp:positionH>
          <wp:positionV relativeFrom="page">
            <wp:posOffset>10105792</wp:posOffset>
          </wp:positionV>
          <wp:extent cx="385094" cy="202730"/>
          <wp:effectExtent l="0" t="0" r="0" b="0"/>
          <wp:wrapNone/>
          <wp:docPr id="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4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03392">
          <wp:simplePos x="0" y="0"/>
          <wp:positionH relativeFrom="page">
            <wp:posOffset>6604833</wp:posOffset>
          </wp:positionH>
          <wp:positionV relativeFrom="page">
            <wp:posOffset>10105019</wp:posOffset>
          </wp:positionV>
          <wp:extent cx="178650" cy="202730"/>
          <wp:effectExtent l="0" t="0" r="0" b="0"/>
          <wp:wrapNone/>
          <wp:docPr id="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12576" from="56.692902pt,803.873718pt" to="471.117902pt,803.873718pt" stroked="true" strokeweight=".25pt" strokecolor="#000000">
          <v:stroke dashstyle="solid"/>
          <w10:wrap type="none"/>
        </v:line>
      </w:pict>
    </w:r>
    <w:r>
      <w:rPr/>
      <w:pict>
        <v:shape style="position:absolute;margin-left:290.866302pt;margin-top:805.928589pt;width:14.55pt;height:10.4pt;mso-position-horizontal-relative:page;mso-position-vertical-relative:page;z-index:-31512064" type="#_x0000_t202" id="docshape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45888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7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46400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8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69568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72198pt;margin-top:567.431885pt;width:15.15pt;height:10.4pt;mso-position-horizontal-relative:page;mso-position-vertical-relative:page;z-index:-31469056" type="#_x0000_t202" id="docshape7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47936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8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48448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8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67520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32806pt;margin-top:567.431885pt;width:15.05pt;height:10.4pt;mso-position-horizontal-relative:page;mso-position-vertical-relative:page;z-index:-31467008" type="#_x0000_t202" id="docshape73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4998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8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5049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8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6547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843994pt;margin-top:567.431885pt;width:15.4pt;height:10.4pt;mso-position-horizontal-relative:page;mso-position-vertical-relative:page;z-index:-31464960" type="#_x0000_t202" id="docshape73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53056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9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53568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9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62400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6839pt;margin-top:567.431885pt;width:14.85pt;height:10.4pt;mso-position-horizontal-relative:page;mso-position-vertical-relative:page;z-index:-31461888" type="#_x0000_t202" id="docshape763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5510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9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5561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9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6035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854706pt;margin-top:567.431885pt;width:15.4pt;height:10.4pt;mso-position-horizontal-relative:page;mso-position-vertical-relative:page;z-index:-31459840" type="#_x0000_t202" id="docshape764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58176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9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58688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0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57280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08112pt;margin-top:567.431885pt;width:15.3pt;height:10.4pt;mso-position-horizontal-relative:page;mso-position-vertical-relative:page;z-index:-31456768" type="#_x0000_t202" id="docshape767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6022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0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6073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0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5523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1.215027pt;width:691.4pt;height:16.25pt;mso-position-horizontal-relative:page;mso-position-vertical-relative:page;z-index:-31454720" id="docshapegroup768" coordorigin="1312,10624" coordsize="13828,325">
          <v:shape style="position:absolute;left:1325;top:10633;width:13812;height:298" id="docshape769" coordorigin="1325,10633" coordsize="13812,298" path="m10620,10633l9718,10633,8815,10633,7913,10633,6834,10633,1325,10633,1325,10931,6834,10931,7913,10931,8815,10931,9718,10931,10620,10931,10620,10633xm15136,10633l14236,10633,14234,10633,13327,10633,12425,10633,11522,10633,10620,10633,10620,10931,11522,10931,12425,10931,13327,10931,14234,10931,14236,10931,15136,10931,15136,10633xe" filled="true" fillcolor="#e3e3e3" stroked="false">
            <v:path arrowok="t"/>
            <v:fill type="solid"/>
          </v:shape>
          <v:shape style="position:absolute;left:1311;top:10624;width:13828;height:325" id="docshape770" coordorigin="1312,10624" coordsize="13828,325" path="m8815,10624l7922,10624,7913,10624,6843,10624,6834,10624,1325,10624,1325,10633,6834,10633,6843,10633,7913,10633,7922,10633,8815,10633,8815,10624xm8820,10931l8815,10931,8802,10931,7917,10931,7913,10931,7899,10931,6839,10931,6834,10931,6821,10931,1312,10931,1312,10949,6821,10949,6834,10949,6839,10949,7899,10949,7913,10949,7917,10949,8802,10949,8815,10949,8820,10949,8820,10931xm9718,10624l8824,10624,8815,10624,8815,10633,8824,10633,9718,10633,9718,10624xm11527,10931l11522,10931,11509,10931,10624,10931,10620,10931,10606,10931,9722,10931,9722,10931,9718,10931,9704,10931,8820,10931,8820,10949,9704,10949,9718,10949,9722,10949,9722,10949,10606,10949,10620,10949,10624,10949,11509,10949,11522,10949,11527,10949,11527,10931xm14236,10624l13336,10624,13327,10624,12434,10624,12425,10624,12425,10624,11531,10624,11522,10624,10629,10624,10629,10624,10620,10624,9727,10624,9727,10624,9718,10624,9718,10633,9727,10633,9727,10633,10620,10633,10629,10633,10629,10633,11522,10633,11531,10633,12425,10633,12425,10633,12434,10633,13327,10633,13336,10633,14236,10633,14236,10624xm14241,10931l14236,10931,14223,10931,13332,10931,13327,10931,13314,10931,12429,10931,12429,10931,12425,10931,12411,10931,11527,10931,11527,10949,12411,10949,12425,10949,12429,10949,12429,10949,13314,10949,13327,10949,13332,10949,14223,10949,14236,10949,14241,10949,14241,10931xm15139,10931l14241,10931,14241,10949,15139,10949,15139,10931xm15139,10624l14245,10624,14236,10624,14236,10633,14245,10633,15139,10633,15139,10624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0.879608pt;margin-top:567.431885pt;width:15.35pt;height:10.4pt;mso-position-horizontal-relative:page;mso-position-vertical-relative:page;z-index:-31454208" type="#_x0000_t202" id="docshape77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6483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0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6534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0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5062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307098pt;margin-top:567.431885pt;width:14.5pt;height:10.4pt;mso-position-horizontal-relative:page;mso-position-vertical-relative:page;z-index:-31450112" type="#_x0000_t202" id="docshape77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66880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1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67392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1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48576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6995pt;width:692.85pt;height:16.25pt;mso-position-horizontal-relative:page;mso-position-vertical-relative:page;z-index:-31448064" id="docshapegroup777" coordorigin="1312,10667" coordsize="13857,325">
          <v:rect style="position:absolute;left:1325;top:10676;width:13843;height:296" id="docshape778" filled="true" fillcolor="#e3e3e3" stroked="false">
            <v:fill type="solid"/>
          </v:rect>
          <v:shape style="position:absolute;left:1311;top:10667;width:13857;height:325" id="docshape779" coordorigin="1312,10667" coordsize="13857,325" path="m7947,10974l7942,10974,7929,10974,6839,10974,6834,10974,6821,10974,1312,10974,1312,10992,6821,10992,6834,10992,6839,10992,7929,10992,7942,10992,7947,10992,7947,10974xm8844,10667l7951,10667,7942,10667,7942,10667,6843,10667,6834,10667,1325,10667,1325,10676,6834,10676,6843,10676,7942,10676,7942,10676,7951,10676,8844,10676,8844,10667xm9747,10667l8854,10667,8845,10667,8845,10676,8854,10676,9747,10676,9747,10667xm10654,10974l10649,10974,10636,10974,9751,10974,9751,10974,9747,10974,9733,10974,8849,10974,8844,10974,8831,10974,7947,10974,7947,10992,8831,10992,8844,10992,8849,10992,9733,10992,9747,10992,9751,10992,9751,10992,10636,10992,10649,10992,10654,10992,10654,10974xm12454,10667l11561,10667,11552,10667,10658,10667,10649,10667,9756,10667,9756,10667,9747,10667,9747,10676,9756,10676,9756,10676,10649,10676,10658,10676,11552,10676,11561,10676,12454,10676,12454,10667xm13356,10667l12463,10667,12463,10667,12454,10667,12454,10676,12463,10676,12463,10676,13356,10676,13356,10667xm13361,10974l13356,10974,13343,10974,12459,10974,12459,10974,12454,10974,12441,10974,11556,10974,11552,10974,11538,10974,10654,10974,10654,10992,11538,10992,11552,10992,11556,10992,12441,10992,12454,10992,12459,10992,12459,10992,13343,10992,13356,10992,13361,10992,13361,10974xm14266,10667l13366,10667,13357,10667,13357,10676,13366,10676,14266,10676,14266,10667xm15168,10974l14270,10974,14270,10974,14266,10974,14252,10974,13361,10974,13361,10992,14252,10992,14266,10992,14270,10992,14270,10992,15168,10992,15168,10974xm15168,10667l14275,10667,14266,10667,14266,10676,14275,10676,15168,10676,15168,10667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1.057709pt;margin-top:567.431885pt;width:15pt;height:10.4pt;mso-position-horizontal-relative:page;mso-position-vertical-relative:page;z-index:-31447552" type="#_x0000_t202" id="docshape78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71488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1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72000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1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43968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691.3pt;height:16.25pt;mso-position-horizontal-relative:page;mso-position-vertical-relative:page;z-index:-31443456" id="docshapegroup785" coordorigin="1312,10667" coordsize="13826,325">
          <v:shape style="position:absolute;left:1325;top:10676;width:13812;height:296" id="docshape786" coordorigin="1325,10676" coordsize="13812,296" path="m10620,10676l9718,10676,8815,10676,7913,10676,6834,10676,1325,10676,1325,10972,6834,10972,7913,10972,8815,10972,9718,10972,10620,10972,10620,10676xm15136,10676l14236,10676,14234,10676,13327,10676,12425,10676,11522,10676,10620,10676,10620,10972,11522,10972,12425,10972,13327,10972,14234,10972,14236,10972,15136,10972,15136,10676xe" filled="true" fillcolor="#e3e3e3" stroked="false">
            <v:path arrowok="t"/>
            <v:fill type="solid"/>
          </v:shape>
          <v:shape style="position:absolute;left:1311;top:10667;width:13826;height:325" id="docshape787" coordorigin="1312,10667" coordsize="13826,325" path="m8815,10667l7922,10667,7913,10667,6843,10667,6834,10667,1325,10667,1325,10676,6834,10676,6843,10676,7913,10676,7922,10676,8815,10676,8815,10667xm8820,10974l8815,10974,8802,10974,7917,10974,7913,10974,7899,10974,6839,10974,6834,10974,6821,10974,1312,10974,1312,10992,6821,10992,6834,10992,6839,10992,7899,10992,7913,10992,7917,10992,8802,10992,8815,10992,8820,10992,8820,10974xm9718,10667l8824,10667,8815,10667,8815,10676,8824,10676,9718,10676,9718,10667xm11527,10974l11522,10974,11509,10974,10624,10974,10620,10974,10606,10974,9722,10974,9722,10974,9718,10974,9704,10974,8820,10974,8820,10992,9704,10992,9718,10992,9722,10992,9722,10992,10606,10992,10620,10992,10624,10992,11509,10992,11522,10992,11527,10992,11527,10974xm14236,10667l13336,10667,13327,10667,12434,10667,12425,10667,12425,10667,11531,10667,11522,10667,10629,10667,10629,10667,10620,10667,9727,10667,9727,10667,9718,10667,9718,10676,9727,10676,9727,10676,10620,10676,10629,10676,10629,10676,11522,10676,11531,10676,12425,10676,12425,10676,12434,10676,13327,10676,13336,10676,14236,10676,14236,10667xm14241,10974l14236,10974,14223,10974,13332,10974,13327,10974,13314,10974,12429,10974,12429,10974,12425,10974,12411,10974,11527,10974,11527,10992,12411,10992,12425,10992,12429,10992,12429,10992,13314,10992,13327,10992,13332,10992,14223,10992,14236,10992,14241,10992,14241,10974xm15137,10974l14241,10974,14241,10992,15137,10992,15137,10974xm15137,10667l14245,10667,14236,10667,14236,10676,14245,10676,15137,10676,15137,10667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1.079102pt;margin-top:567.431885pt;width:14.95pt;height:10.4pt;mso-position-horizontal-relative:page;mso-position-vertical-relative:page;z-index:-31442944" type="#_x0000_t202" id="docshape78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06976">
          <wp:simplePos x="0" y="0"/>
          <wp:positionH relativeFrom="page">
            <wp:posOffset>6194387</wp:posOffset>
          </wp:positionH>
          <wp:positionV relativeFrom="page">
            <wp:posOffset>10105792</wp:posOffset>
          </wp:positionV>
          <wp:extent cx="385094" cy="202730"/>
          <wp:effectExtent l="0" t="0" r="0" b="0"/>
          <wp:wrapNone/>
          <wp:docPr id="1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4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07488">
          <wp:simplePos x="0" y="0"/>
          <wp:positionH relativeFrom="page">
            <wp:posOffset>6604833</wp:posOffset>
          </wp:positionH>
          <wp:positionV relativeFrom="page">
            <wp:posOffset>10105019</wp:posOffset>
          </wp:positionV>
          <wp:extent cx="178650" cy="202730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08480" from="56.692902pt,803.873718pt" to="471.117902pt,803.873718pt" stroked="true" strokeweight=".25pt" strokecolor="#000000">
          <v:stroke dashstyle="solid"/>
          <w10:wrap type="none"/>
        </v:line>
      </w:pict>
    </w:r>
    <w:r>
      <w:rPr/>
      <w:pict>
        <v:shape style="position:absolute;margin-left:290.780914pt;margin-top:805.928589pt;width:14.75pt;height:10.4pt;mso-position-horizontal-relative:page;mso-position-vertical-relative:page;z-index:-31507968" type="#_x0000_t202" id="docshape145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74048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1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74560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2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41408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691.4pt;height:16.25pt;mso-position-horizontal-relative:page;mso-position-vertical-relative:page;z-index:-31440896" id="docshapegroup789" coordorigin="1312,10667" coordsize="13828,325">
          <v:shape style="position:absolute;left:1325;top:10676;width:13812;height:296" id="docshape790" coordorigin="1325,10676" coordsize="13812,296" path="m10620,10676l9718,10676,8815,10676,7913,10676,6834,10676,1325,10676,1325,10972,6834,10972,7913,10972,8815,10972,9718,10972,10620,10972,10620,10676xm15136,10676l14236,10676,14234,10676,13327,10676,12425,10676,11522,10676,10620,10676,10620,10972,11522,10972,12425,10972,13327,10972,14234,10972,14236,10972,15136,10972,15136,10676xe" filled="true" fillcolor="#e3e3e3" stroked="false">
            <v:path arrowok="t"/>
            <v:fill type="solid"/>
          </v:shape>
          <v:shape style="position:absolute;left:1311;top:10667;width:13828;height:325" id="docshape791" coordorigin="1312,10667" coordsize="13828,325" path="m8815,10667l7922,10667,7913,10667,6843,10667,6834,10667,1325,10667,1325,10676,6834,10676,6843,10676,7913,10676,7922,10676,8815,10676,8815,10667xm8820,10974l8815,10974,8802,10974,7917,10974,7913,10974,7899,10974,6839,10974,6834,10974,6821,10974,1312,10974,1312,10992,6821,10992,6834,10992,6839,10992,7899,10992,7913,10992,7917,10992,8802,10992,8815,10992,8820,10992,8820,10974xm9718,10667l8824,10667,8815,10667,8815,10676,8824,10676,9718,10676,9718,10667xm11527,10974l11522,10974,11509,10974,10624,10974,10620,10974,10606,10974,9722,10974,9722,10974,9718,10974,9704,10974,8820,10974,8820,10992,9704,10992,9718,10992,9722,10992,9722,10992,10606,10992,10620,10992,10624,10992,11509,10992,11522,10992,11527,10992,11527,10974xm14236,10667l13336,10667,13327,10667,12434,10667,12425,10667,12425,10667,11531,10667,11522,10667,10629,10667,10629,10667,10620,10667,9727,10667,9727,10667,9718,10667,9718,10676,9727,10676,9727,10676,10620,10676,10629,10676,10629,10676,11522,10676,11531,10676,12425,10676,12425,10676,12434,10676,13327,10676,13336,10676,14236,10676,14236,10667xm14241,10974l14236,10974,14223,10974,13332,10974,13327,10974,13314,10974,12429,10974,12429,10974,12425,10974,12411,10974,11527,10974,11527,10992,12411,10992,12425,10992,12429,10992,12429,10992,13314,10992,13327,10992,13332,10992,14223,10992,14236,10992,14241,10992,14241,10974xm15139,10974l14241,10974,14241,10992,15139,10992,15139,10974xm15139,10667l14245,10667,14236,10667,14236,10676,14245,10676,15139,10676,15139,10667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1.032806pt;margin-top:567.431885pt;width:15.05pt;height:10.4pt;mso-position-horizontal-relative:page;mso-position-vertical-relative:page;z-index:-31440384" type="#_x0000_t202" id="docshape79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8070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2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8121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2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3475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693.65pt;height:16.25pt;mso-position-horizontal-relative:page;mso-position-vertical-relative:page;z-index:-31434240" id="docshapegroup801" coordorigin="1312,10667" coordsize="13873,325">
          <v:shape style="position:absolute;left:1325;top:10676;width:13859;height:296" id="docshape802" coordorigin="1325,10676" coordsize="13859,296" path="m10638,10676l9729,10676,8822,10676,8820,10676,7913,10676,6834,10676,1325,10676,1325,10972,6834,10972,7913,10972,8820,10972,8822,10972,9729,10972,10638,10972,10638,10676xm11547,10676l10638,10676,10638,10972,11547,10972,11547,10676xm12456,10676l11547,10676,11547,10972,12456,10972,12456,10676xm14275,10676l13366,10676,12456,10676,12456,10972,13366,10972,14275,10972,14275,10676xm15184,10676l14275,10676,14275,10972,15184,10972,15184,10676xe" filled="true" fillcolor="#e3e3e3" stroked="false">
            <v:path arrowok="t"/>
            <v:fill type="solid"/>
          </v:shape>
          <v:shape style="position:absolute;left:1311;top:10667;width:13873;height:325" id="docshape803" coordorigin="1312,10667" coordsize="13873,325" path="m8826,10974l8822,10974,8808,10974,7917,10974,7913,10974,7899,10974,6839,10974,6834,10974,6821,10974,1312,10974,1312,10992,6821,10992,6834,10992,6839,10992,7899,10992,7913,10992,7917,10992,8808,10992,8822,10992,8826,10992,8826,10974xm9733,10974l9729,10974,9715,10974,8826,10974,8826,10992,9715,10992,9729,10992,9733,10992,9733,10974xm11547,10667l10647,10667,10638,10667,9738,10667,9729,10667,8831,10667,8822,10667,7922,10667,7913,10667,6843,10667,6834,10667,1325,10667,1325,10676,6834,10676,6843,10676,7913,10676,7922,10676,8822,10676,8831,10676,9729,10676,9738,10676,10638,10676,10647,10676,11547,10676,11547,10667xm12461,10974l12456,10974,12443,10974,11552,10974,11547,10974,11534,10974,10643,10974,10638,10974,10624,10974,9733,10974,9733,10992,10624,10992,10638,10992,10643,10992,11534,10992,11547,10992,11552,10992,12443,10992,12456,10992,12461,10992,12461,10974xm14275,10667l13375,10667,13366,10667,12465,10667,12456,10667,11556,10667,11556,10667,11547,10667,11547,10676,11556,10676,11556,10676,12456,10676,12465,10676,13366,10676,13375,10676,14275,10676,14275,10667xm15184,10667l14284,10667,14284,10667,14275,10667,14275,10676,14284,10676,14284,10676,15184,10676,15184,10667xm15184,10974l14279,10974,14275,10974,14261,10974,13370,10974,13366,10974,13352,10974,12461,10974,12461,10992,13352,10992,13366,10992,13370,10992,14261,10992,14275,10992,14279,10992,15184,10992,15184,10974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1.107605pt;margin-top:567.431885pt;width:14.8pt;height:10.4pt;mso-position-horizontal-relative:page;mso-position-vertical-relative:page;z-index:-31433728" type="#_x0000_t202" id="docshape804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8326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2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8377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2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3219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704.9pt;height:16.25pt;mso-position-horizontal-relative:page;mso-position-vertical-relative:page;z-index:-31431680" id="docshapegroup805" coordorigin="1312,10667" coordsize="14098,325">
          <v:shape style="position:absolute;left:1325;top:10676;width:14085;height:296" id="docshape806" coordorigin="1325,10676" coordsize="14085,296" path="m8833,10676l7913,10676,6834,10676,1325,10676,1325,10972,6834,10972,7913,10972,8833,10972,8833,10676xm11597,10676l10676,10676,9754,10676,8833,10676,8833,10972,9754,10972,10676,10972,11597,10972,11597,10676xm15409,10676l14489,10676,13440,10676,12517,10676,11597,10676,11597,10972,12517,10972,13440,10972,14489,10972,15409,10972,15409,10676xe" filled="true" fillcolor="#e3e3e3" stroked="false">
            <v:path arrowok="t"/>
            <v:fill type="solid"/>
          </v:shape>
          <v:shape style="position:absolute;left:1311;top:10667;width:14098;height:325" id="docshape807" coordorigin="1312,10667" coordsize="14098,325" path="m8833,10667l7922,10667,7913,10667,6843,10667,6834,10667,1325,10667,1325,10676,6834,10676,6843,10676,7913,10676,7922,10676,8833,10676,8833,10667xm9754,10667l8842,10667,8842,10667,8833,10667,8833,10676,8842,10676,8842,10676,9754,10676,9754,10667xm10676,10667l9763,10667,9754,10667,9754,10676,9763,10676,10676,10676,10676,10667xm10681,10974l10676,10974,10663,10974,9758,10974,9754,10974,9740,10974,8838,10974,8833,10974,8820,10974,7917,10974,7913,10974,7899,10974,6839,10974,6834,10974,6821,10974,1312,10974,1312,10992,6821,10992,6834,10992,6839,10992,7899,10992,7913,10992,7917,10992,8820,10992,8833,10992,8838,10992,9740,10992,9754,10992,9758,10992,10663,10992,10676,10992,10681,10992,10681,10974xm11601,10974l11597,10974,11583,10974,10681,10974,10681,10992,11583,10992,11597,10992,11601,10992,11601,10974xm12522,10974l12517,10974,12504,10974,11601,10974,11601,10992,12504,10992,12517,10992,12522,10992,12522,10974xm14489,10667l13449,10667,13440,10667,13440,10667,12526,10667,12517,10667,11606,10667,11597,10667,11597,10667,10685,10667,10676,10667,10676,10676,10685,10676,11597,10676,11597,10676,11606,10676,12517,10676,12526,10676,13440,10676,13440,10676,13449,10676,14489,10676,14489,10667xm15409,10974l14494,10974,14494,10974,14489,10974,14475,10974,13445,10974,13444,10974,13440,10974,13426,10974,12522,10974,12522,10992,13426,10992,13440,10992,13444,10992,13445,10992,14475,10992,14489,10992,14494,10992,14494,10992,15409,10992,15409,10974xm15409,10667l14498,10667,14498,10667,14489,10667,14489,10676,14498,10676,14498,10676,15409,10676,15409,10667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0.915314pt;margin-top:567.431885pt;width:15.25pt;height:10.4pt;mso-position-horizontal-relative:page;mso-position-vertical-relative:page;z-index:-31431168" type="#_x0000_t202" id="docshape80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8787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3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8838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3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2758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693.65pt;height:16.25pt;mso-position-horizontal-relative:page;mso-position-vertical-relative:page;z-index:-31427072" id="docshapegroup813" coordorigin="1312,10667" coordsize="13873,325">
          <v:shape style="position:absolute;left:1325;top:10676;width:13859;height:296" id="docshape814" coordorigin="1325,10676" coordsize="13859,296" path="m10638,10676l9729,10676,8822,10676,8820,10676,7913,10676,6834,10676,1325,10676,1325,10972,6834,10972,7913,10972,8820,10972,8822,10972,9729,10972,10638,10972,10638,10676xm11547,10676l10638,10676,10638,10972,11547,10972,11547,10676xm12456,10676l11547,10676,11547,10972,12456,10972,12456,10676xm14275,10676l13366,10676,12456,10676,12456,10972,13366,10972,14275,10972,14275,10676xm15184,10676l14275,10676,14275,10972,15184,10972,15184,10676xe" filled="true" fillcolor="#e3e3e3" stroked="false">
            <v:path arrowok="t"/>
            <v:fill type="solid"/>
          </v:shape>
          <v:shape style="position:absolute;left:1311;top:10667;width:13873;height:325" id="docshape815" coordorigin="1312,10667" coordsize="13873,325" path="m8826,10974l8822,10974,8808,10974,7917,10974,7913,10974,7899,10974,6839,10974,6834,10974,6821,10974,1312,10974,1312,10992,6821,10992,6834,10992,6839,10992,7899,10992,7913,10992,7917,10992,8808,10992,8822,10992,8826,10992,8826,10974xm9733,10974l9729,10974,9715,10974,8826,10974,8826,10992,9715,10992,9729,10992,9733,10992,9733,10974xm11547,10667l10647,10667,10638,10667,9738,10667,9729,10667,8831,10667,8822,10667,7922,10667,7913,10667,6843,10667,6834,10667,1325,10667,1325,10676,6834,10676,6843,10676,7913,10676,7922,10676,8822,10676,8831,10676,9729,10676,9738,10676,10638,10676,10647,10676,11547,10676,11547,10667xm12461,10974l12456,10974,12443,10974,11552,10974,11547,10974,11534,10974,10643,10974,10638,10974,10624,10974,9733,10974,9733,10992,10624,10992,10638,10992,10643,10992,11534,10992,11547,10992,11552,10992,12443,10992,12456,10992,12461,10992,12461,10974xm14275,10667l13375,10667,13366,10667,12465,10667,12456,10667,11556,10667,11556,10667,11547,10667,11547,10676,11556,10676,11556,10676,12456,10676,12465,10676,13366,10676,13375,10676,14275,10676,14275,10667xm15184,10667l14284,10667,14284,10667,14275,10667,14275,10676,14284,10676,14284,10676,15184,10676,15184,10667xm15184,10974l14279,10974,14275,10974,14261,10974,13370,10974,13366,10974,13352,10974,12461,10974,12461,10992,13352,10992,13366,10992,13370,10992,14261,10992,14275,10992,14279,10992,15184,10992,15184,10974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0.968689pt;margin-top:567.431885pt;width:15.15pt;height:10.4pt;mso-position-horizontal-relative:page;mso-position-vertical-relative:page;z-index:-31426560" type="#_x0000_t202" id="docshape81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9043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3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9094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3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2502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group style="position:absolute;margin-left:65.585999pt;margin-top:533.357971pt;width:704.9pt;height:16.25pt;mso-position-horizontal-relative:page;mso-position-vertical-relative:page;z-index:-31424512" id="docshapegroup817" coordorigin="1312,10667" coordsize="14098,325">
          <v:shape style="position:absolute;left:1325;top:10676;width:14085;height:296" id="docshape818" coordorigin="1325,10676" coordsize="14085,296" path="m8833,10676l7913,10676,6834,10676,1325,10676,1325,10972,6834,10972,7913,10972,8833,10972,8833,10676xm11597,10676l10676,10676,9754,10676,8833,10676,8833,10972,9754,10972,10676,10972,11597,10972,11597,10676xm15409,10676l14489,10676,13440,10676,12517,10676,11597,10676,11597,10972,12517,10972,13440,10972,14489,10972,15409,10972,15409,10676xe" filled="true" fillcolor="#e3e3e3" stroked="false">
            <v:path arrowok="t"/>
            <v:fill type="solid"/>
          </v:shape>
          <v:shape style="position:absolute;left:1311;top:10667;width:14098;height:325" id="docshape819" coordorigin="1312,10667" coordsize="14098,325" path="m8833,10667l7922,10667,7913,10667,6843,10667,6834,10667,1325,10667,1325,10676,6834,10676,6843,10676,7913,10676,7922,10676,8833,10676,8833,10667xm9754,10667l8842,10667,8842,10667,8833,10667,8833,10676,8842,10676,8842,10676,9754,10676,9754,10667xm10676,10667l9763,10667,9754,10667,9754,10676,9763,10676,10676,10676,10676,10667xm10681,10974l10676,10974,10663,10974,9758,10974,9754,10974,9740,10974,8838,10974,8833,10974,8820,10974,7917,10974,7913,10974,7899,10974,6839,10974,6834,10974,6821,10974,1312,10974,1312,10992,6821,10992,6834,10992,6839,10992,7899,10992,7913,10992,7917,10992,8820,10992,8833,10992,8838,10992,9740,10992,9754,10992,9758,10992,10663,10992,10676,10992,10681,10992,10681,10974xm11601,10974l11597,10974,11583,10974,10681,10974,10681,10992,11583,10992,11597,10992,11601,10992,11601,10974xm12522,10974l12517,10974,12504,10974,11601,10974,11601,10992,12504,10992,12517,10992,12522,10992,12522,10974xm14489,10667l13449,10667,13440,10667,13440,10667,12526,10667,12517,10667,11606,10667,11597,10667,11597,10667,10685,10667,10676,10667,10676,10676,10685,10676,11597,10676,11597,10676,11606,10676,12517,10676,12526,10676,13440,10676,13440,10676,13449,10676,14489,10676,14489,10667xm15409,10974l14494,10974,14494,10974,14489,10974,14475,10974,13445,10974,13444,10974,13440,10974,13426,10974,12522,10974,12522,10992,13426,10992,13440,10992,13444,10992,13445,10992,14475,10992,14489,10992,14494,10992,14494,10992,15409,10992,15409,10974xm15409,10667l14498,10667,14498,10667,14489,10667,14489,10676,14498,10676,14498,10676,15409,10676,15409,10667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0.690887pt;margin-top:567.431885pt;width:15.7pt;height:10.4pt;mso-position-horizontal-relative:page;mso-position-vertical-relative:page;z-index:-31424000" type="#_x0000_t202" id="docshape82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94016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3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94528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14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21440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3.118286pt;margin-top:567.431885pt;width:9.85pt;height:10.4pt;mso-position-horizontal-relative:page;mso-position-vertical-relative:page;z-index:-31420928" type="#_x0000_t202" id="docshape823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09024">
          <wp:simplePos x="0" y="0"/>
          <wp:positionH relativeFrom="page">
            <wp:posOffset>785380</wp:posOffset>
          </wp:positionH>
          <wp:positionV relativeFrom="page">
            <wp:posOffset>10105792</wp:posOffset>
          </wp:positionV>
          <wp:extent cx="385100" cy="202730"/>
          <wp:effectExtent l="0" t="0" r="0" b="0"/>
          <wp:wrapNone/>
          <wp:docPr id="1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10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09536">
          <wp:simplePos x="0" y="0"/>
          <wp:positionH relativeFrom="page">
            <wp:posOffset>1195832</wp:posOffset>
          </wp:positionH>
          <wp:positionV relativeFrom="page">
            <wp:posOffset>10105019</wp:posOffset>
          </wp:positionV>
          <wp:extent cx="178652" cy="202730"/>
          <wp:effectExtent l="0" t="0" r="0" b="0"/>
          <wp:wrapNone/>
          <wp:docPr id="1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2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06432" from="124.866096pt,803.873718pt" to="539.291096pt,803.873718pt" stroked="true" strokeweight=".25pt" strokecolor="#000000">
          <v:stroke dashstyle="solid"/>
          <w10:wrap type="none"/>
        </v:line>
      </w:pict>
    </w:r>
    <w:r>
      <w:rPr/>
      <w:pict>
        <v:shape style="position:absolute;margin-left:290.691711pt;margin-top:805.928589pt;width:14.9pt;height:10.4pt;mso-position-horizontal-relative:page;mso-position-vertical-relative:page;z-index:-31505920" type="#_x0000_t202" id="docshape14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11072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1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11584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2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04384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933105pt;margin-top:567.431885pt;width:15.25pt;height:10.4pt;mso-position-horizontal-relative:page;mso-position-vertical-relative:page;z-index:-31503872" type="#_x0000_t202" id="docshape63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13120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2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13632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2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02336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0.865387pt;margin-top:567.431885pt;width:15.35pt;height:10.4pt;mso-position-horizontal-relative:page;mso-position-vertical-relative:page;z-index:-31501824" type="#_x0000_t202" id="docshape637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15168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27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15680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2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500288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292786pt;margin-top:567.431885pt;width:14.5pt;height:10.4pt;mso-position-horizontal-relative:page;mso-position-vertical-relative:page;z-index:-31499776" type="#_x0000_t202" id="docshape63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17216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31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17728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3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98240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43488pt;margin-top:567.431885pt;width:15pt;height:10.4pt;mso-position-horizontal-relative:page;mso-position-vertical-relative:page;z-index:-31497728" type="#_x0000_t202" id="docshape63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1819264">
          <wp:simplePos x="0" y="0"/>
          <wp:positionH relativeFrom="page">
            <wp:posOffset>9661182</wp:posOffset>
          </wp:positionH>
          <wp:positionV relativeFrom="page">
            <wp:posOffset>7081794</wp:posOffset>
          </wp:positionV>
          <wp:extent cx="385099" cy="202730"/>
          <wp:effectExtent l="0" t="0" r="0" b="0"/>
          <wp:wrapNone/>
          <wp:docPr id="35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099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819776">
          <wp:simplePos x="0" y="0"/>
          <wp:positionH relativeFrom="page">
            <wp:posOffset>10071633</wp:posOffset>
          </wp:positionH>
          <wp:positionV relativeFrom="page">
            <wp:posOffset>7081021</wp:posOffset>
          </wp:positionV>
          <wp:extent cx="178650" cy="202730"/>
          <wp:effectExtent l="0" t="0" r="0" b="0"/>
          <wp:wrapNone/>
          <wp:docPr id="37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650" cy="20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1496192" from="35.432999pt,565.377014pt" to="743.952999pt,565.377014pt" stroked="true" strokeweight=".25pt" strokecolor="#000000">
          <v:stroke dashstyle="solid"/>
          <w10:wrap type="none"/>
        </v:line>
      </w:pict>
    </w:r>
    <w:r>
      <w:rPr/>
      <w:pict>
        <v:shape style="position:absolute;margin-left:411.064789pt;margin-top:567.431885pt;width:14.95pt;height:10.4pt;mso-position-horizontal-relative:page;mso-position-vertical-relative:page;z-index:-31495680" type="#_x0000_t202" id="docshape65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b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1517696" from="56.692902pt,39.101616pt" to="538.582902pt,39.101616pt" stroked="true" strokeweight=".25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26.070988pt;width:176.85pt;height:10.4pt;mso-position-horizontal-relative:page;mso-position-vertical-relative:page;z-index:-31517184" type="#_x0000_t202" id="docshape6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spacing w:val="-1"/>
                    <w:w w:val="105"/>
                    <w:sz w:val="14"/>
                  </w:rPr>
                  <w:t>Australian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Public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Service</w:t>
                </w:r>
                <w:r>
                  <w:rPr>
                    <w:b/>
                    <w:spacing w:val="24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Remuneration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Report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466003pt;margin-top:87.531738pt;width:283.05pt;height:12.7pt;mso-position-horizontal-relative:page;mso-position-vertical-relative:page;z-index:-31493120" type="#_x0000_t202" id="docshape68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5:</w:t>
                </w:r>
                <w:r>
                  <w:rPr>
                    <w:rFonts w:ascii="Arial"/>
                    <w:b/>
                    <w:spacing w:val="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Performance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bonus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recipients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466003pt;margin-top:87.531738pt;width:299pt;height:12.7pt;mso-position-horizontal-relative:page;mso-position-vertical-relative:page;z-index:-31492608" type="#_x0000_t202" id="docshape68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6: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Employees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superannuation</w:t>
                </w:r>
                <w:r>
                  <w:rPr>
                    <w:rFonts w:ascii="Arial"/>
                    <w:b/>
                    <w:spacing w:val="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fund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and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age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group,</w:t>
                </w:r>
                <w:r>
                  <w:rPr>
                    <w:rFonts w:ascii="Arial"/>
                    <w:b/>
                    <w:spacing w:val="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0588pt;margin-top:87.386299pt;width:486.15pt;height:12.25pt;mso-position-horizontal-relative:page;mso-position-vertical-relative:page;z-index:-31488000" type="#_x0000_t202" id="docshape689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7: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Employer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superannuation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contribution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as</w:t>
                </w:r>
                <w:r>
                  <w:rPr>
                    <w:rFonts w:ascii="Arial"/>
                    <w:b/>
                    <w:spacing w:val="11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a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proportion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of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Base</w:t>
                </w:r>
                <w:r>
                  <w:rPr>
                    <w:rFonts w:ascii="Arial"/>
                    <w:b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Salary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9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2018</w:t>
                </w:r>
                <w:r>
                  <w:rPr>
                    <w:rFonts w:ascii="Arial"/>
                    <w:b/>
                    <w:spacing w:val="12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and</w:t>
                </w:r>
                <w:r>
                  <w:rPr>
                    <w:rFonts w:ascii="Arial"/>
                    <w:b/>
                    <w:spacing w:val="9"/>
                    <w:sz w:val="18"/>
                  </w:rPr>
                  <w:t> </w:t>
                </w:r>
                <w:r>
                  <w:rPr>
                    <w:rFonts w:ascii="Arial"/>
                    <w:b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364197pt;margin-top:87.495407pt;width:310.150pt;height:12.6pt;mso-position-horizontal-relative:page;mso-position-vertical-relative:page;z-index:-31487488" type="#_x0000_t202" id="docshape69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8: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Employees</w:t>
                </w:r>
                <w:r>
                  <w:rPr>
                    <w:rFonts w:ascii="Arial"/>
                    <w:b/>
                    <w:spacing w:val="-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superannuation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fund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and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-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430603pt;margin-top:87.519051pt;width:275.650pt;height:12.65pt;mso-position-horizontal-relative:page;mso-position-vertical-relative:page;z-index:-31482880" type="#_x0000_t202" id="docshape69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9: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Acting classification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salaries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4254pt;margin-top:87.517281pt;width:306.95pt;height:12.65pt;mso-position-horizontal-relative:page;mso-position-vertical-relative:page;z-index:-31482368" type="#_x0000_t202" id="docshape69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10: Geographical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allowance recipients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428398pt;margin-top:87.518349pt;width:287.25pt;height:12.65pt;mso-position-horizontal-relative:page;mso-position-vertical-relative:page;z-index:-31477760" type="#_x0000_t202" id="docshape69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11: Hardship allowance</w:t>
                </w:r>
                <w:r>
                  <w:rPr>
                    <w:rFonts w:ascii="Arial"/>
                    <w:b/>
                    <w:spacing w:val="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recipients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867401pt;margin-top:87.51757pt;width:396.25pt;height:12.65pt;mso-position-horizontal-relative:page;mso-position-vertical-relative:page;z-index:-31477248" type="#_x0000_t202" id="docshape69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12:</w:t>
                </w:r>
                <w:r>
                  <w:rPr>
                    <w:rFonts w:ascii="Arial"/>
                    <w:b/>
                    <w:spacing w:val="5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Additional</w:t>
                </w:r>
                <w:r>
                  <w:rPr>
                    <w:rFonts w:ascii="Arial"/>
                    <w:b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duties/responsibilities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allowance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recipients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classification,</w:t>
                </w:r>
                <w:r>
                  <w:rPr>
                    <w:rFonts w:ascii="Arial"/>
                    <w:b/>
                    <w:spacing w:val="-1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1516672" from="56.692902pt,39.101616pt" to="538.582902pt,39.101616pt" stroked="true" strokeweight=".25pt" strokecolor="#000000">
          <v:stroke dashstyle="solid"/>
          <w10:wrap type="none"/>
        </v:line>
      </w:pict>
    </w:r>
    <w:r>
      <w:rPr/>
      <w:pict>
        <v:shape style="position:absolute;margin-left:335.144714pt;margin-top:26.070988pt;width:176.85pt;height:10.4pt;mso-position-horizontal-relative:page;mso-position-vertical-relative:page;z-index:-31516160" type="#_x0000_t202" id="docshape7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spacing w:val="-1"/>
                    <w:w w:val="105"/>
                    <w:sz w:val="14"/>
                  </w:rPr>
                  <w:t>Australian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Public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Service</w:t>
                </w:r>
                <w:r>
                  <w:rPr>
                    <w:b/>
                    <w:spacing w:val="24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Remuneration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Report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31999pt;margin-top:87.870911pt;width:291.1pt;height:11.6pt;mso-position-horizontal-relative:page;mso-position-vertical-relative:page;z-index:-31464448" type="#_x0000_t202" id="docshape76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sz w:val="17"/>
                  </w:rPr>
                  <w:t>Table 17:</w:t>
                </w:r>
                <w:r>
                  <w:rPr>
                    <w:rFonts w:ascii="Arial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Base</w:t>
                </w:r>
                <w:r>
                  <w:rPr>
                    <w:rFonts w:ascii="Arial"/>
                    <w:b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Salary</w:t>
                </w:r>
                <w:r>
                  <w:rPr>
                    <w:rFonts w:ascii="Arial"/>
                    <w:b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by</w:t>
                </w:r>
                <w:r>
                  <w:rPr>
                    <w:rFonts w:ascii="Arial"/>
                    <w:b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employment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category</w:t>
                </w:r>
                <w:r>
                  <w:rPr>
                    <w:rFonts w:ascii="Arial"/>
                    <w:b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and</w:t>
                </w:r>
                <w:r>
                  <w:rPr>
                    <w:rFonts w:ascii="Arial"/>
                    <w:b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classification,</w:t>
                </w:r>
                <w:r>
                  <w:rPr>
                    <w:rFonts w:ascii="Arial"/>
                    <w:b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364197pt;margin-top:87.495407pt;width:270.7pt;height:12.6pt;mso-position-horizontal-relative:page;mso-position-vertical-relative:page;z-index:-31463936" type="#_x0000_t202" id="docshape76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z w:val="19"/>
                  </w:rPr>
                  <w:t>Table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18: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Median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Base Salary</w:t>
                </w:r>
                <w:r>
                  <w:rPr>
                    <w:rFonts w:ascii="Arial"/>
                    <w:b/>
                    <w:spacing w:val="-7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by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classification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2015</w:t>
                </w:r>
                <w:r>
                  <w:rPr>
                    <w:rFonts w:ascii="Arial"/>
                    <w:b/>
                    <w:spacing w:val="-4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to</w:t>
                </w:r>
                <w:r>
                  <w:rPr>
                    <w:rFonts w:ascii="Arial"/>
                    <w:b/>
                    <w:spacing w:val="-3"/>
                    <w:sz w:val="19"/>
                  </w:rPr>
                  <w:t> </w:t>
                </w:r>
                <w:r>
                  <w:rPr>
                    <w:rFonts w:ascii="Arial"/>
                    <w:b/>
                    <w:sz w:val="19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31999pt;margin-top:87.162315pt;width:338.05pt;height:11.6pt;mso-position-horizontal-relative:page;mso-position-vertical-relative:page;z-index:-31459328" type="#_x0000_t202" id="docshape76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sz w:val="17"/>
                  </w:rPr>
                  <w:t>Table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19: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Median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Total</w:t>
                </w:r>
                <w:r>
                  <w:rPr>
                    <w:rFonts w:ascii="Arial"/>
                    <w:b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Remuneration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Package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(TRP)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by</w:t>
                </w:r>
                <w:r>
                  <w:rPr>
                    <w:rFonts w:ascii="Arial"/>
                    <w:b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classification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2015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to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31999pt;margin-top:87.162315pt;width:268.650pt;height:11.6pt;mso-position-horizontal-relative:page;mso-position-vertical-relative:page;z-index:-31458816" type="#_x0000_t202" id="docshape76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sz w:val="17"/>
                  </w:rPr>
                  <w:t>Table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20:</w:t>
                </w:r>
                <w:r>
                  <w:rPr>
                    <w:rFonts w:asci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Median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Total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Reward</w:t>
                </w:r>
                <w:r>
                  <w:rPr>
                    <w:rFonts w:ascii="Arial"/>
                    <w:b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(TR)</w:t>
                </w:r>
                <w:r>
                  <w:rPr>
                    <w:rFonts w:ascii="Arial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by</w:t>
                </w:r>
                <w:r>
                  <w:rPr>
                    <w:rFonts w:ascii="Arial"/>
                    <w:b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classification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2015</w:t>
                </w:r>
                <w:r>
                  <w:rPr>
                    <w:rFonts w:ascii="Arial"/>
                    <w:b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to</w:t>
                </w:r>
                <w:r>
                  <w:rPr>
                    <w:rFonts w:ascii="Arial"/>
                    <w:b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b/>
                    <w:sz w:val="17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5pt;height:12.5pt;mso-position-horizontal-relative:page;mso-position-vertical-relative:page;z-index:-31453696" type="#_x0000_t202" id="docshape77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21: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43.25pt;height:12.5pt;mso-position-horizontal-relative:page;mso-position-vertical-relative:page;z-index:-31453184" type="#_x0000_t202" id="docshape77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Graduate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482899pt;margin-top:87.458969pt;width:249.45pt;height:12.5pt;mso-position-horizontal-relative:page;mso-position-vertical-relative:page;z-index:-31452672" type="#_x0000_t202" id="docshape77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22: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482899pt;margin-top:109.123566pt;width:29.1pt;height:12.5pt;mso-position-horizontal-relative:page;mso-position-vertical-relative:page;z-index:-31452160" type="#_x0000_t202" id="docshape77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APS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45pt;height:12.5pt;mso-position-horizontal-relative:page;mso-position-vertical-relative:page;z-index:-31447040" type="#_x0000_t202" id="docshape78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23: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9.1pt;height:12.5pt;mso-position-horizontal-relative:page;mso-position-vertical-relative:page;z-index:-31446528" type="#_x0000_t202" id="docshape78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APS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45pt;height:12.5pt;mso-position-horizontal-relative:page;mso-position-vertical-relative:page;z-index:-31446016" type="#_x0000_t202" id="docshape78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24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9.1pt;height:12.5pt;mso-position-horizontal-relative:page;mso-position-vertical-relative:page;z-index:-31445504" type="#_x0000_t202" id="docshape78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APS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1511552" from="56.692902pt,39.101616pt" to="538.582902pt,39.101616pt" stroked="true" strokeweight=".25pt" strokecolor="#000000">
          <v:stroke dashstyle="solid"/>
          <w10:wrap type="none"/>
        </v:line>
      </w:pict>
    </w:r>
    <w:r>
      <w:rPr/>
      <w:pict>
        <v:shape style="position:absolute;margin-left:335.144714pt;margin-top:26.070988pt;width:176.85pt;height:10.4pt;mso-position-horizontal-relative:page;mso-position-vertical-relative:page;z-index:-31511040" type="#_x0000_t202" id="docshape143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spacing w:val="-1"/>
                    <w:w w:val="105"/>
                    <w:sz w:val="14"/>
                  </w:rPr>
                  <w:t>Australian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Public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Service</w:t>
                </w:r>
                <w:r>
                  <w:rPr>
                    <w:b/>
                    <w:spacing w:val="24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Remuneration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Report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5pt;height:12.5pt;mso-position-horizontal-relative:page;mso-position-vertical-relative:page;z-index:-31439872" type="#_x0000_t202" id="docshape79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w w:val="105"/>
                    <w:sz w:val="18"/>
                  </w:rPr>
                  <w:t>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9.1pt;height:12.5pt;mso-position-horizontal-relative:page;mso-position-vertical-relative:page;z-index:-31439360" type="#_x0000_t202" id="docshape79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APS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45pt;height:12.5pt;mso-position-horizontal-relative:page;mso-position-vertical-relative:page;z-index:-31438848" type="#_x0000_t202" id="docshape79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w w:val="105"/>
                    <w:sz w:val="18"/>
                  </w:rPr>
                  <w:t>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9.1pt;height:12.5pt;mso-position-horizontal-relative:page;mso-position-vertical-relative:page;z-index:-31438336" type="#_x0000_t202" id="docshape79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APS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5pt;height:12.5pt;mso-position-horizontal-relative:page;mso-position-vertical-relative:page;z-index:-31437824" type="#_x0000_t202" id="docshape79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28: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1.8pt;height:12.5pt;mso-position-horizontal-relative:page;mso-position-vertical-relative:page;z-index:-31437312" type="#_x0000_t202" id="docshape79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EL</w:t>
                </w:r>
                <w:r>
                  <w:rPr>
                    <w:rFonts w:ascii="Arial"/>
                    <w:b/>
                    <w:spacing w:val="-4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45pt;height:12.5pt;mso-position-horizontal-relative:page;mso-position-vertical-relative:page;z-index:-31436800" type="#_x0000_t202" id="docshape79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29: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19.2pt;height:12.5pt;mso-position-horizontal-relative:page;mso-position-vertical-relative:page;z-index:-31436288" type="#_x0000_t202" id="docshape80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EL2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45pt;height:12.5pt;mso-position-horizontal-relative:page;mso-position-vertical-relative:page;z-index:-31430656" type="#_x0000_t202" id="docshape80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30: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8.55pt;height:12.5pt;mso-position-horizontal-relative:page;mso-position-vertical-relative:page;z-index:-31430144" type="#_x0000_t202" id="docshape81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SES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5pt;height:12.5pt;mso-position-horizontal-relative:page;mso-position-vertical-relative:page;z-index:-31429632" type="#_x0000_t202" id="docshape81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31: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8.55pt;height:12.5pt;mso-position-horizontal-relative:page;mso-position-vertical-relative:page;z-index:-31429120" type="#_x0000_t202" id="docshape81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SES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2398pt;margin-top:87.458969pt;width:249.5pt;height:12.5pt;mso-position-horizontal-relative:page;mso-position-vertical-relative:page;z-index:-31423488" type="#_x0000_t202" id="docshape82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Table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32: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Remuneration</w:t>
                </w:r>
                <w:r>
                  <w:rPr>
                    <w:rFonts w:ascii="Arial"/>
                    <w:b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findings</w:t>
                </w:r>
                <w:r>
                  <w:rPr>
                    <w:rFonts w:ascii="Arial"/>
                    <w:b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by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classification,</w:t>
                </w:r>
                <w:r>
                  <w:rPr>
                    <w:rFonts w:ascii="Arial"/>
                    <w:b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65.262398pt;margin-top:109.123566pt;width:28.55pt;height:12.5pt;mso-position-horizontal-relative:page;mso-position-vertical-relative:page;z-index:-31422976" type="#_x0000_t202" id="docshape82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105"/>
                    <w:sz w:val="18"/>
                  </w:rPr>
                  <w:t>SES</w:t>
                </w:r>
                <w:r>
                  <w:rPr>
                    <w:rFonts w:ascii="Arial"/>
                    <w:b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1510528" from="56.692902pt,39.101616pt" to="538.582902pt,39.101616pt" stroked="true" strokeweight=".25pt" strokecolor="#000000">
          <v:stroke dashstyle="solid"/>
          <w10:wrap type="none"/>
        </v:line>
      </w:pict>
    </w:r>
    <w:r>
      <w:rPr/>
      <w:pict>
        <v:shape style="position:absolute;margin-left:55.692902pt;margin-top:26.070988pt;width:176.85pt;height:10.4pt;mso-position-horizontal-relative:page;mso-position-vertical-relative:page;z-index:-31510016" type="#_x0000_t202" id="docshape14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spacing w:val="-1"/>
                    <w:w w:val="105"/>
                    <w:sz w:val="14"/>
                  </w:rPr>
                  <w:t>Australian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Public</w:t>
                </w:r>
                <w:r>
                  <w:rPr>
                    <w:b/>
                    <w:spacing w:val="-10"/>
                    <w:w w:val="105"/>
                    <w:sz w:val="14"/>
                  </w:rPr>
                  <w:t> </w:t>
                </w:r>
                <w:r>
                  <w:rPr>
                    <w:b/>
                    <w:w w:val="105"/>
                    <w:sz w:val="14"/>
                  </w:rPr>
                  <w:t>Service</w:t>
                </w:r>
                <w:r>
                  <w:rPr>
                    <w:b/>
                    <w:spacing w:val="24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Remuneration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Report</w:t>
                </w:r>
                <w:r>
                  <w:rPr>
                    <w:spacing w:val="-8"/>
                    <w:w w:val="105"/>
                    <w:sz w:val="14"/>
                  </w:rPr>
                  <w:t> </w:t>
                </w:r>
                <w:r>
                  <w:rPr>
                    <w:w w:val="105"/>
                    <w:sz w:val="14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(%1)"/>
      <w:lvlJc w:val="left"/>
      <w:pPr>
        <w:ind w:left="574" w:hanging="149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9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9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9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78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78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7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78" w:hanging="14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"/>
      <w:lvlJc w:val="left"/>
      <w:pPr>
        <w:ind w:left="1872" w:hanging="3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2" w:hanging="392"/>
        <w:jc w:val="right"/>
      </w:pPr>
      <w:rPr>
        <w:rFonts w:hint="default" w:ascii="Trebuchet MS" w:hAnsi="Trebuchet MS" w:eastAsia="Trebuchet MS" w:cs="Trebuchet MS"/>
        <w:b/>
        <w:bCs/>
        <w:i w:val="0"/>
        <w:iCs w:val="0"/>
        <w:w w:val="87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607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5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6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1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820" w:hanging="341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"/>
      <w:lvlJc w:val="left"/>
      <w:pPr>
        <w:ind w:left="1519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9" w:hanging="37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w w:val="87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5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7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2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5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7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0" w:hanging="37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480"/>
      <w:outlineLvl w:val="1"/>
    </w:pPr>
    <w:rPr>
      <w:rFonts w:ascii="Trebuchet MS" w:hAnsi="Trebuchet MS" w:eastAsia="Trebuchet MS" w:cs="Trebuchet MS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480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606" w:lineRule="exact"/>
      <w:ind w:left="765"/>
    </w:pPr>
    <w:rPr>
      <w:rFonts w:ascii="Trebuchet MS" w:hAnsi="Trebuchet MS" w:eastAsia="Trebuchet MS" w:cs="Trebuchet MS"/>
      <w:b/>
      <w:bCs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0"/>
      <w:ind w:left="1820" w:hanging="341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creativecommons.org/licenses/by/4.0/" TargetMode="External"/><Relationship Id="rId16" Type="http://schemas.openxmlformats.org/officeDocument/2006/relationships/hyperlink" Target="mailto:communication@apsc.gov.au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hyperlink" Target="https://www.apsc.gov.au/remuneration-reports" TargetMode="External"/><Relationship Id="rId27" Type="http://schemas.openxmlformats.org/officeDocument/2006/relationships/hyperlink" Target="https://www.apsc.gov.au/aps-data-release-and-statistical-bulletins" TargetMode="External"/><Relationship Id="rId28" Type="http://schemas.openxmlformats.org/officeDocument/2006/relationships/hyperlink" Target="https://www.apsc.gov.au/executive-remuneration-management-policy" TargetMode="External"/><Relationship Id="rId29" Type="http://schemas.openxmlformats.org/officeDocument/2006/relationships/hyperlink" Target="https://www.legislation.gov.au/Details/F2014C01338" TargetMode="Externa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hyperlink" Target="https://www.apsc.gov.au/job-family-model" TargetMode="External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hyperlink" Target="https://www.apsc.gov.au/aps-remuneration-survey" TargetMode="External"/><Relationship Id="rId39" Type="http://schemas.openxmlformats.org/officeDocument/2006/relationships/hyperlink" Target="https://www.apsc.gov.au/aps-employment-data-31-december-2019-release-0" TargetMode="External"/><Relationship Id="rId40" Type="http://schemas.openxmlformats.org/officeDocument/2006/relationships/header" Target="header5.xml"/><Relationship Id="rId41" Type="http://schemas.openxmlformats.org/officeDocument/2006/relationships/footer" Target="footer5.xml"/><Relationship Id="rId42" Type="http://schemas.openxmlformats.org/officeDocument/2006/relationships/footer" Target="footer6.xml"/><Relationship Id="rId43" Type="http://schemas.openxmlformats.org/officeDocument/2006/relationships/header" Target="header6.xml"/><Relationship Id="rId44" Type="http://schemas.openxmlformats.org/officeDocument/2006/relationships/header" Target="header7.xml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header" Target="header8.xml"/><Relationship Id="rId48" Type="http://schemas.openxmlformats.org/officeDocument/2006/relationships/header" Target="header9.xml"/><Relationship Id="rId49" Type="http://schemas.openxmlformats.org/officeDocument/2006/relationships/footer" Target="footer9.xml"/><Relationship Id="rId50" Type="http://schemas.openxmlformats.org/officeDocument/2006/relationships/footer" Target="footer10.xml"/><Relationship Id="rId51" Type="http://schemas.openxmlformats.org/officeDocument/2006/relationships/header" Target="header10.xml"/><Relationship Id="rId52" Type="http://schemas.openxmlformats.org/officeDocument/2006/relationships/header" Target="header11.xml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header" Target="header12.xml"/><Relationship Id="rId56" Type="http://schemas.openxmlformats.org/officeDocument/2006/relationships/header" Target="header13.xml"/><Relationship Id="rId57" Type="http://schemas.openxmlformats.org/officeDocument/2006/relationships/footer" Target="footer13.xml"/><Relationship Id="rId58" Type="http://schemas.openxmlformats.org/officeDocument/2006/relationships/footer" Target="footer14.xml"/><Relationship Id="rId59" Type="http://schemas.openxmlformats.org/officeDocument/2006/relationships/header" Target="header14.xml"/><Relationship Id="rId60" Type="http://schemas.openxmlformats.org/officeDocument/2006/relationships/header" Target="header15.xml"/><Relationship Id="rId61" Type="http://schemas.openxmlformats.org/officeDocument/2006/relationships/footer" Target="footer15.xml"/><Relationship Id="rId62" Type="http://schemas.openxmlformats.org/officeDocument/2006/relationships/footer" Target="footer16.xml"/><Relationship Id="rId63" Type="http://schemas.openxmlformats.org/officeDocument/2006/relationships/header" Target="header16.xml"/><Relationship Id="rId64" Type="http://schemas.openxmlformats.org/officeDocument/2006/relationships/header" Target="header17.xml"/><Relationship Id="rId65" Type="http://schemas.openxmlformats.org/officeDocument/2006/relationships/footer" Target="footer17.xml"/><Relationship Id="rId66" Type="http://schemas.openxmlformats.org/officeDocument/2006/relationships/footer" Target="footer18.xml"/><Relationship Id="rId67" Type="http://schemas.openxmlformats.org/officeDocument/2006/relationships/header" Target="header18.xml"/><Relationship Id="rId68" Type="http://schemas.openxmlformats.org/officeDocument/2006/relationships/header" Target="header19.xml"/><Relationship Id="rId69" Type="http://schemas.openxmlformats.org/officeDocument/2006/relationships/footer" Target="footer19.xml"/><Relationship Id="rId70" Type="http://schemas.openxmlformats.org/officeDocument/2006/relationships/footer" Target="footer20.xml"/><Relationship Id="rId71" Type="http://schemas.openxmlformats.org/officeDocument/2006/relationships/header" Target="header20.xml"/><Relationship Id="rId72" Type="http://schemas.openxmlformats.org/officeDocument/2006/relationships/header" Target="header21.xml"/><Relationship Id="rId73" Type="http://schemas.openxmlformats.org/officeDocument/2006/relationships/footer" Target="footer21.xml"/><Relationship Id="rId74" Type="http://schemas.openxmlformats.org/officeDocument/2006/relationships/footer" Target="footer22.xml"/><Relationship Id="rId75" Type="http://schemas.openxmlformats.org/officeDocument/2006/relationships/header" Target="header22.xml"/><Relationship Id="rId76" Type="http://schemas.openxmlformats.org/officeDocument/2006/relationships/header" Target="header23.xml"/><Relationship Id="rId77" Type="http://schemas.openxmlformats.org/officeDocument/2006/relationships/footer" Target="footer23.xml"/><Relationship Id="rId78" Type="http://schemas.openxmlformats.org/officeDocument/2006/relationships/footer" Target="footer24.xml"/><Relationship Id="rId79" Type="http://schemas.openxmlformats.org/officeDocument/2006/relationships/header" Target="header24.xml"/><Relationship Id="rId80" Type="http://schemas.openxmlformats.org/officeDocument/2006/relationships/header" Target="header25.xml"/><Relationship Id="rId81" Type="http://schemas.openxmlformats.org/officeDocument/2006/relationships/footer" Target="footer25.xml"/><Relationship Id="rId82" Type="http://schemas.openxmlformats.org/officeDocument/2006/relationships/footer" Target="footer26.xml"/><Relationship Id="rId83" Type="http://schemas.openxmlformats.org/officeDocument/2006/relationships/header" Target="header26.xml"/><Relationship Id="rId84" Type="http://schemas.openxmlformats.org/officeDocument/2006/relationships/header" Target="header27.xml"/><Relationship Id="rId85" Type="http://schemas.openxmlformats.org/officeDocument/2006/relationships/footer" Target="footer27.xml"/><Relationship Id="rId86" Type="http://schemas.openxmlformats.org/officeDocument/2006/relationships/footer" Target="footer28.xml"/><Relationship Id="rId87" Type="http://schemas.openxmlformats.org/officeDocument/2006/relationships/header" Target="header28.xml"/><Relationship Id="rId88" Type="http://schemas.openxmlformats.org/officeDocument/2006/relationships/header" Target="header29.xml"/><Relationship Id="rId89" Type="http://schemas.openxmlformats.org/officeDocument/2006/relationships/footer" Target="footer29.xml"/><Relationship Id="rId90" Type="http://schemas.openxmlformats.org/officeDocument/2006/relationships/footer" Target="footer30.xml"/><Relationship Id="rId91" Type="http://schemas.openxmlformats.org/officeDocument/2006/relationships/header" Target="header30.xml"/><Relationship Id="rId92" Type="http://schemas.openxmlformats.org/officeDocument/2006/relationships/header" Target="header31.xml"/><Relationship Id="rId93" Type="http://schemas.openxmlformats.org/officeDocument/2006/relationships/header" Target="header32.xml"/><Relationship Id="rId94" Type="http://schemas.openxmlformats.org/officeDocument/2006/relationships/header" Target="header33.xml"/><Relationship Id="rId95" Type="http://schemas.openxmlformats.org/officeDocument/2006/relationships/footer" Target="footer31.xml"/><Relationship Id="rId96" Type="http://schemas.openxmlformats.org/officeDocument/2006/relationships/footer" Target="footer32.xml"/><Relationship Id="rId97" Type="http://schemas.openxmlformats.org/officeDocument/2006/relationships/header" Target="header34.xml"/><Relationship Id="rId98" Type="http://schemas.openxmlformats.org/officeDocument/2006/relationships/header" Target="header35.xml"/><Relationship Id="rId99" Type="http://schemas.openxmlformats.org/officeDocument/2006/relationships/footer" Target="footer33.xml"/><Relationship Id="rId100" Type="http://schemas.openxmlformats.org/officeDocument/2006/relationships/footer" Target="footer34.xml"/><Relationship Id="rId101" Type="http://schemas.openxmlformats.org/officeDocument/2006/relationships/header" Target="header36.xml"/><Relationship Id="rId102" Type="http://schemas.openxmlformats.org/officeDocument/2006/relationships/footer" Target="footer35.xml"/><Relationship Id="rId103" Type="http://schemas.openxmlformats.org/officeDocument/2006/relationships/header" Target="header37.xml"/><Relationship Id="rId104" Type="http://schemas.openxmlformats.org/officeDocument/2006/relationships/footer" Target="footer36.xml"/><Relationship Id="rId105" Type="http://schemas.openxmlformats.org/officeDocument/2006/relationships/image" Target="media/image6.png"/><Relationship Id="rId106" Type="http://schemas.openxmlformats.org/officeDocument/2006/relationships/image" Target="media/image5.png"/><Relationship Id="rId107" Type="http://schemas.openxmlformats.org/officeDocument/2006/relationships/header" Target="header38.xml"/><Relationship Id="rId108" Type="http://schemas.openxmlformats.org/officeDocument/2006/relationships/footer" Target="footer37.xml"/><Relationship Id="rId109" Type="http://schemas.openxmlformats.org/officeDocument/2006/relationships/image" Target="media/image8.png"/><Relationship Id="rId110" Type="http://schemas.openxmlformats.org/officeDocument/2006/relationships/image" Target="media/image7.png"/><Relationship Id="rId111" Type="http://schemas.openxmlformats.org/officeDocument/2006/relationships/header" Target="header39.xml"/><Relationship Id="rId112" Type="http://schemas.openxmlformats.org/officeDocument/2006/relationships/footer" Target="footer38.xml"/><Relationship Id="rId11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Public Service Commission</dc:creator>
  <dc:title>Australian Public Service Remuneration Report 2019</dc:title>
  <dcterms:created xsi:type="dcterms:W3CDTF">2021-05-14T01:54:24Z</dcterms:created>
  <dcterms:modified xsi:type="dcterms:W3CDTF">2021-05-14T01:54:24Z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2021-05-14T00:00:00Z</vt:filetime>
  </property>
</Properties>
</file>