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752EB" w14:textId="77777777" w:rsidR="00CC2BCA" w:rsidRPr="005D5E93" w:rsidRDefault="008B4888" w:rsidP="00C6746B">
      <w:pPr>
        <w:spacing w:before="60" w:after="180"/>
        <w:rPr>
          <w:rFonts w:asciiTheme="minorHAnsi" w:hAnsiTheme="minorHAnsi" w:cstheme="minorHAnsi"/>
          <w:sz w:val="48"/>
          <w:szCs w:val="48"/>
        </w:rPr>
      </w:pPr>
      <w:bookmarkStart w:id="0" w:name="_GoBack"/>
      <w:bookmarkEnd w:id="0"/>
      <w:r>
        <w:rPr>
          <w:rFonts w:cstheme="minorHAnsi"/>
          <w:noProof/>
          <w:sz w:val="48"/>
          <w:szCs w:val="48"/>
        </w:rPr>
        <w:drawing>
          <wp:anchor distT="0" distB="0" distL="114300" distR="114300" simplePos="0" relativeHeight="251662336" behindDoc="1" locked="0" layoutInCell="1" allowOverlap="0" wp14:anchorId="48072EFE" wp14:editId="56A29180">
            <wp:simplePos x="0" y="0"/>
            <wp:positionH relativeFrom="column">
              <wp:posOffset>-802981</wp:posOffset>
            </wp:positionH>
            <wp:positionV relativeFrom="paragraph">
              <wp:posOffset>-899770</wp:posOffset>
            </wp:positionV>
            <wp:extent cx="7321442" cy="10353600"/>
            <wp:effectExtent l="0" t="0" r="0" b="0"/>
            <wp:wrapNone/>
            <wp:docPr id="10" name="Picture 10" title="Role evalu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2651\AppData\Local\Microsoft\Windows\Temporary Internet Files\Content.Outlook\VPAVOOV1\1847 Role evaluation guidance tool APS and EL classifications cover.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21442" cy="1035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BCA" w:rsidRPr="005D5E93">
        <w:rPr>
          <w:rFonts w:asciiTheme="minorHAnsi" w:hAnsiTheme="minorHAnsi" w:cstheme="minorHAnsi"/>
          <w:sz w:val="48"/>
          <w:szCs w:val="48"/>
        </w:rPr>
        <w:br w:type="page"/>
      </w:r>
    </w:p>
    <w:p w14:paraId="1484DBE3" w14:textId="77777777" w:rsidR="000302B8" w:rsidRDefault="000302B8" w:rsidP="00C6746B">
      <w:pPr>
        <w:spacing w:before="60" w:after="180"/>
        <w:sectPr w:rsidR="000302B8" w:rsidSect="005379CF">
          <w:headerReference w:type="default" r:id="rId13"/>
          <w:footerReference w:type="default" r:id="rId14"/>
          <w:endnotePr>
            <w:numFmt w:val="decimal"/>
          </w:endnotePr>
          <w:pgSz w:w="11906" w:h="16838" w:code="9"/>
          <w:pgMar w:top="1440" w:right="1418" w:bottom="1440" w:left="1418" w:header="567" w:footer="567" w:gutter="0"/>
          <w:pgNumType w:fmt="lowerRoman"/>
          <w:cols w:space="720"/>
          <w:titlePg/>
          <w:docGrid w:linePitch="299"/>
        </w:sectPr>
      </w:pPr>
    </w:p>
    <w:p w14:paraId="47F45720" w14:textId="77777777" w:rsidR="0058285F" w:rsidRDefault="0058285F" w:rsidP="0058285F">
      <w:pPr>
        <w:spacing w:before="180" w:line="276" w:lineRule="auto"/>
        <w:rPr>
          <w:b/>
          <w:sz w:val="20"/>
          <w:szCs w:val="20"/>
        </w:rPr>
      </w:pPr>
      <w:bookmarkStart w:id="1" w:name="_Toc353797789"/>
      <w:bookmarkStart w:id="2" w:name="_Toc353810089"/>
      <w:bookmarkStart w:id="3" w:name="_Toc358365611"/>
    </w:p>
    <w:p w14:paraId="03BF414B" w14:textId="77777777" w:rsidR="0058285F" w:rsidRPr="00826389" w:rsidRDefault="000D76C7" w:rsidP="00BA1F9F">
      <w:pPr>
        <w:spacing w:before="720" w:line="276" w:lineRule="auto"/>
        <w:rPr>
          <w:b/>
          <w:sz w:val="20"/>
          <w:szCs w:val="20"/>
        </w:rPr>
      </w:pPr>
      <w:r>
        <w:rPr>
          <w:b/>
          <w:sz w:val="20"/>
          <w:szCs w:val="20"/>
        </w:rPr>
        <w:t>© Commonwealth of Australia 2014</w:t>
      </w:r>
    </w:p>
    <w:p w14:paraId="5B38857A" w14:textId="77777777" w:rsidR="0058285F" w:rsidRPr="00826389" w:rsidRDefault="0058285F" w:rsidP="0058285F">
      <w:pPr>
        <w:spacing w:before="180" w:line="276" w:lineRule="auto"/>
        <w:rPr>
          <w:sz w:val="20"/>
          <w:szCs w:val="20"/>
        </w:rPr>
      </w:pPr>
      <w:r w:rsidRPr="00826389">
        <w:rPr>
          <w:sz w:val="20"/>
          <w:szCs w:val="20"/>
        </w:rPr>
        <w:t>All material produced by the Australian Public Service Commission (the Commission) constitutes Commonwealth copyright administered by the Commission. The Commission reserves the right to set out the terms and conditions for the use of such material.</w:t>
      </w:r>
    </w:p>
    <w:p w14:paraId="2265921B" w14:textId="77777777" w:rsidR="0058285F" w:rsidRPr="00826389" w:rsidRDefault="0058285F" w:rsidP="0058285F">
      <w:pPr>
        <w:spacing w:before="180" w:line="276" w:lineRule="auto"/>
        <w:rPr>
          <w:sz w:val="20"/>
          <w:szCs w:val="20"/>
        </w:rPr>
      </w:pPr>
      <w:r w:rsidRPr="00826389">
        <w:rPr>
          <w:sz w:val="20"/>
          <w:szCs w:val="20"/>
        </w:rPr>
        <w:t xml:space="preserve">Apart from any use as permitted under the </w:t>
      </w:r>
      <w:r w:rsidRPr="00826389">
        <w:rPr>
          <w:i/>
          <w:sz w:val="20"/>
          <w:szCs w:val="20"/>
        </w:rPr>
        <w:t>Copyright Act 1968</w:t>
      </w:r>
      <w:r w:rsidRPr="00826389">
        <w:rPr>
          <w:sz w:val="20"/>
          <w:szCs w:val="20"/>
        </w:rPr>
        <w:t xml:space="preserve"> and those explicitly granted below, all other rights are reserved.</w:t>
      </w:r>
    </w:p>
    <w:p w14:paraId="2DA2E828" w14:textId="77777777" w:rsidR="0058285F" w:rsidRPr="00826389" w:rsidRDefault="0058285F" w:rsidP="0058285F">
      <w:pPr>
        <w:spacing w:before="180" w:line="276" w:lineRule="auto"/>
        <w:rPr>
          <w:sz w:val="20"/>
          <w:szCs w:val="20"/>
        </w:rPr>
      </w:pPr>
      <w:r w:rsidRPr="00826389">
        <w:rPr>
          <w:sz w:val="20"/>
          <w:szCs w:val="20"/>
        </w:rPr>
        <w:t xml:space="preserve">Unless otherwise noted, all material in this publication, except the Commission logo or badge, the Commonwealth Coat of Arms, and any material protected by a trade mark, is licensed under a Creative Commons BY Attribution 3.0 Australia licence. </w:t>
      </w:r>
    </w:p>
    <w:p w14:paraId="5DB111E8" w14:textId="77777777" w:rsidR="0058285F" w:rsidRPr="00826389" w:rsidRDefault="0058285F" w:rsidP="0058285F">
      <w:pPr>
        <w:spacing w:before="180" w:line="276" w:lineRule="auto"/>
        <w:rPr>
          <w:sz w:val="20"/>
          <w:szCs w:val="20"/>
        </w:rPr>
      </w:pPr>
      <w:r w:rsidRPr="00826389">
        <w:rPr>
          <w:noProof/>
          <w:sz w:val="20"/>
          <w:szCs w:val="20"/>
        </w:rPr>
        <w:drawing>
          <wp:inline distT="0" distB="0" distL="0" distR="0" wp14:anchorId="35B4C36D" wp14:editId="72BA03F6">
            <wp:extent cx="771525" cy="266700"/>
            <wp:effectExtent l="19050" t="0" r="9525" b="0"/>
            <wp:docPr id="288" name="Picture 288" descr="Creative Commons Attribution Lic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ce">
                      <a:hlinkClick r:id="rId15"/>
                    </pic:cNvPr>
                    <pic:cNvPicPr>
                      <a:picLocks noChangeAspect="1" noChangeArrowheads="1"/>
                    </pic:cNvPicPr>
                  </pic:nvPicPr>
                  <pic:blipFill>
                    <a:blip r:embed="rId16" cstate="print"/>
                    <a:srcRect/>
                    <a:stretch>
                      <a:fillRect/>
                    </a:stretch>
                  </pic:blipFill>
                  <pic:spPr bwMode="auto">
                    <a:xfrm>
                      <a:off x="0" y="0"/>
                      <a:ext cx="771525" cy="266700"/>
                    </a:xfrm>
                    <a:prstGeom prst="rect">
                      <a:avLst/>
                    </a:prstGeom>
                    <a:noFill/>
                    <a:ln w="9525">
                      <a:noFill/>
                      <a:miter lim="800000"/>
                      <a:headEnd/>
                      <a:tailEnd/>
                    </a:ln>
                  </pic:spPr>
                </pic:pic>
              </a:graphicData>
            </a:graphic>
          </wp:inline>
        </w:drawing>
      </w:r>
    </w:p>
    <w:p w14:paraId="6D08E724" w14:textId="77777777" w:rsidR="0058285F" w:rsidRPr="00826389" w:rsidRDefault="0058285F" w:rsidP="0058285F">
      <w:pPr>
        <w:spacing w:before="180" w:line="276" w:lineRule="auto"/>
        <w:rPr>
          <w:sz w:val="20"/>
          <w:szCs w:val="20"/>
        </w:rPr>
      </w:pPr>
      <w:r w:rsidRPr="00826389">
        <w:rPr>
          <w:sz w:val="20"/>
          <w:szCs w:val="20"/>
        </w:rPr>
        <w:t>Details of the licence are available at &lt;http://creativecommons.org/licenses/by/3.0/au/&gt;.</w:t>
      </w:r>
    </w:p>
    <w:p w14:paraId="09984592" w14:textId="77777777" w:rsidR="0058285F" w:rsidRPr="00826389" w:rsidRDefault="0058285F" w:rsidP="0058285F">
      <w:pPr>
        <w:spacing w:before="180" w:line="276" w:lineRule="auto"/>
        <w:rPr>
          <w:b/>
          <w:sz w:val="20"/>
          <w:szCs w:val="20"/>
        </w:rPr>
      </w:pPr>
      <w:r w:rsidRPr="00826389">
        <w:rPr>
          <w:b/>
          <w:sz w:val="20"/>
          <w:szCs w:val="20"/>
        </w:rPr>
        <w:t>Attributing Commission works</w:t>
      </w:r>
    </w:p>
    <w:p w14:paraId="31B19E53" w14:textId="77777777" w:rsidR="0058285F" w:rsidRPr="00826389" w:rsidRDefault="0058285F" w:rsidP="0058285F">
      <w:pPr>
        <w:spacing w:before="180" w:line="276" w:lineRule="auto"/>
        <w:rPr>
          <w:sz w:val="20"/>
          <w:szCs w:val="20"/>
        </w:rPr>
      </w:pPr>
      <w:r w:rsidRPr="00826389">
        <w:rPr>
          <w:sz w:val="20"/>
          <w:szCs w:val="20"/>
        </w:rPr>
        <w:t>Use of Commission material licensed under a Creative Commons BY Attribution 3.0 Australia licence requires you to attribute the work in the manner specified by the Commission (but not in any way that suggests that the Commission endorses you or your use of the work). Almost any form of words is fine provided that you:</w:t>
      </w:r>
    </w:p>
    <w:p w14:paraId="0613970B"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provide a reference to the publication and, where practical, the relevant pages</w:t>
      </w:r>
    </w:p>
    <w:p w14:paraId="38964003"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make clear whether or not you have changed Commission content</w:t>
      </w:r>
    </w:p>
    <w:p w14:paraId="772283B6"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make clear what permission you are relying on, by including a reference to this page or to a human-readable summary of the Creative Commons BY Attribution 3.0 Australia licence</w:t>
      </w:r>
    </w:p>
    <w:p w14:paraId="0223C80B"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do not suggest that the Commission endorses you or your use of our content.</w:t>
      </w:r>
    </w:p>
    <w:p w14:paraId="31BE0944" w14:textId="77777777" w:rsidR="0058285F" w:rsidRPr="00826389" w:rsidRDefault="0058285F" w:rsidP="0058285F">
      <w:pPr>
        <w:spacing w:before="180" w:line="276" w:lineRule="auto"/>
        <w:rPr>
          <w:sz w:val="20"/>
          <w:szCs w:val="20"/>
        </w:rPr>
      </w:pPr>
      <w:r w:rsidRPr="00826389">
        <w:rPr>
          <w:sz w:val="20"/>
          <w:szCs w:val="20"/>
        </w:rPr>
        <w:t xml:space="preserve">For example, if you have not changed Commission content in any way, you might state: ‘Sourced from the Australian Public Service Commission publication </w:t>
      </w:r>
      <w:r>
        <w:rPr>
          <w:sz w:val="20"/>
          <w:szCs w:val="20"/>
        </w:rPr>
        <w:t xml:space="preserve">APS role evaluation methodology and tool </w:t>
      </w:r>
      <w:r w:rsidRPr="00826389">
        <w:rPr>
          <w:sz w:val="20"/>
          <w:szCs w:val="20"/>
        </w:rPr>
        <w:t>APS</w:t>
      </w:r>
      <w:r>
        <w:rPr>
          <w:sz w:val="20"/>
          <w:szCs w:val="20"/>
        </w:rPr>
        <w:t xml:space="preserve"> and EL </w:t>
      </w:r>
      <w:r w:rsidRPr="00826389">
        <w:rPr>
          <w:sz w:val="20"/>
          <w:szCs w:val="20"/>
        </w:rPr>
        <w:t>classification</w:t>
      </w:r>
      <w:r>
        <w:rPr>
          <w:sz w:val="20"/>
          <w:szCs w:val="20"/>
        </w:rPr>
        <w:t>s</w:t>
      </w:r>
      <w:r w:rsidRPr="00826389">
        <w:rPr>
          <w:sz w:val="20"/>
          <w:szCs w:val="20"/>
        </w:rPr>
        <w:t>. This material is licensed for reuse under a Creative Commons BY Attribution 3.0 Australia licence.’</w:t>
      </w:r>
    </w:p>
    <w:p w14:paraId="6276432E" w14:textId="77777777" w:rsidR="0058285F" w:rsidRPr="00826389" w:rsidRDefault="0058285F" w:rsidP="0058285F">
      <w:pPr>
        <w:spacing w:before="180" w:line="276" w:lineRule="auto"/>
        <w:rPr>
          <w:sz w:val="20"/>
          <w:szCs w:val="20"/>
        </w:rPr>
      </w:pPr>
      <w:r w:rsidRPr="00826389">
        <w:rPr>
          <w:sz w:val="20"/>
          <w:szCs w:val="20"/>
        </w:rPr>
        <w:t>If you have made changes to Commission content, it would be more accurate to describe it as ‘based on Australian Public Service Commission content’ instead of ‘sourced from the Australian Public Service Commission’.</w:t>
      </w:r>
    </w:p>
    <w:p w14:paraId="6DFC2582" w14:textId="77777777" w:rsidR="0058285F" w:rsidRPr="00826389" w:rsidRDefault="0058285F" w:rsidP="0058285F">
      <w:pPr>
        <w:spacing w:before="180" w:line="276" w:lineRule="auto"/>
        <w:rPr>
          <w:b/>
          <w:sz w:val="20"/>
          <w:szCs w:val="20"/>
        </w:rPr>
      </w:pPr>
      <w:r w:rsidRPr="00826389">
        <w:rPr>
          <w:b/>
          <w:sz w:val="20"/>
          <w:szCs w:val="20"/>
        </w:rPr>
        <w:t>Enquiries</w:t>
      </w:r>
    </w:p>
    <w:p w14:paraId="7D37D858" w14:textId="77777777" w:rsidR="00BA1F9F" w:rsidRDefault="0058285F" w:rsidP="00AE7765">
      <w:pPr>
        <w:spacing w:before="180" w:line="276" w:lineRule="auto"/>
        <w:rPr>
          <w:rFonts w:ascii="Arial" w:eastAsia="Batang" w:hAnsi="Arial" w:cs="Arial"/>
          <w:b/>
          <w:bCs/>
          <w:color w:val="0D4827"/>
          <w:sz w:val="24"/>
          <w:szCs w:val="32"/>
        </w:rPr>
      </w:pPr>
      <w:r w:rsidRPr="00826389">
        <w:rPr>
          <w:sz w:val="20"/>
          <w:szCs w:val="20"/>
        </w:rPr>
        <w:t>For enquiries concerning reproduction and rights in Commission products and services, please contact</w:t>
      </w:r>
      <w:r w:rsidR="00AE7765">
        <w:rPr>
          <w:sz w:val="20"/>
          <w:szCs w:val="20"/>
        </w:rPr>
        <w:t xml:space="preserve"> communicationsunit@apsc.gov.au</w:t>
      </w:r>
      <w:r w:rsidR="00BA1F9F">
        <w:br w:type="page"/>
      </w:r>
    </w:p>
    <w:p w14:paraId="6273AC5E" w14:textId="77777777" w:rsidR="000302B8" w:rsidRDefault="000302B8" w:rsidP="0058285F">
      <w:pPr>
        <w:pStyle w:val="APSCBlocktext"/>
        <w:sectPr w:rsidR="000302B8" w:rsidSect="005379CF">
          <w:headerReference w:type="default" r:id="rId17"/>
          <w:footerReference w:type="default" r:id="rId18"/>
          <w:endnotePr>
            <w:numFmt w:val="decimal"/>
          </w:endnotePr>
          <w:pgSz w:w="11906" w:h="16838" w:code="9"/>
          <w:pgMar w:top="1440" w:right="1418" w:bottom="1440" w:left="1418" w:header="567" w:footer="567" w:gutter="0"/>
          <w:cols w:space="720"/>
          <w:docGrid w:linePitch="299"/>
        </w:sectPr>
      </w:pPr>
    </w:p>
    <w:bookmarkStart w:id="4" w:name="_Toc389230660"/>
    <w:bookmarkEnd w:id="1"/>
    <w:bookmarkEnd w:id="2"/>
    <w:bookmarkEnd w:id="3"/>
    <w:p w14:paraId="0AA86A7E" w14:textId="77777777" w:rsidR="00CE4976" w:rsidRPr="00C57CA1" w:rsidRDefault="00993AA4" w:rsidP="00993AA4">
      <w:pPr>
        <w:pStyle w:val="Heading1"/>
        <w:tabs>
          <w:tab w:val="left" w:pos="8239"/>
        </w:tabs>
      </w:pPr>
      <w:r>
        <w:rPr>
          <w:noProof/>
        </w:rPr>
        <w:lastRenderedPageBreak/>
        <mc:AlternateContent>
          <mc:Choice Requires="wps">
            <w:drawing>
              <wp:anchor distT="0" distB="0" distL="114300" distR="114300" simplePos="0" relativeHeight="251669504" behindDoc="1" locked="0" layoutInCell="1" allowOverlap="1" wp14:anchorId="6536ECA0" wp14:editId="0720A480">
                <wp:simplePos x="0" y="0"/>
                <wp:positionH relativeFrom="column">
                  <wp:posOffset>3552825</wp:posOffset>
                </wp:positionH>
                <wp:positionV relativeFrom="paragraph">
                  <wp:posOffset>93345</wp:posOffset>
                </wp:positionV>
                <wp:extent cx="2203200" cy="604800"/>
                <wp:effectExtent l="0" t="0" r="26035" b="24130"/>
                <wp:wrapNone/>
                <wp:docPr id="6" name="Text Box 6"/>
                <wp:cNvGraphicFramePr/>
                <a:graphic xmlns:a="http://schemas.openxmlformats.org/drawingml/2006/main">
                  <a:graphicData uri="http://schemas.microsoft.com/office/word/2010/wordprocessingShape">
                    <wps:wsp>
                      <wps:cNvSpPr txBox="1"/>
                      <wps:spPr>
                        <a:xfrm>
                          <a:off x="0" y="0"/>
                          <a:ext cx="2203200" cy="604800"/>
                        </a:xfrm>
                        <a:prstGeom prst="rect">
                          <a:avLst/>
                        </a:prstGeom>
                        <a:solidFill>
                          <a:schemeClr val="lt1"/>
                        </a:solidFill>
                        <a:ln w="6350">
                          <a:solidFill>
                            <a:srgbClr val="92278F"/>
                          </a:solidFill>
                        </a:ln>
                        <a:effectLst/>
                      </wps:spPr>
                      <wps:style>
                        <a:lnRef idx="0">
                          <a:schemeClr val="accent1"/>
                        </a:lnRef>
                        <a:fillRef idx="0">
                          <a:schemeClr val="accent1"/>
                        </a:fillRef>
                        <a:effectRef idx="0">
                          <a:schemeClr val="accent1"/>
                        </a:effectRef>
                        <a:fontRef idx="minor">
                          <a:schemeClr val="dk1"/>
                        </a:fontRef>
                      </wps:style>
                      <wps:txbx>
                        <w:txbxContent>
                          <w:p w14:paraId="67AF16FE" w14:textId="77777777" w:rsidR="005B0C7A" w:rsidRPr="0057504E" w:rsidRDefault="005B0C7A" w:rsidP="00993AA4">
                            <w:pPr>
                              <w:jc w:val="center"/>
                              <w:rPr>
                                <w:rStyle w:val="SubtleEmphasis"/>
                                <w:b/>
                                <w:sz w:val="20"/>
                                <w:szCs w:val="20"/>
                              </w:rPr>
                            </w:pPr>
                            <w:r>
                              <w:rPr>
                                <w:rStyle w:val="SubtleEmphasis"/>
                                <w:b/>
                                <w:sz w:val="20"/>
                                <w:szCs w:val="20"/>
                              </w:rPr>
                              <w:t>Read the guidance material and instructions before undertaking a role evaluation exercise using this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36ECA0" id="_x0000_t202" coordsize="21600,21600" o:spt="202" path="m,l,21600r21600,l21600,xe">
                <v:stroke joinstyle="miter"/>
                <v:path gradientshapeok="t" o:connecttype="rect"/>
              </v:shapetype>
              <v:shape id="Text Box 6" o:spid="_x0000_s1026" type="#_x0000_t202" style="position:absolute;margin-left:279.75pt;margin-top:7.35pt;width:173.5pt;height:4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" fillcolor="white [3201]" strokecolor="#92278f" strokeweight=".5pt">
                <v:textbox>
                  <w:txbxContent>
                    <w:p w14:paraId="67AF16FE" w14:textId="77777777" w:rsidR="005B0C7A" w:rsidRPr="0057504E" w:rsidRDefault="005B0C7A" w:rsidP="00993AA4">
                      <w:pPr>
                        <w:jc w:val="center"/>
                        <w:rPr>
                          <w:rStyle w:val="SubtleEmphasis"/>
                          <w:b/>
                          <w:sz w:val="20"/>
                          <w:szCs w:val="20"/>
                        </w:rPr>
                      </w:pPr>
                      <w:r>
                        <w:rPr>
                          <w:rStyle w:val="SubtleEmphasis"/>
                          <w:b/>
                          <w:sz w:val="20"/>
                          <w:szCs w:val="20"/>
                        </w:rPr>
                        <w:t>Read the guidance material and instructions before undertaking a role evaluation exercise using this tool</w:t>
                      </w:r>
                    </w:p>
                  </w:txbxContent>
                </v:textbox>
              </v:shape>
            </w:pict>
          </mc:Fallback>
        </mc:AlternateContent>
      </w:r>
      <w:r w:rsidR="00CE4976">
        <w:t xml:space="preserve">APS Role </w:t>
      </w:r>
      <w:r w:rsidR="00CE4976" w:rsidRPr="00DC5C7D">
        <w:t>Evaluation</w:t>
      </w:r>
      <w:r w:rsidR="00CE4976">
        <w:t xml:space="preserve"> </w:t>
      </w:r>
      <w:r w:rsidR="00CC0E20">
        <w:t>Tool</w:t>
      </w:r>
      <w:bookmarkEnd w:id="4"/>
    </w:p>
    <w:p w14:paraId="7A0A1D2A" w14:textId="77777777" w:rsidR="00CC0E20" w:rsidRDefault="00CC0E20" w:rsidP="00237E9A">
      <w:pPr>
        <w:pStyle w:val="Heading2"/>
      </w:pPr>
      <w:bookmarkStart w:id="5" w:name="_Toc389230661"/>
      <w:r>
        <w:t xml:space="preserve">Role </w:t>
      </w:r>
      <w:r w:rsidR="00EC2E1D">
        <w:t>e</w:t>
      </w:r>
      <w:r w:rsidRPr="00AE008C">
        <w:t>valuation</w:t>
      </w:r>
      <w:r w:rsidR="00EC2E1D">
        <w:t xml:space="preserve"> – Summary r</w:t>
      </w:r>
      <w:r>
        <w:t>ecord</w:t>
      </w:r>
      <w:bookmarkEnd w:id="5"/>
    </w:p>
    <w:p w14:paraId="710DD9B4" w14:textId="77777777" w:rsidR="00CC0E20" w:rsidRPr="00CC0E20" w:rsidRDefault="00EC2E1D" w:rsidP="00E51CBF">
      <w:pPr>
        <w:pStyle w:val="Heading4"/>
        <w:spacing w:before="240"/>
      </w:pPr>
      <w:r>
        <w:t>Role d</w:t>
      </w:r>
      <w:r w:rsidR="00CC0E20">
        <w:t>etails</w:t>
      </w:r>
    </w:p>
    <w:tbl>
      <w:tblPr>
        <w:tblStyle w:val="TableGrid"/>
        <w:tblW w:w="9072" w:type="dxa"/>
        <w:tblInd w:w="108" w:type="dxa"/>
        <w:tblCellMar>
          <w:top w:w="28" w:type="dxa"/>
          <w:bottom w:w="28" w:type="dxa"/>
        </w:tblCellMar>
        <w:tblLook w:val="04A0" w:firstRow="1" w:lastRow="0" w:firstColumn="1" w:lastColumn="0" w:noHBand="0" w:noVBand="1"/>
        <w:tblCaption w:val="Role details"/>
      </w:tblPr>
      <w:tblGrid>
        <w:gridCol w:w="4536"/>
        <w:gridCol w:w="4536"/>
      </w:tblGrid>
      <w:tr w:rsidR="00CC0E20" w:rsidRPr="00CC0E20" w14:paraId="53D7C9DC" w14:textId="77777777" w:rsidTr="002B2ACF">
        <w:trPr>
          <w:trHeight w:hRule="exact" w:val="425"/>
        </w:trPr>
        <w:tc>
          <w:tcPr>
            <w:tcW w:w="4536" w:type="dxa"/>
            <w:vAlign w:val="center"/>
          </w:tcPr>
          <w:p w14:paraId="3B65BB90"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Job title:</w:t>
            </w:r>
          </w:p>
        </w:tc>
        <w:tc>
          <w:tcPr>
            <w:tcW w:w="4536" w:type="dxa"/>
            <w:vAlign w:val="center"/>
          </w:tcPr>
          <w:p w14:paraId="48D94FD0"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Evaluation date:</w:t>
            </w:r>
          </w:p>
        </w:tc>
      </w:tr>
      <w:tr w:rsidR="00CC0E20" w:rsidRPr="00CC0E20" w14:paraId="52CE4CDB" w14:textId="77777777" w:rsidTr="002B2ACF">
        <w:trPr>
          <w:trHeight w:hRule="exact" w:val="425"/>
        </w:trPr>
        <w:tc>
          <w:tcPr>
            <w:tcW w:w="4536" w:type="dxa"/>
            <w:vAlign w:val="center"/>
          </w:tcPr>
          <w:p w14:paraId="1867DAF6"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Work area:</w:t>
            </w:r>
          </w:p>
        </w:tc>
        <w:tc>
          <w:tcPr>
            <w:tcW w:w="4536" w:type="dxa"/>
            <w:vAlign w:val="center"/>
          </w:tcPr>
          <w:p w14:paraId="6347C145" w14:textId="77777777" w:rsidR="00CC0E20" w:rsidRPr="00CC0E20" w:rsidRDefault="0024276C" w:rsidP="00237E9A">
            <w:pPr>
              <w:spacing w:before="120"/>
              <w:rPr>
                <w:rFonts w:ascii="Arial" w:hAnsi="Arial" w:cs="Arial"/>
                <w:sz w:val="20"/>
                <w:szCs w:val="20"/>
              </w:rPr>
            </w:pPr>
            <w:r>
              <w:rPr>
                <w:rFonts w:ascii="Arial" w:hAnsi="Arial" w:cs="Arial"/>
                <w:sz w:val="20"/>
                <w:szCs w:val="20"/>
              </w:rPr>
              <w:t>Evaluated</w:t>
            </w:r>
            <w:r w:rsidR="00CC0E20" w:rsidRPr="00CC0E20">
              <w:rPr>
                <w:rFonts w:ascii="Arial" w:hAnsi="Arial" w:cs="Arial"/>
                <w:sz w:val="20"/>
                <w:szCs w:val="20"/>
              </w:rPr>
              <w:t xml:space="preserve"> by:</w:t>
            </w:r>
          </w:p>
        </w:tc>
      </w:tr>
      <w:tr w:rsidR="00CC0E20" w:rsidRPr="00CC0E20" w14:paraId="091D9E4C" w14:textId="77777777" w:rsidTr="002B2ACF">
        <w:tblPrEx>
          <w:tblCellMar>
            <w:top w:w="0" w:type="dxa"/>
            <w:bottom w:w="0" w:type="dxa"/>
          </w:tblCellMar>
        </w:tblPrEx>
        <w:trPr>
          <w:trHeight w:hRule="exact" w:val="425"/>
        </w:trPr>
        <w:tc>
          <w:tcPr>
            <w:tcW w:w="4536" w:type="dxa"/>
          </w:tcPr>
          <w:p w14:paraId="4F6750C3"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Role status – new or existing:</w:t>
            </w:r>
          </w:p>
        </w:tc>
        <w:tc>
          <w:tcPr>
            <w:tcW w:w="4536" w:type="dxa"/>
          </w:tcPr>
          <w:p w14:paraId="4992358F" w14:textId="77777777" w:rsidR="00CC0E20" w:rsidRPr="00CC0E20" w:rsidRDefault="00CC0E20" w:rsidP="0024276C">
            <w:pPr>
              <w:spacing w:before="120"/>
              <w:rPr>
                <w:rFonts w:ascii="Arial" w:hAnsi="Arial" w:cs="Arial"/>
                <w:sz w:val="20"/>
                <w:szCs w:val="20"/>
              </w:rPr>
            </w:pPr>
            <w:r w:rsidRPr="00CC0E20">
              <w:rPr>
                <w:rFonts w:ascii="Arial" w:hAnsi="Arial" w:cs="Arial"/>
                <w:sz w:val="20"/>
                <w:szCs w:val="20"/>
              </w:rPr>
              <w:t>Date of role</w:t>
            </w:r>
            <w:r w:rsidR="0024276C">
              <w:rPr>
                <w:rFonts w:ascii="Arial" w:hAnsi="Arial" w:cs="Arial"/>
                <w:sz w:val="20"/>
                <w:szCs w:val="20"/>
              </w:rPr>
              <w:t xml:space="preserve"> creation</w:t>
            </w:r>
            <w:r w:rsidRPr="00CC0E20">
              <w:rPr>
                <w:rFonts w:ascii="Arial" w:hAnsi="Arial" w:cs="Arial"/>
                <w:sz w:val="20"/>
                <w:szCs w:val="20"/>
              </w:rPr>
              <w:t>:</w:t>
            </w:r>
          </w:p>
        </w:tc>
      </w:tr>
      <w:tr w:rsidR="00CC0E20" w:rsidRPr="00CC0E20" w14:paraId="6DA8CC18" w14:textId="77777777" w:rsidTr="002B2ACF">
        <w:tblPrEx>
          <w:tblCellMar>
            <w:top w:w="0" w:type="dxa"/>
            <w:bottom w:w="0" w:type="dxa"/>
          </w:tblCellMar>
        </w:tblPrEx>
        <w:trPr>
          <w:trHeight w:hRule="exact" w:val="425"/>
        </w:trPr>
        <w:tc>
          <w:tcPr>
            <w:tcW w:w="9072" w:type="dxa"/>
            <w:gridSpan w:val="2"/>
          </w:tcPr>
          <w:p w14:paraId="504E79F0" w14:textId="77777777" w:rsidR="00CC0E20" w:rsidRPr="00CC0E20" w:rsidRDefault="00F95876" w:rsidP="00F95876">
            <w:pPr>
              <w:spacing w:before="120"/>
              <w:rPr>
                <w:rFonts w:ascii="Arial" w:hAnsi="Arial" w:cs="Arial"/>
                <w:sz w:val="20"/>
                <w:szCs w:val="20"/>
              </w:rPr>
            </w:pPr>
            <w:r>
              <w:rPr>
                <w:rFonts w:ascii="Arial" w:hAnsi="Arial" w:cs="Arial"/>
                <w:sz w:val="20"/>
                <w:szCs w:val="20"/>
              </w:rPr>
              <w:t>Has the role been evaluated</w:t>
            </w:r>
            <w:r w:rsidR="00CC0E20" w:rsidRPr="00CC0E20">
              <w:rPr>
                <w:rFonts w:ascii="Arial" w:hAnsi="Arial" w:cs="Arial"/>
                <w:sz w:val="20"/>
                <w:szCs w:val="20"/>
              </w:rPr>
              <w:t xml:space="preserve"> previously, if so when and by whom:</w:t>
            </w:r>
          </w:p>
        </w:tc>
      </w:tr>
      <w:tr w:rsidR="00CC0E20" w:rsidRPr="00CC0E20" w14:paraId="500BB497" w14:textId="77777777" w:rsidTr="002B2ACF">
        <w:trPr>
          <w:trHeight w:hRule="exact" w:val="1928"/>
        </w:trPr>
        <w:tc>
          <w:tcPr>
            <w:tcW w:w="9072" w:type="dxa"/>
            <w:gridSpan w:val="2"/>
          </w:tcPr>
          <w:p w14:paraId="7FAAA1BC"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Primary purpose/main objectives of the role:</w:t>
            </w:r>
          </w:p>
        </w:tc>
      </w:tr>
      <w:tr w:rsidR="00CC0E20" w:rsidRPr="00CC0E20" w14:paraId="02583A11" w14:textId="77777777" w:rsidTr="002B2ACF">
        <w:trPr>
          <w:trHeight w:hRule="exact" w:val="1928"/>
        </w:trPr>
        <w:tc>
          <w:tcPr>
            <w:tcW w:w="9072" w:type="dxa"/>
            <w:gridSpan w:val="2"/>
          </w:tcPr>
          <w:p w14:paraId="6C1BD21B"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List the sources of information and evidence that has been used to inform this evaluation:</w:t>
            </w:r>
          </w:p>
        </w:tc>
      </w:tr>
    </w:tbl>
    <w:p w14:paraId="0DB85327" w14:textId="77777777" w:rsidR="00CC0E20" w:rsidRDefault="00EC2E1D" w:rsidP="00E51CBF">
      <w:pPr>
        <w:pStyle w:val="Heading4"/>
        <w:spacing w:before="240"/>
      </w:pPr>
      <w:r>
        <w:t>Evaluation f</w:t>
      </w:r>
      <w:r w:rsidR="00CC0E20">
        <w:t xml:space="preserve">actors </w:t>
      </w:r>
    </w:p>
    <w:p w14:paraId="735AC2C1" w14:textId="77777777" w:rsidR="00CC0E20" w:rsidRPr="00CC0E20" w:rsidRDefault="00CC0E20" w:rsidP="00CC0E20">
      <w:pPr>
        <w:spacing w:before="180"/>
        <w:rPr>
          <w:rStyle w:val="SubtleEmphasis"/>
          <w:color w:val="000000" w:themeColor="text1"/>
        </w:rPr>
      </w:pPr>
      <w:r w:rsidRPr="00CC0E20">
        <w:rPr>
          <w:rStyle w:val="SubtleEmphasis"/>
          <w:color w:val="000000" w:themeColor="text1"/>
        </w:rPr>
        <w:t xml:space="preserve">A range of work value descriptions are provided in relation to each </w:t>
      </w:r>
      <w:r w:rsidR="002B2ACF">
        <w:rPr>
          <w:rStyle w:val="SubtleEmphasis"/>
          <w:color w:val="000000" w:themeColor="text1"/>
        </w:rPr>
        <w:t xml:space="preserve">of the nine </w:t>
      </w:r>
      <w:r w:rsidRPr="00CC0E20">
        <w:rPr>
          <w:rStyle w:val="SubtleEmphasis"/>
          <w:color w:val="000000" w:themeColor="text1"/>
        </w:rPr>
        <w:t>evaluation factor</w:t>
      </w:r>
      <w:r w:rsidR="002B2ACF">
        <w:rPr>
          <w:rStyle w:val="SubtleEmphasis"/>
          <w:color w:val="000000" w:themeColor="text1"/>
        </w:rPr>
        <w:t>s. R</w:t>
      </w:r>
      <w:r w:rsidRPr="00CC0E20">
        <w:rPr>
          <w:rStyle w:val="SubtleEmphasis"/>
          <w:color w:val="000000" w:themeColor="text1"/>
        </w:rPr>
        <w:t>ead all descriptions to identify the most appropriate</w:t>
      </w:r>
      <w:r w:rsidR="002B2ACF">
        <w:rPr>
          <w:rStyle w:val="SubtleEmphasis"/>
          <w:color w:val="000000" w:themeColor="text1"/>
        </w:rPr>
        <w:t>, noting that a role must meet the full intent of the description for that description to be selected</w:t>
      </w:r>
      <w:r w:rsidRPr="00CC0E20">
        <w:rPr>
          <w:rStyle w:val="SubtleEmphasis"/>
          <w:color w:val="000000" w:themeColor="text1"/>
        </w:rPr>
        <w:t>. Document the rationale for the selection of each factor des</w:t>
      </w:r>
      <w:r w:rsidR="002B2ACF">
        <w:rPr>
          <w:rStyle w:val="SubtleEmphasis"/>
          <w:color w:val="000000" w:themeColor="text1"/>
        </w:rPr>
        <w:t>cription</w:t>
      </w:r>
      <w:r w:rsidRPr="00CC0E20">
        <w:rPr>
          <w:rStyle w:val="SubtleEmphasis"/>
          <w:color w:val="000000" w:themeColor="text1"/>
        </w:rPr>
        <w:t xml:space="preserve"> </w:t>
      </w:r>
      <w:r w:rsidR="002B2ACF">
        <w:rPr>
          <w:rStyle w:val="SubtleEmphasis"/>
          <w:color w:val="000000" w:themeColor="text1"/>
        </w:rPr>
        <w:t xml:space="preserve">(citing role specific responsibilities) </w:t>
      </w:r>
      <w:r w:rsidR="002B2ACF" w:rsidRPr="00CC0E20">
        <w:rPr>
          <w:rStyle w:val="SubtleEmphasis"/>
          <w:color w:val="000000" w:themeColor="text1"/>
        </w:rPr>
        <w:t>togethe</w:t>
      </w:r>
      <w:r w:rsidR="002B2ACF">
        <w:rPr>
          <w:rStyle w:val="SubtleEmphasis"/>
          <w:color w:val="000000" w:themeColor="text1"/>
        </w:rPr>
        <w:t>r with the corresponding score.</w:t>
      </w:r>
    </w:p>
    <w:tbl>
      <w:tblPr>
        <w:tblStyle w:val="TableGrid"/>
        <w:tblW w:w="9072" w:type="dxa"/>
        <w:tblInd w:w="108" w:type="dxa"/>
        <w:tblCellMar>
          <w:top w:w="28" w:type="dxa"/>
          <w:bottom w:w="28" w:type="dxa"/>
        </w:tblCellMar>
        <w:tblLook w:val="04A0" w:firstRow="1" w:lastRow="0" w:firstColumn="1" w:lastColumn="0" w:noHBand="0" w:noVBand="1"/>
        <w:tblCaption w:val="Evaluation factors"/>
      </w:tblPr>
      <w:tblGrid>
        <w:gridCol w:w="2295"/>
        <w:gridCol w:w="1182"/>
        <w:gridCol w:w="5595"/>
      </w:tblGrid>
      <w:tr w:rsidR="00CC0E20" w:rsidRPr="00CC0E20" w14:paraId="6FFC78DC" w14:textId="77777777" w:rsidTr="0008297F">
        <w:trPr>
          <w:trHeight w:hRule="exact" w:val="425"/>
          <w:tblHeader/>
        </w:trPr>
        <w:tc>
          <w:tcPr>
            <w:tcW w:w="2295" w:type="dxa"/>
            <w:vAlign w:val="center"/>
          </w:tcPr>
          <w:p w14:paraId="7BEE50CF"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Factor</w:t>
            </w:r>
          </w:p>
        </w:tc>
        <w:tc>
          <w:tcPr>
            <w:tcW w:w="1182" w:type="dxa"/>
            <w:vAlign w:val="center"/>
          </w:tcPr>
          <w:p w14:paraId="009F0838"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Score</w:t>
            </w:r>
          </w:p>
        </w:tc>
        <w:tc>
          <w:tcPr>
            <w:tcW w:w="5595" w:type="dxa"/>
            <w:vAlign w:val="center"/>
          </w:tcPr>
          <w:p w14:paraId="700AF8EC"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Rationale/Evidence</w:t>
            </w:r>
          </w:p>
        </w:tc>
      </w:tr>
      <w:tr w:rsidR="00CC0E20" w:rsidRPr="00CC0E20" w14:paraId="4393A025" w14:textId="77777777" w:rsidTr="0008297F">
        <w:trPr>
          <w:trHeight w:hRule="exact" w:val="1814"/>
        </w:trPr>
        <w:tc>
          <w:tcPr>
            <w:tcW w:w="2295" w:type="dxa"/>
          </w:tcPr>
          <w:p w14:paraId="43B5705B"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Knowledge Application</w:t>
            </w:r>
          </w:p>
        </w:tc>
        <w:tc>
          <w:tcPr>
            <w:tcW w:w="1182" w:type="dxa"/>
          </w:tcPr>
          <w:p w14:paraId="22A42435" w14:textId="77777777" w:rsidR="00CC0E20" w:rsidRPr="00CC0E20" w:rsidRDefault="00CC0E20" w:rsidP="00237E9A">
            <w:pPr>
              <w:spacing w:before="120"/>
              <w:rPr>
                <w:rFonts w:ascii="Arial" w:hAnsi="Arial" w:cs="Arial"/>
                <w:sz w:val="20"/>
                <w:szCs w:val="20"/>
              </w:rPr>
            </w:pPr>
          </w:p>
        </w:tc>
        <w:tc>
          <w:tcPr>
            <w:tcW w:w="5595" w:type="dxa"/>
          </w:tcPr>
          <w:p w14:paraId="0E0DD43B" w14:textId="77777777" w:rsidR="00CC0E20" w:rsidRPr="00CC0E20" w:rsidRDefault="00CC0E20" w:rsidP="00237E9A">
            <w:pPr>
              <w:spacing w:before="120"/>
              <w:rPr>
                <w:rFonts w:ascii="Arial" w:hAnsi="Arial" w:cs="Arial"/>
                <w:sz w:val="20"/>
                <w:szCs w:val="20"/>
              </w:rPr>
            </w:pPr>
          </w:p>
        </w:tc>
      </w:tr>
      <w:tr w:rsidR="00CC0E20" w:rsidRPr="00CC0E20" w14:paraId="486D38CA" w14:textId="77777777" w:rsidTr="0008297F">
        <w:trPr>
          <w:trHeight w:hRule="exact" w:val="1814"/>
        </w:trPr>
        <w:tc>
          <w:tcPr>
            <w:tcW w:w="2295" w:type="dxa"/>
          </w:tcPr>
          <w:p w14:paraId="11737493"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Accountability</w:t>
            </w:r>
          </w:p>
        </w:tc>
        <w:tc>
          <w:tcPr>
            <w:tcW w:w="1182" w:type="dxa"/>
          </w:tcPr>
          <w:p w14:paraId="154BE9AC" w14:textId="77777777" w:rsidR="00CC0E20" w:rsidRPr="00CC0E20" w:rsidRDefault="00CC0E20" w:rsidP="00237E9A">
            <w:pPr>
              <w:spacing w:before="120"/>
              <w:rPr>
                <w:rFonts w:ascii="Arial" w:hAnsi="Arial" w:cs="Arial"/>
                <w:sz w:val="20"/>
                <w:szCs w:val="20"/>
              </w:rPr>
            </w:pPr>
          </w:p>
        </w:tc>
        <w:tc>
          <w:tcPr>
            <w:tcW w:w="5595" w:type="dxa"/>
          </w:tcPr>
          <w:p w14:paraId="1C501CCA" w14:textId="77777777" w:rsidR="00CC0E20" w:rsidRPr="00CC0E20" w:rsidRDefault="00CC0E20" w:rsidP="00237E9A">
            <w:pPr>
              <w:spacing w:before="120"/>
              <w:rPr>
                <w:rFonts w:ascii="Arial" w:hAnsi="Arial" w:cs="Arial"/>
                <w:sz w:val="20"/>
                <w:szCs w:val="20"/>
              </w:rPr>
            </w:pPr>
          </w:p>
        </w:tc>
      </w:tr>
      <w:tr w:rsidR="00CC0E20" w:rsidRPr="00CC0E20" w14:paraId="37E3B276" w14:textId="77777777" w:rsidTr="0008297F">
        <w:trPr>
          <w:trHeight w:hRule="exact" w:val="1814"/>
        </w:trPr>
        <w:tc>
          <w:tcPr>
            <w:tcW w:w="2295" w:type="dxa"/>
          </w:tcPr>
          <w:p w14:paraId="21287B32"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lastRenderedPageBreak/>
              <w:t>Scope and Complexity</w:t>
            </w:r>
          </w:p>
        </w:tc>
        <w:tc>
          <w:tcPr>
            <w:tcW w:w="1182" w:type="dxa"/>
          </w:tcPr>
          <w:p w14:paraId="290AF087" w14:textId="77777777" w:rsidR="00CC0E20" w:rsidRPr="00CC0E20" w:rsidRDefault="00CC0E20" w:rsidP="00237E9A">
            <w:pPr>
              <w:spacing w:before="120"/>
              <w:rPr>
                <w:rFonts w:ascii="Arial" w:hAnsi="Arial" w:cs="Arial"/>
                <w:sz w:val="20"/>
                <w:szCs w:val="20"/>
              </w:rPr>
            </w:pPr>
          </w:p>
        </w:tc>
        <w:tc>
          <w:tcPr>
            <w:tcW w:w="5595" w:type="dxa"/>
          </w:tcPr>
          <w:p w14:paraId="23BA29D6" w14:textId="77777777" w:rsidR="00CC0E20" w:rsidRPr="00CC0E20" w:rsidRDefault="00CC0E20" w:rsidP="00237E9A">
            <w:pPr>
              <w:spacing w:before="120"/>
              <w:rPr>
                <w:rFonts w:ascii="Arial" w:hAnsi="Arial" w:cs="Arial"/>
                <w:sz w:val="20"/>
                <w:szCs w:val="20"/>
              </w:rPr>
            </w:pPr>
          </w:p>
        </w:tc>
      </w:tr>
      <w:tr w:rsidR="00CC0E20" w:rsidRPr="00CC0E20" w14:paraId="56CB5901" w14:textId="77777777" w:rsidTr="0008297F">
        <w:trPr>
          <w:trHeight w:hRule="exact" w:val="1814"/>
        </w:trPr>
        <w:tc>
          <w:tcPr>
            <w:tcW w:w="2295" w:type="dxa"/>
          </w:tcPr>
          <w:p w14:paraId="354229CA"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Guidance</w:t>
            </w:r>
          </w:p>
        </w:tc>
        <w:tc>
          <w:tcPr>
            <w:tcW w:w="1182" w:type="dxa"/>
          </w:tcPr>
          <w:p w14:paraId="464A0AD1" w14:textId="77777777" w:rsidR="00CC0E20" w:rsidRPr="00CC0E20" w:rsidRDefault="00CC0E20" w:rsidP="00237E9A">
            <w:pPr>
              <w:spacing w:before="120"/>
              <w:rPr>
                <w:rFonts w:ascii="Arial" w:hAnsi="Arial" w:cs="Arial"/>
                <w:sz w:val="20"/>
                <w:szCs w:val="20"/>
              </w:rPr>
            </w:pPr>
          </w:p>
        </w:tc>
        <w:tc>
          <w:tcPr>
            <w:tcW w:w="5595" w:type="dxa"/>
          </w:tcPr>
          <w:p w14:paraId="218DC500" w14:textId="77777777" w:rsidR="00CC0E20" w:rsidRPr="00CC0E20" w:rsidRDefault="00CC0E20" w:rsidP="00237E9A">
            <w:pPr>
              <w:spacing w:before="120"/>
              <w:rPr>
                <w:rFonts w:ascii="Arial" w:hAnsi="Arial" w:cs="Arial"/>
                <w:sz w:val="20"/>
                <w:szCs w:val="20"/>
              </w:rPr>
            </w:pPr>
          </w:p>
        </w:tc>
      </w:tr>
      <w:tr w:rsidR="00CC0E20" w:rsidRPr="00CC0E20" w14:paraId="193ACF68" w14:textId="77777777" w:rsidTr="0008297F">
        <w:tblPrEx>
          <w:tblCellMar>
            <w:top w:w="0" w:type="dxa"/>
            <w:bottom w:w="0" w:type="dxa"/>
          </w:tblCellMar>
        </w:tblPrEx>
        <w:trPr>
          <w:trHeight w:hRule="exact" w:val="1814"/>
        </w:trPr>
        <w:tc>
          <w:tcPr>
            <w:tcW w:w="2295" w:type="dxa"/>
          </w:tcPr>
          <w:p w14:paraId="52226A8E" w14:textId="77777777" w:rsidR="00CC0E20" w:rsidRPr="00CC0E20" w:rsidRDefault="00CC0E20" w:rsidP="003E7582">
            <w:pPr>
              <w:spacing w:before="120"/>
              <w:rPr>
                <w:rFonts w:ascii="Arial" w:hAnsi="Arial" w:cs="Arial"/>
                <w:sz w:val="20"/>
                <w:szCs w:val="20"/>
              </w:rPr>
            </w:pPr>
            <w:r w:rsidRPr="00CC0E20">
              <w:rPr>
                <w:rFonts w:ascii="Arial" w:hAnsi="Arial" w:cs="Arial"/>
                <w:sz w:val="20"/>
                <w:szCs w:val="20"/>
              </w:rPr>
              <w:t>Decision-</w:t>
            </w:r>
            <w:r w:rsidR="003E7582">
              <w:rPr>
                <w:rFonts w:ascii="Arial" w:hAnsi="Arial" w:cs="Arial"/>
                <w:sz w:val="20"/>
                <w:szCs w:val="20"/>
              </w:rPr>
              <w:t>m</w:t>
            </w:r>
            <w:r w:rsidRPr="00CC0E20">
              <w:rPr>
                <w:rFonts w:ascii="Arial" w:hAnsi="Arial" w:cs="Arial"/>
                <w:sz w:val="20"/>
                <w:szCs w:val="20"/>
              </w:rPr>
              <w:t>aking</w:t>
            </w:r>
          </w:p>
        </w:tc>
        <w:tc>
          <w:tcPr>
            <w:tcW w:w="1182" w:type="dxa"/>
          </w:tcPr>
          <w:p w14:paraId="0D5EB8B5" w14:textId="77777777" w:rsidR="00CC0E20" w:rsidRPr="00CC0E20" w:rsidRDefault="00CC0E20" w:rsidP="00237E9A">
            <w:pPr>
              <w:spacing w:before="120"/>
              <w:rPr>
                <w:rFonts w:ascii="Arial" w:hAnsi="Arial" w:cs="Arial"/>
                <w:sz w:val="20"/>
                <w:szCs w:val="20"/>
              </w:rPr>
            </w:pPr>
          </w:p>
        </w:tc>
        <w:tc>
          <w:tcPr>
            <w:tcW w:w="5595" w:type="dxa"/>
          </w:tcPr>
          <w:p w14:paraId="05E0B98B" w14:textId="77777777" w:rsidR="00CC0E20" w:rsidRPr="00CC0E20" w:rsidRDefault="00CC0E20" w:rsidP="00237E9A">
            <w:pPr>
              <w:spacing w:before="120"/>
              <w:rPr>
                <w:rFonts w:ascii="Arial" w:hAnsi="Arial" w:cs="Arial"/>
                <w:sz w:val="20"/>
                <w:szCs w:val="20"/>
              </w:rPr>
            </w:pPr>
          </w:p>
        </w:tc>
      </w:tr>
      <w:tr w:rsidR="00CC0E20" w:rsidRPr="00CC0E20" w14:paraId="2D7FC825" w14:textId="77777777" w:rsidTr="0008297F">
        <w:trPr>
          <w:trHeight w:hRule="exact" w:val="1814"/>
        </w:trPr>
        <w:tc>
          <w:tcPr>
            <w:tcW w:w="2295" w:type="dxa"/>
          </w:tcPr>
          <w:p w14:paraId="00338E52"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Problem Solving</w:t>
            </w:r>
          </w:p>
        </w:tc>
        <w:tc>
          <w:tcPr>
            <w:tcW w:w="1182" w:type="dxa"/>
          </w:tcPr>
          <w:p w14:paraId="54E7827B" w14:textId="77777777" w:rsidR="00CC0E20" w:rsidRPr="00CC0E20" w:rsidRDefault="00CC0E20" w:rsidP="00237E9A">
            <w:pPr>
              <w:spacing w:before="120"/>
              <w:rPr>
                <w:rFonts w:ascii="Arial" w:hAnsi="Arial" w:cs="Arial"/>
                <w:sz w:val="20"/>
                <w:szCs w:val="20"/>
              </w:rPr>
            </w:pPr>
          </w:p>
        </w:tc>
        <w:tc>
          <w:tcPr>
            <w:tcW w:w="5595" w:type="dxa"/>
          </w:tcPr>
          <w:p w14:paraId="50858658" w14:textId="77777777" w:rsidR="00CC0E20" w:rsidRPr="00CC0E20" w:rsidRDefault="00CC0E20" w:rsidP="00237E9A">
            <w:pPr>
              <w:spacing w:before="120"/>
              <w:rPr>
                <w:rFonts w:ascii="Arial" w:hAnsi="Arial" w:cs="Arial"/>
                <w:sz w:val="20"/>
                <w:szCs w:val="20"/>
              </w:rPr>
            </w:pPr>
          </w:p>
        </w:tc>
      </w:tr>
      <w:tr w:rsidR="00CC0E20" w:rsidRPr="00CC0E20" w14:paraId="16E50E4A" w14:textId="77777777" w:rsidTr="0008297F">
        <w:trPr>
          <w:trHeight w:hRule="exact" w:val="1814"/>
        </w:trPr>
        <w:tc>
          <w:tcPr>
            <w:tcW w:w="2295" w:type="dxa"/>
          </w:tcPr>
          <w:p w14:paraId="1A2DF5AE" w14:textId="77777777" w:rsidR="00CC0E20" w:rsidRPr="00CC0E20" w:rsidRDefault="00342D25" w:rsidP="00237E9A">
            <w:pPr>
              <w:spacing w:before="120"/>
              <w:rPr>
                <w:rFonts w:ascii="Arial" w:hAnsi="Arial" w:cs="Arial"/>
                <w:sz w:val="20"/>
                <w:szCs w:val="20"/>
              </w:rPr>
            </w:pPr>
            <w:r>
              <w:rPr>
                <w:rFonts w:ascii="Arial" w:hAnsi="Arial" w:cs="Arial"/>
                <w:sz w:val="20"/>
                <w:szCs w:val="20"/>
              </w:rPr>
              <w:t>Contacts and</w:t>
            </w:r>
            <w:r w:rsidR="00CC0E20" w:rsidRPr="00CC0E20">
              <w:rPr>
                <w:rFonts w:ascii="Arial" w:hAnsi="Arial" w:cs="Arial"/>
                <w:sz w:val="20"/>
                <w:szCs w:val="20"/>
              </w:rPr>
              <w:t xml:space="preserve"> Relationships</w:t>
            </w:r>
          </w:p>
        </w:tc>
        <w:tc>
          <w:tcPr>
            <w:tcW w:w="1182" w:type="dxa"/>
          </w:tcPr>
          <w:p w14:paraId="7036DD90" w14:textId="77777777" w:rsidR="00CC0E20" w:rsidRPr="00CC0E20" w:rsidRDefault="00CC0E20" w:rsidP="00237E9A">
            <w:pPr>
              <w:spacing w:before="120"/>
              <w:rPr>
                <w:rFonts w:ascii="Arial" w:hAnsi="Arial" w:cs="Arial"/>
                <w:sz w:val="20"/>
                <w:szCs w:val="20"/>
              </w:rPr>
            </w:pPr>
          </w:p>
        </w:tc>
        <w:tc>
          <w:tcPr>
            <w:tcW w:w="5595" w:type="dxa"/>
          </w:tcPr>
          <w:p w14:paraId="03DED6DA" w14:textId="77777777" w:rsidR="00CC0E20" w:rsidRPr="00CC0E20" w:rsidRDefault="00CC0E20" w:rsidP="00237E9A">
            <w:pPr>
              <w:spacing w:before="120"/>
              <w:rPr>
                <w:rFonts w:ascii="Arial" w:hAnsi="Arial" w:cs="Arial"/>
                <w:sz w:val="20"/>
                <w:szCs w:val="20"/>
              </w:rPr>
            </w:pPr>
          </w:p>
        </w:tc>
      </w:tr>
      <w:tr w:rsidR="00CC0E20" w:rsidRPr="00CC0E20" w14:paraId="12CB4426" w14:textId="77777777" w:rsidTr="0008297F">
        <w:trPr>
          <w:trHeight w:hRule="exact" w:val="1814"/>
        </w:trPr>
        <w:tc>
          <w:tcPr>
            <w:tcW w:w="2295" w:type="dxa"/>
          </w:tcPr>
          <w:p w14:paraId="6C61DCFC" w14:textId="77777777" w:rsidR="00CC0E20" w:rsidRPr="00CC0E20" w:rsidRDefault="00342D25" w:rsidP="00237E9A">
            <w:pPr>
              <w:spacing w:before="120"/>
              <w:rPr>
                <w:rFonts w:ascii="Arial" w:hAnsi="Arial" w:cs="Arial"/>
                <w:sz w:val="20"/>
                <w:szCs w:val="20"/>
              </w:rPr>
            </w:pPr>
            <w:r>
              <w:rPr>
                <w:rFonts w:ascii="Arial" w:hAnsi="Arial" w:cs="Arial"/>
                <w:sz w:val="20"/>
                <w:szCs w:val="20"/>
              </w:rPr>
              <w:t>Negotiation and</w:t>
            </w:r>
            <w:r w:rsidR="003E7582">
              <w:rPr>
                <w:rFonts w:ascii="Arial" w:hAnsi="Arial" w:cs="Arial"/>
                <w:sz w:val="20"/>
                <w:szCs w:val="20"/>
              </w:rPr>
              <w:t xml:space="preserve"> </w:t>
            </w:r>
            <w:r w:rsidR="00CC0E20" w:rsidRPr="00CC0E20">
              <w:rPr>
                <w:rFonts w:ascii="Arial" w:hAnsi="Arial" w:cs="Arial"/>
                <w:sz w:val="20"/>
                <w:szCs w:val="20"/>
              </w:rPr>
              <w:t>Cooperation</w:t>
            </w:r>
          </w:p>
        </w:tc>
        <w:tc>
          <w:tcPr>
            <w:tcW w:w="1182" w:type="dxa"/>
          </w:tcPr>
          <w:p w14:paraId="0167A0EB" w14:textId="77777777" w:rsidR="00CC0E20" w:rsidRPr="00CC0E20" w:rsidRDefault="00CC0E20" w:rsidP="00237E9A">
            <w:pPr>
              <w:spacing w:before="120"/>
              <w:rPr>
                <w:rFonts w:ascii="Arial" w:hAnsi="Arial" w:cs="Arial"/>
                <w:sz w:val="20"/>
                <w:szCs w:val="20"/>
              </w:rPr>
            </w:pPr>
          </w:p>
        </w:tc>
        <w:tc>
          <w:tcPr>
            <w:tcW w:w="5595" w:type="dxa"/>
          </w:tcPr>
          <w:p w14:paraId="7F95041A" w14:textId="77777777" w:rsidR="00CC0E20" w:rsidRPr="00CC0E20" w:rsidRDefault="00CC0E20" w:rsidP="00237E9A">
            <w:pPr>
              <w:spacing w:before="120"/>
              <w:rPr>
                <w:rFonts w:ascii="Arial" w:hAnsi="Arial" w:cs="Arial"/>
                <w:sz w:val="20"/>
                <w:szCs w:val="20"/>
              </w:rPr>
            </w:pPr>
          </w:p>
        </w:tc>
      </w:tr>
      <w:tr w:rsidR="00CC0E20" w:rsidRPr="00CC0E20" w14:paraId="6EC1158B" w14:textId="77777777" w:rsidTr="0008297F">
        <w:trPr>
          <w:trHeight w:hRule="exact" w:val="1814"/>
        </w:trPr>
        <w:tc>
          <w:tcPr>
            <w:tcW w:w="2295" w:type="dxa"/>
          </w:tcPr>
          <w:p w14:paraId="1B0217A2" w14:textId="77777777" w:rsidR="00CC0E20" w:rsidRPr="003E7582" w:rsidRDefault="003E7582" w:rsidP="00237E9A">
            <w:pPr>
              <w:spacing w:before="120"/>
              <w:rPr>
                <w:rFonts w:ascii="Arial" w:hAnsi="Arial" w:cs="Arial"/>
                <w:b/>
                <w:i/>
                <w:sz w:val="20"/>
                <w:szCs w:val="20"/>
              </w:rPr>
            </w:pPr>
            <w:r w:rsidRPr="003E7582">
              <w:rPr>
                <w:rStyle w:val="IntenseEmphasis"/>
                <w:rFonts w:ascii="Arial" w:hAnsi="Arial" w:cs="Arial"/>
                <w:b w:val="0"/>
                <w:i w:val="0"/>
                <w:color w:val="000000" w:themeColor="text1"/>
                <w:sz w:val="20"/>
                <w:szCs w:val="20"/>
              </w:rPr>
              <w:t>Management Responsibility / Resource Accountability</w:t>
            </w:r>
          </w:p>
        </w:tc>
        <w:tc>
          <w:tcPr>
            <w:tcW w:w="1182" w:type="dxa"/>
          </w:tcPr>
          <w:p w14:paraId="3A5173AD" w14:textId="77777777" w:rsidR="00CC0E20" w:rsidRPr="00CC0E20" w:rsidRDefault="00CC0E20" w:rsidP="00237E9A">
            <w:pPr>
              <w:spacing w:before="120"/>
              <w:rPr>
                <w:rFonts w:ascii="Arial" w:hAnsi="Arial" w:cs="Arial"/>
                <w:sz w:val="20"/>
                <w:szCs w:val="20"/>
              </w:rPr>
            </w:pPr>
          </w:p>
        </w:tc>
        <w:tc>
          <w:tcPr>
            <w:tcW w:w="5595" w:type="dxa"/>
          </w:tcPr>
          <w:p w14:paraId="61CF74CF" w14:textId="77777777" w:rsidR="00CC0E20" w:rsidRPr="00CC0E20" w:rsidRDefault="00CC0E20" w:rsidP="00237E9A">
            <w:pPr>
              <w:spacing w:before="120"/>
              <w:rPr>
                <w:rFonts w:ascii="Arial" w:hAnsi="Arial" w:cs="Arial"/>
                <w:sz w:val="20"/>
                <w:szCs w:val="20"/>
              </w:rPr>
            </w:pPr>
          </w:p>
        </w:tc>
      </w:tr>
    </w:tbl>
    <w:p w14:paraId="0064685E" w14:textId="77777777" w:rsidR="00CC0E20" w:rsidRPr="00517404" w:rsidRDefault="00C9331B" w:rsidP="00CC0E20">
      <w:pPr>
        <w:spacing w:before="180"/>
        <w:rPr>
          <w:rStyle w:val="Emphasis"/>
        </w:rPr>
      </w:pPr>
      <w:r>
        <w:rPr>
          <w:rStyle w:val="Emphasis"/>
        </w:rPr>
        <w:t>Combine</w:t>
      </w:r>
      <w:r w:rsidR="00CC0E20" w:rsidRPr="00517404">
        <w:rPr>
          <w:rStyle w:val="Emphasis"/>
        </w:rPr>
        <w:t xml:space="preserve"> the scores assigned to the individual evaluation factors</w:t>
      </w:r>
      <w:r w:rsidR="00DF2A60">
        <w:rPr>
          <w:rStyle w:val="Emphasis"/>
        </w:rPr>
        <w:t>.</w:t>
      </w:r>
    </w:p>
    <w:tbl>
      <w:tblPr>
        <w:tblStyle w:val="TableGrid"/>
        <w:tblW w:w="9072" w:type="dxa"/>
        <w:tblInd w:w="108" w:type="dxa"/>
        <w:tblCellMar>
          <w:top w:w="28" w:type="dxa"/>
          <w:bottom w:w="28" w:type="dxa"/>
        </w:tblCellMar>
        <w:tblLook w:val="04A0" w:firstRow="1" w:lastRow="0" w:firstColumn="1" w:lastColumn="0" w:noHBand="0" w:noVBand="1"/>
        <w:tblCaption w:val="Total score"/>
      </w:tblPr>
      <w:tblGrid>
        <w:gridCol w:w="9072"/>
      </w:tblGrid>
      <w:tr w:rsidR="00CC0E20" w:rsidRPr="00CC0E20" w14:paraId="5DD71447" w14:textId="77777777" w:rsidTr="00BA1F9F">
        <w:trPr>
          <w:trHeight w:hRule="exact" w:val="425"/>
          <w:tblHeader/>
        </w:trPr>
        <w:tc>
          <w:tcPr>
            <w:tcW w:w="9639" w:type="dxa"/>
            <w:vAlign w:val="center"/>
          </w:tcPr>
          <w:p w14:paraId="27047CCC" w14:textId="77777777" w:rsidR="00CC0E20" w:rsidRPr="00CC0E20" w:rsidRDefault="00CC0E20" w:rsidP="00237E9A">
            <w:pPr>
              <w:spacing w:before="120"/>
              <w:rPr>
                <w:rFonts w:ascii="Arial" w:hAnsi="Arial" w:cs="Arial"/>
                <w:sz w:val="20"/>
                <w:szCs w:val="20"/>
              </w:rPr>
            </w:pPr>
            <w:r w:rsidRPr="00CC0E20">
              <w:rPr>
                <w:rFonts w:ascii="Arial" w:hAnsi="Arial" w:cs="Arial"/>
                <w:b/>
                <w:sz w:val="20"/>
                <w:szCs w:val="20"/>
              </w:rPr>
              <w:lastRenderedPageBreak/>
              <w:t>Total score:</w:t>
            </w:r>
          </w:p>
          <w:p w14:paraId="72345CC0"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Initial classification level:</w:t>
            </w:r>
          </w:p>
        </w:tc>
      </w:tr>
    </w:tbl>
    <w:p w14:paraId="1F31E29A" w14:textId="77777777" w:rsidR="00CC0E20" w:rsidRDefault="00CC0E20" w:rsidP="00CC0E20">
      <w:pPr>
        <w:spacing w:before="180"/>
        <w:rPr>
          <w:rStyle w:val="Emphasis"/>
        </w:rPr>
      </w:pPr>
      <w:r w:rsidRPr="00517404">
        <w:rPr>
          <w:rStyle w:val="Emphasis"/>
        </w:rPr>
        <w:t>The total score correlates with an approved classification level as set out in the below table. Identify the range in which the total score falls, to identify the corresponding classification level. This indicate</w:t>
      </w:r>
      <w:r w:rsidR="00532BBD">
        <w:rPr>
          <w:rStyle w:val="Emphasis"/>
        </w:rPr>
        <w:t>s</w:t>
      </w:r>
      <w:r w:rsidRPr="00517404">
        <w:rPr>
          <w:rStyle w:val="Emphasis"/>
        </w:rPr>
        <w:t xml:space="preserve"> the prel</w:t>
      </w:r>
      <w:r w:rsidR="00C9331B">
        <w:rPr>
          <w:rStyle w:val="Emphasis"/>
        </w:rPr>
        <w:t>iminary assessment of the role</w:t>
      </w:r>
      <w:r w:rsidR="008A53DF">
        <w:rPr>
          <w:rStyle w:val="Emphasis"/>
        </w:rPr>
        <w:t>.</w:t>
      </w:r>
    </w:p>
    <w:tbl>
      <w:tblPr>
        <w:tblStyle w:val="TableGrid"/>
        <w:tblW w:w="0" w:type="auto"/>
        <w:tblInd w:w="108" w:type="dxa"/>
        <w:tblLook w:val="04A0" w:firstRow="1" w:lastRow="0" w:firstColumn="1" w:lastColumn="0" w:noHBand="0" w:noVBand="1"/>
        <w:tblCaption w:val="Score correlations"/>
      </w:tblPr>
      <w:tblGrid>
        <w:gridCol w:w="1668"/>
        <w:gridCol w:w="2268"/>
      </w:tblGrid>
      <w:tr w:rsidR="00705961" w14:paraId="2D1C6CFC" w14:textId="77777777" w:rsidTr="0008297F">
        <w:trPr>
          <w:trHeight w:hRule="exact" w:val="425"/>
          <w:tblHeader/>
        </w:trPr>
        <w:tc>
          <w:tcPr>
            <w:tcW w:w="1668" w:type="dxa"/>
          </w:tcPr>
          <w:p w14:paraId="57CEFC9E" w14:textId="77777777" w:rsidR="00705961" w:rsidRDefault="00705961" w:rsidP="00CC06F7">
            <w:pPr>
              <w:spacing w:before="180"/>
              <w:jc w:val="center"/>
              <w:rPr>
                <w:rStyle w:val="Emphasis"/>
              </w:rPr>
            </w:pPr>
            <w:r w:rsidRPr="00A56CA4">
              <w:rPr>
                <w:rFonts w:ascii="Arial" w:hAnsi="Arial" w:cs="Arial"/>
                <w:b/>
                <w:sz w:val="20"/>
                <w:szCs w:val="20"/>
              </w:rPr>
              <w:t>Score</w:t>
            </w:r>
          </w:p>
        </w:tc>
        <w:tc>
          <w:tcPr>
            <w:tcW w:w="2268" w:type="dxa"/>
          </w:tcPr>
          <w:p w14:paraId="3ABE2EF6" w14:textId="77777777" w:rsidR="00705961" w:rsidRPr="00705961" w:rsidRDefault="00705961" w:rsidP="00CC06F7">
            <w:pPr>
              <w:spacing w:before="180"/>
              <w:jc w:val="center"/>
              <w:rPr>
                <w:rStyle w:val="Emphasis"/>
                <w:rFonts w:ascii="Arial" w:hAnsi="Arial" w:cs="Arial"/>
                <w:b/>
                <w:i w:val="0"/>
                <w:sz w:val="20"/>
                <w:szCs w:val="20"/>
              </w:rPr>
            </w:pPr>
            <w:r w:rsidRPr="00705961">
              <w:rPr>
                <w:rStyle w:val="Emphasis"/>
                <w:rFonts w:ascii="Arial" w:hAnsi="Arial" w:cs="Arial"/>
                <w:b/>
                <w:i w:val="0"/>
                <w:sz w:val="20"/>
                <w:szCs w:val="20"/>
              </w:rPr>
              <w:t>Classification Level</w:t>
            </w:r>
          </w:p>
        </w:tc>
      </w:tr>
      <w:tr w:rsidR="00705961" w14:paraId="61D6D506" w14:textId="77777777" w:rsidTr="00860FB1">
        <w:trPr>
          <w:trHeight w:hRule="exact" w:val="425"/>
        </w:trPr>
        <w:tc>
          <w:tcPr>
            <w:tcW w:w="1668" w:type="dxa"/>
          </w:tcPr>
          <w:p w14:paraId="368DBC51" w14:textId="77777777" w:rsidR="00705961" w:rsidRPr="00705961" w:rsidRDefault="00705961" w:rsidP="00CC06F7">
            <w:pPr>
              <w:spacing w:before="180"/>
              <w:jc w:val="center"/>
              <w:rPr>
                <w:rStyle w:val="Emphasis"/>
                <w:rFonts w:ascii="Arial" w:hAnsi="Arial" w:cs="Arial"/>
                <w:i w:val="0"/>
                <w:sz w:val="20"/>
                <w:szCs w:val="20"/>
              </w:rPr>
            </w:pPr>
            <w:r w:rsidRPr="00A56CA4">
              <w:rPr>
                <w:rFonts w:ascii="Arial" w:hAnsi="Arial" w:cs="Arial"/>
                <w:sz w:val="20"/>
                <w:szCs w:val="20"/>
              </w:rPr>
              <w:t>18 – 27</w:t>
            </w:r>
          </w:p>
        </w:tc>
        <w:tc>
          <w:tcPr>
            <w:tcW w:w="2268" w:type="dxa"/>
          </w:tcPr>
          <w:p w14:paraId="767E2ED0"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1</w:t>
            </w:r>
          </w:p>
        </w:tc>
      </w:tr>
      <w:tr w:rsidR="00705961" w14:paraId="21E5EBDA" w14:textId="77777777" w:rsidTr="00860FB1">
        <w:trPr>
          <w:trHeight w:hRule="exact" w:val="425"/>
        </w:trPr>
        <w:tc>
          <w:tcPr>
            <w:tcW w:w="1668" w:type="dxa"/>
          </w:tcPr>
          <w:p w14:paraId="09B743F0" w14:textId="77777777" w:rsidR="00705961" w:rsidRPr="00705961" w:rsidRDefault="00532BBD" w:rsidP="00CC06F7">
            <w:pPr>
              <w:spacing w:before="180"/>
              <w:jc w:val="center"/>
              <w:rPr>
                <w:rStyle w:val="Emphasis"/>
                <w:rFonts w:ascii="Arial" w:hAnsi="Arial" w:cs="Arial"/>
                <w:i w:val="0"/>
                <w:sz w:val="20"/>
                <w:szCs w:val="20"/>
              </w:rPr>
            </w:pPr>
            <w:r>
              <w:rPr>
                <w:rStyle w:val="Emphasis"/>
                <w:rFonts w:ascii="Arial" w:hAnsi="Arial" w:cs="Arial"/>
                <w:i w:val="0"/>
                <w:sz w:val="20"/>
                <w:szCs w:val="20"/>
              </w:rPr>
              <w:t>28 – 45</w:t>
            </w:r>
          </w:p>
        </w:tc>
        <w:tc>
          <w:tcPr>
            <w:tcW w:w="2268" w:type="dxa"/>
          </w:tcPr>
          <w:p w14:paraId="56B61239"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2</w:t>
            </w:r>
          </w:p>
        </w:tc>
      </w:tr>
      <w:tr w:rsidR="00705961" w14:paraId="58B0FD09" w14:textId="77777777" w:rsidTr="00860FB1">
        <w:trPr>
          <w:trHeight w:hRule="exact" w:val="425"/>
        </w:trPr>
        <w:tc>
          <w:tcPr>
            <w:tcW w:w="1668" w:type="dxa"/>
          </w:tcPr>
          <w:p w14:paraId="0C95C731"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46 – 63</w:t>
            </w:r>
          </w:p>
        </w:tc>
        <w:tc>
          <w:tcPr>
            <w:tcW w:w="2268" w:type="dxa"/>
          </w:tcPr>
          <w:p w14:paraId="690750BB"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3</w:t>
            </w:r>
          </w:p>
        </w:tc>
      </w:tr>
      <w:tr w:rsidR="00705961" w14:paraId="7CEA0E5B" w14:textId="77777777" w:rsidTr="00860FB1">
        <w:trPr>
          <w:trHeight w:hRule="exact" w:val="425"/>
        </w:trPr>
        <w:tc>
          <w:tcPr>
            <w:tcW w:w="1668" w:type="dxa"/>
          </w:tcPr>
          <w:p w14:paraId="18E819B7"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64 – 81</w:t>
            </w:r>
          </w:p>
        </w:tc>
        <w:tc>
          <w:tcPr>
            <w:tcW w:w="2268" w:type="dxa"/>
          </w:tcPr>
          <w:p w14:paraId="1B2F33FC"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4</w:t>
            </w:r>
          </w:p>
        </w:tc>
      </w:tr>
      <w:tr w:rsidR="00705961" w14:paraId="0B222DED" w14:textId="77777777" w:rsidTr="00860FB1">
        <w:trPr>
          <w:trHeight w:hRule="exact" w:val="425"/>
        </w:trPr>
        <w:tc>
          <w:tcPr>
            <w:tcW w:w="1668" w:type="dxa"/>
          </w:tcPr>
          <w:p w14:paraId="3A35A1A9"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82 – 99</w:t>
            </w:r>
          </w:p>
        </w:tc>
        <w:tc>
          <w:tcPr>
            <w:tcW w:w="2268" w:type="dxa"/>
          </w:tcPr>
          <w:p w14:paraId="368799C0"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5</w:t>
            </w:r>
          </w:p>
        </w:tc>
      </w:tr>
      <w:tr w:rsidR="00705961" w14:paraId="0DDB5882" w14:textId="77777777" w:rsidTr="00860FB1">
        <w:trPr>
          <w:trHeight w:hRule="exact" w:val="425"/>
        </w:trPr>
        <w:tc>
          <w:tcPr>
            <w:tcW w:w="1668" w:type="dxa"/>
          </w:tcPr>
          <w:p w14:paraId="3948820A" w14:textId="77777777" w:rsid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100 – 117</w:t>
            </w:r>
          </w:p>
        </w:tc>
        <w:tc>
          <w:tcPr>
            <w:tcW w:w="2268" w:type="dxa"/>
          </w:tcPr>
          <w:p w14:paraId="2DB1822A" w14:textId="77777777" w:rsid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6</w:t>
            </w:r>
          </w:p>
        </w:tc>
      </w:tr>
      <w:tr w:rsidR="00705961" w14:paraId="69210D3E" w14:textId="77777777" w:rsidTr="00860FB1">
        <w:trPr>
          <w:trHeight w:hRule="exact" w:val="425"/>
        </w:trPr>
        <w:tc>
          <w:tcPr>
            <w:tcW w:w="1668" w:type="dxa"/>
          </w:tcPr>
          <w:p w14:paraId="32DF1F23"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118 – 135</w:t>
            </w:r>
          </w:p>
        </w:tc>
        <w:tc>
          <w:tcPr>
            <w:tcW w:w="2268" w:type="dxa"/>
          </w:tcPr>
          <w:p w14:paraId="34BA4620"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Executive Level 1</w:t>
            </w:r>
          </w:p>
        </w:tc>
      </w:tr>
      <w:tr w:rsidR="00705961" w14:paraId="485E9418" w14:textId="77777777" w:rsidTr="00860FB1">
        <w:trPr>
          <w:trHeight w:hRule="exact" w:val="425"/>
        </w:trPr>
        <w:tc>
          <w:tcPr>
            <w:tcW w:w="1668" w:type="dxa"/>
          </w:tcPr>
          <w:p w14:paraId="3405F8A3"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136 – 144</w:t>
            </w:r>
          </w:p>
        </w:tc>
        <w:tc>
          <w:tcPr>
            <w:tcW w:w="2268" w:type="dxa"/>
          </w:tcPr>
          <w:p w14:paraId="64205B61"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Executive Level 2</w:t>
            </w:r>
          </w:p>
        </w:tc>
      </w:tr>
    </w:tbl>
    <w:p w14:paraId="6F644039" w14:textId="77777777" w:rsidR="00CC0E20" w:rsidRDefault="00C9331B" w:rsidP="00517404">
      <w:pPr>
        <w:pStyle w:val="Default"/>
        <w:autoSpaceDE/>
        <w:autoSpaceDN/>
        <w:adjustRightInd/>
        <w:spacing w:before="180" w:after="120" w:line="300" w:lineRule="auto"/>
        <w:rPr>
          <w:rStyle w:val="Emphasis"/>
          <w:rFonts w:ascii="Times New Roman" w:hAnsi="Times New Roman" w:cs="Times New Roman"/>
          <w:sz w:val="22"/>
          <w:szCs w:val="22"/>
        </w:rPr>
      </w:pPr>
      <w:r>
        <w:rPr>
          <w:rStyle w:val="Emphasis"/>
          <w:rFonts w:ascii="Times New Roman" w:hAnsi="Times New Roman" w:cs="Times New Roman"/>
          <w:sz w:val="22"/>
          <w:szCs w:val="22"/>
        </w:rPr>
        <w:t>The preliminary assessment should</w:t>
      </w:r>
      <w:r w:rsidR="00CC0E20" w:rsidRPr="00517404">
        <w:rPr>
          <w:rStyle w:val="Emphasis"/>
          <w:rFonts w:ascii="Times New Roman" w:hAnsi="Times New Roman" w:cs="Times New Roman"/>
          <w:sz w:val="22"/>
          <w:szCs w:val="22"/>
        </w:rPr>
        <w:t xml:space="preserve"> be reviewed to verify the accuracy of the role evaluation</w:t>
      </w:r>
      <w:r>
        <w:rPr>
          <w:rStyle w:val="Emphasis"/>
          <w:rFonts w:ascii="Times New Roman" w:hAnsi="Times New Roman" w:cs="Times New Roman"/>
          <w:sz w:val="22"/>
          <w:szCs w:val="22"/>
        </w:rPr>
        <w:t xml:space="preserve"> assessment.</w:t>
      </w:r>
      <w:r w:rsidR="00CC0E20" w:rsidRPr="00517404">
        <w:rPr>
          <w:rStyle w:val="Emphasis"/>
          <w:rFonts w:ascii="Times New Roman" w:hAnsi="Times New Roman" w:cs="Times New Roman"/>
          <w:sz w:val="22"/>
          <w:szCs w:val="22"/>
        </w:rPr>
        <w:t xml:space="preserve"> </w:t>
      </w:r>
      <w:r>
        <w:rPr>
          <w:rStyle w:val="Emphasis"/>
          <w:rFonts w:ascii="Times New Roman" w:hAnsi="Times New Roman" w:cs="Times New Roman"/>
          <w:sz w:val="22"/>
          <w:szCs w:val="22"/>
        </w:rPr>
        <w:t>C</w:t>
      </w:r>
      <w:r w:rsidR="00CC0E20" w:rsidRPr="00517404">
        <w:rPr>
          <w:rStyle w:val="Emphasis"/>
          <w:rFonts w:ascii="Times New Roman" w:hAnsi="Times New Roman" w:cs="Times New Roman"/>
          <w:sz w:val="22"/>
          <w:szCs w:val="22"/>
        </w:rPr>
        <w:t>ompare the preliminary assessment against the work level standards to check that duties and expectations are appropriately aligned and the intent of the work level standards is an accurate reflection of the</w:t>
      </w:r>
      <w:r w:rsidR="00705961">
        <w:rPr>
          <w:rStyle w:val="Emphasis"/>
          <w:rFonts w:ascii="Times New Roman" w:hAnsi="Times New Roman" w:cs="Times New Roman"/>
          <w:sz w:val="22"/>
          <w:szCs w:val="22"/>
        </w:rPr>
        <w:t xml:space="preserve"> proposed classification level.</w:t>
      </w:r>
    </w:p>
    <w:tbl>
      <w:tblPr>
        <w:tblStyle w:val="TableGrid"/>
        <w:tblW w:w="9072" w:type="dxa"/>
        <w:tblLook w:val="04A0" w:firstRow="1" w:lastRow="0" w:firstColumn="1" w:lastColumn="0" w:noHBand="0" w:noVBand="1"/>
        <w:tblCaption w:val="Preliminary assessment"/>
      </w:tblPr>
      <w:tblGrid>
        <w:gridCol w:w="2268"/>
        <w:gridCol w:w="1134"/>
        <w:gridCol w:w="1134"/>
        <w:gridCol w:w="2268"/>
        <w:gridCol w:w="1134"/>
        <w:gridCol w:w="1134"/>
      </w:tblGrid>
      <w:tr w:rsidR="00705961" w14:paraId="3A6C057E" w14:textId="77777777" w:rsidTr="00B665BC">
        <w:tc>
          <w:tcPr>
            <w:tcW w:w="2268" w:type="dxa"/>
            <w:tcBorders>
              <w:right w:val="nil"/>
            </w:tcBorders>
          </w:tcPr>
          <w:p w14:paraId="7400ACEF" w14:textId="77777777" w:rsidR="00705961" w:rsidRPr="00705961" w:rsidRDefault="00705961" w:rsidP="00517404">
            <w:pPr>
              <w:pStyle w:val="Default"/>
              <w:autoSpaceDE/>
              <w:autoSpaceDN/>
              <w:adjustRightInd/>
              <w:spacing w:before="180" w:after="120" w:line="300" w:lineRule="auto"/>
              <w:rPr>
                <w:rStyle w:val="Emphasis"/>
                <w:i w:val="0"/>
                <w:sz w:val="20"/>
                <w:szCs w:val="20"/>
              </w:rPr>
            </w:pPr>
            <w:r w:rsidRPr="00705961">
              <w:rPr>
                <w:rStyle w:val="Emphasis"/>
                <w:i w:val="0"/>
                <w:sz w:val="20"/>
                <w:szCs w:val="20"/>
              </w:rPr>
              <w:t>Borderline role:</w:t>
            </w:r>
          </w:p>
        </w:tc>
        <w:tc>
          <w:tcPr>
            <w:tcW w:w="1134" w:type="dxa"/>
            <w:tcBorders>
              <w:left w:val="nil"/>
              <w:right w:val="nil"/>
            </w:tcBorders>
          </w:tcPr>
          <w:p w14:paraId="58F7521F"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Yes</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134" w:type="dxa"/>
            <w:tcBorders>
              <w:left w:val="nil"/>
            </w:tcBorders>
          </w:tcPr>
          <w:p w14:paraId="23164E7F"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No</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268" w:type="dxa"/>
            <w:tcBorders>
              <w:right w:val="nil"/>
            </w:tcBorders>
          </w:tcPr>
          <w:p w14:paraId="29CE32CF" w14:textId="77777777" w:rsidR="00705961" w:rsidRPr="00705961" w:rsidRDefault="00705961" w:rsidP="008A53DF">
            <w:pPr>
              <w:pStyle w:val="Default"/>
              <w:autoSpaceDE/>
              <w:autoSpaceDN/>
              <w:adjustRightInd/>
              <w:spacing w:before="180" w:after="120" w:line="300" w:lineRule="auto"/>
              <w:rPr>
                <w:rStyle w:val="Emphasis"/>
                <w:i w:val="0"/>
                <w:sz w:val="20"/>
                <w:szCs w:val="20"/>
              </w:rPr>
            </w:pPr>
            <w:r w:rsidRPr="00705961">
              <w:rPr>
                <w:rStyle w:val="Emphasis"/>
                <w:i w:val="0"/>
                <w:sz w:val="20"/>
                <w:szCs w:val="20"/>
              </w:rPr>
              <w:t xml:space="preserve">Evaluation </w:t>
            </w:r>
            <w:r w:rsidR="008A53DF">
              <w:rPr>
                <w:rStyle w:val="Emphasis"/>
                <w:i w:val="0"/>
                <w:sz w:val="20"/>
                <w:szCs w:val="20"/>
              </w:rPr>
              <w:t>r</w:t>
            </w:r>
            <w:r w:rsidRPr="00705961">
              <w:rPr>
                <w:rStyle w:val="Emphasis"/>
                <w:i w:val="0"/>
                <w:sz w:val="20"/>
                <w:szCs w:val="20"/>
              </w:rPr>
              <w:t>evisited</w:t>
            </w:r>
          </w:p>
        </w:tc>
        <w:tc>
          <w:tcPr>
            <w:tcW w:w="1134" w:type="dxa"/>
            <w:tcBorders>
              <w:left w:val="nil"/>
              <w:right w:val="nil"/>
            </w:tcBorders>
          </w:tcPr>
          <w:p w14:paraId="667FEC6A"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Yes</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134" w:type="dxa"/>
            <w:tcBorders>
              <w:left w:val="nil"/>
            </w:tcBorders>
          </w:tcPr>
          <w:p w14:paraId="549D87B5"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No</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B665BC" w14:paraId="04BD56E9" w14:textId="77777777" w:rsidTr="00D87C3F">
        <w:trPr>
          <w:trHeight w:val="2098"/>
        </w:trPr>
        <w:tc>
          <w:tcPr>
            <w:tcW w:w="9072" w:type="dxa"/>
            <w:gridSpan w:val="6"/>
          </w:tcPr>
          <w:p w14:paraId="5D1B8B56" w14:textId="77777777" w:rsidR="00B665BC" w:rsidRPr="00705961" w:rsidRDefault="00B665BC" w:rsidP="00517404">
            <w:pPr>
              <w:pStyle w:val="Default"/>
              <w:autoSpaceDE/>
              <w:autoSpaceDN/>
              <w:adjustRightInd/>
              <w:spacing w:before="180" w:after="120" w:line="300" w:lineRule="auto"/>
              <w:rPr>
                <w:rStyle w:val="Emphasis"/>
                <w:i w:val="0"/>
                <w:sz w:val="20"/>
                <w:szCs w:val="20"/>
              </w:rPr>
            </w:pPr>
            <w:r w:rsidRPr="00705961">
              <w:rPr>
                <w:rStyle w:val="Emphasis"/>
                <w:i w:val="0"/>
                <w:sz w:val="20"/>
                <w:szCs w:val="20"/>
              </w:rPr>
              <w:t>Comparison with work level standards</w:t>
            </w:r>
            <w:r w:rsidR="008A53DF">
              <w:rPr>
                <w:rStyle w:val="Emphasis"/>
                <w:i w:val="0"/>
                <w:sz w:val="20"/>
                <w:szCs w:val="20"/>
              </w:rPr>
              <w:t xml:space="preserve"> </w:t>
            </w:r>
            <w:r w:rsidR="008A53DF" w:rsidRPr="0024276C">
              <w:rPr>
                <w:rStyle w:val="Emphasis"/>
                <w:sz w:val="20"/>
                <w:szCs w:val="20"/>
              </w:rPr>
              <w:t>(including any justification to support why allocated classification level differs from preliminary assessment)</w:t>
            </w:r>
            <w:r w:rsidR="00EA2D33">
              <w:rPr>
                <w:rStyle w:val="Emphasis"/>
                <w:sz w:val="20"/>
                <w:szCs w:val="20"/>
              </w:rPr>
              <w:t>:</w:t>
            </w:r>
          </w:p>
        </w:tc>
      </w:tr>
      <w:tr w:rsidR="00B665BC" w14:paraId="36E74F38" w14:textId="77777777" w:rsidTr="00B665BC">
        <w:trPr>
          <w:trHeight w:val="425"/>
        </w:trPr>
        <w:tc>
          <w:tcPr>
            <w:tcW w:w="9072" w:type="dxa"/>
            <w:gridSpan w:val="6"/>
          </w:tcPr>
          <w:p w14:paraId="6EBBD500" w14:textId="77777777" w:rsidR="00B665BC" w:rsidRPr="00705961" w:rsidRDefault="00B665BC" w:rsidP="00517404">
            <w:pPr>
              <w:pStyle w:val="Default"/>
              <w:autoSpaceDE/>
              <w:autoSpaceDN/>
              <w:adjustRightInd/>
              <w:spacing w:before="180" w:after="120" w:line="300" w:lineRule="auto"/>
              <w:rPr>
                <w:rStyle w:val="Emphasis"/>
                <w:i w:val="0"/>
                <w:sz w:val="20"/>
                <w:szCs w:val="20"/>
              </w:rPr>
            </w:pPr>
            <w:r w:rsidRPr="00705961">
              <w:rPr>
                <w:rStyle w:val="Emphasis"/>
                <w:b/>
                <w:i w:val="0"/>
                <w:sz w:val="20"/>
                <w:szCs w:val="20"/>
              </w:rPr>
              <w:t>Allocated classification level:</w:t>
            </w:r>
          </w:p>
        </w:tc>
      </w:tr>
    </w:tbl>
    <w:p w14:paraId="62D6F8AC" w14:textId="77777777" w:rsidR="00CC0E20" w:rsidRDefault="00CC0E20" w:rsidP="00E51CBF">
      <w:pPr>
        <w:pStyle w:val="Default"/>
        <w:spacing w:before="180" w:after="120" w:line="300" w:lineRule="auto"/>
        <w:rPr>
          <w:rStyle w:val="SubtleEmphasis"/>
          <w:rFonts w:ascii="Times New Roman" w:hAnsi="Times New Roman" w:cs="Times New Roman"/>
          <w:color w:val="000000" w:themeColor="text1"/>
          <w:sz w:val="22"/>
          <w:szCs w:val="22"/>
        </w:rPr>
      </w:pPr>
      <w:r w:rsidRPr="00CC0E20">
        <w:rPr>
          <w:rStyle w:val="SubtleEmphasis"/>
          <w:rFonts w:ascii="Times New Roman" w:hAnsi="Times New Roman" w:cs="Times New Roman"/>
          <w:color w:val="000000" w:themeColor="text1"/>
          <w:sz w:val="22"/>
          <w:szCs w:val="22"/>
        </w:rPr>
        <w:t>Attach supporting information used as evidence to inform the role evaluation (e.g. position description).</w:t>
      </w:r>
      <w:r>
        <w:rPr>
          <w:rStyle w:val="SubtleEmphasis"/>
          <w:rFonts w:ascii="Times New Roman" w:hAnsi="Times New Roman" w:cs="Times New Roman"/>
          <w:color w:val="000000" w:themeColor="text1"/>
          <w:sz w:val="22"/>
          <w:szCs w:val="22"/>
        </w:rPr>
        <w:t xml:space="preserve"> </w:t>
      </w:r>
      <w:r w:rsidRPr="00CC0E20">
        <w:rPr>
          <w:rStyle w:val="SubtleEmphasis"/>
          <w:rFonts w:ascii="Times New Roman" w:hAnsi="Times New Roman" w:cs="Times New Roman"/>
          <w:color w:val="000000" w:themeColor="text1"/>
          <w:sz w:val="22"/>
          <w:szCs w:val="22"/>
        </w:rPr>
        <w:t xml:space="preserve">Forward the completed Role Evaluation Tool including evidence to the </w:t>
      </w:r>
      <w:r>
        <w:rPr>
          <w:rStyle w:val="SubtleEmphasis"/>
          <w:rFonts w:ascii="Times New Roman" w:hAnsi="Times New Roman" w:cs="Times New Roman"/>
          <w:color w:val="000000" w:themeColor="text1"/>
          <w:sz w:val="22"/>
          <w:szCs w:val="22"/>
        </w:rPr>
        <w:t>relevant delegate for approval.</w:t>
      </w:r>
    </w:p>
    <w:p w14:paraId="6C0EDCD0" w14:textId="77777777" w:rsidR="00CC0E20" w:rsidRPr="00387E4D" w:rsidRDefault="00CC0E20" w:rsidP="00237E9A">
      <w:pPr>
        <w:pStyle w:val="Default"/>
        <w:spacing w:before="180" w:after="120"/>
        <w:rPr>
          <w:rFonts w:ascii="Times New Roman" w:eastAsia="MS Gothic" w:hAnsi="Times New Roman" w:cs="Times New Roman"/>
          <w:b/>
        </w:rPr>
      </w:pPr>
      <w:r w:rsidRPr="00387E4D">
        <w:rPr>
          <w:rFonts w:ascii="Times New Roman" w:hAnsi="Times New Roman" w:cs="Times New Roman"/>
          <w:b/>
          <w:i/>
          <w:iCs/>
        </w:rPr>
        <w:t>Delegate approval</w:t>
      </w:r>
      <w:r w:rsidR="007A5797">
        <w:rPr>
          <w:rFonts w:ascii="Times New Roman" w:hAnsi="Times New Roman" w:cs="Times New Roman"/>
          <w:b/>
          <w:i/>
          <w:iCs/>
        </w:rPr>
        <w:t xml:space="preserve"> </w:t>
      </w:r>
      <w:r w:rsidRPr="00387E4D">
        <w:rPr>
          <w:rFonts w:ascii="Times New Roman" w:hAnsi="Times New Roman" w:cs="Times New Roman"/>
          <w:b/>
          <w:i/>
          <w:iCs/>
        </w:rPr>
        <w:t>/</w:t>
      </w:r>
      <w:r w:rsidR="007A5797">
        <w:rPr>
          <w:rFonts w:ascii="Times New Roman" w:hAnsi="Times New Roman" w:cs="Times New Roman"/>
          <w:b/>
          <w:i/>
          <w:iCs/>
        </w:rPr>
        <w:t xml:space="preserve"> assignment of</w:t>
      </w:r>
      <w:r w:rsidRPr="00387E4D">
        <w:rPr>
          <w:rFonts w:ascii="Times New Roman" w:hAnsi="Times New Roman" w:cs="Times New Roman"/>
          <w:b/>
          <w:i/>
          <w:iCs/>
        </w:rPr>
        <w:t xml:space="preserve"> </w:t>
      </w:r>
      <w:r w:rsidR="007A5797">
        <w:rPr>
          <w:rFonts w:ascii="Times New Roman" w:hAnsi="Times New Roman" w:cs="Times New Roman"/>
          <w:b/>
          <w:i/>
          <w:iCs/>
        </w:rPr>
        <w:t xml:space="preserve">approved </w:t>
      </w:r>
      <w:r w:rsidRPr="00387E4D">
        <w:rPr>
          <w:rFonts w:ascii="Times New Roman" w:hAnsi="Times New Roman" w:cs="Times New Roman"/>
          <w:b/>
          <w:i/>
          <w:iCs/>
        </w:rPr>
        <w:t>classification</w:t>
      </w:r>
      <w:r w:rsidR="007A5797">
        <w:rPr>
          <w:rFonts w:ascii="Times New Roman" w:hAnsi="Times New Roman" w:cs="Times New Roman"/>
          <w:b/>
          <w:i/>
          <w:iCs/>
        </w:rPr>
        <w:t xml:space="preserve"> level</w:t>
      </w:r>
      <w:r w:rsidRPr="00387E4D">
        <w:rPr>
          <w:rFonts w:ascii="Times New Roman" w:hAnsi="Times New Roman" w:cs="Times New Roman"/>
          <w:b/>
          <w:i/>
          <w:iCs/>
        </w:rPr>
        <w:t xml:space="preserve">: </w:t>
      </w:r>
      <w:r w:rsidR="00BD6232" w:rsidRPr="00DC2AD2">
        <w:rPr>
          <w:sz w:val="20"/>
          <w:szCs w:val="20"/>
        </w:rPr>
        <w:fldChar w:fldCharType="begin">
          <w:ffData>
            <w:name w:val="Check1"/>
            <w:enabled/>
            <w:calcOnExit w:val="0"/>
            <w:checkBox>
              <w:sizeAuto/>
              <w:default w:val="0"/>
            </w:checkBox>
          </w:ffData>
        </w:fldChar>
      </w:r>
      <w:r w:rsidR="00BD6232" w:rsidRPr="00DC2AD2">
        <w:rPr>
          <w:sz w:val="20"/>
          <w:szCs w:val="20"/>
        </w:rPr>
        <w:instrText xml:space="preserve"> FORMCHECKBOX </w:instrText>
      </w:r>
      <w:r w:rsidR="00BD6232" w:rsidRPr="00DC2AD2">
        <w:rPr>
          <w:sz w:val="20"/>
          <w:szCs w:val="20"/>
        </w:rPr>
      </w:r>
      <w:r w:rsidR="00BD6232" w:rsidRPr="00DC2AD2">
        <w:rPr>
          <w:sz w:val="20"/>
          <w:szCs w:val="20"/>
        </w:rPr>
        <w:fldChar w:fldCharType="end"/>
      </w:r>
    </w:p>
    <w:p w14:paraId="1139FAD8" w14:textId="77777777" w:rsidR="00CC0E20" w:rsidRPr="00387E4D" w:rsidRDefault="00C00682" w:rsidP="00D87C3F">
      <w:pPr>
        <w:pStyle w:val="Default"/>
        <w:spacing w:before="180" w:after="320"/>
        <w:rPr>
          <w:rFonts w:ascii="Times New Roman" w:eastAsia="MS Gothic" w:hAnsi="Times New Roman" w:cs="Times New Roman"/>
          <w:b/>
          <w:i/>
          <w:iCs/>
        </w:rPr>
      </w:pPr>
      <w:r>
        <w:rPr>
          <w:rFonts w:ascii="Times New Roman" w:eastAsia="MS Gothic" w:hAnsi="Times New Roman" w:cs="Times New Roman"/>
          <w:b/>
          <w:i/>
          <w:iCs/>
        </w:rPr>
        <w:t>Signed:</w:t>
      </w:r>
    </w:p>
    <w:p w14:paraId="7858FDDE" w14:textId="77777777" w:rsidR="00CC0E20" w:rsidRPr="00387E4D" w:rsidRDefault="00CC0E20" w:rsidP="00237E9A">
      <w:pPr>
        <w:pStyle w:val="Default"/>
        <w:spacing w:before="180" w:after="120"/>
        <w:rPr>
          <w:rFonts w:ascii="Times New Roman" w:eastAsia="MS Gothic" w:hAnsi="Times New Roman" w:cs="Times New Roman"/>
          <w:b/>
        </w:rPr>
      </w:pPr>
      <w:r w:rsidRPr="00387E4D">
        <w:rPr>
          <w:rFonts w:ascii="Times New Roman" w:eastAsia="MS Gothic" w:hAnsi="Times New Roman" w:cs="Times New Roman"/>
          <w:b/>
          <w:i/>
          <w:iCs/>
        </w:rPr>
        <w:t>Position title:</w:t>
      </w:r>
    </w:p>
    <w:p w14:paraId="09101FD8" w14:textId="77777777" w:rsidR="00C00682" w:rsidRDefault="00C00682" w:rsidP="00C00682">
      <w:pPr>
        <w:spacing w:before="180" w:line="240" w:lineRule="auto"/>
        <w:rPr>
          <w:rFonts w:eastAsia="MS Gothic" w:cs="Times New Roman"/>
          <w:b/>
          <w:i/>
          <w:iCs/>
          <w:sz w:val="24"/>
          <w:szCs w:val="24"/>
        </w:rPr>
      </w:pPr>
      <w:r>
        <w:rPr>
          <w:rFonts w:eastAsia="MS Gothic" w:cs="Times New Roman"/>
          <w:b/>
          <w:i/>
          <w:iCs/>
          <w:sz w:val="24"/>
          <w:szCs w:val="24"/>
        </w:rPr>
        <w:t>Date:</w:t>
      </w:r>
    </w:p>
    <w:p w14:paraId="4AA24E0D" w14:textId="77777777" w:rsidR="00237E9A" w:rsidRDefault="00EC2E1D" w:rsidP="00C00682">
      <w:pPr>
        <w:pStyle w:val="Heading2"/>
      </w:pPr>
      <w:bookmarkStart w:id="6" w:name="_Toc389230662"/>
      <w:r>
        <w:lastRenderedPageBreak/>
        <w:t>Evaluation f</w:t>
      </w:r>
      <w:r w:rsidR="00237E9A">
        <w:t xml:space="preserve">actor – ‘Knowledge </w:t>
      </w:r>
      <w:r>
        <w:t>A</w:t>
      </w:r>
      <w:r w:rsidR="00237E9A">
        <w:t>pplication’</w:t>
      </w:r>
      <w:bookmarkEnd w:id="6"/>
    </w:p>
    <w:p w14:paraId="4F99257C" w14:textId="77777777" w:rsidR="00237E9A" w:rsidRPr="00CE31FE" w:rsidRDefault="00237E9A" w:rsidP="00F36A11">
      <w:pPr>
        <w:pStyle w:val="APSCBlocktext"/>
        <w:ind w:right="-2"/>
      </w:pPr>
      <w:r w:rsidRPr="00CE31FE">
        <w:t xml:space="preserve">This factor measures the </w:t>
      </w:r>
      <w:r>
        <w:t>type and level of knowledge (breadth and depth) that is required and applied to perform the responsibilities of the role</w:t>
      </w:r>
      <w:r w:rsidRPr="00CE31FE">
        <w:t>. This includes management and environmental knowledge but may also include scientific, professional and/or technical knowledge which has been acquired through both forma</w:t>
      </w:r>
      <w:r>
        <w:t>l learning and work experience.</w:t>
      </w:r>
    </w:p>
    <w:tbl>
      <w:tblPr>
        <w:tblStyle w:val="TableGrid"/>
        <w:tblW w:w="9354" w:type="dxa"/>
        <w:tblLook w:val="04A0" w:firstRow="1" w:lastRow="0" w:firstColumn="1" w:lastColumn="0" w:noHBand="0" w:noVBand="1"/>
        <w:tblCaption w:val="Work value descriptions - Knowledge application"/>
      </w:tblPr>
      <w:tblGrid>
        <w:gridCol w:w="8504"/>
        <w:gridCol w:w="850"/>
      </w:tblGrid>
      <w:tr w:rsidR="00237E9A" w:rsidRPr="00D3797C" w14:paraId="447BA052" w14:textId="77777777" w:rsidTr="0008297F">
        <w:trPr>
          <w:trHeight w:hRule="exact" w:val="425"/>
          <w:tblHeader/>
        </w:trPr>
        <w:tc>
          <w:tcPr>
            <w:tcW w:w="8504" w:type="dxa"/>
            <w:vAlign w:val="center"/>
          </w:tcPr>
          <w:p w14:paraId="413FDAF1" w14:textId="77777777" w:rsidR="00237E9A" w:rsidRPr="00235263" w:rsidRDefault="005404D7" w:rsidP="005404D7">
            <w:pPr>
              <w:spacing w:before="60" w:after="60" w:line="276" w:lineRule="auto"/>
              <w:jc w:val="center"/>
              <w:rPr>
                <w:rFonts w:ascii="Arial" w:hAnsi="Arial" w:cs="Arial"/>
                <w:b/>
                <w:sz w:val="18"/>
                <w:szCs w:val="18"/>
              </w:rPr>
            </w:pPr>
            <w:r>
              <w:rPr>
                <w:rFonts w:ascii="Arial" w:hAnsi="Arial" w:cs="Arial"/>
                <w:b/>
                <w:sz w:val="18"/>
                <w:szCs w:val="18"/>
              </w:rPr>
              <w:t>Work v</w:t>
            </w:r>
            <w:r w:rsidR="00D32447">
              <w:rPr>
                <w:rFonts w:ascii="Arial" w:hAnsi="Arial" w:cs="Arial"/>
                <w:b/>
                <w:sz w:val="18"/>
                <w:szCs w:val="18"/>
              </w:rPr>
              <w:t xml:space="preserve">alue </w:t>
            </w:r>
            <w:r>
              <w:rPr>
                <w:rFonts w:ascii="Arial" w:hAnsi="Arial" w:cs="Arial"/>
                <w:b/>
                <w:sz w:val="18"/>
                <w:szCs w:val="18"/>
              </w:rPr>
              <w:t>d</w:t>
            </w:r>
            <w:r w:rsidR="00237E9A" w:rsidRPr="00235263">
              <w:rPr>
                <w:rFonts w:ascii="Arial" w:hAnsi="Arial" w:cs="Arial"/>
                <w:b/>
                <w:sz w:val="18"/>
                <w:szCs w:val="18"/>
              </w:rPr>
              <w:t>escription</w:t>
            </w:r>
          </w:p>
        </w:tc>
        <w:tc>
          <w:tcPr>
            <w:tcW w:w="850" w:type="dxa"/>
            <w:vAlign w:val="center"/>
          </w:tcPr>
          <w:p w14:paraId="49BF21AC" w14:textId="77777777" w:rsidR="00237E9A" w:rsidRPr="00235263" w:rsidRDefault="00237E9A" w:rsidP="003B5DB5">
            <w:pPr>
              <w:spacing w:before="60" w:after="60" w:line="276" w:lineRule="auto"/>
              <w:jc w:val="center"/>
              <w:rPr>
                <w:rFonts w:ascii="Arial" w:hAnsi="Arial" w:cs="Arial"/>
                <w:sz w:val="18"/>
                <w:szCs w:val="18"/>
              </w:rPr>
            </w:pPr>
            <w:r w:rsidRPr="00235263">
              <w:rPr>
                <w:rFonts w:ascii="Arial" w:hAnsi="Arial" w:cs="Arial"/>
                <w:b/>
                <w:sz w:val="18"/>
                <w:szCs w:val="18"/>
              </w:rPr>
              <w:t>Points</w:t>
            </w:r>
          </w:p>
        </w:tc>
      </w:tr>
      <w:tr w:rsidR="00237E9A" w:rsidRPr="00D3797C" w14:paraId="6A8DCB38" w14:textId="77777777" w:rsidTr="00F36A11">
        <w:trPr>
          <w:trHeight w:val="758"/>
        </w:trPr>
        <w:tc>
          <w:tcPr>
            <w:tcW w:w="8504" w:type="dxa"/>
          </w:tcPr>
          <w:p w14:paraId="55C245A6" w14:textId="77777777" w:rsidR="00237E9A" w:rsidRPr="00FB4BBA" w:rsidRDefault="00237E9A" w:rsidP="003B5DB5">
            <w:pPr>
              <w:pStyle w:val="APSCBoxedbullet2"/>
              <w:numPr>
                <w:ilvl w:val="0"/>
                <w:numId w:val="22"/>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limited number of basic, routine or repetitive tasks and the operation of associated basic tools and equipment. </w:t>
            </w:r>
          </w:p>
          <w:p w14:paraId="18F6E5AC" w14:textId="77777777" w:rsidR="00237E9A" w:rsidRPr="00FB4BBA" w:rsidRDefault="00237E9A" w:rsidP="003B5DB5">
            <w:pPr>
              <w:pStyle w:val="APSCBoxedbullet2"/>
              <w:numPr>
                <w:ilvl w:val="0"/>
                <w:numId w:val="22"/>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8"/>
                <w:szCs w:val="18"/>
              </w:rPr>
            </w:pPr>
            <w:r w:rsidRPr="00FB4BBA">
              <w:rPr>
                <w:rFonts w:ascii="Arial" w:hAnsi="Arial" w:cs="Arial"/>
                <w:color w:val="000000" w:themeColor="text1"/>
                <w:sz w:val="17"/>
                <w:szCs w:val="17"/>
              </w:rPr>
              <w:t>Knowledge applied to established practice, procedures, processes and set ways of working.</w:t>
            </w:r>
            <w:r w:rsidRPr="00FB4BBA">
              <w:rPr>
                <w:rFonts w:ascii="Arial" w:hAnsi="Arial" w:cs="Arial"/>
                <w:color w:val="000000" w:themeColor="text1"/>
                <w:sz w:val="18"/>
                <w:szCs w:val="18"/>
              </w:rPr>
              <w:t xml:space="preserve"> </w:t>
            </w:r>
          </w:p>
        </w:tc>
        <w:tc>
          <w:tcPr>
            <w:tcW w:w="850" w:type="dxa"/>
            <w:vAlign w:val="center"/>
          </w:tcPr>
          <w:p w14:paraId="52D5AE55"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2</w:t>
            </w:r>
          </w:p>
        </w:tc>
      </w:tr>
      <w:tr w:rsidR="00237E9A" w:rsidRPr="00D3797C" w14:paraId="5A0C6138" w14:textId="77777777" w:rsidTr="00F36A11">
        <w:trPr>
          <w:trHeight w:val="914"/>
        </w:trPr>
        <w:tc>
          <w:tcPr>
            <w:tcW w:w="8504" w:type="dxa"/>
          </w:tcPr>
          <w:p w14:paraId="5CBA031A"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range of routine work procedures and tasks and the operation of associated tools and equipment. </w:t>
            </w:r>
          </w:p>
          <w:p w14:paraId="6715DB87"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applied to readily understood rules, procedures and techniques. </w:t>
            </w:r>
          </w:p>
          <w:p w14:paraId="4C93B723"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A basic understanding of relevant statutory, regulatory and policy frameworks.</w:t>
            </w:r>
          </w:p>
        </w:tc>
        <w:tc>
          <w:tcPr>
            <w:tcW w:w="850" w:type="dxa"/>
            <w:vAlign w:val="center"/>
          </w:tcPr>
          <w:p w14:paraId="59E5A589"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4</w:t>
            </w:r>
          </w:p>
        </w:tc>
      </w:tr>
      <w:tr w:rsidR="00237E9A" w:rsidRPr="00D3797C" w14:paraId="2F5BF62F" w14:textId="77777777" w:rsidTr="00F36A11">
        <w:trPr>
          <w:trHeight w:val="992"/>
        </w:trPr>
        <w:tc>
          <w:tcPr>
            <w:tcW w:w="8504" w:type="dxa"/>
          </w:tcPr>
          <w:p w14:paraId="27FA8321"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range of work practices and procedures with an element of complexity and the operation of associated equipment and tools. </w:t>
            </w:r>
          </w:p>
          <w:p w14:paraId="50853E09"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Basic knowledge of theoretical or practical tasks that are applied to one function or area of activity. </w:t>
            </w:r>
          </w:p>
          <w:p w14:paraId="22A9D030"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An understanding of relevant statutory, regulatory and policy frameworks.</w:t>
            </w:r>
          </w:p>
        </w:tc>
        <w:tc>
          <w:tcPr>
            <w:tcW w:w="850" w:type="dxa"/>
            <w:vAlign w:val="center"/>
          </w:tcPr>
          <w:p w14:paraId="67A49102"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6</w:t>
            </w:r>
          </w:p>
        </w:tc>
      </w:tr>
      <w:tr w:rsidR="00237E9A" w:rsidRPr="00D3797C" w14:paraId="591E8269" w14:textId="77777777" w:rsidTr="00F36A11">
        <w:trPr>
          <w:trHeight w:val="992"/>
        </w:trPr>
        <w:tc>
          <w:tcPr>
            <w:tcW w:w="8504" w:type="dxa"/>
          </w:tcPr>
          <w:p w14:paraId="76003799"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Practical and procedural knowledge across a technical or specialist area.</w:t>
            </w:r>
          </w:p>
          <w:p w14:paraId="0161D036"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Organisational, procedural or policy knowledge. </w:t>
            </w:r>
          </w:p>
          <w:p w14:paraId="207D6330"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Sound understanding of relevant statutory, regulatory and policy frameworks in order to draw conclusions, interpret and apply guidance material and resolve recurring problems. </w:t>
            </w:r>
          </w:p>
        </w:tc>
        <w:tc>
          <w:tcPr>
            <w:tcW w:w="850" w:type="dxa"/>
            <w:vAlign w:val="center"/>
          </w:tcPr>
          <w:p w14:paraId="0552EB6E"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8</w:t>
            </w:r>
          </w:p>
        </w:tc>
      </w:tr>
      <w:tr w:rsidR="00237E9A" w:rsidRPr="00D3797C" w14:paraId="6D0F7067" w14:textId="77777777" w:rsidTr="00F36A11">
        <w:trPr>
          <w:trHeight w:val="992"/>
        </w:trPr>
        <w:tc>
          <w:tcPr>
            <w:tcW w:w="8504" w:type="dxa"/>
          </w:tcPr>
          <w:p w14:paraId="027DD51F"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Expertise within an area or discipline using theoretical knowledge or relevant practical experience. </w:t>
            </w:r>
          </w:p>
          <w:p w14:paraId="3065AF53"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A substantial knowledge and understanding of related principles, techniques and practices </w:t>
            </w:r>
          </w:p>
          <w:p w14:paraId="4803CB4F"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Well-developed understanding of relevant statutory, regulatory and policy frameworks applied to a variety of interrelated activities and solutions to a range of problems.  </w:t>
            </w:r>
          </w:p>
        </w:tc>
        <w:tc>
          <w:tcPr>
            <w:tcW w:w="850" w:type="dxa"/>
            <w:vAlign w:val="center"/>
          </w:tcPr>
          <w:p w14:paraId="549B8378"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10</w:t>
            </w:r>
          </w:p>
        </w:tc>
      </w:tr>
      <w:tr w:rsidR="00237E9A" w:rsidRPr="00D3797C" w14:paraId="0B2F0604" w14:textId="77777777" w:rsidTr="00F36A11">
        <w:trPr>
          <w:trHeight w:val="988"/>
        </w:trPr>
        <w:tc>
          <w:tcPr>
            <w:tcW w:w="8504" w:type="dxa"/>
          </w:tcPr>
          <w:p w14:paraId="04580925"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Professional, technical or management knowledge in a specialised area across a range of activities.</w:t>
            </w:r>
          </w:p>
          <w:p w14:paraId="40638F4E"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A thorough understanding of related principles, concepts, methods and practices. </w:t>
            </w:r>
          </w:p>
          <w:p w14:paraId="467D8C63"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In-depth knowledge of relevant statutory, regulatory and policy frameworks in order to provide objective advice and resolve problems of a specialised or complex nature. </w:t>
            </w:r>
          </w:p>
        </w:tc>
        <w:tc>
          <w:tcPr>
            <w:tcW w:w="850" w:type="dxa"/>
            <w:vAlign w:val="center"/>
          </w:tcPr>
          <w:p w14:paraId="597F7EC4"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12</w:t>
            </w:r>
          </w:p>
        </w:tc>
      </w:tr>
      <w:tr w:rsidR="00237E9A" w:rsidRPr="00D3797C" w14:paraId="6DE3AEAF" w14:textId="77777777" w:rsidTr="00F36A11">
        <w:trPr>
          <w:trHeight w:val="1230"/>
        </w:trPr>
        <w:tc>
          <w:tcPr>
            <w:tcW w:w="8504" w:type="dxa"/>
          </w:tcPr>
          <w:p w14:paraId="26066EA4"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Highly developed specialist, professional, technical and/or management knowledge across a broad range of activities.</w:t>
            </w:r>
          </w:p>
          <w:p w14:paraId="5FCF6357"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A corresponding understanding of related principles, concepts and practices. </w:t>
            </w:r>
          </w:p>
          <w:p w14:paraId="3222F1AC"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Extensive knowledge of statutory, regulatory and policy frameworks relevant to a field of work, discipline or functional area in order to provide comprehensive and authoritative advice on specialist and very complex issues. </w:t>
            </w:r>
          </w:p>
          <w:p w14:paraId="019E3100"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Acknowledged as an authority in a field of work or specialised discipline.</w:t>
            </w:r>
          </w:p>
        </w:tc>
        <w:tc>
          <w:tcPr>
            <w:tcW w:w="850" w:type="dxa"/>
            <w:vAlign w:val="center"/>
          </w:tcPr>
          <w:p w14:paraId="2CCA747D"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14</w:t>
            </w:r>
          </w:p>
        </w:tc>
      </w:tr>
      <w:tr w:rsidR="00237E9A" w:rsidRPr="00D3797C" w14:paraId="5CCA36E4" w14:textId="77777777" w:rsidTr="00F36A11">
        <w:trPr>
          <w:trHeight w:val="274"/>
        </w:trPr>
        <w:tc>
          <w:tcPr>
            <w:tcW w:w="8504" w:type="dxa"/>
          </w:tcPr>
          <w:p w14:paraId="52B15BA8"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sz w:val="17"/>
                <w:szCs w:val="17"/>
              </w:rPr>
              <w:t xml:space="preserve">Advanced specialist, professional and/or management knowledge and corresponding understanding of related principles, theories, concepts and practices. </w:t>
            </w:r>
          </w:p>
          <w:p w14:paraId="791629CC"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sz w:val="17"/>
                <w:szCs w:val="17"/>
              </w:rPr>
              <w:t xml:space="preserve">Extensive and detailed knowledge of statutory, regulatory and policy frameworks relevant to the area of responsibility and </w:t>
            </w:r>
            <w:r>
              <w:rPr>
                <w:rFonts w:ascii="Arial" w:hAnsi="Arial" w:cs="Arial"/>
                <w:sz w:val="17"/>
                <w:szCs w:val="17"/>
              </w:rPr>
              <w:t xml:space="preserve">the application of </w:t>
            </w:r>
            <w:r w:rsidRPr="00235263">
              <w:rPr>
                <w:rFonts w:ascii="Arial" w:hAnsi="Arial" w:cs="Arial"/>
                <w:sz w:val="17"/>
                <w:szCs w:val="17"/>
              </w:rPr>
              <w:t xml:space="preserve">this knowledge </w:t>
            </w:r>
            <w:r>
              <w:rPr>
                <w:rFonts w:ascii="Arial" w:hAnsi="Arial" w:cs="Arial"/>
                <w:sz w:val="17"/>
                <w:szCs w:val="17"/>
              </w:rPr>
              <w:t>to situations involving a high level of complexity and sensitivity, which require considerable interpretation and analysis</w:t>
            </w:r>
            <w:r w:rsidRPr="00235263">
              <w:rPr>
                <w:rFonts w:ascii="Arial" w:hAnsi="Arial" w:cs="Arial"/>
                <w:sz w:val="17"/>
                <w:szCs w:val="17"/>
              </w:rPr>
              <w:t xml:space="preserve">. </w:t>
            </w:r>
          </w:p>
          <w:p w14:paraId="624E7B48"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Pr>
                <w:rFonts w:ascii="Arial" w:hAnsi="Arial" w:cs="Arial"/>
                <w:color w:val="000000" w:themeColor="text1"/>
                <w:sz w:val="17"/>
                <w:szCs w:val="17"/>
              </w:rPr>
              <w:t>Act as a principal professional or technical advisor in an area of expertise</w:t>
            </w:r>
            <w:r w:rsidR="00532BBD">
              <w:rPr>
                <w:rFonts w:ascii="Arial" w:hAnsi="Arial" w:cs="Arial"/>
                <w:color w:val="000000" w:themeColor="text1"/>
                <w:sz w:val="17"/>
                <w:szCs w:val="17"/>
              </w:rPr>
              <w:t>.</w:t>
            </w:r>
          </w:p>
        </w:tc>
        <w:tc>
          <w:tcPr>
            <w:tcW w:w="850" w:type="dxa"/>
            <w:vAlign w:val="center"/>
          </w:tcPr>
          <w:p w14:paraId="77DC62E1"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16</w:t>
            </w:r>
          </w:p>
        </w:tc>
      </w:tr>
    </w:tbl>
    <w:p w14:paraId="54A8AB0F" w14:textId="77777777" w:rsidR="00237E9A" w:rsidRDefault="00EC2E1D" w:rsidP="00FB4BBA">
      <w:pPr>
        <w:pStyle w:val="Heading2"/>
      </w:pPr>
      <w:bookmarkStart w:id="7" w:name="_Toc358365613"/>
      <w:bookmarkStart w:id="8" w:name="_Toc360013308"/>
      <w:bookmarkStart w:id="9" w:name="_Toc389230663"/>
      <w:r>
        <w:lastRenderedPageBreak/>
        <w:t>Evaluation f</w:t>
      </w:r>
      <w:r w:rsidR="002A576D">
        <w:t xml:space="preserve">actor – </w:t>
      </w:r>
      <w:r w:rsidR="00114ED7">
        <w:t>‘</w:t>
      </w:r>
      <w:r w:rsidR="00237E9A">
        <w:t>Accountability</w:t>
      </w:r>
      <w:bookmarkEnd w:id="7"/>
      <w:bookmarkEnd w:id="8"/>
      <w:r w:rsidR="00114ED7">
        <w:t>’</w:t>
      </w:r>
      <w:bookmarkEnd w:id="9"/>
    </w:p>
    <w:p w14:paraId="65B73D4E" w14:textId="77777777" w:rsidR="00237E9A" w:rsidRPr="00DE7A70" w:rsidRDefault="00237E9A" w:rsidP="00F36A11">
      <w:pPr>
        <w:pStyle w:val="APSCBlocktext"/>
        <w:ind w:right="-2"/>
        <w:rPr>
          <w:rStyle w:val="IntenseEmphasis"/>
          <w:b w:val="0"/>
          <w:bCs w:val="0"/>
          <w:i w:val="0"/>
          <w:iCs/>
          <w:color w:val="000000" w:themeColor="text1"/>
        </w:rPr>
      </w:pPr>
      <w:r w:rsidRPr="00DE7A70">
        <w:rPr>
          <w:rStyle w:val="IntenseEmphasis"/>
          <w:b w:val="0"/>
          <w:bCs w:val="0"/>
          <w:i w:val="0"/>
          <w:iCs/>
          <w:color w:val="000000" w:themeColor="text1"/>
        </w:rPr>
        <w:t xml:space="preserve">This factor </w:t>
      </w:r>
      <w:r>
        <w:rPr>
          <w:rStyle w:val="IntenseEmphasis"/>
          <w:b w:val="0"/>
          <w:bCs w:val="0"/>
          <w:i w:val="0"/>
          <w:iCs/>
          <w:color w:val="000000" w:themeColor="text1"/>
        </w:rPr>
        <w:t xml:space="preserve">identifies </w:t>
      </w:r>
      <w:r w:rsidRPr="00DE7A70">
        <w:rPr>
          <w:rStyle w:val="IntenseEmphasis"/>
          <w:b w:val="0"/>
          <w:bCs w:val="0"/>
          <w:i w:val="0"/>
          <w:iCs/>
          <w:color w:val="000000" w:themeColor="text1"/>
        </w:rPr>
        <w:t>how accountable the role is in the achievement of results</w:t>
      </w:r>
      <w:r>
        <w:rPr>
          <w:rStyle w:val="IntenseEmphasis"/>
          <w:b w:val="0"/>
          <w:bCs w:val="0"/>
          <w:i w:val="0"/>
          <w:iCs/>
          <w:color w:val="000000" w:themeColor="text1"/>
        </w:rPr>
        <w:t>.</w:t>
      </w:r>
      <w:r w:rsidRPr="00DE7A70">
        <w:rPr>
          <w:rStyle w:val="IntenseEmphasis"/>
          <w:b w:val="0"/>
          <w:bCs w:val="0"/>
          <w:i w:val="0"/>
          <w:iCs/>
          <w:color w:val="000000" w:themeColor="text1"/>
        </w:rPr>
        <w:t xml:space="preserve"> </w:t>
      </w:r>
      <w:r>
        <w:rPr>
          <w:rStyle w:val="IntenseEmphasis"/>
          <w:b w:val="0"/>
          <w:bCs w:val="0"/>
          <w:i w:val="0"/>
          <w:iCs/>
          <w:color w:val="000000" w:themeColor="text1"/>
        </w:rPr>
        <w:t>It</w:t>
      </w:r>
      <w:r w:rsidRPr="00DE7A70">
        <w:rPr>
          <w:rStyle w:val="IntenseEmphasis"/>
          <w:b w:val="0"/>
          <w:bCs w:val="0"/>
          <w:i w:val="0"/>
          <w:iCs/>
          <w:color w:val="000000" w:themeColor="text1"/>
        </w:rPr>
        <w:t xml:space="preserve"> includes the </w:t>
      </w:r>
      <w:r>
        <w:rPr>
          <w:rStyle w:val="IntenseEmphasis"/>
          <w:b w:val="0"/>
          <w:bCs w:val="0"/>
          <w:i w:val="0"/>
          <w:iCs/>
          <w:color w:val="000000" w:themeColor="text1"/>
        </w:rPr>
        <w:t>type and level</w:t>
      </w:r>
      <w:r w:rsidRPr="00DE7A70">
        <w:rPr>
          <w:rStyle w:val="IntenseEmphasis"/>
          <w:b w:val="0"/>
          <w:bCs w:val="0"/>
          <w:i w:val="0"/>
          <w:iCs/>
          <w:color w:val="000000" w:themeColor="text1"/>
        </w:rPr>
        <w:t xml:space="preserve"> of action</w:t>
      </w:r>
      <w:r>
        <w:rPr>
          <w:rStyle w:val="IntenseEmphasis"/>
          <w:b w:val="0"/>
          <w:bCs w:val="0"/>
          <w:i w:val="0"/>
          <w:iCs/>
          <w:color w:val="000000" w:themeColor="text1"/>
        </w:rPr>
        <w:t>s</w:t>
      </w:r>
      <w:r w:rsidRPr="00DE7A70">
        <w:rPr>
          <w:rStyle w:val="IntenseEmphasis"/>
          <w:b w:val="0"/>
          <w:bCs w:val="0"/>
          <w:i w:val="0"/>
          <w:iCs/>
          <w:color w:val="000000" w:themeColor="text1"/>
        </w:rPr>
        <w:t xml:space="preserve"> taken by the role and the level of input to meeting own or team outcomes.</w:t>
      </w:r>
    </w:p>
    <w:tbl>
      <w:tblPr>
        <w:tblStyle w:val="TableGrid"/>
        <w:tblW w:w="9354" w:type="dxa"/>
        <w:tblLook w:val="04A0" w:firstRow="1" w:lastRow="0" w:firstColumn="1" w:lastColumn="0" w:noHBand="0" w:noVBand="1"/>
        <w:tblCaption w:val="Work value descriptions - Accountability"/>
      </w:tblPr>
      <w:tblGrid>
        <w:gridCol w:w="8504"/>
        <w:gridCol w:w="850"/>
      </w:tblGrid>
      <w:tr w:rsidR="00237E9A" w:rsidRPr="00366810" w14:paraId="30B222A2" w14:textId="77777777" w:rsidTr="0008297F">
        <w:trPr>
          <w:trHeight w:hRule="exact" w:val="425"/>
          <w:tblHeader/>
        </w:trPr>
        <w:tc>
          <w:tcPr>
            <w:tcW w:w="8504" w:type="dxa"/>
            <w:vAlign w:val="center"/>
          </w:tcPr>
          <w:p w14:paraId="41B7D7E4" w14:textId="77777777" w:rsidR="00237E9A" w:rsidRPr="00366810"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44E217A6" w14:textId="77777777" w:rsidR="00237E9A" w:rsidRPr="00366810" w:rsidRDefault="00237E9A" w:rsidP="003B5DB5">
            <w:pPr>
              <w:spacing w:before="60" w:after="60" w:line="276" w:lineRule="auto"/>
              <w:jc w:val="center"/>
              <w:rPr>
                <w:rFonts w:ascii="Arial" w:hAnsi="Arial" w:cs="Arial"/>
                <w:sz w:val="18"/>
                <w:szCs w:val="18"/>
              </w:rPr>
            </w:pPr>
            <w:r w:rsidRPr="00366810">
              <w:rPr>
                <w:rFonts w:ascii="Arial" w:hAnsi="Arial" w:cs="Arial"/>
                <w:b/>
                <w:sz w:val="18"/>
                <w:szCs w:val="18"/>
              </w:rPr>
              <w:t>Points</w:t>
            </w:r>
          </w:p>
        </w:tc>
      </w:tr>
      <w:tr w:rsidR="00237E9A" w:rsidRPr="00865841" w14:paraId="6070E353" w14:textId="77777777" w:rsidTr="00F36A11">
        <w:trPr>
          <w:trHeight w:val="712"/>
        </w:trPr>
        <w:tc>
          <w:tcPr>
            <w:tcW w:w="8504" w:type="dxa"/>
          </w:tcPr>
          <w:p w14:paraId="3CE766D6" w14:textId="77777777" w:rsidR="00237E9A" w:rsidRPr="00F33243" w:rsidRDefault="00237E9A" w:rsidP="003B5DB5">
            <w:pPr>
              <w:pStyle w:val="ListParagraph"/>
              <w:numPr>
                <w:ilvl w:val="0"/>
                <w:numId w:val="30"/>
              </w:numPr>
              <w:spacing w:before="60" w:after="60" w:line="276" w:lineRule="auto"/>
              <w:ind w:left="176" w:hanging="176"/>
              <w:contextualSpacing w:val="0"/>
              <w:jc w:val="both"/>
              <w:rPr>
                <w:rFonts w:ascii="Arial" w:hAnsi="Arial" w:cs="Arial"/>
                <w:sz w:val="17"/>
                <w:szCs w:val="17"/>
              </w:rPr>
            </w:pPr>
            <w:r w:rsidRPr="00F33243">
              <w:rPr>
                <w:rFonts w:ascii="Arial" w:hAnsi="Arial" w:cs="Arial"/>
                <w:sz w:val="17"/>
                <w:szCs w:val="17"/>
              </w:rPr>
              <w:t>Accountable for the setting of own priorities on a day-to-day basis</w:t>
            </w:r>
            <w:r>
              <w:rPr>
                <w:rFonts w:ascii="Arial" w:hAnsi="Arial" w:cs="Arial"/>
                <w:sz w:val="17"/>
                <w:szCs w:val="17"/>
              </w:rPr>
              <w:t xml:space="preserve">, </w:t>
            </w:r>
            <w:r w:rsidRPr="00F33243">
              <w:rPr>
                <w:rFonts w:ascii="Arial" w:hAnsi="Arial" w:cs="Arial"/>
                <w:sz w:val="17"/>
                <w:szCs w:val="17"/>
              </w:rPr>
              <w:t xml:space="preserve">for completion of allocated tasks within required timeframes and </w:t>
            </w:r>
            <w:r>
              <w:rPr>
                <w:rFonts w:ascii="Arial" w:hAnsi="Arial" w:cs="Arial"/>
                <w:sz w:val="17"/>
                <w:szCs w:val="17"/>
              </w:rPr>
              <w:t>compliance with set procedures.</w:t>
            </w:r>
          </w:p>
          <w:p w14:paraId="1460EC3F" w14:textId="77777777" w:rsidR="00237E9A" w:rsidRPr="00A30627" w:rsidRDefault="00237E9A" w:rsidP="003B5DB5">
            <w:pPr>
              <w:pStyle w:val="ListParagraph"/>
              <w:numPr>
                <w:ilvl w:val="0"/>
                <w:numId w:val="30"/>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the basic administration of the work area and identifying and managing risks that affect day-to-day tasks. </w:t>
            </w:r>
          </w:p>
        </w:tc>
        <w:tc>
          <w:tcPr>
            <w:tcW w:w="850" w:type="dxa"/>
            <w:vAlign w:val="center"/>
          </w:tcPr>
          <w:p w14:paraId="6553F1D2"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2</w:t>
            </w:r>
          </w:p>
        </w:tc>
      </w:tr>
      <w:tr w:rsidR="00237E9A" w:rsidRPr="00936B52" w14:paraId="460FDC4E" w14:textId="77777777" w:rsidTr="00F36A11">
        <w:trPr>
          <w:trHeight w:val="822"/>
        </w:trPr>
        <w:tc>
          <w:tcPr>
            <w:tcW w:w="8504" w:type="dxa"/>
          </w:tcPr>
          <w:p w14:paraId="65CDBF6A" w14:textId="77777777" w:rsidR="00237E9A" w:rsidRPr="00F33243" w:rsidRDefault="00237E9A" w:rsidP="003B5DB5">
            <w:pPr>
              <w:pStyle w:val="ListParagraph"/>
              <w:numPr>
                <w:ilvl w:val="0"/>
                <w:numId w:val="32"/>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the setting of own priorities o</w:t>
            </w:r>
            <w:r>
              <w:rPr>
                <w:rFonts w:ascii="Arial" w:hAnsi="Arial" w:cs="Arial"/>
                <w:sz w:val="17"/>
                <w:szCs w:val="17"/>
              </w:rPr>
              <w:t xml:space="preserve">n a day-to-day and weekly basis, managing competing priorities, </w:t>
            </w:r>
            <w:r w:rsidRPr="00A30627">
              <w:rPr>
                <w:rFonts w:ascii="Arial" w:hAnsi="Arial" w:cs="Arial"/>
                <w:sz w:val="17"/>
                <w:szCs w:val="17"/>
              </w:rPr>
              <w:t>the achievement of own resu</w:t>
            </w:r>
            <w:r>
              <w:rPr>
                <w:rFonts w:ascii="Arial" w:hAnsi="Arial" w:cs="Arial"/>
                <w:sz w:val="17"/>
                <w:szCs w:val="17"/>
              </w:rPr>
              <w:t xml:space="preserve">lts </w:t>
            </w:r>
            <w:r w:rsidRPr="00F33243">
              <w:rPr>
                <w:rFonts w:ascii="Arial" w:hAnsi="Arial" w:cs="Arial"/>
                <w:sz w:val="17"/>
                <w:szCs w:val="17"/>
              </w:rPr>
              <w:t xml:space="preserve">within required timeframes and </w:t>
            </w:r>
            <w:r>
              <w:rPr>
                <w:rFonts w:ascii="Arial" w:hAnsi="Arial" w:cs="Arial"/>
                <w:sz w:val="17"/>
                <w:szCs w:val="17"/>
              </w:rPr>
              <w:t>compliance with set procedures.</w:t>
            </w:r>
          </w:p>
          <w:p w14:paraId="213544AA" w14:textId="77777777" w:rsidR="00237E9A" w:rsidRPr="00A30627" w:rsidRDefault="00237E9A" w:rsidP="009044FC">
            <w:pPr>
              <w:pStyle w:val="ListParagraph"/>
              <w:numPr>
                <w:ilvl w:val="0"/>
                <w:numId w:val="31"/>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providing advice to other employees on procedural</w:t>
            </w:r>
            <w:r w:rsidR="009044FC">
              <w:rPr>
                <w:rFonts w:ascii="Arial" w:hAnsi="Arial" w:cs="Arial"/>
                <w:sz w:val="17"/>
                <w:szCs w:val="17"/>
              </w:rPr>
              <w:t xml:space="preserve"> and less technical</w:t>
            </w:r>
            <w:r w:rsidRPr="00A30627">
              <w:rPr>
                <w:rFonts w:ascii="Arial" w:hAnsi="Arial" w:cs="Arial"/>
                <w:sz w:val="17"/>
                <w:szCs w:val="17"/>
              </w:rPr>
              <w:t xml:space="preserve"> issues related to the immediate work area and identifying and managing risks that affect day-to-day tasks.</w:t>
            </w:r>
          </w:p>
        </w:tc>
        <w:tc>
          <w:tcPr>
            <w:tcW w:w="850" w:type="dxa"/>
            <w:vAlign w:val="center"/>
          </w:tcPr>
          <w:p w14:paraId="1397EA9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69F69A69" w14:textId="77777777" w:rsidTr="00F36A11">
        <w:trPr>
          <w:trHeight w:val="564"/>
        </w:trPr>
        <w:tc>
          <w:tcPr>
            <w:tcW w:w="8504" w:type="dxa"/>
          </w:tcPr>
          <w:p w14:paraId="69836550"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planning own work goals and priorities that align with and achieve own and team outcomes. </w:t>
            </w:r>
          </w:p>
          <w:p w14:paraId="70D2AB1D"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the accuracy and timeliness of advice provide</w:t>
            </w:r>
            <w:r w:rsidR="001403FC">
              <w:rPr>
                <w:rFonts w:ascii="Arial" w:hAnsi="Arial" w:cs="Arial"/>
                <w:sz w:val="17"/>
                <w:szCs w:val="17"/>
              </w:rPr>
              <w:t>d</w:t>
            </w:r>
            <w:r w:rsidRPr="00A30627">
              <w:rPr>
                <w:rFonts w:ascii="Arial" w:hAnsi="Arial" w:cs="Arial"/>
                <w:sz w:val="17"/>
                <w:szCs w:val="17"/>
              </w:rPr>
              <w:t xml:space="preserve"> in relation to an area of responsibility and awareness of the impact of emerging issues on activities. </w:t>
            </w:r>
          </w:p>
          <w:p w14:paraId="5CFB7DCE"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the achievement of own results which contribute to team goals. </w:t>
            </w:r>
          </w:p>
        </w:tc>
        <w:tc>
          <w:tcPr>
            <w:tcW w:w="850" w:type="dxa"/>
            <w:vAlign w:val="center"/>
          </w:tcPr>
          <w:p w14:paraId="371634DC"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4E523FE9" w14:textId="77777777" w:rsidTr="00F36A11">
        <w:trPr>
          <w:trHeight w:val="842"/>
        </w:trPr>
        <w:tc>
          <w:tcPr>
            <w:tcW w:w="8504" w:type="dxa"/>
          </w:tcPr>
          <w:p w14:paraId="348E9AB7"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setting priorities for the work area, monitoring work flow and reviewing work of less experienced employees. </w:t>
            </w:r>
          </w:p>
          <w:p w14:paraId="5DD23FE3"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managing competing reque</w:t>
            </w:r>
            <w:r>
              <w:rPr>
                <w:rFonts w:ascii="Arial" w:hAnsi="Arial" w:cs="Arial"/>
                <w:sz w:val="17"/>
                <w:szCs w:val="17"/>
              </w:rPr>
              <w:t>sts, demands and priorities.</w:t>
            </w:r>
          </w:p>
          <w:p w14:paraId="65E9C666"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 xml:space="preserve">planning for the achievement of personal or team results. </w:t>
            </w:r>
          </w:p>
          <w:p w14:paraId="546D1636"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monitoring emerging issues to identify impact on tasks and identifying and mitigating risks that will impact on own and team work outcomes.</w:t>
            </w:r>
          </w:p>
        </w:tc>
        <w:tc>
          <w:tcPr>
            <w:tcW w:w="850" w:type="dxa"/>
            <w:vAlign w:val="center"/>
          </w:tcPr>
          <w:p w14:paraId="77FA09A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6944582A" w14:textId="77777777" w:rsidTr="00F36A11">
        <w:trPr>
          <w:trHeight w:val="685"/>
        </w:trPr>
        <w:tc>
          <w:tcPr>
            <w:tcW w:w="8504" w:type="dxa"/>
          </w:tcPr>
          <w:p w14:paraId="446AB678"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developing plans and o</w:t>
            </w:r>
            <w:r w:rsidR="001403FC">
              <w:rPr>
                <w:rFonts w:ascii="Arial" w:hAnsi="Arial" w:cs="Arial"/>
                <w:sz w:val="17"/>
                <w:szCs w:val="17"/>
              </w:rPr>
              <w:t>bjectives for short-term tasks.</w:t>
            </w:r>
          </w:p>
          <w:p w14:paraId="4CE6F7DA"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coordinating competing requests and demands, setting priorities and managing the wo</w:t>
            </w:r>
            <w:r>
              <w:rPr>
                <w:rFonts w:ascii="Arial" w:hAnsi="Arial" w:cs="Arial"/>
                <w:sz w:val="17"/>
                <w:szCs w:val="17"/>
              </w:rPr>
              <w:t>rkflow for immediate work area.</w:t>
            </w:r>
          </w:p>
          <w:p w14:paraId="53BF535D"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professional and policy advice within an area of specialisation or providing technical expertise that contributes to business unit outcomes. </w:t>
            </w:r>
          </w:p>
          <w:p w14:paraId="6DEE0993"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maintaining appropriate risk management programs.</w:t>
            </w:r>
          </w:p>
        </w:tc>
        <w:tc>
          <w:tcPr>
            <w:tcW w:w="850" w:type="dxa"/>
            <w:vAlign w:val="center"/>
          </w:tcPr>
          <w:p w14:paraId="5FF230BB"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07A55169" w14:textId="77777777" w:rsidTr="00F36A11">
        <w:trPr>
          <w:trHeight w:val="567"/>
        </w:trPr>
        <w:tc>
          <w:tcPr>
            <w:tcW w:w="8504" w:type="dxa"/>
          </w:tcPr>
          <w:p w14:paraId="7DF7221D"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developing plans and objectives for short-term tasks and contributing to strategic planning for longer-term initiatives. </w:t>
            </w:r>
          </w:p>
          <w:p w14:paraId="0CE4B118"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expertise </w:t>
            </w:r>
            <w:r>
              <w:rPr>
                <w:rFonts w:ascii="Arial" w:hAnsi="Arial" w:cs="Arial"/>
                <w:sz w:val="17"/>
                <w:szCs w:val="17"/>
              </w:rPr>
              <w:t xml:space="preserve">and technical knowledge </w:t>
            </w:r>
            <w:r w:rsidRPr="00FE7C9F">
              <w:rPr>
                <w:rFonts w:ascii="Arial" w:hAnsi="Arial" w:cs="Arial"/>
                <w:sz w:val="17"/>
                <w:szCs w:val="17"/>
              </w:rPr>
              <w:t>across a range of programs or activities</w:t>
            </w:r>
            <w:r w:rsidRPr="00A30627">
              <w:rPr>
                <w:rFonts w:ascii="Arial" w:hAnsi="Arial" w:cs="Arial"/>
                <w:sz w:val="17"/>
                <w:szCs w:val="17"/>
              </w:rPr>
              <w:t>, providing accurate and specialised advice and ensuring knowledge of and compliance with relevant legislation and po</w:t>
            </w:r>
            <w:r>
              <w:rPr>
                <w:rFonts w:ascii="Arial" w:hAnsi="Arial" w:cs="Arial"/>
                <w:sz w:val="17"/>
                <w:szCs w:val="17"/>
              </w:rPr>
              <w:t>licy frameworks.</w:t>
            </w:r>
          </w:p>
          <w:p w14:paraId="3C6A9141"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setting priorities and ensuring quali</w:t>
            </w:r>
            <w:r w:rsidR="001403FC">
              <w:rPr>
                <w:rFonts w:ascii="Arial" w:hAnsi="Arial" w:cs="Arial"/>
                <w:sz w:val="17"/>
                <w:szCs w:val="17"/>
              </w:rPr>
              <w:t>ty of outputs for the work area.</w:t>
            </w:r>
            <w:r w:rsidRPr="00A30627">
              <w:rPr>
                <w:rFonts w:ascii="Arial" w:hAnsi="Arial" w:cs="Arial"/>
                <w:sz w:val="17"/>
                <w:szCs w:val="17"/>
              </w:rPr>
              <w:t xml:space="preserve"> </w:t>
            </w:r>
          </w:p>
          <w:p w14:paraId="5F53328B"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contributing to business improvement strategies and to change in workplace practices.</w:t>
            </w:r>
          </w:p>
          <w:p w14:paraId="15C6E6B9"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monitoring related emerging issues, identifying impact and conducting risk management activities within sphere of responsibility. </w:t>
            </w:r>
          </w:p>
        </w:tc>
        <w:tc>
          <w:tcPr>
            <w:tcW w:w="850" w:type="dxa"/>
            <w:vAlign w:val="center"/>
          </w:tcPr>
          <w:p w14:paraId="0A8E141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BD6493" w14:paraId="4F800BE5" w14:textId="77777777" w:rsidTr="00F36A11">
        <w:trPr>
          <w:trHeight w:val="557"/>
        </w:trPr>
        <w:tc>
          <w:tcPr>
            <w:tcW w:w="8504" w:type="dxa"/>
          </w:tcPr>
          <w:p w14:paraId="6C30CC35"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determining the strategic direction for the work area and aligning longer-term planning with agency goals and objectives. </w:t>
            </w:r>
          </w:p>
          <w:p w14:paraId="27170DC2"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expertise across a broad range of activities potentially relating to work of different program areas and ensuring an in-depth knowledge of and compliance with relevant legislation and policy frameworks. </w:t>
            </w:r>
          </w:p>
          <w:p w14:paraId="3A7792BC"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the achievement of own and team outcomes, monitoring team progress and following through to deliver quality outcomes. </w:t>
            </w:r>
          </w:p>
          <w:p w14:paraId="1845062C"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monitoring emerging issues in a field and </w:t>
            </w:r>
            <w:r>
              <w:rPr>
                <w:rFonts w:ascii="Arial" w:hAnsi="Arial" w:cs="Arial"/>
                <w:sz w:val="17"/>
                <w:szCs w:val="17"/>
              </w:rPr>
              <w:t>for</w:t>
            </w:r>
            <w:r w:rsidRPr="00A30627">
              <w:rPr>
                <w:rFonts w:ascii="Arial" w:hAnsi="Arial" w:cs="Arial"/>
                <w:sz w:val="17"/>
                <w:szCs w:val="17"/>
              </w:rPr>
              <w:t xml:space="preserve"> identify</w:t>
            </w:r>
            <w:r>
              <w:rPr>
                <w:rFonts w:ascii="Arial" w:hAnsi="Arial" w:cs="Arial"/>
                <w:sz w:val="17"/>
                <w:szCs w:val="17"/>
              </w:rPr>
              <w:t>ing</w:t>
            </w:r>
            <w:r w:rsidRPr="00A30627">
              <w:rPr>
                <w:rFonts w:ascii="Arial" w:hAnsi="Arial" w:cs="Arial"/>
                <w:sz w:val="17"/>
                <w:szCs w:val="17"/>
              </w:rPr>
              <w:t xml:space="preserve"> impact on agency priorities as well as engaging with risk and undertaking risk management activities for area of responsibility. </w:t>
            </w:r>
          </w:p>
        </w:tc>
        <w:tc>
          <w:tcPr>
            <w:tcW w:w="850" w:type="dxa"/>
            <w:vAlign w:val="center"/>
          </w:tcPr>
          <w:p w14:paraId="2B0A9197"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14</w:t>
            </w:r>
          </w:p>
        </w:tc>
      </w:tr>
      <w:tr w:rsidR="00237E9A" w:rsidRPr="00BD6493" w14:paraId="0C405126" w14:textId="77777777" w:rsidTr="00F36A11">
        <w:trPr>
          <w:trHeight w:val="976"/>
        </w:trPr>
        <w:tc>
          <w:tcPr>
            <w:tcW w:w="8504" w:type="dxa"/>
          </w:tcPr>
          <w:p w14:paraId="7E553950"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lastRenderedPageBreak/>
              <w:t xml:space="preserve">Accountable for the strategic direction of the work area, its planning processes including developing </w:t>
            </w:r>
            <w:r>
              <w:rPr>
                <w:rFonts w:ascii="Arial" w:hAnsi="Arial" w:cs="Arial"/>
                <w:sz w:val="17"/>
                <w:szCs w:val="17"/>
              </w:rPr>
              <w:t>business</w:t>
            </w:r>
            <w:r w:rsidRPr="00A30627">
              <w:rPr>
                <w:rFonts w:ascii="Arial" w:hAnsi="Arial" w:cs="Arial"/>
                <w:sz w:val="17"/>
                <w:szCs w:val="17"/>
              </w:rPr>
              <w:t xml:space="preserve"> plans, performance standards and implementing strategies for</w:t>
            </w:r>
            <w:r>
              <w:rPr>
                <w:rFonts w:ascii="Arial" w:hAnsi="Arial" w:cs="Arial"/>
                <w:sz w:val="17"/>
                <w:szCs w:val="17"/>
              </w:rPr>
              <w:t xml:space="preserve"> the</w:t>
            </w:r>
            <w:r w:rsidRPr="00A30627">
              <w:rPr>
                <w:rFonts w:ascii="Arial" w:hAnsi="Arial" w:cs="Arial"/>
                <w:sz w:val="17"/>
                <w:szCs w:val="17"/>
              </w:rPr>
              <w:t xml:space="preserve"> work area that will ensure the attainment of the critical results expected. </w:t>
            </w:r>
          </w:p>
          <w:p w14:paraId="2684AC33"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a strategic level of expertise, providing </w:t>
            </w:r>
            <w:r>
              <w:rPr>
                <w:rFonts w:ascii="Arial" w:hAnsi="Arial" w:cs="Arial"/>
                <w:sz w:val="17"/>
                <w:szCs w:val="17"/>
              </w:rPr>
              <w:t xml:space="preserve">professional </w:t>
            </w:r>
            <w:r w:rsidRPr="00A30627">
              <w:rPr>
                <w:rFonts w:ascii="Arial" w:hAnsi="Arial" w:cs="Arial"/>
                <w:sz w:val="17"/>
                <w:szCs w:val="17"/>
              </w:rPr>
              <w:t xml:space="preserve">and technical or policy advice to produce effective operations, timely and comprehensive outputs and adherence to required standards. </w:t>
            </w:r>
          </w:p>
          <w:p w14:paraId="4ACED700"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setting the strategic direction, anticipating and establishing priorities, monitoring progress and working to deliver agency functions or a program within an area of responsibility. </w:t>
            </w:r>
          </w:p>
          <w:p w14:paraId="7C1AF6DC"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leadership in implementing and promoting a climate of change and continuous improvement in addition to identifying, evaluating and managing risk in the delivery of outcomes. </w:t>
            </w:r>
          </w:p>
          <w:p w14:paraId="317D4A49"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maintaining awareness of current developments in the field of work, anticipat</w:t>
            </w:r>
            <w:r>
              <w:rPr>
                <w:rFonts w:ascii="Arial" w:hAnsi="Arial" w:cs="Arial"/>
                <w:sz w:val="17"/>
                <w:szCs w:val="17"/>
              </w:rPr>
              <w:t>ing</w:t>
            </w:r>
            <w:r w:rsidRPr="00A30627">
              <w:rPr>
                <w:rFonts w:ascii="Arial" w:hAnsi="Arial" w:cs="Arial"/>
                <w:sz w:val="17"/>
                <w:szCs w:val="17"/>
              </w:rPr>
              <w:t xml:space="preserve"> their impact on the work area and respond</w:t>
            </w:r>
            <w:r>
              <w:rPr>
                <w:rFonts w:ascii="Arial" w:hAnsi="Arial" w:cs="Arial"/>
                <w:sz w:val="17"/>
                <w:szCs w:val="17"/>
              </w:rPr>
              <w:t>ing appropriately to mitigate risk</w:t>
            </w:r>
            <w:r w:rsidRPr="00A30627">
              <w:rPr>
                <w:rFonts w:ascii="Arial" w:hAnsi="Arial" w:cs="Arial"/>
                <w:sz w:val="17"/>
                <w:szCs w:val="17"/>
              </w:rPr>
              <w:t xml:space="preserve">. </w:t>
            </w:r>
          </w:p>
        </w:tc>
        <w:tc>
          <w:tcPr>
            <w:tcW w:w="850" w:type="dxa"/>
            <w:vAlign w:val="center"/>
          </w:tcPr>
          <w:p w14:paraId="2E97AFCF"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16</w:t>
            </w:r>
          </w:p>
        </w:tc>
      </w:tr>
    </w:tbl>
    <w:p w14:paraId="1A75D415" w14:textId="77777777" w:rsidR="00237E9A" w:rsidRDefault="00237E9A" w:rsidP="00A92DD0">
      <w:pPr>
        <w:pStyle w:val="Heading2"/>
        <w:spacing w:before="60" w:after="180"/>
      </w:pPr>
      <w:r>
        <w:br w:type="page"/>
      </w:r>
      <w:bookmarkStart w:id="10" w:name="_Toc358365614"/>
      <w:bookmarkStart w:id="11" w:name="_Toc360013309"/>
      <w:bookmarkStart w:id="12" w:name="_Toc389230664"/>
      <w:r w:rsidR="00114ED7">
        <w:lastRenderedPageBreak/>
        <w:t xml:space="preserve">Evaluation Factor – </w:t>
      </w:r>
      <w:r>
        <w:t>‘Scope and Complexity’</w:t>
      </w:r>
      <w:bookmarkEnd w:id="10"/>
      <w:bookmarkEnd w:id="11"/>
      <w:bookmarkEnd w:id="12"/>
    </w:p>
    <w:p w14:paraId="3555E2BA" w14:textId="77777777" w:rsidR="00237E9A" w:rsidRPr="00250D81" w:rsidRDefault="00237E9A" w:rsidP="00F36A11">
      <w:pPr>
        <w:pStyle w:val="APSCBlocktext"/>
        <w:ind w:right="-2"/>
      </w:pPr>
      <w:r>
        <w:t>This factor covers the type, variety and intricacy of tasks, process or methods in the work performed. It considers the extent and diversity of the activities which must be performed and/or coordinated by the role. It also considers the need to know about activities and requirements across functions within and/or outside the agency.</w:t>
      </w:r>
    </w:p>
    <w:tbl>
      <w:tblPr>
        <w:tblStyle w:val="TableGrid"/>
        <w:tblW w:w="9354" w:type="dxa"/>
        <w:tblLook w:val="04A0" w:firstRow="1" w:lastRow="0" w:firstColumn="1" w:lastColumn="0" w:noHBand="0" w:noVBand="1"/>
        <w:tblCaption w:val="Work value descriptions - Scope and complexity"/>
      </w:tblPr>
      <w:tblGrid>
        <w:gridCol w:w="8504"/>
        <w:gridCol w:w="850"/>
      </w:tblGrid>
      <w:tr w:rsidR="00237E9A" w:rsidRPr="00E67D65" w14:paraId="6E342455" w14:textId="77777777" w:rsidTr="000E372D">
        <w:trPr>
          <w:trHeight w:hRule="exact" w:val="425"/>
          <w:tblHeader/>
        </w:trPr>
        <w:tc>
          <w:tcPr>
            <w:tcW w:w="8504" w:type="dxa"/>
            <w:vAlign w:val="center"/>
          </w:tcPr>
          <w:p w14:paraId="3AE7BCC8" w14:textId="77777777" w:rsidR="00237E9A" w:rsidRPr="00E67D65"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67421BDF" w14:textId="77777777" w:rsidR="00237E9A" w:rsidRPr="00E67D65" w:rsidRDefault="00237E9A" w:rsidP="003B5DB5">
            <w:pPr>
              <w:spacing w:before="60" w:after="60" w:line="276" w:lineRule="auto"/>
              <w:jc w:val="center"/>
              <w:rPr>
                <w:rFonts w:ascii="Arial" w:hAnsi="Arial" w:cs="Arial"/>
                <w:sz w:val="18"/>
                <w:szCs w:val="18"/>
              </w:rPr>
            </w:pPr>
            <w:r w:rsidRPr="00E67D65">
              <w:rPr>
                <w:rFonts w:ascii="Arial" w:hAnsi="Arial" w:cs="Arial"/>
                <w:b/>
                <w:sz w:val="18"/>
                <w:szCs w:val="18"/>
              </w:rPr>
              <w:t>Points</w:t>
            </w:r>
          </w:p>
        </w:tc>
      </w:tr>
      <w:tr w:rsidR="00237E9A" w:rsidRPr="00936B52" w14:paraId="1A62E941" w14:textId="77777777" w:rsidTr="00F36A11">
        <w:trPr>
          <w:trHeight w:val="818"/>
        </w:trPr>
        <w:tc>
          <w:tcPr>
            <w:tcW w:w="8504" w:type="dxa"/>
          </w:tcPr>
          <w:p w14:paraId="6162C76A"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routine and basic. </w:t>
            </w:r>
          </w:p>
          <w:p w14:paraId="25891523" w14:textId="77777777" w:rsidR="00237E9A" w:rsidRPr="00FB4BBA" w:rsidRDefault="0080246D"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Tasks are clearly defined, discrete</w:t>
            </w:r>
            <w:r w:rsidR="00237E9A" w:rsidRPr="00FB4BBA">
              <w:rPr>
                <w:rFonts w:ascii="Arial" w:hAnsi="Arial" w:cs="Arial"/>
                <w:color w:val="000000" w:themeColor="text1"/>
                <w:sz w:val="17"/>
                <w:szCs w:val="17"/>
              </w:rPr>
              <w:t xml:space="preserve"> and directly related. </w:t>
            </w:r>
          </w:p>
          <w:p w14:paraId="16FC9B36"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Actions or responses to be made are readily discernible and quickly learnt. </w:t>
            </w:r>
          </w:p>
          <w:p w14:paraId="73DB22A2"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There is minimal or no choice in deciding what is to be done.</w:t>
            </w:r>
          </w:p>
        </w:tc>
        <w:tc>
          <w:tcPr>
            <w:tcW w:w="850" w:type="dxa"/>
            <w:vAlign w:val="center"/>
          </w:tcPr>
          <w:p w14:paraId="38CC8DA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48F1BA9C" w14:textId="77777777" w:rsidTr="00F36A11">
        <w:trPr>
          <w:trHeight w:val="1175"/>
        </w:trPr>
        <w:tc>
          <w:tcPr>
            <w:tcW w:w="8504" w:type="dxa"/>
          </w:tcPr>
          <w:p w14:paraId="5F9B352F"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is straightforward in which tasks involve related steps, processes or methods.</w:t>
            </w:r>
          </w:p>
          <w:p w14:paraId="60542C5B"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Actions or responses address familiar circumstances and involve choices between easily recognisable alternatives. </w:t>
            </w:r>
          </w:p>
          <w:p w14:paraId="1836888F"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Issues requiring resolution are normally minor in nature and either have clear choices between options or are referred to more senior employees.</w:t>
            </w:r>
          </w:p>
        </w:tc>
        <w:tc>
          <w:tcPr>
            <w:tcW w:w="850" w:type="dxa"/>
            <w:vAlign w:val="center"/>
          </w:tcPr>
          <w:p w14:paraId="7F21A63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2051C1B9" w14:textId="77777777" w:rsidTr="00F36A11">
        <w:trPr>
          <w:trHeight w:val="992"/>
        </w:trPr>
        <w:tc>
          <w:tcPr>
            <w:tcW w:w="8504" w:type="dxa"/>
          </w:tcPr>
          <w:p w14:paraId="7C90C29E"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straightforward and relates to a broad range of tasks. </w:t>
            </w:r>
          </w:p>
          <w:p w14:paraId="58872055"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faced may have some complexity yet are broadly similar to past problems. </w:t>
            </w:r>
          </w:p>
          <w:p w14:paraId="52F03D50"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Solutions generally can be found in documented precedents, or in rules, regulations, guidelines, procedures and instructions, though these may require some interpretation and application of judgement. </w:t>
            </w:r>
          </w:p>
        </w:tc>
        <w:tc>
          <w:tcPr>
            <w:tcW w:w="850" w:type="dxa"/>
            <w:vAlign w:val="center"/>
          </w:tcPr>
          <w:p w14:paraId="656CF72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58314D9F" w14:textId="77777777" w:rsidTr="00F36A11">
        <w:trPr>
          <w:trHeight w:val="1133"/>
        </w:trPr>
        <w:tc>
          <w:tcPr>
            <w:tcW w:w="8504" w:type="dxa"/>
          </w:tcPr>
          <w:p w14:paraId="7B819F09"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moderately complex, relates to a limited range of activities and work requires the application of well-established principles, practices and procedures in combination. </w:t>
            </w:r>
          </w:p>
          <w:p w14:paraId="36BF0B64"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Actions or responses made can generall</w:t>
            </w:r>
            <w:r w:rsidR="001403FC">
              <w:rPr>
                <w:rFonts w:ascii="Arial" w:hAnsi="Arial" w:cs="Arial"/>
                <w:color w:val="000000" w:themeColor="text1"/>
                <w:sz w:val="17"/>
                <w:szCs w:val="17"/>
              </w:rPr>
              <w:t>y be related to past experience.</w:t>
            </w:r>
            <w:r w:rsidRPr="00FB4BBA">
              <w:rPr>
                <w:rFonts w:ascii="Arial" w:hAnsi="Arial" w:cs="Arial"/>
                <w:color w:val="000000" w:themeColor="text1"/>
                <w:sz w:val="17"/>
                <w:szCs w:val="17"/>
              </w:rPr>
              <w:t xml:space="preserve"> </w:t>
            </w:r>
          </w:p>
          <w:p w14:paraId="5A24BD30"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There may be occasions where unfamiliar circumstances may require some judgement or technical assistance sought.</w:t>
            </w:r>
          </w:p>
        </w:tc>
        <w:tc>
          <w:tcPr>
            <w:tcW w:w="850" w:type="dxa"/>
            <w:vAlign w:val="center"/>
          </w:tcPr>
          <w:p w14:paraId="4E7ACDAD"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2FEC316F" w14:textId="77777777" w:rsidTr="00F36A11">
        <w:trPr>
          <w:trHeight w:val="792"/>
        </w:trPr>
        <w:tc>
          <w:tcPr>
            <w:tcW w:w="8504" w:type="dxa"/>
          </w:tcPr>
          <w:p w14:paraId="767BBC8D"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moderately complex to complex in nature and relates to a range of activities. </w:t>
            </w:r>
          </w:p>
          <w:p w14:paraId="03FD6DBB"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What needs to be done involves using available information however options are not always evident. </w:t>
            </w:r>
          </w:p>
          <w:p w14:paraId="2C673FD4"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Interpretation, analysis and some judgement is required to select an appropriate course of action.</w:t>
            </w:r>
          </w:p>
        </w:tc>
        <w:tc>
          <w:tcPr>
            <w:tcW w:w="850" w:type="dxa"/>
            <w:vAlign w:val="center"/>
          </w:tcPr>
          <w:p w14:paraId="100877E4"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2F28D217" w14:textId="77777777" w:rsidTr="00F36A11">
        <w:trPr>
          <w:trHeight w:val="976"/>
        </w:trPr>
        <w:tc>
          <w:tcPr>
            <w:tcW w:w="8504" w:type="dxa"/>
          </w:tcPr>
          <w:p w14:paraId="13312D5E"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complex and involves various activities involving different, unrelated, but established processes/methods. </w:t>
            </w:r>
          </w:p>
          <w:p w14:paraId="60A631E8"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Circumstances or data must be analysed to identify inter-relationships. </w:t>
            </w:r>
          </w:p>
          <w:p w14:paraId="62D58B6A"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What needs to be done depends on analysis of the issues and the selection of an appropriate course of action from a number of options requiring sound judgement.</w:t>
            </w:r>
          </w:p>
        </w:tc>
        <w:tc>
          <w:tcPr>
            <w:tcW w:w="850" w:type="dxa"/>
            <w:vAlign w:val="center"/>
          </w:tcPr>
          <w:p w14:paraId="35523E3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5F904BB6" w14:textId="77777777" w:rsidTr="00F36A11">
        <w:trPr>
          <w:trHeight w:val="976"/>
        </w:trPr>
        <w:tc>
          <w:tcPr>
            <w:tcW w:w="8504" w:type="dxa"/>
          </w:tcPr>
          <w:p w14:paraId="4C109299"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Work is very complex and includes varied activities involving many different and unrelated processes/ methods.</w:t>
            </w:r>
          </w:p>
          <w:p w14:paraId="32D4D40B"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Work deals with unfamiliar circumstances, variations in approach and/or sudden changes.</w:t>
            </w:r>
          </w:p>
          <w:p w14:paraId="29D78962"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Tasks are a narrow range of related activities performed to considerable depth, within established principles, practices or procedures. </w:t>
            </w:r>
          </w:p>
          <w:p w14:paraId="4CBE30D8"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The work requires the bringing together of a range of elements and the determination of method of approach from a range of options and involves significant evaluative judgement. </w:t>
            </w:r>
          </w:p>
          <w:p w14:paraId="3764A9CF"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Decisions about what needs to be done include interpretation of considerable and/or incomplete data. </w:t>
            </w:r>
          </w:p>
        </w:tc>
        <w:tc>
          <w:tcPr>
            <w:tcW w:w="850" w:type="dxa"/>
            <w:vAlign w:val="center"/>
          </w:tcPr>
          <w:p w14:paraId="2BD32DC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0AA10DD9" w14:textId="77777777" w:rsidTr="00F36A11">
        <w:trPr>
          <w:trHeight w:val="976"/>
        </w:trPr>
        <w:tc>
          <w:tcPr>
            <w:tcW w:w="8504" w:type="dxa"/>
          </w:tcPr>
          <w:p w14:paraId="3DB58133"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is highly complex and includes a broad range of activities of substantial depth involving significant detail.</w:t>
            </w:r>
          </w:p>
          <w:p w14:paraId="772A5392"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Roles operate with reference to organisational objectives that are clear although specific guidelines, strategies or tactics are sometimes ill-defined or incomplete</w:t>
            </w:r>
            <w:r w:rsidR="001403FC">
              <w:rPr>
                <w:rFonts w:ascii="Arial" w:hAnsi="Arial" w:cs="Arial"/>
                <w:color w:val="000000" w:themeColor="text1"/>
                <w:sz w:val="17"/>
                <w:szCs w:val="17"/>
              </w:rPr>
              <w:t>.</w:t>
            </w:r>
          </w:p>
          <w:p w14:paraId="2DD50446"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requires establishing or developing new information or techniques.</w:t>
            </w:r>
          </w:p>
          <w:p w14:paraId="6011AB33"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regularly addresses major areas of uncertainty and demands critical choices between options. </w:t>
            </w:r>
          </w:p>
        </w:tc>
        <w:tc>
          <w:tcPr>
            <w:tcW w:w="850" w:type="dxa"/>
            <w:vAlign w:val="center"/>
          </w:tcPr>
          <w:p w14:paraId="20E19F1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5F9D052A" w14:textId="77777777" w:rsidR="00237E9A" w:rsidRDefault="00114ED7" w:rsidP="00A92DD0">
      <w:pPr>
        <w:pStyle w:val="Heading2"/>
        <w:spacing w:before="60" w:after="180"/>
      </w:pPr>
      <w:bookmarkStart w:id="13" w:name="_Toc358365616"/>
      <w:bookmarkStart w:id="14" w:name="_Toc360013311"/>
      <w:bookmarkStart w:id="15" w:name="_Toc389230665"/>
      <w:r>
        <w:lastRenderedPageBreak/>
        <w:t xml:space="preserve">Evaluation Factor – </w:t>
      </w:r>
      <w:r w:rsidR="00237E9A">
        <w:t>‘Guidance’</w:t>
      </w:r>
      <w:bookmarkEnd w:id="13"/>
      <w:bookmarkEnd w:id="14"/>
      <w:bookmarkEnd w:id="15"/>
    </w:p>
    <w:p w14:paraId="25DBF31A" w14:textId="77777777" w:rsidR="00237E9A" w:rsidRDefault="00237E9A" w:rsidP="00F36A11">
      <w:pPr>
        <w:pStyle w:val="APSCBlocktext"/>
        <w:ind w:right="-2"/>
      </w:pPr>
      <w:r>
        <w:t>This factor relates to the scope of independent action or autonomy used in the role. It takes into account the level and degree of direction and guidance provided by policy, precedents, and regulations and the requirement to follow clearly defined procedures or being allowed to operate within broad parameters.</w:t>
      </w:r>
    </w:p>
    <w:tbl>
      <w:tblPr>
        <w:tblStyle w:val="TableGrid"/>
        <w:tblW w:w="9354" w:type="dxa"/>
        <w:tblLook w:val="04A0" w:firstRow="1" w:lastRow="0" w:firstColumn="1" w:lastColumn="0" w:noHBand="0" w:noVBand="1"/>
        <w:tblCaption w:val="Work value descriptions - Guidance"/>
      </w:tblPr>
      <w:tblGrid>
        <w:gridCol w:w="8504"/>
        <w:gridCol w:w="850"/>
      </w:tblGrid>
      <w:tr w:rsidR="00237E9A" w:rsidRPr="003B5DB5" w14:paraId="6A6B09FA" w14:textId="77777777" w:rsidTr="000E372D">
        <w:trPr>
          <w:trHeight w:hRule="exact" w:val="425"/>
          <w:tblHeader/>
        </w:trPr>
        <w:tc>
          <w:tcPr>
            <w:tcW w:w="8504" w:type="dxa"/>
            <w:vAlign w:val="center"/>
          </w:tcPr>
          <w:p w14:paraId="0209F3EE" w14:textId="77777777" w:rsidR="00237E9A" w:rsidRPr="003B5DB5"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52DFAFE0" w14:textId="77777777" w:rsidR="00237E9A" w:rsidRPr="003B5DB5" w:rsidRDefault="00237E9A" w:rsidP="003B5DB5">
            <w:pPr>
              <w:spacing w:before="60" w:after="60" w:line="276" w:lineRule="auto"/>
              <w:jc w:val="center"/>
              <w:rPr>
                <w:rFonts w:ascii="Arial" w:hAnsi="Arial" w:cs="Arial"/>
                <w:sz w:val="18"/>
                <w:szCs w:val="18"/>
              </w:rPr>
            </w:pPr>
            <w:r w:rsidRPr="003B5DB5">
              <w:rPr>
                <w:rFonts w:ascii="Arial" w:hAnsi="Arial" w:cs="Arial"/>
                <w:b/>
                <w:sz w:val="18"/>
                <w:szCs w:val="18"/>
              </w:rPr>
              <w:t>Points</w:t>
            </w:r>
          </w:p>
        </w:tc>
      </w:tr>
      <w:tr w:rsidR="00237E9A" w:rsidRPr="003B5DB5" w14:paraId="33C1A025" w14:textId="77777777" w:rsidTr="00F36A11">
        <w:trPr>
          <w:trHeight w:val="1171"/>
        </w:trPr>
        <w:tc>
          <w:tcPr>
            <w:tcW w:w="8504" w:type="dxa"/>
          </w:tcPr>
          <w:p w14:paraId="276AB85A"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Generally works with close supervision and within well established procedures and practices. </w:t>
            </w:r>
          </w:p>
          <w:p w14:paraId="442F2A30"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following instructions which define the tasks in detail and have standards and results to be achieved. </w:t>
            </w:r>
          </w:p>
          <w:p w14:paraId="607256F1"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Minimal personal initiative is required as methods and objectives are closely defined within standard procedures and instructions. </w:t>
            </w:r>
          </w:p>
          <w:p w14:paraId="1D7E3DC9"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quality and content is subject to regular review. </w:t>
            </w:r>
          </w:p>
        </w:tc>
        <w:tc>
          <w:tcPr>
            <w:tcW w:w="850" w:type="dxa"/>
            <w:vAlign w:val="center"/>
          </w:tcPr>
          <w:p w14:paraId="0F150085"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2</w:t>
            </w:r>
          </w:p>
        </w:tc>
      </w:tr>
      <w:tr w:rsidR="00237E9A" w:rsidRPr="003B5DB5" w14:paraId="44A011FF" w14:textId="77777777" w:rsidTr="00F36A11">
        <w:trPr>
          <w:trHeight w:val="1047"/>
        </w:trPr>
        <w:tc>
          <w:tcPr>
            <w:tcW w:w="8504" w:type="dxa"/>
          </w:tcPr>
          <w:p w14:paraId="26297D44"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with routine supervision and within established procedures and practices. </w:t>
            </w:r>
          </w:p>
          <w:p w14:paraId="20B75AAB"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working from instructions but making minor decisions involving the use of initiative in the application of systems, and procedures. </w:t>
            </w:r>
          </w:p>
          <w:p w14:paraId="351E181B"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clearly defined at the outset and work is reviewed at intervals and on completion. </w:t>
            </w:r>
          </w:p>
        </w:tc>
        <w:tc>
          <w:tcPr>
            <w:tcW w:w="850" w:type="dxa"/>
            <w:vAlign w:val="center"/>
          </w:tcPr>
          <w:p w14:paraId="5E8F904F"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4</w:t>
            </w:r>
          </w:p>
        </w:tc>
      </w:tr>
      <w:tr w:rsidR="00237E9A" w:rsidRPr="003B5DB5" w14:paraId="32C0B1F7" w14:textId="77777777" w:rsidTr="00F36A11">
        <w:trPr>
          <w:trHeight w:val="1261"/>
        </w:trPr>
        <w:tc>
          <w:tcPr>
            <w:tcW w:w="8504" w:type="dxa"/>
          </w:tcPr>
          <w:p w14:paraId="4BDF41AC"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general supervision, within established procedures and practices. Objectives, priorities and deadlines are defined with some autonomy about how work is performed. </w:t>
            </w:r>
          </w:p>
          <w:p w14:paraId="4EE73BC0"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may involve working independently on specific tasks with issues that don’t have clear precedents resolved under appropriate guidance. </w:t>
            </w:r>
          </w:p>
          <w:p w14:paraId="17EC0D8B"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quality and content is subject to monitoring to ensure in broad terms that satisfactory progress is being made against stated objectives. </w:t>
            </w:r>
          </w:p>
        </w:tc>
        <w:tc>
          <w:tcPr>
            <w:tcW w:w="850" w:type="dxa"/>
            <w:vAlign w:val="center"/>
          </w:tcPr>
          <w:p w14:paraId="55D04A56"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6</w:t>
            </w:r>
          </w:p>
        </w:tc>
      </w:tr>
      <w:tr w:rsidR="00237E9A" w:rsidRPr="003B5DB5" w14:paraId="2C39C85F" w14:textId="77777777" w:rsidTr="00F36A11">
        <w:trPr>
          <w:trHeight w:val="1361"/>
        </w:trPr>
        <w:tc>
          <w:tcPr>
            <w:tcW w:w="8504" w:type="dxa"/>
          </w:tcPr>
          <w:p w14:paraId="257819B6"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general supervision and works within established procedures and guidance. </w:t>
            </w:r>
          </w:p>
          <w:p w14:paraId="0B7F31D0"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Objectives, priorities and deadlines are defined with some latitude in selecting the most appropriate method to completed tasks and how precedents, procedures and guidelines are interpreted and applied. </w:t>
            </w:r>
          </w:p>
          <w:p w14:paraId="29A6B21C"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may involve working independently to manage specific tasks, processes or activities against stated objectives with supervision generally limited to complex tasks or unfamiliar situations. </w:t>
            </w:r>
          </w:p>
          <w:p w14:paraId="7B0BA2D3"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Completed work is evaluated for accuracy, appropriateness and conformity with policy requirements. </w:t>
            </w:r>
          </w:p>
        </w:tc>
        <w:tc>
          <w:tcPr>
            <w:tcW w:w="850" w:type="dxa"/>
            <w:vAlign w:val="center"/>
          </w:tcPr>
          <w:p w14:paraId="087283DF"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8</w:t>
            </w:r>
          </w:p>
        </w:tc>
      </w:tr>
      <w:tr w:rsidR="00237E9A" w:rsidRPr="003B5DB5" w14:paraId="6F4C583E" w14:textId="77777777" w:rsidTr="00F36A11">
        <w:trPr>
          <w:trHeight w:val="1361"/>
        </w:trPr>
        <w:tc>
          <w:tcPr>
            <w:tcW w:w="8504" w:type="dxa"/>
          </w:tcPr>
          <w:p w14:paraId="3FC8AD7E"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limited supervision to progress a series of activities within recognised guidelines. </w:t>
            </w:r>
          </w:p>
          <w:p w14:paraId="10B49178"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There is a clear statement of overall objectives and in consultation with supervisor decides on tasks and activities to be undertaken and required deadlines. </w:t>
            </w:r>
          </w:p>
          <w:p w14:paraId="7A3D6223"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follows well defined and detailed policies, technical or professional guidelines and accepted practice or precedents to achieve specific end results. There is some discretion to vary or tailor these. </w:t>
            </w:r>
          </w:p>
          <w:p w14:paraId="1FEAC5BD"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Some judgement is required to resolve workplace issues with supervision provided for complex or difficult issues.</w:t>
            </w:r>
          </w:p>
        </w:tc>
        <w:tc>
          <w:tcPr>
            <w:tcW w:w="850" w:type="dxa"/>
            <w:vAlign w:val="center"/>
          </w:tcPr>
          <w:p w14:paraId="0CB0A23B"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10</w:t>
            </w:r>
          </w:p>
        </w:tc>
      </w:tr>
      <w:tr w:rsidR="00237E9A" w:rsidRPr="003B5DB5" w14:paraId="7B413043" w14:textId="77777777" w:rsidTr="00F36A11">
        <w:trPr>
          <w:trHeight w:val="1124"/>
        </w:trPr>
        <w:tc>
          <w:tcPr>
            <w:tcW w:w="8504" w:type="dxa"/>
          </w:tcPr>
          <w:p w14:paraId="5EE2462C"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limited direction and is guided by policies, accepted standards and precedents. </w:t>
            </w:r>
          </w:p>
          <w:p w14:paraId="29AAE55F"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involves using discretion and initiative over a broad area of activity with autonomy and accountability in interpreting policy and applying practices and procedures with some latitude in modifying practices and procedures where necessary. </w:t>
            </w:r>
          </w:p>
          <w:p w14:paraId="1C2E29C2"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Expected results are less tightly defined and there is discretion about how they are best achieved. </w:t>
            </w:r>
          </w:p>
          <w:p w14:paraId="3204AC74"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produced requires little or no revision before finalisation. </w:t>
            </w:r>
          </w:p>
        </w:tc>
        <w:tc>
          <w:tcPr>
            <w:tcW w:w="850" w:type="dxa"/>
            <w:vAlign w:val="center"/>
          </w:tcPr>
          <w:p w14:paraId="7858A1B9"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12</w:t>
            </w:r>
          </w:p>
        </w:tc>
      </w:tr>
      <w:tr w:rsidR="00237E9A" w:rsidRPr="003B5DB5" w14:paraId="5A3A2974" w14:textId="77777777" w:rsidTr="00F36A11">
        <w:trPr>
          <w:trHeight w:val="1134"/>
        </w:trPr>
        <w:tc>
          <w:tcPr>
            <w:tcW w:w="8504" w:type="dxa"/>
          </w:tcPr>
          <w:p w14:paraId="0EE57680"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Operates under general direction and is guided by legislation, policies, procedures and precedents. </w:t>
            </w:r>
          </w:p>
          <w:p w14:paraId="13FFBF3B"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Interpretation is required to establish the way in which procedures and policies should be applied with the role operating with considerable independence. </w:t>
            </w:r>
          </w:p>
          <w:p w14:paraId="5557ECC9"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Generally work is within parameters provided by broad objectives and standards, with substantial discretion on how objectives are achieved for specific areas of responsibility</w:t>
            </w:r>
            <w:r w:rsidR="005D4B6B">
              <w:rPr>
                <w:rFonts w:ascii="Arial" w:hAnsi="Arial" w:cs="Arial"/>
                <w:color w:val="000000" w:themeColor="text1"/>
                <w:sz w:val="17"/>
                <w:szCs w:val="17"/>
              </w:rPr>
              <w:t>.</w:t>
            </w:r>
          </w:p>
        </w:tc>
        <w:tc>
          <w:tcPr>
            <w:tcW w:w="850" w:type="dxa"/>
            <w:vAlign w:val="center"/>
          </w:tcPr>
          <w:p w14:paraId="2923B742"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14</w:t>
            </w:r>
          </w:p>
        </w:tc>
      </w:tr>
      <w:tr w:rsidR="00237E9A" w:rsidRPr="003B5DB5" w14:paraId="4AA384FE" w14:textId="77777777" w:rsidTr="00F36A11">
        <w:trPr>
          <w:trHeight w:val="1361"/>
        </w:trPr>
        <w:tc>
          <w:tcPr>
            <w:tcW w:w="8504" w:type="dxa"/>
          </w:tcPr>
          <w:p w14:paraId="0455361D"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lastRenderedPageBreak/>
              <w:t xml:space="preserve">Operates under broad direction and influences the development of policy, procedures and guidelines. </w:t>
            </w:r>
          </w:p>
          <w:p w14:paraId="5409AA62"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 xml:space="preserve">The work requires a high level of independent control and is conducted based on broadly stated objectives. </w:t>
            </w:r>
          </w:p>
          <w:p w14:paraId="11DA661E"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 xml:space="preserve">There is a high level of autonomy with responsibility for setting priorities, developing work programs and determining how work is done. </w:t>
            </w:r>
          </w:p>
          <w:p w14:paraId="028C51B0"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Significant judgement is required to select a course of action to manage highly complex or sensitive issues consistent with established legislation, principles and guidelines.</w:t>
            </w:r>
          </w:p>
        </w:tc>
        <w:tc>
          <w:tcPr>
            <w:tcW w:w="850" w:type="dxa"/>
            <w:vAlign w:val="center"/>
          </w:tcPr>
          <w:p w14:paraId="5C2676AC"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16</w:t>
            </w:r>
          </w:p>
        </w:tc>
      </w:tr>
    </w:tbl>
    <w:p w14:paraId="7E31F350" w14:textId="77777777" w:rsidR="00FB4BBA" w:rsidRPr="000E372D" w:rsidRDefault="00FB4BBA" w:rsidP="000E372D">
      <w:bookmarkStart w:id="16" w:name="_Toc358365617"/>
      <w:bookmarkStart w:id="17" w:name="_Toc360013312"/>
    </w:p>
    <w:p w14:paraId="5D504B9B" w14:textId="77777777" w:rsidR="00FB4BBA" w:rsidRDefault="00FB4BBA">
      <w:pPr>
        <w:spacing w:after="0" w:line="240" w:lineRule="auto"/>
        <w:rPr>
          <w:rFonts w:ascii="Arial" w:hAnsi="Arial" w:cs="Arial"/>
          <w:b/>
          <w:bCs/>
          <w:iCs/>
          <w:color w:val="90BB43"/>
          <w:sz w:val="28"/>
          <w:szCs w:val="28"/>
        </w:rPr>
      </w:pPr>
      <w:r>
        <w:br w:type="page"/>
      </w:r>
    </w:p>
    <w:p w14:paraId="6C7169C6" w14:textId="77777777" w:rsidR="00237E9A" w:rsidRDefault="00114ED7" w:rsidP="00A92DD0">
      <w:pPr>
        <w:pStyle w:val="Heading2"/>
        <w:spacing w:before="60" w:after="180"/>
      </w:pPr>
      <w:bookmarkStart w:id="18" w:name="_Toc389230666"/>
      <w:r>
        <w:lastRenderedPageBreak/>
        <w:t xml:space="preserve">Evaluation Factor – </w:t>
      </w:r>
      <w:r w:rsidR="00237E9A">
        <w:t>‘Decision-making’</w:t>
      </w:r>
      <w:bookmarkEnd w:id="16"/>
      <w:bookmarkEnd w:id="17"/>
      <w:bookmarkEnd w:id="18"/>
    </w:p>
    <w:p w14:paraId="55F3C36B" w14:textId="77777777" w:rsidR="00237E9A" w:rsidRDefault="00237E9A" w:rsidP="00F36A11">
      <w:pPr>
        <w:pStyle w:val="APSCBlocktext"/>
        <w:ind w:right="-2"/>
      </w:pPr>
      <w:r>
        <w:t>This factor relates to the extent to which a role makes decisions on the basis of clear, established guidelines and objectives. This factor also concerns the authority that the role has to make decisions/determinations that affect the agency or the outcomes of the business (what decisions are the sole responsibility of the role), what advice/recommendations are given to others to support their decision making and the impact the action taken by a role will have, how far reaching the impact is and the duration of t</w:t>
      </w:r>
      <w:r w:rsidR="00FB4BBA">
        <w:t>he impact (short or long term).</w:t>
      </w:r>
    </w:p>
    <w:tbl>
      <w:tblPr>
        <w:tblStyle w:val="TableGrid"/>
        <w:tblW w:w="9354" w:type="dxa"/>
        <w:tblLook w:val="04A0" w:firstRow="1" w:lastRow="0" w:firstColumn="1" w:lastColumn="0" w:noHBand="0" w:noVBand="1"/>
        <w:tblCaption w:val="Work value descriptions - Decision making"/>
      </w:tblPr>
      <w:tblGrid>
        <w:gridCol w:w="8504"/>
        <w:gridCol w:w="850"/>
      </w:tblGrid>
      <w:tr w:rsidR="00237E9A" w:rsidRPr="002A2526" w14:paraId="1ACB8C29" w14:textId="77777777" w:rsidTr="00BA1F9F">
        <w:trPr>
          <w:trHeight w:hRule="exact" w:val="425"/>
          <w:tblHeader/>
        </w:trPr>
        <w:tc>
          <w:tcPr>
            <w:tcW w:w="8504" w:type="dxa"/>
            <w:vAlign w:val="center"/>
          </w:tcPr>
          <w:p w14:paraId="039CCEB2" w14:textId="77777777" w:rsidR="00237E9A" w:rsidRPr="002A2526"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31B22894" w14:textId="77777777" w:rsidR="00237E9A" w:rsidRPr="002A2526" w:rsidRDefault="00237E9A" w:rsidP="003B5DB5">
            <w:pPr>
              <w:spacing w:before="60" w:after="60" w:line="276" w:lineRule="auto"/>
              <w:jc w:val="center"/>
              <w:rPr>
                <w:rFonts w:ascii="Arial" w:hAnsi="Arial" w:cs="Arial"/>
                <w:sz w:val="18"/>
                <w:szCs w:val="18"/>
              </w:rPr>
            </w:pPr>
            <w:r w:rsidRPr="002A2526">
              <w:rPr>
                <w:rFonts w:ascii="Arial" w:hAnsi="Arial" w:cs="Arial"/>
                <w:b/>
                <w:sz w:val="18"/>
                <w:szCs w:val="18"/>
              </w:rPr>
              <w:t>Points</w:t>
            </w:r>
          </w:p>
        </w:tc>
      </w:tr>
      <w:tr w:rsidR="00237E9A" w:rsidRPr="00936B52" w14:paraId="1D3FB5E2" w14:textId="77777777" w:rsidTr="000E372D">
        <w:trPr>
          <w:trHeight w:val="684"/>
        </w:trPr>
        <w:tc>
          <w:tcPr>
            <w:tcW w:w="8504" w:type="dxa"/>
          </w:tcPr>
          <w:p w14:paraId="0DCCC4EF" w14:textId="77777777" w:rsidR="00237E9A" w:rsidRPr="002A2526" w:rsidRDefault="00237E9A" w:rsidP="003B5DB5">
            <w:pPr>
              <w:pStyle w:val="ListParagraph"/>
              <w:numPr>
                <w:ilvl w:val="0"/>
                <w:numId w:val="55"/>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Very few independent decisions are required and they will relate to own work. </w:t>
            </w:r>
          </w:p>
          <w:p w14:paraId="03ABB59B" w14:textId="77777777" w:rsidR="00237E9A" w:rsidRPr="002A2526" w:rsidRDefault="00237E9A" w:rsidP="003B5DB5">
            <w:pPr>
              <w:pStyle w:val="ListParagraph"/>
              <w:numPr>
                <w:ilvl w:val="0"/>
                <w:numId w:val="55"/>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based on defined outcomes, priorities and performance standards and generally have a minor impact on the work area.</w:t>
            </w:r>
          </w:p>
          <w:p w14:paraId="6D62B84C" w14:textId="77777777" w:rsidR="00237E9A" w:rsidRDefault="00237E9A" w:rsidP="005D4B6B">
            <w:pPr>
              <w:pStyle w:val="ListParagraph"/>
              <w:numPr>
                <w:ilvl w:val="0"/>
                <w:numId w:val="55"/>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Actions of the role</w:t>
            </w:r>
            <w:r w:rsidRPr="002A2526">
              <w:rPr>
                <w:rFonts w:ascii="Arial" w:hAnsi="Arial" w:cs="Arial"/>
                <w:sz w:val="17"/>
                <w:szCs w:val="17"/>
              </w:rPr>
              <w:t xml:space="preserve"> do not impact business significantly </w:t>
            </w:r>
            <w:r>
              <w:rPr>
                <w:rFonts w:ascii="Arial" w:hAnsi="Arial" w:cs="Arial"/>
                <w:sz w:val="17"/>
                <w:szCs w:val="17"/>
              </w:rPr>
              <w:t xml:space="preserve">and are </w:t>
            </w:r>
            <w:r w:rsidRPr="002A2526">
              <w:rPr>
                <w:rFonts w:ascii="Arial" w:hAnsi="Arial" w:cs="Arial"/>
                <w:sz w:val="17"/>
                <w:szCs w:val="17"/>
              </w:rPr>
              <w:t>short</w:t>
            </w:r>
            <w:r>
              <w:rPr>
                <w:rFonts w:ascii="Arial" w:hAnsi="Arial" w:cs="Arial"/>
                <w:sz w:val="17"/>
                <w:szCs w:val="17"/>
              </w:rPr>
              <w:t xml:space="preserve"> term</w:t>
            </w:r>
            <w:r w:rsidR="005D4B6B">
              <w:rPr>
                <w:rFonts w:ascii="Arial" w:hAnsi="Arial" w:cs="Arial"/>
                <w:sz w:val="17"/>
                <w:szCs w:val="17"/>
              </w:rPr>
              <w:t>.</w:t>
            </w:r>
            <w:r w:rsidRPr="002A2526">
              <w:rPr>
                <w:rFonts w:ascii="Arial" w:hAnsi="Arial" w:cs="Arial"/>
                <w:sz w:val="17"/>
                <w:szCs w:val="17"/>
              </w:rPr>
              <w:t xml:space="preserve"> </w:t>
            </w:r>
          </w:p>
        </w:tc>
        <w:tc>
          <w:tcPr>
            <w:tcW w:w="850" w:type="dxa"/>
            <w:vAlign w:val="center"/>
          </w:tcPr>
          <w:p w14:paraId="7F453643"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68494E46" w14:textId="77777777" w:rsidTr="000E372D">
        <w:trPr>
          <w:trHeight w:val="592"/>
        </w:trPr>
        <w:tc>
          <w:tcPr>
            <w:tcW w:w="8504" w:type="dxa"/>
          </w:tcPr>
          <w:p w14:paraId="30315739"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Some decisions that may require discretion and judgement. </w:t>
            </w:r>
          </w:p>
          <w:p w14:paraId="6FEC016B"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of a procedural or administrative nature and have a low impact on the work area or specific function. </w:t>
            </w:r>
          </w:p>
          <w:p w14:paraId="4BFF4C4C"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Actions of the role are limited to within the immediate work area and impact is short term</w:t>
            </w:r>
            <w:r w:rsidR="005D4B6B">
              <w:rPr>
                <w:rFonts w:ascii="Arial" w:hAnsi="Arial" w:cs="Arial"/>
                <w:sz w:val="17"/>
                <w:szCs w:val="17"/>
              </w:rPr>
              <w:t>.</w:t>
            </w:r>
          </w:p>
        </w:tc>
        <w:tc>
          <w:tcPr>
            <w:tcW w:w="850" w:type="dxa"/>
            <w:vAlign w:val="center"/>
          </w:tcPr>
          <w:p w14:paraId="1C1EE524"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18E7CC93" w14:textId="77777777" w:rsidTr="000E372D">
        <w:trPr>
          <w:trHeight w:val="983"/>
        </w:trPr>
        <w:tc>
          <w:tcPr>
            <w:tcW w:w="8504" w:type="dxa"/>
          </w:tcPr>
          <w:p w14:paraId="5F4CB61C" w14:textId="77777777" w:rsidR="00237E9A" w:rsidRPr="002A2526"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Administrative and operational decisions chosen from a range of established alternatives within defined parameters and following established procedure</w:t>
            </w:r>
            <w:r w:rsidR="0080246D">
              <w:rPr>
                <w:rFonts w:ascii="Arial" w:hAnsi="Arial" w:cs="Arial"/>
                <w:sz w:val="17"/>
                <w:szCs w:val="17"/>
              </w:rPr>
              <w:t>s</w:t>
            </w:r>
            <w:r w:rsidRPr="002A2526">
              <w:rPr>
                <w:rFonts w:ascii="Arial" w:hAnsi="Arial" w:cs="Arial"/>
                <w:sz w:val="17"/>
                <w:szCs w:val="17"/>
              </w:rPr>
              <w:t xml:space="preserve"> and protocols. </w:t>
            </w:r>
          </w:p>
          <w:p w14:paraId="1CF3327B" w14:textId="77777777" w:rsidR="00237E9A" w:rsidRPr="002A2526"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likely to impact the work area or specific function. Information or incidental services are provided which are of use to other decision make</w:t>
            </w:r>
            <w:r>
              <w:rPr>
                <w:rFonts w:ascii="Arial" w:hAnsi="Arial" w:cs="Arial"/>
                <w:sz w:val="17"/>
                <w:szCs w:val="17"/>
              </w:rPr>
              <w:t>r</w:t>
            </w:r>
            <w:r w:rsidRPr="002A2526">
              <w:rPr>
                <w:rFonts w:ascii="Arial" w:hAnsi="Arial" w:cs="Arial"/>
                <w:sz w:val="17"/>
                <w:szCs w:val="17"/>
              </w:rPr>
              <w:t>s.</w:t>
            </w:r>
          </w:p>
          <w:p w14:paraId="38E45826" w14:textId="77777777" w:rsidR="00237E9A"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Actions of the role may </w:t>
            </w:r>
            <w:r w:rsidRPr="002A2526">
              <w:rPr>
                <w:rFonts w:ascii="Arial" w:hAnsi="Arial" w:cs="Arial"/>
                <w:sz w:val="17"/>
                <w:szCs w:val="17"/>
              </w:rPr>
              <w:t xml:space="preserve">impact operational efficiency or output, </w:t>
            </w:r>
            <w:r>
              <w:rPr>
                <w:rFonts w:ascii="Arial" w:hAnsi="Arial" w:cs="Arial"/>
                <w:sz w:val="17"/>
                <w:szCs w:val="17"/>
              </w:rPr>
              <w:t xml:space="preserve">or </w:t>
            </w:r>
            <w:r w:rsidRPr="002A2526">
              <w:rPr>
                <w:rFonts w:ascii="Arial" w:hAnsi="Arial" w:cs="Arial"/>
                <w:sz w:val="17"/>
                <w:szCs w:val="17"/>
              </w:rPr>
              <w:t xml:space="preserve">service delivery for a work area </w:t>
            </w:r>
            <w:r>
              <w:rPr>
                <w:rFonts w:ascii="Arial" w:hAnsi="Arial" w:cs="Arial"/>
                <w:sz w:val="17"/>
                <w:szCs w:val="17"/>
              </w:rPr>
              <w:t>in the short term</w:t>
            </w:r>
            <w:r w:rsidR="005D4B6B">
              <w:rPr>
                <w:rFonts w:ascii="Arial" w:hAnsi="Arial" w:cs="Arial"/>
                <w:sz w:val="17"/>
                <w:szCs w:val="17"/>
              </w:rPr>
              <w:t>.</w:t>
            </w:r>
          </w:p>
        </w:tc>
        <w:tc>
          <w:tcPr>
            <w:tcW w:w="850" w:type="dxa"/>
            <w:vAlign w:val="center"/>
          </w:tcPr>
          <w:p w14:paraId="2B167DE0"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0131E1DE" w14:textId="77777777" w:rsidTr="000E372D">
        <w:trPr>
          <w:trHeight w:val="992"/>
        </w:trPr>
        <w:tc>
          <w:tcPr>
            <w:tcW w:w="8504" w:type="dxa"/>
          </w:tcPr>
          <w:p w14:paraId="0F9FE0D9"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within defined parameters and related to an area of responsibility. </w:t>
            </w:r>
          </w:p>
          <w:p w14:paraId="03819637"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based on policy, procedures and working standards that provide only general guidelines and impact on the work area or specific function. </w:t>
            </w:r>
          </w:p>
          <w:p w14:paraId="1D6C63FF"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Information and advice is provided which may be taken into consideration by </w:t>
            </w:r>
            <w:r>
              <w:rPr>
                <w:rFonts w:ascii="Arial" w:hAnsi="Arial" w:cs="Arial"/>
                <w:sz w:val="17"/>
                <w:szCs w:val="17"/>
              </w:rPr>
              <w:t>other</w:t>
            </w:r>
            <w:r w:rsidRPr="002A2526">
              <w:rPr>
                <w:rFonts w:ascii="Arial" w:hAnsi="Arial" w:cs="Arial"/>
                <w:sz w:val="17"/>
                <w:szCs w:val="17"/>
              </w:rPr>
              <w:t xml:space="preserve"> decision maker</w:t>
            </w:r>
            <w:r>
              <w:rPr>
                <w:rFonts w:ascii="Arial" w:hAnsi="Arial" w:cs="Arial"/>
                <w:sz w:val="17"/>
                <w:szCs w:val="17"/>
              </w:rPr>
              <w:t>s</w:t>
            </w:r>
            <w:r w:rsidRPr="002A2526">
              <w:rPr>
                <w:rFonts w:ascii="Arial" w:hAnsi="Arial" w:cs="Arial"/>
                <w:sz w:val="17"/>
                <w:szCs w:val="17"/>
              </w:rPr>
              <w:t>.</w:t>
            </w:r>
          </w:p>
          <w:p w14:paraId="6244E0F6" w14:textId="77777777" w:rsidR="00237E9A"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Actions of the role </w:t>
            </w:r>
            <w:r w:rsidRPr="002A2526">
              <w:rPr>
                <w:rFonts w:ascii="Arial" w:hAnsi="Arial" w:cs="Arial"/>
                <w:sz w:val="17"/>
                <w:szCs w:val="17"/>
              </w:rPr>
              <w:t xml:space="preserve">impact operational efficiency or output, </w:t>
            </w:r>
            <w:r>
              <w:rPr>
                <w:rFonts w:ascii="Arial" w:hAnsi="Arial" w:cs="Arial"/>
                <w:sz w:val="17"/>
                <w:szCs w:val="17"/>
              </w:rPr>
              <w:t xml:space="preserve">or </w:t>
            </w:r>
            <w:r w:rsidRPr="002A2526">
              <w:rPr>
                <w:rFonts w:ascii="Arial" w:hAnsi="Arial" w:cs="Arial"/>
                <w:sz w:val="17"/>
                <w:szCs w:val="17"/>
              </w:rPr>
              <w:t xml:space="preserve">service delivery for a work area </w:t>
            </w:r>
            <w:r>
              <w:rPr>
                <w:rFonts w:ascii="Arial" w:hAnsi="Arial" w:cs="Arial"/>
                <w:sz w:val="17"/>
                <w:szCs w:val="17"/>
              </w:rPr>
              <w:t>over the medium to short term</w:t>
            </w:r>
            <w:r w:rsidR="005D4B6B">
              <w:rPr>
                <w:rFonts w:ascii="Arial" w:hAnsi="Arial" w:cs="Arial"/>
                <w:sz w:val="17"/>
                <w:szCs w:val="17"/>
              </w:rPr>
              <w:t>.</w:t>
            </w:r>
          </w:p>
        </w:tc>
        <w:tc>
          <w:tcPr>
            <w:tcW w:w="850" w:type="dxa"/>
            <w:vAlign w:val="center"/>
          </w:tcPr>
          <w:p w14:paraId="0777277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5C22FD63" w14:textId="77777777" w:rsidTr="000E372D">
        <w:trPr>
          <w:trHeight w:val="992"/>
        </w:trPr>
        <w:tc>
          <w:tcPr>
            <w:tcW w:w="8504" w:type="dxa"/>
          </w:tcPr>
          <w:p w14:paraId="71B2A8C2"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concern a variety of matters, affect own work area and may affect another work area. </w:t>
            </w:r>
          </w:p>
          <w:p w14:paraId="6E0113A2"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require evaluative judgement and may involve tailoring work methods, interpreting and adapting existing procedures and practices to achieve results. </w:t>
            </w:r>
          </w:p>
          <w:p w14:paraId="3A5B2EA7"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Information and advice is provided, possibly suggesting a course of action, which is taken into consideration by </w:t>
            </w:r>
            <w:r>
              <w:rPr>
                <w:rFonts w:ascii="Arial" w:hAnsi="Arial" w:cs="Arial"/>
                <w:sz w:val="17"/>
                <w:szCs w:val="17"/>
              </w:rPr>
              <w:t>other</w:t>
            </w:r>
            <w:r w:rsidRPr="002A2526">
              <w:rPr>
                <w:rFonts w:ascii="Arial" w:hAnsi="Arial" w:cs="Arial"/>
                <w:sz w:val="17"/>
                <w:szCs w:val="17"/>
              </w:rPr>
              <w:t xml:space="preserve"> decision maker</w:t>
            </w:r>
            <w:r>
              <w:rPr>
                <w:rFonts w:ascii="Arial" w:hAnsi="Arial" w:cs="Arial"/>
                <w:sz w:val="17"/>
                <w:szCs w:val="17"/>
              </w:rPr>
              <w:t>s</w:t>
            </w:r>
            <w:r w:rsidRPr="002A2526">
              <w:rPr>
                <w:rFonts w:ascii="Arial" w:hAnsi="Arial" w:cs="Arial"/>
                <w:sz w:val="17"/>
                <w:szCs w:val="17"/>
              </w:rPr>
              <w:t>.</w:t>
            </w:r>
          </w:p>
          <w:p w14:paraId="57199FCC"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The role may have significant impact in regard to work area objectives and activities and may impact on other work areas in the short to medium term</w:t>
            </w:r>
            <w:r w:rsidR="005D4B6B">
              <w:rPr>
                <w:rFonts w:ascii="Arial" w:hAnsi="Arial" w:cs="Arial"/>
                <w:sz w:val="17"/>
                <w:szCs w:val="17"/>
              </w:rPr>
              <w:t>.</w:t>
            </w:r>
          </w:p>
        </w:tc>
        <w:tc>
          <w:tcPr>
            <w:tcW w:w="850" w:type="dxa"/>
            <w:vAlign w:val="center"/>
          </w:tcPr>
          <w:p w14:paraId="0D143AD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171FAD83" w14:textId="77777777" w:rsidTr="000E372D">
        <w:trPr>
          <w:trHeight w:val="976"/>
        </w:trPr>
        <w:tc>
          <w:tcPr>
            <w:tcW w:w="8504" w:type="dxa"/>
          </w:tcPr>
          <w:p w14:paraId="455F9548"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concern complex or escalated issues</w:t>
            </w:r>
            <w:r w:rsidR="005D4B6B">
              <w:rPr>
                <w:rFonts w:ascii="Arial" w:hAnsi="Arial" w:cs="Arial"/>
                <w:sz w:val="17"/>
                <w:szCs w:val="17"/>
              </w:rPr>
              <w:t xml:space="preserve"> and</w:t>
            </w:r>
            <w:r w:rsidRPr="002A2526">
              <w:rPr>
                <w:rFonts w:ascii="Arial" w:hAnsi="Arial" w:cs="Arial"/>
                <w:sz w:val="17"/>
                <w:szCs w:val="17"/>
              </w:rPr>
              <w:t xml:space="preserve"> have a medium to high impact on the work area however the impact on agency operations is usually limited. </w:t>
            </w:r>
          </w:p>
          <w:p w14:paraId="7EEECE95"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based on sound judgeme</w:t>
            </w:r>
            <w:r w:rsidR="005D4B6B">
              <w:rPr>
                <w:rFonts w:ascii="Arial" w:hAnsi="Arial" w:cs="Arial"/>
                <w:sz w:val="17"/>
                <w:szCs w:val="17"/>
              </w:rPr>
              <w:t>nt, expertise and knowledge.</w:t>
            </w:r>
          </w:p>
          <w:p w14:paraId="2A782BC2"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governed by the application of regulations or the agency’s operating instructions and procedures. </w:t>
            </w:r>
          </w:p>
          <w:p w14:paraId="5F336E3E"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Information, advice and recommended actions are provided which has influence on the decision maker.</w:t>
            </w:r>
          </w:p>
          <w:p w14:paraId="53192646" w14:textId="77777777" w:rsidR="00237E9A"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The actions of the role may have a s</w:t>
            </w:r>
            <w:r w:rsidRPr="002A2526">
              <w:rPr>
                <w:rFonts w:ascii="Arial" w:hAnsi="Arial" w:cs="Arial"/>
                <w:sz w:val="17"/>
                <w:szCs w:val="17"/>
              </w:rPr>
              <w:t xml:space="preserve">ignificant impact with regard to objectives such as operations, output, quality and service </w:t>
            </w:r>
            <w:r>
              <w:rPr>
                <w:rFonts w:ascii="Arial" w:hAnsi="Arial" w:cs="Arial"/>
                <w:sz w:val="17"/>
                <w:szCs w:val="17"/>
              </w:rPr>
              <w:t xml:space="preserve">which extend beyond the immediate work area. </w:t>
            </w:r>
            <w:r w:rsidRPr="002A2526">
              <w:rPr>
                <w:rFonts w:ascii="Arial" w:hAnsi="Arial" w:cs="Arial"/>
                <w:sz w:val="17"/>
                <w:szCs w:val="17"/>
              </w:rPr>
              <w:t xml:space="preserve">The role influences external relationships which are of importance to the work area and its reputation. </w:t>
            </w:r>
            <w:r>
              <w:rPr>
                <w:rFonts w:ascii="Arial" w:hAnsi="Arial" w:cs="Arial"/>
                <w:sz w:val="17"/>
                <w:szCs w:val="17"/>
              </w:rPr>
              <w:t>Actions may have m</w:t>
            </w:r>
            <w:r w:rsidRPr="002A2526">
              <w:rPr>
                <w:rFonts w:ascii="Arial" w:hAnsi="Arial" w:cs="Arial"/>
                <w:sz w:val="17"/>
                <w:szCs w:val="17"/>
              </w:rPr>
              <w:t xml:space="preserve">edium to long term </w:t>
            </w:r>
            <w:r>
              <w:rPr>
                <w:rFonts w:ascii="Arial" w:hAnsi="Arial" w:cs="Arial"/>
                <w:sz w:val="17"/>
                <w:szCs w:val="17"/>
              </w:rPr>
              <w:t>e</w:t>
            </w:r>
            <w:r w:rsidRPr="002A2526">
              <w:rPr>
                <w:rFonts w:ascii="Arial" w:hAnsi="Arial" w:cs="Arial"/>
                <w:sz w:val="17"/>
                <w:szCs w:val="17"/>
              </w:rPr>
              <w:t>ffect</w:t>
            </w:r>
            <w:r>
              <w:rPr>
                <w:rFonts w:ascii="Arial" w:hAnsi="Arial" w:cs="Arial"/>
                <w:sz w:val="17"/>
                <w:szCs w:val="17"/>
              </w:rPr>
              <w:t>s</w:t>
            </w:r>
            <w:r w:rsidRPr="002A2526">
              <w:rPr>
                <w:rFonts w:ascii="Arial" w:hAnsi="Arial" w:cs="Arial"/>
                <w:sz w:val="17"/>
                <w:szCs w:val="17"/>
              </w:rPr>
              <w:t>.</w:t>
            </w:r>
          </w:p>
        </w:tc>
        <w:tc>
          <w:tcPr>
            <w:tcW w:w="850" w:type="dxa"/>
            <w:vAlign w:val="center"/>
          </w:tcPr>
          <w:p w14:paraId="06DE3EE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0B4D4B8D" w14:textId="77777777" w:rsidTr="00F36A11">
        <w:trPr>
          <w:trHeight w:val="976"/>
        </w:trPr>
        <w:tc>
          <w:tcPr>
            <w:tcW w:w="8504" w:type="dxa"/>
          </w:tcPr>
          <w:p w14:paraId="355037A8"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lastRenderedPageBreak/>
              <w:t xml:space="preserve">Decisions concerns a broad variety of matters with a significant impact on own work area and may affect other parts of the agency. </w:t>
            </w:r>
          </w:p>
          <w:p w14:paraId="6174034B"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Decisions are based on professional judgement, evaluating risk and in the context of a complex and changing environment. </w:t>
            </w:r>
          </w:p>
          <w:p w14:paraId="3AAF373A"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Full analysis and recommendations are provided which usually influences the decision maker.</w:t>
            </w:r>
          </w:p>
          <w:p w14:paraId="6EE683E2"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 role is likely to have a high impact with regard to key agency objectives such as operations, output or quality which are an</w:t>
            </w:r>
            <w:r w:rsidR="00FB4BBA">
              <w:rPr>
                <w:rFonts w:ascii="Arial" w:hAnsi="Arial" w:cs="Arial"/>
                <w:color w:val="000000" w:themeColor="text1"/>
                <w:sz w:val="17"/>
                <w:szCs w:val="17"/>
              </w:rPr>
              <w:t xml:space="preserve"> important part of the </w:t>
            </w:r>
            <w:r w:rsidRPr="00FB4BBA">
              <w:rPr>
                <w:rFonts w:ascii="Arial" w:hAnsi="Arial" w:cs="Arial"/>
                <w:color w:val="000000" w:themeColor="text1"/>
                <w:sz w:val="17"/>
                <w:szCs w:val="17"/>
              </w:rPr>
              <w:t>activities of the business area. The role influences and affects agency policy direction and/or implementation in a defined area of responsibility.</w:t>
            </w:r>
          </w:p>
          <w:p w14:paraId="1C5E70D0"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Decisions influence external relationships which are important to agency reputation and may have a medium to long term effect.</w:t>
            </w:r>
          </w:p>
        </w:tc>
        <w:tc>
          <w:tcPr>
            <w:tcW w:w="850" w:type="dxa"/>
            <w:vAlign w:val="center"/>
          </w:tcPr>
          <w:p w14:paraId="6E1A8AD7"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1AFCBBC9" w14:textId="77777777" w:rsidTr="00F36A11">
        <w:trPr>
          <w:trHeight w:val="976"/>
        </w:trPr>
        <w:tc>
          <w:tcPr>
            <w:tcW w:w="8504" w:type="dxa"/>
          </w:tcPr>
          <w:p w14:paraId="2F581400"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Decisions will be of major significance to the agency and may include the framing and shaping of policies, the setting of long term objectives or impact on the outcome of a program or major project. </w:t>
            </w:r>
          </w:p>
          <w:p w14:paraId="61040B2E"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Options and choices are diverse and multiple and the outcomes of decisions will often be unclear. </w:t>
            </w:r>
          </w:p>
          <w:p w14:paraId="732DD2FA"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Balanced decisions requiring use of professional judgement, evaluating ambiguous and incomplete information, factoring risks and being sensitive to the context. </w:t>
            </w:r>
          </w:p>
          <w:p w14:paraId="4003B6E8"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Full information, analysis and authoritative recommendations are provided which is likely to be accepted by the decision maker.</w:t>
            </w:r>
          </w:p>
          <w:p w14:paraId="698CC64F"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Actions of the role may have significant impact on the day-to-day operations of the work area and other parts of the agency, and/or a direct and significant impact on the outcome of a program or major project for the agency</w:t>
            </w:r>
            <w:r w:rsidR="005D4B6B">
              <w:rPr>
                <w:rFonts w:ascii="Arial" w:hAnsi="Arial" w:cs="Arial"/>
                <w:color w:val="000000" w:themeColor="text1"/>
                <w:sz w:val="17"/>
                <w:szCs w:val="17"/>
              </w:rPr>
              <w:t>.</w:t>
            </w:r>
          </w:p>
          <w:p w14:paraId="58A0B158"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Significant medium to long term affects in terms of key strategic targets and major performance achievements with regard to  a range of agency objectives and results. </w:t>
            </w:r>
          </w:p>
        </w:tc>
        <w:tc>
          <w:tcPr>
            <w:tcW w:w="850" w:type="dxa"/>
            <w:vAlign w:val="center"/>
          </w:tcPr>
          <w:p w14:paraId="27C0655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6CBCC730" w14:textId="77777777" w:rsidR="00237E9A" w:rsidRDefault="00237E9A" w:rsidP="00A92DD0">
      <w:pPr>
        <w:pStyle w:val="Heading2"/>
        <w:spacing w:before="60" w:after="180"/>
      </w:pPr>
      <w:r>
        <w:br w:type="page"/>
      </w:r>
      <w:bookmarkStart w:id="19" w:name="_Toc358365618"/>
      <w:bookmarkStart w:id="20" w:name="_Toc360013313"/>
      <w:bookmarkStart w:id="21" w:name="_Toc389230667"/>
      <w:r w:rsidR="00114ED7">
        <w:lastRenderedPageBreak/>
        <w:t xml:space="preserve">Evaluation Factor – </w:t>
      </w:r>
      <w:r w:rsidR="002B5A4B">
        <w:t>‘Problem S</w:t>
      </w:r>
      <w:r>
        <w:t>olving’</w:t>
      </w:r>
      <w:bookmarkEnd w:id="19"/>
      <w:bookmarkEnd w:id="20"/>
      <w:bookmarkEnd w:id="21"/>
    </w:p>
    <w:p w14:paraId="21326CFB" w14:textId="77777777" w:rsidR="00237E9A" w:rsidRDefault="00237E9A" w:rsidP="00F36A11">
      <w:pPr>
        <w:pStyle w:val="APSCBlocktext"/>
        <w:ind w:right="-2"/>
      </w:pPr>
      <w:r>
        <w:t>This factor measures the requirements for a role to solve the problems and issues. It includes initiative and original thought. It takes into account requirements for analysis to diagnose a problem and understand complex situations or issues and the judgement necessary to formulate solutions and recommend or decide on the best course of action.</w:t>
      </w:r>
    </w:p>
    <w:tbl>
      <w:tblPr>
        <w:tblStyle w:val="TableGrid"/>
        <w:tblW w:w="9354" w:type="dxa"/>
        <w:tblLook w:val="04A0" w:firstRow="1" w:lastRow="0" w:firstColumn="1" w:lastColumn="0" w:noHBand="0" w:noVBand="1"/>
        <w:tblCaption w:val="Work value descriptions - Problem solving"/>
      </w:tblPr>
      <w:tblGrid>
        <w:gridCol w:w="8504"/>
        <w:gridCol w:w="850"/>
      </w:tblGrid>
      <w:tr w:rsidR="00237E9A" w:rsidRPr="0057161C" w14:paraId="03F52436" w14:textId="77777777" w:rsidTr="000E372D">
        <w:trPr>
          <w:trHeight w:hRule="exact" w:val="425"/>
          <w:tblHeader/>
        </w:trPr>
        <w:tc>
          <w:tcPr>
            <w:tcW w:w="8504" w:type="dxa"/>
            <w:vAlign w:val="center"/>
          </w:tcPr>
          <w:p w14:paraId="268BAC6E" w14:textId="77777777" w:rsidR="00237E9A" w:rsidRPr="0057161C"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5762CA3B" w14:textId="77777777" w:rsidR="00237E9A" w:rsidRPr="0057161C" w:rsidRDefault="00237E9A" w:rsidP="003B5DB5">
            <w:pPr>
              <w:spacing w:before="60" w:after="60" w:line="276" w:lineRule="auto"/>
              <w:jc w:val="center"/>
              <w:rPr>
                <w:rFonts w:ascii="Arial" w:hAnsi="Arial" w:cs="Arial"/>
                <w:sz w:val="18"/>
                <w:szCs w:val="18"/>
              </w:rPr>
            </w:pPr>
            <w:r w:rsidRPr="0057161C">
              <w:rPr>
                <w:rFonts w:ascii="Arial" w:hAnsi="Arial" w:cs="Arial"/>
                <w:b/>
                <w:sz w:val="18"/>
                <w:szCs w:val="18"/>
              </w:rPr>
              <w:t>Points</w:t>
            </w:r>
          </w:p>
        </w:tc>
      </w:tr>
      <w:tr w:rsidR="00237E9A" w:rsidRPr="00936B52" w14:paraId="398A8F80" w14:textId="77777777" w:rsidTr="00F36A11">
        <w:trPr>
          <w:trHeight w:val="908"/>
        </w:trPr>
        <w:tc>
          <w:tcPr>
            <w:tcW w:w="8504" w:type="dxa"/>
          </w:tcPr>
          <w:p w14:paraId="6E7AD8DF"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activities are well defined and follow set procedures. </w:t>
            </w:r>
          </w:p>
          <w:p w14:paraId="79DED81F"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that arise are highly similar and readily solved through direct application of procedures or referred to other people. </w:t>
            </w:r>
          </w:p>
          <w:p w14:paraId="751619DD"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requires accurate adherence to established practices and procedures and there is typically little or no requirement for individual initiative and judgement. </w:t>
            </w:r>
          </w:p>
        </w:tc>
        <w:tc>
          <w:tcPr>
            <w:tcW w:w="850" w:type="dxa"/>
            <w:vAlign w:val="center"/>
          </w:tcPr>
          <w:p w14:paraId="6BEB362F"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4983BF4A" w14:textId="77777777" w:rsidTr="00F36A11">
        <w:trPr>
          <w:trHeight w:val="738"/>
        </w:trPr>
        <w:tc>
          <w:tcPr>
            <w:tcW w:w="8504" w:type="dxa"/>
          </w:tcPr>
          <w:p w14:paraId="13B00708"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activities are defined by set procedures. </w:t>
            </w:r>
          </w:p>
          <w:p w14:paraId="630A761A"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straightforward and solved by application of procedures or guidance, or referred onto other people for resolution. </w:t>
            </w:r>
          </w:p>
          <w:p w14:paraId="2361A621"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Judgements typically involve straightforward job related facts or situations. </w:t>
            </w:r>
          </w:p>
        </w:tc>
        <w:tc>
          <w:tcPr>
            <w:tcW w:w="850" w:type="dxa"/>
            <w:vAlign w:val="center"/>
          </w:tcPr>
          <w:p w14:paraId="742EFBE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0203E048" w14:textId="77777777" w:rsidTr="00F36A11">
        <w:trPr>
          <w:trHeight w:val="992"/>
        </w:trPr>
        <w:tc>
          <w:tcPr>
            <w:tcW w:w="8504" w:type="dxa"/>
          </w:tcPr>
          <w:p w14:paraId="5E4E4E07"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generally involves straightforward, well defined tasks. </w:t>
            </w:r>
          </w:p>
          <w:p w14:paraId="7D143BB4"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similar and are generally solved by reference to clear procedures and past experience, or by referral to others. </w:t>
            </w:r>
          </w:p>
          <w:p w14:paraId="0C436E71"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initiative is required in completing still largely procedural tasks, for example in responding to varying circumstances. </w:t>
            </w:r>
          </w:p>
          <w:p w14:paraId="11F096E2"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Creating and making minor changes to standard procedures and methods may be necessary. </w:t>
            </w:r>
          </w:p>
        </w:tc>
        <w:tc>
          <w:tcPr>
            <w:tcW w:w="850" w:type="dxa"/>
            <w:vAlign w:val="center"/>
          </w:tcPr>
          <w:p w14:paraId="55D9078F"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2E80FA9F" w14:textId="77777777" w:rsidTr="00F36A11">
        <w:trPr>
          <w:trHeight w:val="992"/>
        </w:trPr>
        <w:tc>
          <w:tcPr>
            <w:tcW w:w="8504" w:type="dxa"/>
          </w:tcPr>
          <w:p w14:paraId="69BFC9C6"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activities are undertaken within a general framework of recognised procedures and guidelines</w:t>
            </w:r>
          </w:p>
          <w:p w14:paraId="7DACA3CB"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There is scope for creativity in the way in which these are applied in relation to problem solving. </w:t>
            </w:r>
          </w:p>
          <w:p w14:paraId="6314A50B"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Information is applied selectively and alternatives are not always self-evident. </w:t>
            </w:r>
          </w:p>
          <w:p w14:paraId="2A0C9268"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Judgements involve facts or situations, some of which require analysis. </w:t>
            </w:r>
          </w:p>
          <w:p w14:paraId="3F59597A"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Lateral thinking is required to generate viable options and the implementation of solutions. </w:t>
            </w:r>
          </w:p>
        </w:tc>
        <w:tc>
          <w:tcPr>
            <w:tcW w:w="850" w:type="dxa"/>
            <w:vAlign w:val="center"/>
          </w:tcPr>
          <w:p w14:paraId="61CA71E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260A7070" w14:textId="77777777" w:rsidTr="00F36A11">
        <w:trPr>
          <w:trHeight w:val="992"/>
        </w:trPr>
        <w:tc>
          <w:tcPr>
            <w:tcW w:w="8504" w:type="dxa"/>
          </w:tcPr>
          <w:p w14:paraId="251B6CB9"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predominately involves a wider variety of still similar, well defined tasks which may require researching and organising information and choosing from a limited range of solutions. </w:t>
            </w:r>
          </w:p>
          <w:p w14:paraId="2826A936"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Creativity and innovation are essential to the job and need to be regularly exercised within general guidelines. </w:t>
            </w:r>
          </w:p>
          <w:p w14:paraId="6E363257"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Unfamiliar issues and situations require independent action for example, in developing new or improved work methods or tackling situations in new ways.</w:t>
            </w:r>
          </w:p>
        </w:tc>
        <w:tc>
          <w:tcPr>
            <w:tcW w:w="850" w:type="dxa"/>
            <w:vAlign w:val="center"/>
          </w:tcPr>
          <w:p w14:paraId="30361683"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6383CB7D" w14:textId="77777777" w:rsidTr="00F36A11">
        <w:trPr>
          <w:trHeight w:val="976"/>
        </w:trPr>
        <w:tc>
          <w:tcPr>
            <w:tcW w:w="8504" w:type="dxa"/>
          </w:tcPr>
          <w:p w14:paraId="79885226"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complex issues and the range of solutions is more varied. </w:t>
            </w:r>
          </w:p>
          <w:p w14:paraId="7DC4775C"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arise relatively frequently and require detailed information gathering, analysis and investigation. </w:t>
            </w:r>
          </w:p>
          <w:p w14:paraId="7523F27D"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Different innovative techniques and methods are applied or a range of imaginative solutions/responses developed. </w:t>
            </w:r>
          </w:p>
          <w:p w14:paraId="7F1A9F2A"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Initiative and originality are required in developing and modifying existing approaches to tackle new issues and situations.</w:t>
            </w:r>
          </w:p>
        </w:tc>
        <w:tc>
          <w:tcPr>
            <w:tcW w:w="850" w:type="dxa"/>
            <w:vAlign w:val="center"/>
          </w:tcPr>
          <w:p w14:paraId="3B5914E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070D9EA1" w14:textId="77777777" w:rsidTr="00F36A11">
        <w:trPr>
          <w:trHeight w:val="976"/>
        </w:trPr>
        <w:tc>
          <w:tcPr>
            <w:tcW w:w="8504" w:type="dxa"/>
          </w:tcPr>
          <w:p w14:paraId="522277FD"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very complex or sensitive issues </w:t>
            </w:r>
          </w:p>
          <w:p w14:paraId="0F620F3D"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often complicated and made up of several components which have to be analysed and assessed and which may contain conflicting information. </w:t>
            </w:r>
          </w:p>
          <w:p w14:paraId="3FEF40F8"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 solving requires establishing and testing options, making interpretations and judgements in the selection and analysis of the relevant information. </w:t>
            </w:r>
          </w:p>
          <w:p w14:paraId="589C5192"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Creativity and originality (innovation) are required to develop approaches for applying new knowledge or policy changes.</w:t>
            </w:r>
          </w:p>
        </w:tc>
        <w:tc>
          <w:tcPr>
            <w:tcW w:w="850" w:type="dxa"/>
            <w:vAlign w:val="center"/>
          </w:tcPr>
          <w:p w14:paraId="7FF221F5"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4CEAD755" w14:textId="77777777" w:rsidTr="00F36A11">
        <w:trPr>
          <w:trHeight w:val="976"/>
        </w:trPr>
        <w:tc>
          <w:tcPr>
            <w:tcW w:w="8504" w:type="dxa"/>
          </w:tcPr>
          <w:p w14:paraId="308B4C3F"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lastRenderedPageBreak/>
              <w:t xml:space="preserve">Work involves highly complex and sensitive issues. </w:t>
            </w:r>
          </w:p>
          <w:p w14:paraId="6AF8EAD8"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Problem solving usually involves analysing and discriminating amongst a broadly defined and understood set of alternatives and/or the relating of precedent to new issues and risks that are usually localised</w:t>
            </w:r>
            <w:r w:rsidR="009B36A1">
              <w:rPr>
                <w:rFonts w:ascii="Arial" w:hAnsi="Arial" w:cs="Arial"/>
                <w:sz w:val="17"/>
                <w:szCs w:val="17"/>
              </w:rPr>
              <w:t>.</w:t>
            </w:r>
          </w:p>
          <w:p w14:paraId="6A565821"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t xml:space="preserve">Problem solving requires significant levels of judgement, assessment and interpretation and may require an extensive understanding of the </w:t>
            </w:r>
            <w:r>
              <w:rPr>
                <w:rFonts w:ascii="Arial" w:hAnsi="Arial" w:cs="Arial"/>
                <w:sz w:val="17"/>
                <w:szCs w:val="17"/>
              </w:rPr>
              <w:t xml:space="preserve">role and responsibilities of the </w:t>
            </w:r>
            <w:r w:rsidRPr="00F67AA3">
              <w:rPr>
                <w:rFonts w:ascii="Arial" w:hAnsi="Arial" w:cs="Arial"/>
                <w:sz w:val="17"/>
                <w:szCs w:val="17"/>
              </w:rPr>
              <w:t xml:space="preserve">agency and the context in which it operates. </w:t>
            </w:r>
          </w:p>
          <w:p w14:paraId="0D7FC6FA" w14:textId="77777777" w:rsidR="00237E9A" w:rsidRPr="0062520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The role must identify and lead innovative solutions and use professional judgement to evaluate ambiguous or incomplete information</w:t>
            </w:r>
            <w:r w:rsidRPr="00625203">
              <w:rPr>
                <w:rFonts w:ascii="Arial" w:hAnsi="Arial" w:cs="Arial"/>
                <w:sz w:val="17"/>
                <w:szCs w:val="17"/>
              </w:rPr>
              <w:t xml:space="preserve">. </w:t>
            </w:r>
          </w:p>
          <w:p w14:paraId="7A012841"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t xml:space="preserve">The role is also responsible for anticipating, identifying and assessing </w:t>
            </w:r>
            <w:r>
              <w:rPr>
                <w:rFonts w:ascii="Arial" w:hAnsi="Arial" w:cs="Arial"/>
                <w:sz w:val="17"/>
                <w:szCs w:val="17"/>
              </w:rPr>
              <w:t>risks</w:t>
            </w:r>
            <w:r w:rsidRPr="00F67AA3">
              <w:rPr>
                <w:rFonts w:ascii="Arial" w:hAnsi="Arial" w:cs="Arial"/>
                <w:sz w:val="17"/>
                <w:szCs w:val="17"/>
              </w:rPr>
              <w:t xml:space="preserve"> and</w:t>
            </w:r>
            <w:r>
              <w:rPr>
                <w:rFonts w:ascii="Arial" w:hAnsi="Arial" w:cs="Arial"/>
                <w:sz w:val="17"/>
                <w:szCs w:val="17"/>
              </w:rPr>
              <w:t>,</w:t>
            </w:r>
            <w:r w:rsidRPr="00F67AA3">
              <w:rPr>
                <w:rFonts w:ascii="Arial" w:hAnsi="Arial" w:cs="Arial"/>
                <w:sz w:val="17"/>
                <w:szCs w:val="17"/>
              </w:rPr>
              <w:t xml:space="preserve"> where a range of options are available, considering the implications of each.</w:t>
            </w:r>
          </w:p>
        </w:tc>
        <w:tc>
          <w:tcPr>
            <w:tcW w:w="850" w:type="dxa"/>
            <w:vAlign w:val="center"/>
          </w:tcPr>
          <w:p w14:paraId="197231BD"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6853B024" w14:textId="77777777" w:rsidR="00237E9A" w:rsidRDefault="00237E9A" w:rsidP="00237E9A">
      <w:pPr>
        <w:rPr>
          <w:rFonts w:ascii="Arial" w:hAnsi="Arial" w:cs="Arial"/>
          <w:b/>
          <w:bCs/>
          <w:iCs/>
          <w:color w:val="90BB43"/>
          <w:sz w:val="28"/>
          <w:szCs w:val="28"/>
        </w:rPr>
      </w:pPr>
      <w:bookmarkStart w:id="22" w:name="_Toc358365619"/>
      <w:bookmarkStart w:id="23" w:name="_Toc360013314"/>
      <w:r>
        <w:br w:type="page"/>
      </w:r>
    </w:p>
    <w:p w14:paraId="6D99543B" w14:textId="77777777" w:rsidR="00237E9A" w:rsidRDefault="00114ED7" w:rsidP="00A92DD0">
      <w:pPr>
        <w:pStyle w:val="Heading2"/>
        <w:spacing w:before="60" w:after="180"/>
      </w:pPr>
      <w:bookmarkStart w:id="24" w:name="_Toc389230668"/>
      <w:r>
        <w:lastRenderedPageBreak/>
        <w:t xml:space="preserve">Evaluation Factor – </w:t>
      </w:r>
      <w:r w:rsidR="00237E9A">
        <w:t>‘Contacts and Relationships’</w:t>
      </w:r>
      <w:bookmarkEnd w:id="22"/>
      <w:bookmarkEnd w:id="23"/>
      <w:bookmarkEnd w:id="24"/>
    </w:p>
    <w:p w14:paraId="2E413EA4" w14:textId="77777777" w:rsidR="00237E9A" w:rsidRDefault="00237E9A" w:rsidP="00F36A11">
      <w:pPr>
        <w:pStyle w:val="APSCBlocktext"/>
        <w:ind w:right="-2"/>
      </w:pPr>
      <w:r>
        <w:t>This factor covers the contacts and relationships that are typically required in order to carry out the responsibilities of the role. It measures the requirement for a role to communicate, establish and maintain relationships.</w:t>
      </w:r>
    </w:p>
    <w:tbl>
      <w:tblPr>
        <w:tblStyle w:val="TableGrid"/>
        <w:tblW w:w="9354" w:type="dxa"/>
        <w:tblLook w:val="04A0" w:firstRow="1" w:lastRow="0" w:firstColumn="1" w:lastColumn="0" w:noHBand="0" w:noVBand="1"/>
        <w:tblCaption w:val="Work value descriptions - Contacts and relationships"/>
      </w:tblPr>
      <w:tblGrid>
        <w:gridCol w:w="8504"/>
        <w:gridCol w:w="850"/>
      </w:tblGrid>
      <w:tr w:rsidR="00237E9A" w:rsidRPr="00AD1FC7" w14:paraId="7C071F4F" w14:textId="77777777" w:rsidTr="00E244B0">
        <w:trPr>
          <w:trHeight w:hRule="exact" w:val="425"/>
          <w:tblHeader/>
        </w:trPr>
        <w:tc>
          <w:tcPr>
            <w:tcW w:w="8504" w:type="dxa"/>
            <w:vAlign w:val="center"/>
          </w:tcPr>
          <w:p w14:paraId="180CDFF0" w14:textId="77777777" w:rsidR="00237E9A" w:rsidRPr="00AD1FC7"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40F7C32B" w14:textId="77777777" w:rsidR="00237E9A" w:rsidRPr="00AD1FC7" w:rsidRDefault="00237E9A" w:rsidP="003B5DB5">
            <w:pPr>
              <w:spacing w:before="60" w:after="60" w:line="276" w:lineRule="auto"/>
              <w:jc w:val="center"/>
              <w:rPr>
                <w:rFonts w:ascii="Arial" w:hAnsi="Arial" w:cs="Arial"/>
                <w:sz w:val="18"/>
                <w:szCs w:val="18"/>
              </w:rPr>
            </w:pPr>
            <w:r w:rsidRPr="00AD1FC7">
              <w:rPr>
                <w:rFonts w:ascii="Arial" w:hAnsi="Arial" w:cs="Arial"/>
                <w:b/>
                <w:sz w:val="18"/>
                <w:szCs w:val="18"/>
              </w:rPr>
              <w:t>Points</w:t>
            </w:r>
          </w:p>
        </w:tc>
      </w:tr>
      <w:tr w:rsidR="00237E9A" w:rsidRPr="00936B52" w14:paraId="6EB28A2C" w14:textId="77777777" w:rsidTr="00F36A11">
        <w:trPr>
          <w:trHeight w:val="684"/>
        </w:trPr>
        <w:tc>
          <w:tcPr>
            <w:tcW w:w="8504" w:type="dxa"/>
          </w:tcPr>
          <w:p w14:paraId="38491FF9"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a basic customer service in relation to a specific area of work. </w:t>
            </w:r>
          </w:p>
          <w:p w14:paraId="685C5A1D"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Be responsive to requests and liaise with stakeholders on routine matters. </w:t>
            </w:r>
          </w:p>
          <w:p w14:paraId="39F9EF64"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and receive routine information based on clearly defined practices and procedures. </w:t>
            </w:r>
          </w:p>
        </w:tc>
        <w:tc>
          <w:tcPr>
            <w:tcW w:w="850" w:type="dxa"/>
            <w:vAlign w:val="center"/>
          </w:tcPr>
          <w:p w14:paraId="4461958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6636252E" w14:textId="77777777" w:rsidTr="00F36A11">
        <w:trPr>
          <w:trHeight w:val="670"/>
        </w:trPr>
        <w:tc>
          <w:tcPr>
            <w:tcW w:w="8504" w:type="dxa"/>
          </w:tcPr>
          <w:p w14:paraId="526BBF48"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in relation to a specific area of work, deliver an effective customer service. </w:t>
            </w:r>
          </w:p>
          <w:p w14:paraId="0A960C65"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Respond to routine enquiries or straightforward matters. </w:t>
            </w:r>
          </w:p>
          <w:p w14:paraId="39662CFF"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general information, advice and guidance based on established agency procedures. </w:t>
            </w:r>
          </w:p>
        </w:tc>
        <w:tc>
          <w:tcPr>
            <w:tcW w:w="850" w:type="dxa"/>
            <w:vAlign w:val="center"/>
          </w:tcPr>
          <w:p w14:paraId="1FD9163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568DA97E" w14:textId="77777777" w:rsidTr="00F36A11">
        <w:trPr>
          <w:trHeight w:val="656"/>
        </w:trPr>
        <w:tc>
          <w:tcPr>
            <w:tcW w:w="8504" w:type="dxa"/>
          </w:tcPr>
          <w:p w14:paraId="463D3073"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deliver specific services and assist to resolve straightforward matters. </w:t>
            </w:r>
          </w:p>
          <w:p w14:paraId="34788458"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Apply standard procedures to meet stakeholder requirements and offer assistance to solve stakeholder problems. </w:t>
            </w:r>
          </w:p>
          <w:p w14:paraId="0E79F246"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Deliver an effective customer service and provide quality accurate and consistent advice. </w:t>
            </w:r>
          </w:p>
          <w:p w14:paraId="775013C9"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Represent the work area at internal meetings. </w:t>
            </w:r>
          </w:p>
        </w:tc>
        <w:tc>
          <w:tcPr>
            <w:tcW w:w="850" w:type="dxa"/>
            <w:vAlign w:val="center"/>
          </w:tcPr>
          <w:p w14:paraId="5613F43D"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7165C98F" w14:textId="77777777" w:rsidTr="00F36A11">
        <w:trPr>
          <w:trHeight w:val="992"/>
        </w:trPr>
        <w:tc>
          <w:tcPr>
            <w:tcW w:w="8504" w:type="dxa"/>
          </w:tcPr>
          <w:p w14:paraId="13AC1EBE"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Communicate with and provide information and advice to a range of stakeholders. </w:t>
            </w:r>
          </w:p>
          <w:p w14:paraId="4D241BF1"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and assist to resolve moderately complex issues. </w:t>
            </w:r>
          </w:p>
          <w:p w14:paraId="7D50B9E0"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quality advice to stakeholders and deliver a responsive service within area of expertise. </w:t>
            </w:r>
          </w:p>
          <w:p w14:paraId="1CF7B19A"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Represent the work area at internal and external meetings and conferences. </w:t>
            </w:r>
          </w:p>
        </w:tc>
        <w:tc>
          <w:tcPr>
            <w:tcW w:w="850" w:type="dxa"/>
            <w:vAlign w:val="center"/>
          </w:tcPr>
          <w:p w14:paraId="656511B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56F4B467" w14:textId="77777777" w:rsidTr="00F36A11">
        <w:trPr>
          <w:trHeight w:val="992"/>
        </w:trPr>
        <w:tc>
          <w:tcPr>
            <w:tcW w:w="8504" w:type="dxa"/>
          </w:tcPr>
          <w:p w14:paraId="68F26D9B"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Communicate with and provide advice and recommendations to a wide variety of customers and external stakeholders. </w:t>
            </w:r>
          </w:p>
          <w:p w14:paraId="3763BA7C"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on moderately complex to complex policy, project or operational issues responding to stakeholder’s needs and expectations. </w:t>
            </w:r>
          </w:p>
          <w:p w14:paraId="07F60576"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Interpret and explain policies and procedures providing advice and assistance. </w:t>
            </w:r>
          </w:p>
          <w:p w14:paraId="043C2E40"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 the work area or agency at meetings, conferences or seminars</w:t>
            </w:r>
            <w:r w:rsidR="009B36A1">
              <w:rPr>
                <w:rFonts w:ascii="Arial" w:hAnsi="Arial" w:cs="Arial"/>
                <w:color w:val="000000" w:themeColor="text1"/>
                <w:sz w:val="17"/>
                <w:szCs w:val="17"/>
              </w:rPr>
              <w:t>.</w:t>
            </w:r>
          </w:p>
        </w:tc>
        <w:tc>
          <w:tcPr>
            <w:tcW w:w="850" w:type="dxa"/>
            <w:vAlign w:val="center"/>
          </w:tcPr>
          <w:p w14:paraId="13C71170"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6C245004" w14:textId="77777777" w:rsidTr="00F36A11">
        <w:trPr>
          <w:trHeight w:val="976"/>
        </w:trPr>
        <w:tc>
          <w:tcPr>
            <w:tcW w:w="8504" w:type="dxa"/>
          </w:tcPr>
          <w:p w14:paraId="04B9AE89"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Manage relationships with stakeholders to achieve work area goals. </w:t>
            </w:r>
          </w:p>
          <w:p w14:paraId="62696C73"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a range of stakeholders in relation to difficult or sensitive issues. </w:t>
            </w:r>
          </w:p>
          <w:p w14:paraId="017257D7"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Consult and advise internal and external stakeholders, anticipate and respond</w:t>
            </w:r>
            <w:r w:rsidR="009B36A1">
              <w:rPr>
                <w:rFonts w:ascii="Arial" w:hAnsi="Arial" w:cs="Arial"/>
                <w:color w:val="000000" w:themeColor="text1"/>
                <w:sz w:val="17"/>
                <w:szCs w:val="17"/>
              </w:rPr>
              <w:t xml:space="preserve"> </w:t>
            </w:r>
            <w:r w:rsidRPr="00FB4BBA">
              <w:rPr>
                <w:rFonts w:ascii="Arial" w:hAnsi="Arial" w:cs="Arial"/>
                <w:color w:val="000000" w:themeColor="text1"/>
                <w:sz w:val="17"/>
                <w:szCs w:val="17"/>
              </w:rPr>
              <w:t xml:space="preserve">to their needs and expectations. </w:t>
            </w:r>
          </w:p>
          <w:p w14:paraId="1AA08157"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 the agency by promoting its interest at community and cross-agency levels and undertake a representation or presentation role on behalf of the immediate work area.</w:t>
            </w:r>
          </w:p>
        </w:tc>
        <w:tc>
          <w:tcPr>
            <w:tcW w:w="850" w:type="dxa"/>
            <w:vAlign w:val="center"/>
          </w:tcPr>
          <w:p w14:paraId="1A8E9CDB"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5ED13040" w14:textId="77777777" w:rsidTr="00F36A11">
        <w:trPr>
          <w:trHeight w:val="976"/>
        </w:trPr>
        <w:tc>
          <w:tcPr>
            <w:tcW w:w="8504" w:type="dxa"/>
          </w:tcPr>
          <w:p w14:paraId="481E9277"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Develop and manage relationships with stakeholders, engaging and collaborating to achieve outcomes and facilitate cooperation. </w:t>
            </w:r>
          </w:p>
          <w:p w14:paraId="57E5BBC4"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Present the agency’s position in the context of very complex or sensitive issues to key stakeholders within and outside the agency. </w:t>
            </w:r>
          </w:p>
          <w:p w14:paraId="2361348F"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Represent and explain the views of the agency at cross-agency meetings and other forums.</w:t>
            </w:r>
          </w:p>
        </w:tc>
        <w:tc>
          <w:tcPr>
            <w:tcW w:w="850" w:type="dxa"/>
            <w:vAlign w:val="center"/>
          </w:tcPr>
          <w:p w14:paraId="632A0A1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3FBD1DB8" w14:textId="77777777" w:rsidTr="00F36A11">
        <w:trPr>
          <w:trHeight w:val="976"/>
        </w:trPr>
        <w:tc>
          <w:tcPr>
            <w:tcW w:w="8504" w:type="dxa"/>
          </w:tcPr>
          <w:p w14:paraId="1A34EDAE" w14:textId="77777777" w:rsidR="00237E9A" w:rsidRPr="003F01AC"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3F01AC">
              <w:rPr>
                <w:rFonts w:ascii="Arial" w:hAnsi="Arial" w:cs="Arial"/>
                <w:sz w:val="17"/>
                <w:szCs w:val="17"/>
              </w:rPr>
              <w:t>Initiate, establish and maintain strong relationships with a broad range of stakeholders, promoting the agency’s business objectives and communicat</w:t>
            </w:r>
            <w:r>
              <w:rPr>
                <w:rFonts w:ascii="Arial" w:hAnsi="Arial" w:cs="Arial"/>
                <w:sz w:val="17"/>
                <w:szCs w:val="17"/>
              </w:rPr>
              <w:t>ing</w:t>
            </w:r>
            <w:r w:rsidRPr="003F01AC">
              <w:rPr>
                <w:rFonts w:ascii="Arial" w:hAnsi="Arial" w:cs="Arial"/>
                <w:sz w:val="17"/>
                <w:szCs w:val="17"/>
              </w:rPr>
              <w:t xml:space="preserve"> the strategic vision of the agency. </w:t>
            </w:r>
          </w:p>
          <w:p w14:paraId="7B8EEB4C"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Present the agency’s position in the context of highly complex or sensitive issues or contentious information with a range of audiences. </w:t>
            </w:r>
          </w:p>
          <w:p w14:paraId="34E5C091"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Provide a high level of responsiveness and resolve complex stakeholder issues</w:t>
            </w:r>
            <w:r w:rsidR="009B36A1">
              <w:rPr>
                <w:rFonts w:ascii="Arial" w:hAnsi="Arial" w:cs="Arial"/>
                <w:sz w:val="17"/>
                <w:szCs w:val="17"/>
              </w:rPr>
              <w:t>.</w:t>
            </w:r>
            <w:r w:rsidRPr="00AD1FC7">
              <w:rPr>
                <w:rFonts w:ascii="Arial" w:hAnsi="Arial" w:cs="Arial"/>
                <w:sz w:val="17"/>
                <w:szCs w:val="17"/>
              </w:rPr>
              <w:t xml:space="preserve"> </w:t>
            </w:r>
          </w:p>
          <w:p w14:paraId="6D193B30"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R</w:t>
            </w:r>
            <w:r w:rsidRPr="00AD1FC7">
              <w:rPr>
                <w:rFonts w:ascii="Arial" w:hAnsi="Arial" w:cs="Arial"/>
                <w:sz w:val="17"/>
                <w:szCs w:val="17"/>
              </w:rPr>
              <w:t xml:space="preserve">epresent the agency in cross-agency, inter-jurisdictional, international and other forums. </w:t>
            </w:r>
          </w:p>
          <w:p w14:paraId="7C008955"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Engage and manage stakeholders through change, resolving conflict and managing sensitivities.</w:t>
            </w:r>
          </w:p>
        </w:tc>
        <w:tc>
          <w:tcPr>
            <w:tcW w:w="850" w:type="dxa"/>
            <w:vAlign w:val="center"/>
          </w:tcPr>
          <w:p w14:paraId="3BA18D7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5529EF9D" w14:textId="77777777" w:rsidR="00237E9A" w:rsidRDefault="00237E9A" w:rsidP="00237E9A">
      <w:pPr>
        <w:spacing w:after="0" w:line="240" w:lineRule="auto"/>
        <w:rPr>
          <w:rFonts w:ascii="Arial" w:hAnsi="Arial" w:cs="Arial"/>
          <w:b/>
          <w:bCs/>
          <w:iCs/>
          <w:color w:val="90BB43"/>
          <w:sz w:val="28"/>
          <w:szCs w:val="28"/>
        </w:rPr>
      </w:pPr>
      <w:bookmarkStart w:id="25" w:name="_Toc358365620"/>
      <w:bookmarkStart w:id="26" w:name="_Toc360013315"/>
      <w:r>
        <w:br w:type="page"/>
      </w:r>
    </w:p>
    <w:p w14:paraId="44DA36B9" w14:textId="77777777" w:rsidR="00237E9A" w:rsidRDefault="00114ED7" w:rsidP="00A92DD0">
      <w:pPr>
        <w:pStyle w:val="Heading2"/>
        <w:spacing w:before="60" w:after="180"/>
      </w:pPr>
      <w:bookmarkStart w:id="27" w:name="_Toc389230669"/>
      <w:r>
        <w:lastRenderedPageBreak/>
        <w:t xml:space="preserve">Evaluation Factor – </w:t>
      </w:r>
      <w:r w:rsidR="00237E9A">
        <w:t>‘Negotiation</w:t>
      </w:r>
      <w:r w:rsidR="00B16CFE">
        <w:t xml:space="preserve"> and </w:t>
      </w:r>
      <w:r w:rsidR="00237E9A">
        <w:t>Cooperation’</w:t>
      </w:r>
      <w:bookmarkEnd w:id="25"/>
      <w:bookmarkEnd w:id="26"/>
      <w:bookmarkEnd w:id="27"/>
    </w:p>
    <w:p w14:paraId="02722523" w14:textId="77777777" w:rsidR="00237E9A" w:rsidRDefault="00237E9A" w:rsidP="00F36A11">
      <w:pPr>
        <w:pStyle w:val="APSCBlocktext"/>
        <w:ind w:right="-2"/>
      </w:pPr>
      <w:r>
        <w:t>This factor measures the requirement for a role to effectively use persuasion, negotiation, explanation, tact and discretion in order to achieve the desired outcome of interactions with stakeholders.</w:t>
      </w:r>
    </w:p>
    <w:tbl>
      <w:tblPr>
        <w:tblStyle w:val="TableGrid"/>
        <w:tblW w:w="9354" w:type="dxa"/>
        <w:tblLook w:val="04A0" w:firstRow="1" w:lastRow="0" w:firstColumn="1" w:lastColumn="0" w:noHBand="0" w:noVBand="1"/>
        <w:tblCaption w:val="Work value descriptions - Negotiation and cooperation"/>
      </w:tblPr>
      <w:tblGrid>
        <w:gridCol w:w="8504"/>
        <w:gridCol w:w="850"/>
      </w:tblGrid>
      <w:tr w:rsidR="00237E9A" w:rsidRPr="0038301B" w14:paraId="0937D7AD" w14:textId="77777777" w:rsidTr="00E244B0">
        <w:trPr>
          <w:trHeight w:hRule="exact" w:val="425"/>
          <w:tblHeader/>
        </w:trPr>
        <w:tc>
          <w:tcPr>
            <w:tcW w:w="8504" w:type="dxa"/>
            <w:vAlign w:val="center"/>
          </w:tcPr>
          <w:p w14:paraId="70075F97" w14:textId="77777777" w:rsidR="00237E9A" w:rsidRPr="0038301B"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65EB26AE" w14:textId="77777777" w:rsidR="00237E9A" w:rsidRPr="0038301B" w:rsidRDefault="00237E9A" w:rsidP="003B5DB5">
            <w:pPr>
              <w:spacing w:before="60" w:after="60" w:line="276" w:lineRule="auto"/>
              <w:jc w:val="center"/>
              <w:rPr>
                <w:rFonts w:ascii="Arial" w:hAnsi="Arial" w:cs="Arial"/>
                <w:sz w:val="18"/>
                <w:szCs w:val="18"/>
              </w:rPr>
            </w:pPr>
            <w:r w:rsidRPr="0038301B">
              <w:rPr>
                <w:rFonts w:ascii="Arial" w:hAnsi="Arial" w:cs="Arial"/>
                <w:b/>
                <w:sz w:val="18"/>
                <w:szCs w:val="18"/>
              </w:rPr>
              <w:t>Points</w:t>
            </w:r>
          </w:p>
        </w:tc>
      </w:tr>
      <w:tr w:rsidR="00237E9A" w:rsidRPr="00936B52" w14:paraId="17379E45" w14:textId="77777777" w:rsidTr="00F36A11">
        <w:trPr>
          <w:trHeight w:val="684"/>
        </w:trPr>
        <w:tc>
          <w:tcPr>
            <w:tcW w:w="8504" w:type="dxa"/>
          </w:tcPr>
          <w:p w14:paraId="3E59C1FE" w14:textId="77777777" w:rsidR="00237E9A" w:rsidRPr="00FB4BBA" w:rsidRDefault="00237E9A" w:rsidP="003B5DB5">
            <w:pPr>
              <w:pStyle w:val="ListParagraph"/>
              <w:numPr>
                <w:ilvl w:val="0"/>
                <w:numId w:val="79"/>
              </w:numPr>
              <w:spacing w:before="60" w:after="60" w:line="276" w:lineRule="auto"/>
              <w:ind w:left="176" w:hanging="176"/>
              <w:contextualSpacing w:val="0"/>
              <w:jc w:val="both"/>
              <w:rPr>
                <w:rFonts w:ascii="Arial" w:hAnsi="Arial" w:cs="Arial"/>
                <w:color w:val="000000" w:themeColor="text1"/>
                <w:sz w:val="17"/>
                <w:szCs w:val="17"/>
              </w:rPr>
            </w:pPr>
            <w:r w:rsidRPr="00A151C3">
              <w:rPr>
                <w:rFonts w:ascii="Arial" w:hAnsi="Arial" w:cs="Arial"/>
                <w:color w:val="000000" w:themeColor="text1"/>
                <w:sz w:val="17"/>
                <w:szCs w:val="17"/>
              </w:rPr>
              <w:t xml:space="preserve">There is </w:t>
            </w:r>
            <w:r w:rsidRPr="00FB4BBA">
              <w:rPr>
                <w:rFonts w:ascii="Arial" w:hAnsi="Arial" w:cs="Arial"/>
                <w:color w:val="000000" w:themeColor="text1"/>
                <w:sz w:val="17"/>
                <w:szCs w:val="17"/>
              </w:rPr>
              <w:t xml:space="preserve">no requirement to negotiate as the role largely relates to the exchange of information on basic and well established matters. </w:t>
            </w:r>
          </w:p>
          <w:p w14:paraId="14740551" w14:textId="77777777" w:rsidR="00237E9A" w:rsidRPr="0038301B" w:rsidRDefault="00237E9A" w:rsidP="003B5DB5">
            <w:pPr>
              <w:pStyle w:val="ListParagraph"/>
              <w:numPr>
                <w:ilvl w:val="0"/>
                <w:numId w:val="79"/>
              </w:numPr>
              <w:spacing w:before="60" w:after="60" w:line="276" w:lineRule="auto"/>
              <w:ind w:left="176" w:hanging="176"/>
              <w:contextualSpacing w:val="0"/>
              <w:jc w:val="both"/>
              <w:rPr>
                <w:rFonts w:ascii="Arial" w:hAnsi="Arial" w:cs="Arial"/>
                <w:color w:val="FF0000"/>
                <w:sz w:val="17"/>
                <w:szCs w:val="17"/>
              </w:rPr>
            </w:pPr>
            <w:r w:rsidRPr="00FB4BBA">
              <w:rPr>
                <w:rFonts w:ascii="Arial" w:hAnsi="Arial" w:cs="Arial"/>
                <w:color w:val="000000" w:themeColor="text1"/>
                <w:sz w:val="17"/>
                <w:szCs w:val="17"/>
              </w:rPr>
              <w:t xml:space="preserve">Information is </w:t>
            </w:r>
            <w:r w:rsidRPr="0038301B">
              <w:rPr>
                <w:rFonts w:ascii="Arial" w:hAnsi="Arial" w:cs="Arial"/>
                <w:color w:val="000000" w:themeColor="text1"/>
                <w:sz w:val="17"/>
                <w:szCs w:val="17"/>
              </w:rPr>
              <w:t xml:space="preserve">not contentious and therefore does not involve debate or require interpretation or persuasion. </w:t>
            </w:r>
          </w:p>
        </w:tc>
        <w:tc>
          <w:tcPr>
            <w:tcW w:w="850" w:type="dxa"/>
            <w:vAlign w:val="center"/>
          </w:tcPr>
          <w:p w14:paraId="41FCB850"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2</w:t>
            </w:r>
          </w:p>
        </w:tc>
      </w:tr>
      <w:tr w:rsidR="00237E9A" w:rsidRPr="00936B52" w14:paraId="350E465F" w14:textId="77777777" w:rsidTr="00F36A11">
        <w:trPr>
          <w:trHeight w:val="670"/>
        </w:trPr>
        <w:tc>
          <w:tcPr>
            <w:tcW w:w="8504" w:type="dxa"/>
          </w:tcPr>
          <w:p w14:paraId="4BBF824D" w14:textId="77777777" w:rsidR="00237E9A" w:rsidRPr="00A151C3" w:rsidRDefault="00237E9A" w:rsidP="003B5DB5">
            <w:pPr>
              <w:pStyle w:val="ListParagraph"/>
              <w:numPr>
                <w:ilvl w:val="0"/>
                <w:numId w:val="80"/>
              </w:numPr>
              <w:spacing w:before="60" w:after="60" w:line="276" w:lineRule="auto"/>
              <w:ind w:left="176" w:hanging="176"/>
              <w:contextualSpacing w:val="0"/>
              <w:jc w:val="both"/>
              <w:rPr>
                <w:rFonts w:ascii="Arial" w:hAnsi="Arial" w:cs="Arial"/>
                <w:color w:val="000000" w:themeColor="text1"/>
                <w:sz w:val="17"/>
                <w:szCs w:val="17"/>
              </w:rPr>
            </w:pPr>
            <w:r w:rsidRPr="00A151C3">
              <w:rPr>
                <w:rFonts w:ascii="Arial" w:hAnsi="Arial" w:cs="Arial"/>
                <w:color w:val="000000" w:themeColor="text1"/>
                <w:sz w:val="17"/>
                <w:szCs w:val="17"/>
              </w:rPr>
              <w:t xml:space="preserve">There is no requirement to negotiate as the role largely related to the exchange of information on straightforward matters. </w:t>
            </w:r>
          </w:p>
          <w:p w14:paraId="0CF69785" w14:textId="77777777" w:rsidR="00237E9A" w:rsidRPr="0038301B" w:rsidRDefault="00237E9A" w:rsidP="003B5DB5">
            <w:pPr>
              <w:pStyle w:val="ListParagraph"/>
              <w:numPr>
                <w:ilvl w:val="0"/>
                <w:numId w:val="80"/>
              </w:numPr>
              <w:spacing w:before="60" w:after="60" w:line="276" w:lineRule="auto"/>
              <w:ind w:left="176" w:hanging="176"/>
              <w:contextualSpacing w:val="0"/>
              <w:jc w:val="both"/>
              <w:rPr>
                <w:rFonts w:ascii="Arial" w:hAnsi="Arial" w:cs="Arial"/>
                <w:color w:val="000000" w:themeColor="text1"/>
                <w:sz w:val="17"/>
                <w:szCs w:val="17"/>
              </w:rPr>
            </w:pPr>
            <w:r w:rsidRPr="0038301B">
              <w:rPr>
                <w:rFonts w:ascii="Arial" w:hAnsi="Arial" w:cs="Arial"/>
                <w:color w:val="000000" w:themeColor="text1"/>
                <w:sz w:val="17"/>
                <w:szCs w:val="17"/>
              </w:rPr>
              <w:t>Information is generally not contentious and therefore does not involve debate but may require an element of interpretation or persuasion.</w:t>
            </w:r>
          </w:p>
        </w:tc>
        <w:tc>
          <w:tcPr>
            <w:tcW w:w="850" w:type="dxa"/>
            <w:vAlign w:val="center"/>
          </w:tcPr>
          <w:p w14:paraId="6B1F9118"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4</w:t>
            </w:r>
          </w:p>
        </w:tc>
      </w:tr>
      <w:tr w:rsidR="00237E9A" w:rsidRPr="00936B52" w14:paraId="225A694C" w14:textId="77777777" w:rsidTr="00F36A11">
        <w:trPr>
          <w:trHeight w:val="656"/>
        </w:trPr>
        <w:tc>
          <w:tcPr>
            <w:tcW w:w="8504" w:type="dxa"/>
          </w:tcPr>
          <w:p w14:paraId="7FAE7FB4"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Contact with stakeholders is generally in terms of advice and support rather than </w:t>
            </w:r>
            <w:r w:rsidR="00724590">
              <w:rPr>
                <w:rFonts w:ascii="Arial" w:hAnsi="Arial" w:cs="Arial"/>
                <w:color w:val="000000" w:themeColor="text1"/>
                <w:sz w:val="17"/>
                <w:szCs w:val="17"/>
              </w:rPr>
              <w:t xml:space="preserve">simply </w:t>
            </w:r>
            <w:r w:rsidR="00724590" w:rsidRPr="00724590">
              <w:rPr>
                <w:rFonts w:ascii="Arial" w:hAnsi="Arial" w:cs="Arial"/>
                <w:color w:val="000000" w:themeColor="text1"/>
                <w:sz w:val="17"/>
                <w:szCs w:val="17"/>
              </w:rPr>
              <w:t>providing information.</w:t>
            </w:r>
          </w:p>
          <w:p w14:paraId="64660A62"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Issues are generally not contentious but require establishing how needs can be met. </w:t>
            </w:r>
          </w:p>
          <w:p w14:paraId="39A94451"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 level of tact, diplomacy or persuasion is necessary.  </w:t>
            </w:r>
          </w:p>
        </w:tc>
        <w:tc>
          <w:tcPr>
            <w:tcW w:w="850" w:type="dxa"/>
            <w:vAlign w:val="center"/>
          </w:tcPr>
          <w:p w14:paraId="2DAEB4CA"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6</w:t>
            </w:r>
          </w:p>
        </w:tc>
      </w:tr>
      <w:tr w:rsidR="00237E9A" w:rsidRPr="00936B52" w14:paraId="7D42550F" w14:textId="77777777" w:rsidTr="00F36A11">
        <w:trPr>
          <w:trHeight w:val="516"/>
        </w:trPr>
        <w:tc>
          <w:tcPr>
            <w:tcW w:w="8504" w:type="dxa"/>
          </w:tcPr>
          <w:p w14:paraId="01866021" w14:textId="77777777" w:rsidR="00237E9A" w:rsidRPr="00FB4BBA" w:rsidRDefault="00237E9A" w:rsidP="003B5DB5">
            <w:pPr>
              <w:pStyle w:val="ListParagraph"/>
              <w:numPr>
                <w:ilvl w:val="0"/>
                <w:numId w:val="8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Contact with stakeholders is in terms of comprehensive advice, support and resolution of issues. </w:t>
            </w:r>
          </w:p>
          <w:p w14:paraId="1B228B76" w14:textId="77777777" w:rsidR="00237E9A" w:rsidRPr="00FB4BBA" w:rsidRDefault="00237E9A" w:rsidP="003B5DB5">
            <w:pPr>
              <w:pStyle w:val="ListParagraph"/>
              <w:numPr>
                <w:ilvl w:val="0"/>
                <w:numId w:val="8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 level of tact, discretion or persuasion is necessary. </w:t>
            </w:r>
          </w:p>
        </w:tc>
        <w:tc>
          <w:tcPr>
            <w:tcW w:w="850" w:type="dxa"/>
            <w:vAlign w:val="center"/>
          </w:tcPr>
          <w:p w14:paraId="174CED8F"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8</w:t>
            </w:r>
          </w:p>
        </w:tc>
      </w:tr>
      <w:tr w:rsidR="00237E9A" w:rsidRPr="00936B52" w14:paraId="30890542" w14:textId="77777777" w:rsidTr="00F36A11">
        <w:trPr>
          <w:trHeight w:val="800"/>
        </w:trPr>
        <w:tc>
          <w:tcPr>
            <w:tcW w:w="8504" w:type="dxa"/>
          </w:tcPr>
          <w:p w14:paraId="74C61B4B" w14:textId="77777777" w:rsidR="00237E9A" w:rsidRPr="00FB4BBA" w:rsidRDefault="00237E9A" w:rsidP="003B5DB5">
            <w:pPr>
              <w:pStyle w:val="ListParagraph"/>
              <w:numPr>
                <w:ilvl w:val="0"/>
                <w:numId w:val="8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matters are likely to be contentious or complex issues that have scope for alternative interpretation requiring tact, persuasion and sensitivity within the application of guidelines. </w:t>
            </w:r>
          </w:p>
          <w:p w14:paraId="6F11F19F" w14:textId="77777777" w:rsidR="00237E9A" w:rsidRPr="00FB4BBA" w:rsidRDefault="00724590" w:rsidP="003B5DB5">
            <w:pPr>
              <w:pStyle w:val="ListParagraph"/>
              <w:numPr>
                <w:ilvl w:val="0"/>
                <w:numId w:val="83"/>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M</w:t>
            </w:r>
            <w:r w:rsidR="00237E9A" w:rsidRPr="00FB4BBA">
              <w:rPr>
                <w:rFonts w:ascii="Arial" w:hAnsi="Arial" w:cs="Arial"/>
                <w:color w:val="000000" w:themeColor="text1"/>
                <w:sz w:val="17"/>
                <w:szCs w:val="17"/>
              </w:rPr>
              <w:t>ay engage in some degree of negotiations under limited direction.</w:t>
            </w:r>
          </w:p>
        </w:tc>
        <w:tc>
          <w:tcPr>
            <w:tcW w:w="850" w:type="dxa"/>
            <w:vAlign w:val="center"/>
          </w:tcPr>
          <w:p w14:paraId="1E6F57D3"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10</w:t>
            </w:r>
          </w:p>
        </w:tc>
      </w:tr>
      <w:tr w:rsidR="00237E9A" w:rsidRPr="00936B52" w14:paraId="7A751274" w14:textId="77777777" w:rsidTr="00F36A11">
        <w:trPr>
          <w:trHeight w:val="774"/>
        </w:trPr>
        <w:tc>
          <w:tcPr>
            <w:tcW w:w="8504" w:type="dxa"/>
          </w:tcPr>
          <w:p w14:paraId="139B7305" w14:textId="77777777" w:rsidR="00237E9A" w:rsidRPr="00FB4BBA" w:rsidRDefault="00237E9A" w:rsidP="003B5DB5">
            <w:pPr>
              <w:pStyle w:val="ListParagraph"/>
              <w:numPr>
                <w:ilvl w:val="0"/>
                <w:numId w:val="8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Deals with complex and contentious matters requiring persuasion and sensitivity. </w:t>
            </w:r>
          </w:p>
          <w:p w14:paraId="4D984994" w14:textId="77777777" w:rsidR="00237E9A" w:rsidRPr="00FB4BBA" w:rsidRDefault="00724590" w:rsidP="003B5DB5">
            <w:pPr>
              <w:pStyle w:val="ListParagraph"/>
              <w:numPr>
                <w:ilvl w:val="0"/>
                <w:numId w:val="84"/>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R</w:t>
            </w:r>
            <w:r w:rsidR="00237E9A" w:rsidRPr="00FB4BBA">
              <w:rPr>
                <w:rFonts w:ascii="Arial" w:hAnsi="Arial" w:cs="Arial"/>
                <w:color w:val="000000" w:themeColor="text1"/>
                <w:sz w:val="17"/>
                <w:szCs w:val="17"/>
              </w:rPr>
              <w:t>equired to communicate and negotiate with clients or stakeholders under limited direction, to minimise oppositions and maximise acceptance and cooperation.</w:t>
            </w:r>
          </w:p>
        </w:tc>
        <w:tc>
          <w:tcPr>
            <w:tcW w:w="850" w:type="dxa"/>
            <w:vAlign w:val="center"/>
          </w:tcPr>
          <w:p w14:paraId="664B8689"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12</w:t>
            </w:r>
          </w:p>
        </w:tc>
      </w:tr>
      <w:tr w:rsidR="00237E9A" w:rsidRPr="00936B52" w14:paraId="60A38E71" w14:textId="77777777" w:rsidTr="00F36A11">
        <w:trPr>
          <w:trHeight w:val="976"/>
        </w:trPr>
        <w:tc>
          <w:tcPr>
            <w:tcW w:w="8504" w:type="dxa"/>
          </w:tcPr>
          <w:p w14:paraId="7851E06D"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Regularly deals with a range of complex and contentious matters</w:t>
            </w:r>
            <w:r w:rsidR="009B36A1">
              <w:rPr>
                <w:rFonts w:ascii="Arial" w:hAnsi="Arial" w:cs="Arial"/>
                <w:color w:val="000000" w:themeColor="text1"/>
                <w:sz w:val="17"/>
                <w:szCs w:val="17"/>
              </w:rPr>
              <w:t>.</w:t>
            </w:r>
            <w:r w:rsidRPr="00FB4BBA">
              <w:rPr>
                <w:rFonts w:ascii="Arial" w:hAnsi="Arial" w:cs="Arial"/>
                <w:color w:val="000000" w:themeColor="text1"/>
                <w:sz w:val="17"/>
                <w:szCs w:val="17"/>
              </w:rPr>
              <w:t xml:space="preserve"> </w:t>
            </w:r>
          </w:p>
          <w:p w14:paraId="781BB233"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Requires a consistently high degree of persuasion and advocacy. </w:t>
            </w:r>
          </w:p>
          <w:p w14:paraId="5990516D"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On behalf of the agency the role is required to achieve cooperation with cli</w:t>
            </w:r>
            <w:r w:rsidR="009B36A1">
              <w:rPr>
                <w:rFonts w:ascii="Arial" w:hAnsi="Arial" w:cs="Arial"/>
                <w:color w:val="000000" w:themeColor="text1"/>
                <w:sz w:val="17"/>
                <w:szCs w:val="17"/>
              </w:rPr>
              <w:t>ents or other interested groups.</w:t>
            </w:r>
            <w:r w:rsidRPr="00FB4BBA">
              <w:rPr>
                <w:rFonts w:ascii="Arial" w:hAnsi="Arial" w:cs="Arial"/>
                <w:color w:val="000000" w:themeColor="text1"/>
                <w:sz w:val="17"/>
                <w:szCs w:val="17"/>
              </w:rPr>
              <w:t xml:space="preserve"> </w:t>
            </w:r>
          </w:p>
          <w:p w14:paraId="1090A907"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Negotiates and resolves tensions and difficulties. </w:t>
            </w:r>
          </w:p>
        </w:tc>
        <w:tc>
          <w:tcPr>
            <w:tcW w:w="850" w:type="dxa"/>
            <w:vAlign w:val="center"/>
          </w:tcPr>
          <w:p w14:paraId="18B130A3"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14</w:t>
            </w:r>
          </w:p>
        </w:tc>
      </w:tr>
      <w:tr w:rsidR="00237E9A" w:rsidRPr="00936B52" w14:paraId="67AB4814" w14:textId="77777777" w:rsidTr="00F36A11">
        <w:trPr>
          <w:trHeight w:val="976"/>
        </w:trPr>
        <w:tc>
          <w:tcPr>
            <w:tcW w:w="8504" w:type="dxa"/>
          </w:tcPr>
          <w:p w14:paraId="7D9C6BD9"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Negotiates highly complex issues or represents the agency in the context of contentious and high profile issues. </w:t>
            </w:r>
          </w:p>
          <w:p w14:paraId="74E26C20"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Persuasion, negotiation and influencing required to develop positions and/or strategies and gain cooperation on strategic issues. </w:t>
            </w:r>
          </w:p>
          <w:p w14:paraId="2D5AF10D"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Represents and negotiates on behalf of the agency to advance the agency’s interests in defined circumstances</w:t>
            </w:r>
            <w:r w:rsidR="009B36A1">
              <w:rPr>
                <w:rFonts w:ascii="Arial" w:hAnsi="Arial" w:cs="Arial"/>
                <w:color w:val="000000" w:themeColor="text1"/>
                <w:sz w:val="17"/>
                <w:szCs w:val="17"/>
              </w:rPr>
              <w:t>.</w:t>
            </w:r>
          </w:p>
          <w:p w14:paraId="14DE4915"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Brokers agreements between conflicting agendas whilst maintaining key relationships. </w:t>
            </w:r>
          </w:p>
          <w:p w14:paraId="2EA65770"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Negotiates and persuades in order to convince others to adopt policies or courses of action they might not otherwise wish to take</w:t>
            </w:r>
            <w:r w:rsidR="009B36A1">
              <w:rPr>
                <w:rFonts w:ascii="Arial" w:hAnsi="Arial" w:cs="Arial"/>
                <w:color w:val="000000" w:themeColor="text1"/>
                <w:sz w:val="17"/>
                <w:szCs w:val="17"/>
              </w:rPr>
              <w:t>.</w:t>
            </w:r>
            <w:r w:rsidRPr="00FB4BBA">
              <w:rPr>
                <w:rFonts w:ascii="Arial" w:hAnsi="Arial" w:cs="Arial"/>
                <w:color w:val="000000" w:themeColor="text1"/>
                <w:sz w:val="17"/>
                <w:szCs w:val="17"/>
              </w:rPr>
              <w:t xml:space="preserve"> </w:t>
            </w:r>
          </w:p>
          <w:p w14:paraId="3E752EFE"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Responsibility to act on behalf of and commit the agency to a course of action.</w:t>
            </w:r>
          </w:p>
        </w:tc>
        <w:tc>
          <w:tcPr>
            <w:tcW w:w="850" w:type="dxa"/>
            <w:vAlign w:val="center"/>
          </w:tcPr>
          <w:p w14:paraId="30988ECE"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16</w:t>
            </w:r>
          </w:p>
        </w:tc>
      </w:tr>
    </w:tbl>
    <w:p w14:paraId="30F91FE7" w14:textId="77777777" w:rsidR="00237E9A" w:rsidRDefault="00237E9A" w:rsidP="00A92DD0">
      <w:pPr>
        <w:pStyle w:val="Heading2"/>
        <w:spacing w:before="60" w:after="180"/>
        <w:ind w:right="-472"/>
      </w:pPr>
      <w:r>
        <w:br w:type="page"/>
      </w:r>
      <w:bookmarkStart w:id="28" w:name="_Toc358365621"/>
      <w:bookmarkStart w:id="29" w:name="_Toc360013316"/>
      <w:bookmarkStart w:id="30" w:name="_Toc389230670"/>
      <w:r w:rsidR="00114ED7">
        <w:lastRenderedPageBreak/>
        <w:t xml:space="preserve">Evaluation Factor – </w:t>
      </w:r>
      <w:r>
        <w:t>‘Management Responsibility / Resource Accountability’</w:t>
      </w:r>
      <w:bookmarkEnd w:id="28"/>
      <w:bookmarkEnd w:id="29"/>
      <w:bookmarkEnd w:id="30"/>
    </w:p>
    <w:p w14:paraId="6049A553" w14:textId="77777777" w:rsidR="00237E9A" w:rsidRDefault="00237E9A" w:rsidP="00F36A11">
      <w:pPr>
        <w:pStyle w:val="APSCBlocktext"/>
        <w:ind w:right="-2"/>
      </w:pPr>
      <w:r w:rsidRPr="009E71E8">
        <w:t>This factor measures the</w:t>
      </w:r>
      <w:r>
        <w:t xml:space="preserve"> responsibility of a role for coordinating, supervising and managing others in work activities as well as the resources </w:t>
      </w:r>
      <w:r w:rsidRPr="0045473F">
        <w:t>(including property, IT, security and finances</w:t>
      </w:r>
      <w:r>
        <w:t xml:space="preserve">) </w:t>
      </w:r>
      <w:r w:rsidRPr="008D19AF">
        <w:rPr>
          <w:rFonts w:cs="Times New Roman"/>
        </w:rPr>
        <w:t>for</w:t>
      </w:r>
      <w:r>
        <w:t xml:space="preserve"> which the role is directly accountable and required to manage and control. The emphasis is on the type of responsibility, rather than the precise numbers of those supervised or managed.</w:t>
      </w:r>
    </w:p>
    <w:tbl>
      <w:tblPr>
        <w:tblStyle w:val="TableGrid"/>
        <w:tblW w:w="9354" w:type="dxa"/>
        <w:tblLook w:val="04A0" w:firstRow="1" w:lastRow="0" w:firstColumn="1" w:lastColumn="0" w:noHBand="0" w:noVBand="1"/>
        <w:tblCaption w:val="Work value descriptions - Management responsibility/Resource accountability"/>
      </w:tblPr>
      <w:tblGrid>
        <w:gridCol w:w="8504"/>
        <w:gridCol w:w="850"/>
      </w:tblGrid>
      <w:tr w:rsidR="00237E9A" w:rsidRPr="005E2B34" w14:paraId="2829D766" w14:textId="77777777" w:rsidTr="00BA1F9F">
        <w:trPr>
          <w:cantSplit/>
          <w:trHeight w:hRule="exact" w:val="425"/>
          <w:tblHeader/>
        </w:trPr>
        <w:tc>
          <w:tcPr>
            <w:tcW w:w="8504" w:type="dxa"/>
            <w:vAlign w:val="center"/>
          </w:tcPr>
          <w:p w14:paraId="04585B24" w14:textId="77777777" w:rsidR="00237E9A" w:rsidRPr="005E2B34"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4CAD1C77" w14:textId="77777777" w:rsidR="00237E9A" w:rsidRPr="005E2B34" w:rsidRDefault="00237E9A" w:rsidP="003B5DB5">
            <w:pPr>
              <w:spacing w:before="60" w:after="60" w:line="276" w:lineRule="auto"/>
              <w:jc w:val="center"/>
              <w:rPr>
                <w:rFonts w:ascii="Arial" w:hAnsi="Arial" w:cs="Arial"/>
                <w:sz w:val="18"/>
                <w:szCs w:val="18"/>
              </w:rPr>
            </w:pPr>
            <w:r w:rsidRPr="005E2B34">
              <w:rPr>
                <w:rFonts w:ascii="Arial" w:hAnsi="Arial" w:cs="Arial"/>
                <w:b/>
                <w:sz w:val="18"/>
                <w:szCs w:val="18"/>
              </w:rPr>
              <w:t>Points</w:t>
            </w:r>
          </w:p>
        </w:tc>
      </w:tr>
      <w:tr w:rsidR="00237E9A" w:rsidRPr="00936B52" w14:paraId="181B2D64" w14:textId="77777777" w:rsidTr="00BA1F9F">
        <w:trPr>
          <w:cantSplit/>
          <w:trHeight w:val="542"/>
        </w:trPr>
        <w:tc>
          <w:tcPr>
            <w:tcW w:w="8504" w:type="dxa"/>
          </w:tcPr>
          <w:p w14:paraId="6839398C"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No supervisory responsibility and is generally responsible for own work. </w:t>
            </w:r>
          </w:p>
          <w:p w14:paraId="7661935C"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Accountable for effective use of own resources</w:t>
            </w:r>
          </w:p>
        </w:tc>
        <w:tc>
          <w:tcPr>
            <w:tcW w:w="850" w:type="dxa"/>
            <w:vAlign w:val="center"/>
          </w:tcPr>
          <w:p w14:paraId="185F3905"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2</w:t>
            </w:r>
          </w:p>
        </w:tc>
      </w:tr>
      <w:tr w:rsidR="00237E9A" w:rsidRPr="00936B52" w14:paraId="7BB0F212" w14:textId="77777777" w:rsidTr="00BA1F9F">
        <w:trPr>
          <w:cantSplit/>
          <w:trHeight w:val="692"/>
        </w:trPr>
        <w:tc>
          <w:tcPr>
            <w:tcW w:w="8504" w:type="dxa"/>
          </w:tcPr>
          <w:p w14:paraId="65A90E1F"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Little or no supervisory responsibility </w:t>
            </w:r>
          </w:p>
          <w:p w14:paraId="218FAF54"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May assist with work familiarisation, initial training and support to new or less experienced colleagues. </w:t>
            </w:r>
          </w:p>
          <w:p w14:paraId="2045EADB"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Prepares routine fin</w:t>
            </w:r>
            <w:r w:rsidR="009B36A1">
              <w:rPr>
                <w:rFonts w:ascii="Arial" w:hAnsi="Arial" w:cs="Arial"/>
                <w:color w:val="000000" w:themeColor="text1"/>
                <w:sz w:val="17"/>
                <w:szCs w:val="17"/>
              </w:rPr>
              <w:t>ancial and resource information.</w:t>
            </w:r>
          </w:p>
          <w:p w14:paraId="354F9605"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Uses equipment with reference to established procedures and practices.  </w:t>
            </w:r>
          </w:p>
        </w:tc>
        <w:tc>
          <w:tcPr>
            <w:tcW w:w="850" w:type="dxa"/>
            <w:vAlign w:val="center"/>
          </w:tcPr>
          <w:p w14:paraId="493B1C13"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4</w:t>
            </w:r>
          </w:p>
        </w:tc>
      </w:tr>
      <w:tr w:rsidR="00237E9A" w:rsidRPr="00936B52" w14:paraId="06FB5B28" w14:textId="77777777" w:rsidTr="00BA1F9F">
        <w:trPr>
          <w:cantSplit/>
          <w:trHeight w:val="844"/>
        </w:trPr>
        <w:tc>
          <w:tcPr>
            <w:tcW w:w="8504" w:type="dxa"/>
          </w:tcPr>
          <w:p w14:paraId="4E438F54"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limited supervisory responsibility or coordination of others’ work. </w:t>
            </w:r>
          </w:p>
          <w:p w14:paraId="10DE6DD9"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Assists in the training of new</w:t>
            </w:r>
            <w:r w:rsidR="009B36A1">
              <w:rPr>
                <w:rFonts w:ascii="Arial" w:hAnsi="Arial" w:cs="Arial"/>
                <w:color w:val="000000" w:themeColor="text1"/>
                <w:sz w:val="17"/>
                <w:szCs w:val="17"/>
              </w:rPr>
              <w:t xml:space="preserve"> or less experienced colleagues.</w:t>
            </w:r>
          </w:p>
          <w:p w14:paraId="4028D9A0"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advice and guidance on procedural matters. </w:t>
            </w:r>
          </w:p>
          <w:p w14:paraId="7A31A703"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Responsible for organising task allocation and checking quality of work.</w:t>
            </w:r>
          </w:p>
          <w:p w14:paraId="5DE120C3"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Some direct responsibility for resources. Provides a direct service in the administration of resources which may include verifying and reconciling payments and invoices in accordance with established guidelines and procedures</w:t>
            </w:r>
            <w:r w:rsidR="009B36A1">
              <w:rPr>
                <w:rFonts w:ascii="Arial" w:hAnsi="Arial" w:cs="Arial"/>
                <w:color w:val="000000" w:themeColor="text1"/>
                <w:sz w:val="17"/>
                <w:szCs w:val="17"/>
              </w:rPr>
              <w:t>.</w:t>
            </w:r>
          </w:p>
        </w:tc>
        <w:tc>
          <w:tcPr>
            <w:tcW w:w="850" w:type="dxa"/>
            <w:vAlign w:val="center"/>
          </w:tcPr>
          <w:p w14:paraId="20B2D0A7"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6</w:t>
            </w:r>
          </w:p>
        </w:tc>
      </w:tr>
      <w:tr w:rsidR="00237E9A" w:rsidRPr="00936B52" w14:paraId="34E061CD" w14:textId="77777777" w:rsidTr="00BA1F9F">
        <w:trPr>
          <w:cantSplit/>
          <w:trHeight w:val="992"/>
        </w:trPr>
        <w:tc>
          <w:tcPr>
            <w:tcW w:w="8504" w:type="dxa"/>
          </w:tcPr>
          <w:p w14:paraId="73E4C1C1"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Supervise employees in day-to-day work activities or coordinate a small team performing straightforward work. </w:t>
            </w:r>
          </w:p>
          <w:p w14:paraId="29E9FA1B"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on-the-job training, develops staff and sets goals and priorities. </w:t>
            </w:r>
          </w:p>
          <w:p w14:paraId="102CB45B"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Responsible for reviewing, checking or certifying the work of employees and monitoring work practices. </w:t>
            </w:r>
          </w:p>
          <w:p w14:paraId="1E0FB2AB"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feedback, support, advice and guidance to less experienced colleagues when required. </w:t>
            </w:r>
          </w:p>
          <w:p w14:paraId="5B461905"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Accountable for monitoring resources, compiling information and reporting for a specific project/program</w:t>
            </w:r>
            <w:r w:rsidR="009B36A1">
              <w:rPr>
                <w:rFonts w:ascii="Arial" w:hAnsi="Arial" w:cs="Arial"/>
                <w:color w:val="000000" w:themeColor="text1"/>
                <w:sz w:val="17"/>
                <w:szCs w:val="17"/>
              </w:rPr>
              <w:t>.</w:t>
            </w:r>
          </w:p>
          <w:p w14:paraId="2B3AB8EC"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With reference to appropriate guidelines, procedures and precedents activities may include preparing/assessing/awarding payments for administered programs or facilitating and ensuring correct payments are made by customers.</w:t>
            </w:r>
          </w:p>
        </w:tc>
        <w:tc>
          <w:tcPr>
            <w:tcW w:w="850" w:type="dxa"/>
            <w:vAlign w:val="center"/>
          </w:tcPr>
          <w:p w14:paraId="06D502FD"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8</w:t>
            </w:r>
          </w:p>
        </w:tc>
      </w:tr>
      <w:tr w:rsidR="00237E9A" w:rsidRPr="00936B52" w14:paraId="1859DEF5" w14:textId="77777777" w:rsidTr="00BA1F9F">
        <w:trPr>
          <w:cantSplit/>
          <w:trHeight w:val="992"/>
        </w:trPr>
        <w:tc>
          <w:tcPr>
            <w:tcW w:w="8504" w:type="dxa"/>
          </w:tcPr>
          <w:p w14:paraId="1F14D0AA"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Supervise employees carrying out tasks in one identified area of work or for a specified project or activity. </w:t>
            </w:r>
          </w:p>
          <w:p w14:paraId="7C95BF67" w14:textId="77777777" w:rsidR="00237E9A" w:rsidRPr="00FB4BBA" w:rsidRDefault="00E51EA1"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Pr>
                <w:rFonts w:ascii="Arial" w:hAnsi="Arial" w:cs="Arial"/>
                <w:color w:val="000000" w:themeColor="text1"/>
                <w:sz w:val="17"/>
                <w:szCs w:val="17"/>
              </w:rPr>
              <w:t>R</w:t>
            </w:r>
            <w:r w:rsidR="00237E9A" w:rsidRPr="00FB4BBA">
              <w:rPr>
                <w:rFonts w:ascii="Arial" w:hAnsi="Arial" w:cs="Arial"/>
                <w:color w:val="000000" w:themeColor="text1"/>
                <w:sz w:val="17"/>
                <w:szCs w:val="17"/>
              </w:rPr>
              <w:t xml:space="preserve">esponsible for coordinating and facilitating team performance and for setting, monitoring and achieving specific outcomes. </w:t>
            </w:r>
          </w:p>
          <w:p w14:paraId="17DCD4B9"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Sets the direction of work priorities and practices, monitors workflow, and plays a role in coaching, guiding and developing employees. </w:t>
            </w:r>
          </w:p>
          <w:p w14:paraId="0DD96BE4" w14:textId="77777777" w:rsidR="00237E9A" w:rsidRPr="00FB4BBA" w:rsidRDefault="00E51EA1"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Pr>
                <w:rFonts w:ascii="Arial" w:hAnsi="Arial" w:cs="Arial"/>
                <w:color w:val="000000" w:themeColor="text1"/>
                <w:sz w:val="17"/>
                <w:szCs w:val="17"/>
              </w:rPr>
              <w:t>I</w:t>
            </w:r>
            <w:r w:rsidR="00237E9A" w:rsidRPr="00FB4BBA">
              <w:rPr>
                <w:rFonts w:ascii="Arial" w:hAnsi="Arial" w:cs="Arial"/>
                <w:color w:val="000000" w:themeColor="text1"/>
                <w:sz w:val="17"/>
                <w:szCs w:val="17"/>
              </w:rPr>
              <w:t xml:space="preserve">nvolves identifying training needs, monitoring and providing feedback on performance and facilitating cooperation among team members. </w:t>
            </w:r>
          </w:p>
          <w:p w14:paraId="690CC385"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Responsible for assisting in the management of resources for a program or defined area of responsibility.  </w:t>
            </w:r>
          </w:p>
          <w:p w14:paraId="29B5C047"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Although guidelines apply, some discretion and judgement is exercised. Resources may be drawn on or managed by others.</w:t>
            </w:r>
          </w:p>
        </w:tc>
        <w:tc>
          <w:tcPr>
            <w:tcW w:w="850" w:type="dxa"/>
            <w:vAlign w:val="center"/>
          </w:tcPr>
          <w:p w14:paraId="3C9E1A0B"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10</w:t>
            </w:r>
          </w:p>
        </w:tc>
      </w:tr>
      <w:tr w:rsidR="00237E9A" w:rsidRPr="00936B52" w14:paraId="17F5325E" w14:textId="77777777" w:rsidTr="00BA1F9F">
        <w:trPr>
          <w:cantSplit/>
          <w:trHeight w:val="1319"/>
        </w:trPr>
        <w:tc>
          <w:tcPr>
            <w:tcW w:w="8504" w:type="dxa"/>
          </w:tcPr>
          <w:p w14:paraId="4ACB1101" w14:textId="77777777" w:rsidR="00237E9A" w:rsidRPr="004D6CDB"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lastRenderedPageBreak/>
              <w:t xml:space="preserve">Supervise a team performing related roles. </w:t>
            </w:r>
          </w:p>
          <w:p w14:paraId="6B582F73"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Coordinate a team working on a specific project or supply professional/technical oversight for specialist activities</w:t>
            </w:r>
            <w:r w:rsidR="009B36A1">
              <w:rPr>
                <w:rFonts w:ascii="Arial" w:hAnsi="Arial" w:cs="Arial"/>
                <w:sz w:val="17"/>
                <w:szCs w:val="17"/>
              </w:rPr>
              <w:t>.</w:t>
            </w:r>
          </w:p>
          <w:p w14:paraId="312131AF"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Coordinate and facilitate team performance against specific objectives/outcomes. </w:t>
            </w:r>
          </w:p>
          <w:p w14:paraId="617BD76C" w14:textId="77777777" w:rsidR="00237E9A" w:rsidRPr="00BE6BFC" w:rsidRDefault="00E51E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implementing work plans, setting tasks and priorities and managing work flow. </w:t>
            </w:r>
          </w:p>
          <w:p w14:paraId="670423B2" w14:textId="77777777" w:rsidR="00237E9A" w:rsidRPr="00BE6BFC" w:rsidRDefault="009B36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eviews performance and provide</w:t>
            </w:r>
            <w:r>
              <w:rPr>
                <w:rFonts w:ascii="Arial" w:hAnsi="Arial" w:cs="Arial"/>
                <w:sz w:val="17"/>
                <w:szCs w:val="17"/>
              </w:rPr>
              <w:t>s</w:t>
            </w:r>
            <w:r w:rsidR="00237E9A" w:rsidRPr="00BE6BFC">
              <w:rPr>
                <w:rFonts w:ascii="Arial" w:hAnsi="Arial" w:cs="Arial"/>
                <w:sz w:val="17"/>
                <w:szCs w:val="17"/>
              </w:rPr>
              <w:t xml:space="preserve"> performance assessment, feedback and development and assists in guiding</w:t>
            </w:r>
            <w:r>
              <w:rPr>
                <w:rFonts w:ascii="Arial" w:hAnsi="Arial" w:cs="Arial"/>
                <w:sz w:val="17"/>
                <w:szCs w:val="17"/>
              </w:rPr>
              <w:t>,</w:t>
            </w:r>
            <w:r w:rsidR="00237E9A" w:rsidRPr="00BE6BFC">
              <w:rPr>
                <w:rFonts w:ascii="Arial" w:hAnsi="Arial" w:cs="Arial"/>
                <w:sz w:val="17"/>
                <w:szCs w:val="17"/>
              </w:rPr>
              <w:t xml:space="preserve"> coaching</w:t>
            </w:r>
            <w:r>
              <w:rPr>
                <w:rFonts w:ascii="Arial" w:hAnsi="Arial" w:cs="Arial"/>
                <w:sz w:val="17"/>
                <w:szCs w:val="17"/>
              </w:rPr>
              <w:t>,</w:t>
            </w:r>
            <w:r w:rsidR="00237E9A" w:rsidRPr="00BE6BFC">
              <w:rPr>
                <w:rFonts w:ascii="Arial" w:hAnsi="Arial" w:cs="Arial"/>
                <w:sz w:val="17"/>
                <w:szCs w:val="17"/>
              </w:rPr>
              <w:t xml:space="preserve"> mentoring and developing employees. </w:t>
            </w:r>
          </w:p>
          <w:p w14:paraId="24DA5F39" w14:textId="77777777" w:rsidR="00237E9A" w:rsidRPr="00BE6BFC" w:rsidRDefault="00E51E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nvolves encouraging and gaining cooperation among team members.</w:t>
            </w:r>
          </w:p>
          <w:p w14:paraId="6883D556"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Accountable for managing resources within a</w:t>
            </w:r>
            <w:r>
              <w:rPr>
                <w:rFonts w:ascii="Arial" w:hAnsi="Arial" w:cs="Arial"/>
                <w:color w:val="000000" w:themeColor="text1"/>
                <w:sz w:val="17"/>
                <w:szCs w:val="17"/>
              </w:rPr>
              <w:t xml:space="preserve"> defined</w:t>
            </w:r>
            <w:r w:rsidRPr="00BE6BFC">
              <w:rPr>
                <w:rFonts w:ascii="Arial" w:hAnsi="Arial" w:cs="Arial"/>
                <w:color w:val="000000" w:themeColor="text1"/>
                <w:sz w:val="17"/>
                <w:szCs w:val="17"/>
              </w:rPr>
              <w:t xml:space="preserve"> area of responsibility. The role is responsible for implementing and monitoring resource controls and managing reporting and analysis activities.</w:t>
            </w:r>
          </w:p>
        </w:tc>
        <w:tc>
          <w:tcPr>
            <w:tcW w:w="850" w:type="dxa"/>
            <w:vAlign w:val="center"/>
          </w:tcPr>
          <w:p w14:paraId="249C36F6"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12</w:t>
            </w:r>
          </w:p>
        </w:tc>
      </w:tr>
      <w:tr w:rsidR="00237E9A" w:rsidRPr="00936B52" w14:paraId="48E9AAC4" w14:textId="77777777" w:rsidTr="00BA1F9F">
        <w:trPr>
          <w:cantSplit/>
          <w:trHeight w:val="976"/>
        </w:trPr>
        <w:tc>
          <w:tcPr>
            <w:tcW w:w="8504" w:type="dxa"/>
          </w:tcPr>
          <w:p w14:paraId="349A0010"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Manage a team carrying out diverse tasks in the same general type of work or a larger team where skills are similar and tasks are related. </w:t>
            </w:r>
          </w:p>
          <w:p w14:paraId="13013D55"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building capability in a team environment through coaching others, providing performance feedback and encouraging career development. </w:t>
            </w:r>
          </w:p>
          <w:p w14:paraId="319A9F5A"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D</w:t>
            </w:r>
            <w:r w:rsidRPr="00BE6BFC">
              <w:rPr>
                <w:rFonts w:ascii="Arial" w:hAnsi="Arial" w:cs="Arial"/>
                <w:sz w:val="17"/>
                <w:szCs w:val="17"/>
              </w:rPr>
              <w:t>evelops and implements work plans, sets work area priorities and evaluate</w:t>
            </w:r>
            <w:r>
              <w:rPr>
                <w:rFonts w:ascii="Arial" w:hAnsi="Arial" w:cs="Arial"/>
                <w:sz w:val="17"/>
                <w:szCs w:val="17"/>
              </w:rPr>
              <w:t>s</w:t>
            </w:r>
            <w:r w:rsidRPr="00BE6BFC">
              <w:rPr>
                <w:rFonts w:ascii="Arial" w:hAnsi="Arial" w:cs="Arial"/>
                <w:sz w:val="17"/>
                <w:szCs w:val="17"/>
              </w:rPr>
              <w:t xml:space="preserve"> activities and working methods. </w:t>
            </w:r>
          </w:p>
          <w:p w14:paraId="13DFFF63"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 xml:space="preserve">nvolves the motivation of team members, building cooperation and improving team performance. </w:t>
            </w:r>
          </w:p>
          <w:p w14:paraId="13553B94"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 xml:space="preserve">Accountable for managing a resource base and use of defined resources for a single area of business or a discrete project. </w:t>
            </w:r>
          </w:p>
          <w:p w14:paraId="47DB6299"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color w:val="000000" w:themeColor="text1"/>
                <w:sz w:val="17"/>
                <w:szCs w:val="17"/>
              </w:rPr>
              <w:t>R</w:t>
            </w:r>
            <w:r w:rsidR="00237E9A" w:rsidRPr="00BE6BFC">
              <w:rPr>
                <w:rFonts w:ascii="Arial" w:hAnsi="Arial" w:cs="Arial"/>
                <w:color w:val="000000" w:themeColor="text1"/>
                <w:sz w:val="17"/>
                <w:szCs w:val="17"/>
              </w:rPr>
              <w:t>equired to plan and manage allocated resources, develop appropriate controls, monitor achievement against plans and adjust plans to meet changing demands.</w:t>
            </w:r>
          </w:p>
        </w:tc>
        <w:tc>
          <w:tcPr>
            <w:tcW w:w="850" w:type="dxa"/>
            <w:vAlign w:val="center"/>
          </w:tcPr>
          <w:p w14:paraId="46626C83"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14</w:t>
            </w:r>
          </w:p>
        </w:tc>
      </w:tr>
      <w:tr w:rsidR="00237E9A" w:rsidRPr="00936B52" w14:paraId="7DB63CC4" w14:textId="77777777" w:rsidTr="00BA1F9F">
        <w:trPr>
          <w:cantSplit/>
          <w:trHeight w:val="976"/>
        </w:trPr>
        <w:tc>
          <w:tcPr>
            <w:tcW w:w="8504" w:type="dxa"/>
          </w:tcPr>
          <w:p w14:paraId="4748FE7D" w14:textId="77777777" w:rsidR="00237E9A" w:rsidRPr="00BE6BFC" w:rsidRDefault="00237E9A"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Management </w:t>
            </w:r>
            <w:r>
              <w:rPr>
                <w:rFonts w:ascii="Arial" w:hAnsi="Arial" w:cs="Arial"/>
                <w:sz w:val="17"/>
                <w:szCs w:val="17"/>
              </w:rPr>
              <w:t xml:space="preserve">of </w:t>
            </w:r>
            <w:r w:rsidRPr="00BE6BFC">
              <w:rPr>
                <w:rFonts w:ascii="Arial" w:hAnsi="Arial" w:cs="Arial"/>
                <w:sz w:val="17"/>
                <w:szCs w:val="17"/>
              </w:rPr>
              <w:t xml:space="preserve">a group(s) of employees carrying out work across a range of different functions </w:t>
            </w:r>
          </w:p>
          <w:p w14:paraId="5657E0B8"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providing direction to staff and developing staff capabilities to ensure optimum team performance and productivity. </w:t>
            </w:r>
          </w:p>
          <w:p w14:paraId="0454CE7C"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 xml:space="preserve">nvolves the overall responsibility for the organisation, allocation and re-allocation, as appropriate, of areas of work and the evaluation of activities and working methods. </w:t>
            </w:r>
          </w:p>
          <w:p w14:paraId="44822424"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equired to bring a broader perspective to the team, encouraging the team to focus on different (innovative) ways of meeting business objectives, building cooperation, promoting unity and a common direction. </w:t>
            </w:r>
          </w:p>
          <w:p w14:paraId="4FB162A7" w14:textId="77777777" w:rsidR="00237E9A" w:rsidRPr="00BE6BFC" w:rsidRDefault="00237E9A"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 xml:space="preserve">Accountable for managing a significant resource base and the deployment of resources within a business area or major project. The allocated resources cover a range of functions/activities with a high degree of discretion on how </w:t>
            </w:r>
            <w:r>
              <w:rPr>
                <w:rFonts w:ascii="Arial" w:hAnsi="Arial" w:cs="Arial"/>
                <w:color w:val="000000" w:themeColor="text1"/>
                <w:sz w:val="17"/>
                <w:szCs w:val="17"/>
              </w:rPr>
              <w:t>these are</w:t>
            </w:r>
            <w:r w:rsidRPr="00BE6BFC">
              <w:rPr>
                <w:rFonts w:ascii="Arial" w:hAnsi="Arial" w:cs="Arial"/>
                <w:color w:val="000000" w:themeColor="text1"/>
                <w:sz w:val="17"/>
                <w:szCs w:val="17"/>
              </w:rPr>
              <w:t xml:space="preserve"> managed. </w:t>
            </w:r>
          </w:p>
          <w:p w14:paraId="632277E2"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color w:val="000000" w:themeColor="text1"/>
                <w:sz w:val="17"/>
                <w:szCs w:val="17"/>
              </w:rPr>
              <w:t>R</w:t>
            </w:r>
            <w:r w:rsidR="00237E9A" w:rsidRPr="00BE6BFC">
              <w:rPr>
                <w:rFonts w:ascii="Arial" w:hAnsi="Arial" w:cs="Arial"/>
                <w:color w:val="000000" w:themeColor="text1"/>
                <w:sz w:val="17"/>
                <w:szCs w:val="17"/>
              </w:rPr>
              <w:t>esponsible for negotiating and allocating resources between competing priorities, forecasting resource requirements, creating plans, establishing appropriate progress reviews and performance measures.</w:t>
            </w:r>
          </w:p>
        </w:tc>
        <w:tc>
          <w:tcPr>
            <w:tcW w:w="850" w:type="dxa"/>
            <w:vAlign w:val="center"/>
          </w:tcPr>
          <w:p w14:paraId="3C5E036D"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16</w:t>
            </w:r>
          </w:p>
        </w:tc>
      </w:tr>
    </w:tbl>
    <w:p w14:paraId="5346390B" w14:textId="77777777" w:rsidR="00094104" w:rsidRDefault="00094104" w:rsidP="00AE7765">
      <w:pPr>
        <w:pStyle w:val="APSCBlocktext"/>
        <w:spacing w:before="0"/>
      </w:pPr>
    </w:p>
    <w:sectPr w:rsidR="00094104" w:rsidSect="005379CF">
      <w:endnotePr>
        <w:numFmt w:val="decimal"/>
      </w:endnotePr>
      <w:pgSz w:w="11906" w:h="16838" w:code="9"/>
      <w:pgMar w:top="1440" w:right="1418" w:bottom="1440"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0C31C" w14:textId="77777777" w:rsidR="00D81A49" w:rsidRDefault="00D81A49">
      <w:r>
        <w:separator/>
      </w:r>
    </w:p>
  </w:endnote>
  <w:endnote w:type="continuationSeparator" w:id="0">
    <w:p w14:paraId="1D6ABBF3" w14:textId="77777777" w:rsidR="00D81A49" w:rsidRDefault="00D81A49">
      <w:r>
        <w:continuationSeparator/>
      </w:r>
    </w:p>
  </w:endnote>
  <w:endnote w:type="continuationNotice" w:id="1">
    <w:p w14:paraId="3258C0B2" w14:textId="77777777" w:rsidR="00D81A49" w:rsidRPr="00197979" w:rsidRDefault="00D81A49" w:rsidP="0019797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30677"/>
      <w:docPartObj>
        <w:docPartGallery w:val="Page Numbers (Bottom of Page)"/>
        <w:docPartUnique/>
      </w:docPartObj>
    </w:sdtPr>
    <w:sdtEndPr/>
    <w:sdtContent>
      <w:p w14:paraId="345651B4" w14:textId="77777777" w:rsidR="005B0C7A" w:rsidRDefault="005B0C7A" w:rsidP="00E654FA">
        <w:pPr>
          <w:pStyle w:val="Footer"/>
          <w:tabs>
            <w:tab w:val="left" w:pos="600"/>
          </w:tabs>
        </w:pPr>
        <w:r>
          <w:rPr>
            <w:noProof/>
          </w:rPr>
          <w:drawing>
            <wp:anchor distT="0" distB="0" distL="114300" distR="114300" simplePos="0" relativeHeight="251664384" behindDoc="1" locked="0" layoutInCell="1" allowOverlap="1" wp14:anchorId="35CADF18" wp14:editId="42DD7914">
              <wp:simplePos x="0" y="0"/>
              <wp:positionH relativeFrom="column">
                <wp:posOffset>-787400</wp:posOffset>
              </wp:positionH>
              <wp:positionV relativeFrom="paragraph">
                <wp:posOffset>-582295</wp:posOffset>
              </wp:positionV>
              <wp:extent cx="7259955" cy="799465"/>
              <wp:effectExtent l="0" t="0" r="0" b="635"/>
              <wp:wrapTight wrapText="bothSides">
                <wp:wrapPolygon edited="0">
                  <wp:start x="0" y="0"/>
                  <wp:lineTo x="0" y="21102"/>
                  <wp:lineTo x="21538" y="21102"/>
                  <wp:lineTo x="21538" y="0"/>
                  <wp:lineTo x="0" y="0"/>
                </wp:wrapPolygon>
              </wp:wrapTight>
              <wp:docPr id="15" name="Picture 15" descr="C:\Users\EA2563\AppData\Local\Microsoft\Windows\Temporary Internet Files\Content.Outlook\AZJYYWV3\1847 Role evaluation methodology and tool APS and EL classifications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2563\AppData\Local\Microsoft\Windows\Temporary Internet Files\Content.Outlook\AZJYYWV3\1847 Role evaluation methodology and tool APS and EL classifications foot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9955" cy="799465"/>
                      </a:xfrm>
                      <a:prstGeom prst="rect">
                        <a:avLst/>
                      </a:prstGeom>
                      <a:noFill/>
                      <a:ln>
                        <a:noFill/>
                      </a:ln>
                    </pic:spPr>
                  </pic:pic>
                </a:graphicData>
              </a:graphic>
            </wp:anchor>
          </w:drawing>
        </w:r>
        <w:r>
          <w:tab/>
        </w:r>
        <w:r>
          <w:tab/>
        </w:r>
        <w:r>
          <w:tab/>
          <w:t xml:space="preserve">Page | </w:t>
        </w:r>
        <w:r>
          <w:fldChar w:fldCharType="begin"/>
        </w:r>
        <w:r>
          <w:instrText xml:space="preserve"> PAGE   \* MERGEFORMAT </w:instrText>
        </w:r>
        <w:r>
          <w:fldChar w:fldCharType="separate"/>
        </w:r>
        <w:r>
          <w:rPr>
            <w:noProof/>
          </w:rPr>
          <w:t>ii</w:t>
        </w:r>
        <w:r>
          <w:rPr>
            <w:noProof/>
          </w:rP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55113"/>
      <w:docPartObj>
        <w:docPartGallery w:val="Page Numbers (Bottom of Page)"/>
        <w:docPartUnique/>
      </w:docPartObj>
    </w:sdtPr>
    <w:sdtEndPr/>
    <w:sdtContent>
      <w:p w14:paraId="1F7C98FE" w14:textId="05FC0BE1" w:rsidR="005B0C7A" w:rsidRDefault="005B0C7A">
        <w:pPr>
          <w:pStyle w:val="Footer"/>
          <w:jc w:val="right"/>
        </w:pPr>
        <w:r>
          <w:rPr>
            <w:noProof/>
          </w:rPr>
          <w:drawing>
            <wp:anchor distT="0" distB="0" distL="114300" distR="114300" simplePos="0" relativeHeight="251697152" behindDoc="1" locked="0" layoutInCell="1" allowOverlap="1" wp14:anchorId="5C37F8EC" wp14:editId="6A555BC9">
              <wp:simplePos x="0" y="0"/>
              <wp:positionH relativeFrom="column">
                <wp:posOffset>60960</wp:posOffset>
              </wp:positionH>
              <wp:positionV relativeFrom="paragraph">
                <wp:posOffset>-388620</wp:posOffset>
              </wp:positionV>
              <wp:extent cx="5857200" cy="511200"/>
              <wp:effectExtent l="0" t="0" r="0" b="3175"/>
              <wp:wrapNone/>
              <wp:docPr id="11" name="Picture 1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2651\AppData\Local\Microsoft\Windows\Temporary Internet Files\Content.Word\1847 Role evaluation guidance tool APS and EL classification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fldChar w:fldCharType="begin"/>
        </w:r>
        <w:r>
          <w:instrText xml:space="preserve"> PAGE   \* MERGEFORMAT </w:instrText>
        </w:r>
        <w:r>
          <w:fldChar w:fldCharType="separate"/>
        </w:r>
        <w:r w:rsidR="00E22950">
          <w:rPr>
            <w:noProof/>
          </w:rPr>
          <w:t>6</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7A21C" w14:textId="77777777" w:rsidR="00D81A49" w:rsidRDefault="00D81A49" w:rsidP="00336555">
      <w:r>
        <w:separator/>
      </w:r>
    </w:p>
    <w:p w14:paraId="44F2D8E6" w14:textId="77777777" w:rsidR="00D81A49" w:rsidRDefault="00D81A49"/>
    <w:p w14:paraId="3377C965" w14:textId="77777777" w:rsidR="00D81A49" w:rsidRDefault="00D81A49"/>
  </w:footnote>
  <w:footnote w:type="continuationSeparator" w:id="0">
    <w:p w14:paraId="69EC3E2C" w14:textId="77777777" w:rsidR="00D81A49" w:rsidRDefault="00D81A49" w:rsidP="00336555">
      <w:r>
        <w:continuationSeparator/>
      </w:r>
    </w:p>
    <w:p w14:paraId="271A1293" w14:textId="77777777" w:rsidR="00D81A49" w:rsidRDefault="00D81A49"/>
    <w:p w14:paraId="2E475D28" w14:textId="77777777" w:rsidR="00D81A49" w:rsidRDefault="00D81A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0184" w14:textId="77777777" w:rsidR="005B0C7A" w:rsidRDefault="005B0C7A">
    <w:pPr>
      <w:pStyle w:val="Header"/>
    </w:pPr>
    <w:r w:rsidRPr="00A74531">
      <w:rPr>
        <w:noProof/>
      </w:rPr>
      <w:drawing>
        <wp:anchor distT="0" distB="0" distL="114300" distR="114300" simplePos="0" relativeHeight="251689984" behindDoc="1" locked="0" layoutInCell="1" allowOverlap="1" wp14:anchorId="0F761BC4" wp14:editId="4113F5D6">
          <wp:simplePos x="0" y="0"/>
          <wp:positionH relativeFrom="page">
            <wp:posOffset>18415</wp:posOffset>
          </wp:positionH>
          <wp:positionV relativeFrom="page">
            <wp:posOffset>409575</wp:posOffset>
          </wp:positionV>
          <wp:extent cx="7458075" cy="457200"/>
          <wp:effectExtent l="0" t="0" r="9525" b="0"/>
          <wp:wrapNone/>
          <wp:docPr id="7" name="Picture 7"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 APS classification review cover and header.jpg"/>
                  <pic:cNvPicPr/>
                </pic:nvPicPr>
                <pic:blipFill>
                  <a:blip r:embed="rId1"/>
                  <a:stretch>
                    <a:fillRect/>
                  </a:stretch>
                </pic:blipFill>
                <pic:spPr>
                  <a:xfrm>
                    <a:off x="0" y="0"/>
                    <a:ext cx="7458075" cy="4572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1B959" w14:textId="77777777" w:rsidR="005B0C7A" w:rsidRDefault="005B0C7A">
    <w:pPr>
      <w:pStyle w:val="Header"/>
    </w:pPr>
    <w:r w:rsidRPr="00A74531">
      <w:rPr>
        <w:noProof/>
      </w:rPr>
      <w:drawing>
        <wp:anchor distT="0" distB="0" distL="114300" distR="114300" simplePos="0" relativeHeight="251699200" behindDoc="1" locked="0" layoutInCell="1" allowOverlap="1" wp14:anchorId="457ADA8B" wp14:editId="151EDE04">
          <wp:simplePos x="0" y="0"/>
          <wp:positionH relativeFrom="page">
            <wp:posOffset>17780</wp:posOffset>
          </wp:positionH>
          <wp:positionV relativeFrom="page">
            <wp:posOffset>417830</wp:posOffset>
          </wp:positionV>
          <wp:extent cx="7459200" cy="457269"/>
          <wp:effectExtent l="0" t="0" r="0" b="0"/>
          <wp:wrapNone/>
          <wp:docPr id="3" name="Picture 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 APS classification review cover and header.jpg"/>
                  <pic:cNvPicPr/>
                </pic:nvPicPr>
                <pic:blipFill>
                  <a:blip r:embed="rId1"/>
                  <a:stretch>
                    <a:fillRect/>
                  </a:stretch>
                </pic:blipFill>
                <pic:spPr>
                  <a:xfrm>
                    <a:off x="0" y="0"/>
                    <a:ext cx="7459200" cy="45726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BFF"/>
    <w:multiLevelType w:val="hybridMultilevel"/>
    <w:tmpl w:val="AFE4374E"/>
    <w:lvl w:ilvl="0" w:tplc="265040D2">
      <w:start w:val="1"/>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787456"/>
    <w:multiLevelType w:val="multilevel"/>
    <w:tmpl w:val="BC6045EE"/>
    <w:styleLink w:val="APSCNumberedtext"/>
    <w:lvl w:ilvl="0">
      <w:start w:val="1"/>
      <w:numFmt w:val="decimal"/>
      <w:lvlText w:val="%1."/>
      <w:lvlJc w:val="left"/>
      <w:pPr>
        <w:ind w:left="340" w:hanging="340"/>
      </w:pPr>
      <w:rPr>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
    <w:nsid w:val="059B32F2"/>
    <w:multiLevelType w:val="hybridMultilevel"/>
    <w:tmpl w:val="55BA47A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C86F7F"/>
    <w:multiLevelType w:val="hybridMultilevel"/>
    <w:tmpl w:val="405421B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B1C3A"/>
    <w:multiLevelType w:val="hybridMultilevel"/>
    <w:tmpl w:val="3D6837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9328A0"/>
    <w:multiLevelType w:val="hybridMultilevel"/>
    <w:tmpl w:val="9E442EC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A2C2C"/>
    <w:multiLevelType w:val="hybridMultilevel"/>
    <w:tmpl w:val="9AC0363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913DD1"/>
    <w:multiLevelType w:val="hybridMultilevel"/>
    <w:tmpl w:val="D4242906"/>
    <w:lvl w:ilvl="0" w:tplc="1ADCC680">
      <w:start w:val="1"/>
      <w:numFmt w:val="bullet"/>
      <w:pStyle w:val="APSCBulletedtextsecondary"/>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1D1E7C"/>
    <w:multiLevelType w:val="hybridMultilevel"/>
    <w:tmpl w:val="3F1EC6F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E56BF6"/>
    <w:multiLevelType w:val="hybridMultilevel"/>
    <w:tmpl w:val="F5AC87F2"/>
    <w:lvl w:ilvl="0" w:tplc="D130BD7E">
      <w:start w:val="1"/>
      <w:numFmt w:val="bullet"/>
      <w:pStyle w:val="APSCBoxed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
    <w:nsid w:val="10030143"/>
    <w:multiLevelType w:val="singleLevel"/>
    <w:tmpl w:val="210E7438"/>
    <w:lvl w:ilvl="0">
      <w:start w:val="1"/>
      <w:numFmt w:val="bullet"/>
      <w:pStyle w:val="DotPoint"/>
      <w:lvlText w:val=""/>
      <w:legacy w:legacy="1" w:legacySpace="0" w:legacyIndent="283"/>
      <w:lvlJc w:val="left"/>
      <w:pPr>
        <w:ind w:left="283" w:hanging="283"/>
      </w:pPr>
      <w:rPr>
        <w:rFonts w:ascii="Symbol" w:hAnsi="Symbol" w:hint="default"/>
      </w:rPr>
    </w:lvl>
  </w:abstractNum>
  <w:abstractNum w:abstractNumId="11">
    <w:nsid w:val="11A63206"/>
    <w:multiLevelType w:val="hybridMultilevel"/>
    <w:tmpl w:val="AF26F9D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4920FD"/>
    <w:multiLevelType w:val="hybridMultilevel"/>
    <w:tmpl w:val="77FECD7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B86248"/>
    <w:multiLevelType w:val="hybridMultilevel"/>
    <w:tmpl w:val="445E447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FF6F80"/>
    <w:multiLevelType w:val="multilevel"/>
    <w:tmpl w:val="11401AAA"/>
    <w:styleLink w:val="Style1"/>
    <w:lvl w:ilvl="0">
      <w:start w:val="1"/>
      <w:numFmt w:val="decimal"/>
      <w:lvlText w:val="%1."/>
      <w:lvlJc w:val="left"/>
      <w:pPr>
        <w:ind w:left="720" w:hanging="360"/>
      </w:pPr>
      <w:rPr>
        <w:rFonts w:ascii="Times New Roman" w:hAnsi="Times New Roman" w:hint="default"/>
        <w:sz w:val="22"/>
      </w:rPr>
    </w:lvl>
    <w:lvl w:ilvl="1">
      <w:start w:val="1"/>
      <w:numFmt w:val="decimal"/>
      <w:lvlText w:val="%2."/>
      <w:lvlJc w:val="left"/>
      <w:pPr>
        <w:ind w:left="1494" w:hanging="360"/>
      </w:pPr>
      <w:rPr>
        <w:rFonts w:ascii="Times New Roman" w:hAnsi="Times New Roman"/>
        <w:sz w:val="22"/>
      </w:rPr>
    </w:lvl>
    <w:lvl w:ilvl="2">
      <w:start w:val="1"/>
      <w:numFmt w:val="bullet"/>
      <w:lvlText w:val="●"/>
      <w:lvlJc w:val="left"/>
      <w:pPr>
        <w:ind w:left="1881" w:hanging="180"/>
      </w:pPr>
      <w:rPr>
        <w:rFonts w:ascii="Times New Roman" w:hAnsi="Times New Roman" w:cs="Times New Roman" w:hint="default"/>
        <w:sz w:val="22"/>
      </w:rPr>
    </w:lvl>
    <w:lvl w:ilvl="3">
      <w:start w:val="1"/>
      <w:numFmt w:val="bullet"/>
      <w:lvlText w:val=""/>
      <w:lvlJc w:val="left"/>
      <w:pPr>
        <w:ind w:left="2880" w:hanging="360"/>
      </w:pPr>
      <w:rPr>
        <w:rFonts w:ascii="Symbol" w:hAnsi="Symbol" w:hint="default"/>
        <w:sz w:val="22"/>
      </w:rPr>
    </w:lvl>
    <w:lvl w:ilvl="4">
      <w:start w:val="1"/>
      <w:numFmt w:val="bullet"/>
      <w:lvlText w:val="●"/>
      <w:lvlJc w:val="left"/>
      <w:pPr>
        <w:ind w:left="3600" w:hanging="360"/>
      </w:pPr>
      <w:rPr>
        <w:rFonts w:ascii="Times New Roman" w:hAnsi="Times New Roman" w:cs="Times New Roman" w:hint="default"/>
        <w:sz w:val="22"/>
      </w:rPr>
    </w:lvl>
    <w:lvl w:ilvl="5">
      <w:start w:val="1"/>
      <w:numFmt w:val="bullet"/>
      <w:lvlText w:val="▪"/>
      <w:lvlJc w:val="left"/>
      <w:pPr>
        <w:ind w:left="4320" w:hanging="180"/>
      </w:pPr>
      <w:rPr>
        <w:rFonts w:ascii="Calibri" w:hAnsi="Calibri" w:hint="default"/>
        <w:sz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30E3E5B"/>
    <w:multiLevelType w:val="hybridMultilevel"/>
    <w:tmpl w:val="CB5034E0"/>
    <w:lvl w:ilvl="0" w:tplc="26AE2DEA">
      <w:start w:val="2"/>
      <w:numFmt w:val="decimal"/>
      <w:lvlText w:val="%1."/>
      <w:lvlJc w:val="left"/>
      <w:pPr>
        <w:ind w:left="720" w:hanging="360"/>
      </w:pPr>
      <w:rPr>
        <w:rFonts w:hint="default"/>
        <w:b/>
        <w:i w:val="0"/>
        <w:color w:val="BE49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142519"/>
    <w:multiLevelType w:val="hybridMultilevel"/>
    <w:tmpl w:val="B06241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874A6A"/>
    <w:multiLevelType w:val="hybridMultilevel"/>
    <w:tmpl w:val="40C8CD94"/>
    <w:lvl w:ilvl="0" w:tplc="325692BE">
      <w:start w:val="1"/>
      <w:numFmt w:val="bullet"/>
      <w:pStyle w:val="APSCBullet-Level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13932226"/>
    <w:multiLevelType w:val="hybridMultilevel"/>
    <w:tmpl w:val="9056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4D1398E"/>
    <w:multiLevelType w:val="hybridMultilevel"/>
    <w:tmpl w:val="801E82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54B1D44"/>
    <w:multiLevelType w:val="hybridMultilevel"/>
    <w:tmpl w:val="E4F41C0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5FB6245"/>
    <w:multiLevelType w:val="hybridMultilevel"/>
    <w:tmpl w:val="B25E60CC"/>
    <w:lvl w:ilvl="0" w:tplc="D5746A16">
      <w:start w:val="1"/>
      <w:numFmt w:val="bullet"/>
      <w:pStyle w:val="APSCBullet-Level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99118C"/>
    <w:multiLevelType w:val="hybridMultilevel"/>
    <w:tmpl w:val="36D85C7E"/>
    <w:lvl w:ilvl="0" w:tplc="C12C43F8">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D1F5B4F"/>
    <w:multiLevelType w:val="hybridMultilevel"/>
    <w:tmpl w:val="3A3EB34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EAB4777"/>
    <w:multiLevelType w:val="hybridMultilevel"/>
    <w:tmpl w:val="A1F47618"/>
    <w:lvl w:ilvl="0" w:tplc="07C0D5AC">
      <w:start w:val="1"/>
      <w:numFmt w:val="bullet"/>
      <w:pStyle w:val="APSC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0047782"/>
    <w:multiLevelType w:val="hybridMultilevel"/>
    <w:tmpl w:val="0FCE9BF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18C233A"/>
    <w:multiLevelType w:val="hybridMultilevel"/>
    <w:tmpl w:val="26BC532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F579EC"/>
    <w:multiLevelType w:val="hybridMultilevel"/>
    <w:tmpl w:val="4E882D1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2653E5F"/>
    <w:multiLevelType w:val="hybridMultilevel"/>
    <w:tmpl w:val="EB547B1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76049CE"/>
    <w:multiLevelType w:val="hybridMultilevel"/>
    <w:tmpl w:val="4D3676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9DD3D0B"/>
    <w:multiLevelType w:val="hybridMultilevel"/>
    <w:tmpl w:val="10BC381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A011EEA"/>
    <w:multiLevelType w:val="hybridMultilevel"/>
    <w:tmpl w:val="4CCE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A5B168B"/>
    <w:multiLevelType w:val="hybridMultilevel"/>
    <w:tmpl w:val="0F86E76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CA26BAD"/>
    <w:multiLevelType w:val="hybridMultilevel"/>
    <w:tmpl w:val="276CA6B6"/>
    <w:lvl w:ilvl="0" w:tplc="3FDEBB02">
      <w:start w:val="1"/>
      <w:numFmt w:val="bullet"/>
      <w:pStyle w:val="APSCBulle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D0E3A20"/>
    <w:multiLevelType w:val="hybridMultilevel"/>
    <w:tmpl w:val="E2E4DE34"/>
    <w:lvl w:ilvl="0" w:tplc="277289C6">
      <w:start w:val="1"/>
      <w:numFmt w:val="bullet"/>
      <w:pStyle w:val="APSCBoxedbullet1"/>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
    <w:nsid w:val="2F116863"/>
    <w:multiLevelType w:val="hybridMultilevel"/>
    <w:tmpl w:val="BC1E4C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190BB3"/>
    <w:multiLevelType w:val="hybridMultilevel"/>
    <w:tmpl w:val="FE9E768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07A726E"/>
    <w:multiLevelType w:val="hybridMultilevel"/>
    <w:tmpl w:val="42D2EFBE"/>
    <w:lvl w:ilvl="0" w:tplc="1C1CC590">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111082D"/>
    <w:multiLevelType w:val="hybridMultilevel"/>
    <w:tmpl w:val="D1BCD9C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1D90B0E"/>
    <w:multiLevelType w:val="hybridMultilevel"/>
    <w:tmpl w:val="7B74AE4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29D5B54"/>
    <w:multiLevelType w:val="hybridMultilevel"/>
    <w:tmpl w:val="CCEAE57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6936263"/>
    <w:multiLevelType w:val="hybridMultilevel"/>
    <w:tmpl w:val="94EA644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7CC4C5F"/>
    <w:multiLevelType w:val="multilevel"/>
    <w:tmpl w:val="2860487A"/>
    <w:lvl w:ilvl="0">
      <w:start w:val="1"/>
      <w:numFmt w:val="bullet"/>
      <w:pStyle w:val="bullettext"/>
      <w:lvlText w:val=""/>
      <w:lvlJc w:val="left"/>
      <w:pPr>
        <w:tabs>
          <w:tab w:val="num" w:pos="360"/>
        </w:tabs>
        <w:ind w:left="357" w:hanging="357"/>
      </w:pPr>
      <w:rPr>
        <w:rFonts w:ascii="Symbol" w:hAnsi="Symbol" w:hint="default"/>
      </w:rPr>
    </w:lvl>
    <w:lvl w:ilvl="1">
      <w:start w:val="1"/>
      <w:numFmt w:val="bullet"/>
      <w:lvlText w:val="–"/>
      <w:lvlJc w:val="left"/>
      <w:pPr>
        <w:tabs>
          <w:tab w:val="num" w:pos="851"/>
        </w:tabs>
        <w:ind w:left="851" w:hanging="494"/>
      </w:pPr>
      <w:rPr>
        <w:rFonts w:ascii="Times New Roman" w:hAnsi="Times New Roman" w:hint="default"/>
      </w:rPr>
    </w:lvl>
    <w:lvl w:ilvl="2">
      <w:start w:val="1"/>
      <w:numFmt w:val="bullet"/>
      <w:lvlText w:val=""/>
      <w:lvlJc w:val="left"/>
      <w:pPr>
        <w:tabs>
          <w:tab w:val="num" w:pos="792"/>
        </w:tabs>
        <w:ind w:left="648" w:hanging="216"/>
      </w:pPr>
      <w:rPr>
        <w:rFonts w:ascii="Wingdings" w:hAnsi="Wingdings"/>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hint="default"/>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43">
    <w:nsid w:val="38C17A3D"/>
    <w:multiLevelType w:val="hybridMultilevel"/>
    <w:tmpl w:val="A84CD9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8CE782B"/>
    <w:multiLevelType w:val="hybridMultilevel"/>
    <w:tmpl w:val="AF6EA02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D6043B1"/>
    <w:multiLevelType w:val="hybridMultilevel"/>
    <w:tmpl w:val="275433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EFB5A19"/>
    <w:multiLevelType w:val="hybridMultilevel"/>
    <w:tmpl w:val="5A2E04D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00B1C50"/>
    <w:multiLevelType w:val="hybridMultilevel"/>
    <w:tmpl w:val="D0CEF42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2AB5CBC"/>
    <w:multiLevelType w:val="hybridMultilevel"/>
    <w:tmpl w:val="C3FA014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33A5927"/>
    <w:multiLevelType w:val="hybridMultilevel"/>
    <w:tmpl w:val="F0BC171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3D46BB2"/>
    <w:multiLevelType w:val="hybridMultilevel"/>
    <w:tmpl w:val="CD3AC23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7EE41DF"/>
    <w:multiLevelType w:val="hybridMultilevel"/>
    <w:tmpl w:val="7FCE68E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9742D09"/>
    <w:multiLevelType w:val="hybridMultilevel"/>
    <w:tmpl w:val="E39EBA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9CD0BB6"/>
    <w:multiLevelType w:val="hybridMultilevel"/>
    <w:tmpl w:val="294A4254"/>
    <w:lvl w:ilvl="0" w:tplc="26AE2DEA">
      <w:start w:val="2"/>
      <w:numFmt w:val="decimal"/>
      <w:lvlText w:val="%1."/>
      <w:lvlJc w:val="left"/>
      <w:pPr>
        <w:ind w:left="720" w:hanging="360"/>
      </w:pPr>
      <w:rPr>
        <w:rFonts w:hint="default"/>
        <w:b/>
        <w:i w:val="0"/>
        <w:color w:val="BE49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B4E3721"/>
    <w:multiLevelType w:val="hybridMultilevel"/>
    <w:tmpl w:val="65A4AB9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D311A6F"/>
    <w:multiLevelType w:val="hybridMultilevel"/>
    <w:tmpl w:val="A6AE0A6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E793386"/>
    <w:multiLevelType w:val="hybridMultilevel"/>
    <w:tmpl w:val="90429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47A07C5"/>
    <w:multiLevelType w:val="hybridMultilevel"/>
    <w:tmpl w:val="5F70B27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B1D3378"/>
    <w:multiLevelType w:val="hybridMultilevel"/>
    <w:tmpl w:val="8C10ACFC"/>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C34075A"/>
    <w:multiLevelType w:val="hybridMultilevel"/>
    <w:tmpl w:val="787211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DE55B2D"/>
    <w:multiLevelType w:val="hybridMultilevel"/>
    <w:tmpl w:val="E2E2A434"/>
    <w:lvl w:ilvl="0" w:tplc="E12ABD6E">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DEC6296"/>
    <w:multiLevelType w:val="hybridMultilevel"/>
    <w:tmpl w:val="CAF2628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E117A0B"/>
    <w:multiLevelType w:val="hybridMultilevel"/>
    <w:tmpl w:val="8348D4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0CF2119"/>
    <w:multiLevelType w:val="hybridMultilevel"/>
    <w:tmpl w:val="CD2A5C0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1802FF2"/>
    <w:multiLevelType w:val="hybridMultilevel"/>
    <w:tmpl w:val="B712C94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2006F97"/>
    <w:multiLevelType w:val="hybridMultilevel"/>
    <w:tmpl w:val="AA78619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3FE47E4"/>
    <w:multiLevelType w:val="hybridMultilevel"/>
    <w:tmpl w:val="971CB29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6BE5F8F"/>
    <w:multiLevelType w:val="hybridMultilevel"/>
    <w:tmpl w:val="7A1C19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76E41AE"/>
    <w:multiLevelType w:val="hybridMultilevel"/>
    <w:tmpl w:val="E56868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830395D"/>
    <w:multiLevelType w:val="multilevel"/>
    <w:tmpl w:val="5FB8B476"/>
    <w:lvl w:ilvl="0">
      <w:start w:val="1"/>
      <w:numFmt w:val="decimal"/>
      <w:pStyle w:val="APSCNumbered-Level1"/>
      <w:lvlText w:val="%1."/>
      <w:lvlJc w:val="left"/>
      <w:pPr>
        <w:ind w:left="360" w:hanging="360"/>
      </w:pPr>
      <w:rPr>
        <w:rFonts w:ascii="Times New Roman" w:hAnsi="Times New Roman" w:hint="default"/>
        <w:b w:val="0"/>
        <w:i w:val="0"/>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0">
    <w:nsid w:val="6860763F"/>
    <w:multiLevelType w:val="hybridMultilevel"/>
    <w:tmpl w:val="5B8459B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86C52E4"/>
    <w:multiLevelType w:val="hybridMultilevel"/>
    <w:tmpl w:val="72CA0C7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B74115A"/>
    <w:multiLevelType w:val="hybridMultilevel"/>
    <w:tmpl w:val="96DCEE8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B8943EC"/>
    <w:multiLevelType w:val="hybridMultilevel"/>
    <w:tmpl w:val="F02681F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BD104C5"/>
    <w:multiLevelType w:val="hybridMultilevel"/>
    <w:tmpl w:val="541AE6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C9C5CCC"/>
    <w:multiLevelType w:val="hybridMultilevel"/>
    <w:tmpl w:val="7C36BBD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CC465DA"/>
    <w:multiLevelType w:val="hybridMultilevel"/>
    <w:tmpl w:val="7170784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D243F05"/>
    <w:multiLevelType w:val="hybridMultilevel"/>
    <w:tmpl w:val="BC4079C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E806759"/>
    <w:multiLevelType w:val="hybridMultilevel"/>
    <w:tmpl w:val="349E01E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08F64E8"/>
    <w:multiLevelType w:val="hybridMultilevel"/>
    <w:tmpl w:val="E594DD6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1552370"/>
    <w:multiLevelType w:val="hybridMultilevel"/>
    <w:tmpl w:val="8A7E65E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38F7F31"/>
    <w:multiLevelType w:val="hybridMultilevel"/>
    <w:tmpl w:val="A32AFF6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42A3F56"/>
    <w:multiLevelType w:val="hybridMultilevel"/>
    <w:tmpl w:val="161EFD9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4D011C7"/>
    <w:multiLevelType w:val="hybridMultilevel"/>
    <w:tmpl w:val="72F21E3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4DE3AED"/>
    <w:multiLevelType w:val="hybridMultilevel"/>
    <w:tmpl w:val="8C0E98A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63763D8"/>
    <w:multiLevelType w:val="hybridMultilevel"/>
    <w:tmpl w:val="389AF0AE"/>
    <w:lvl w:ilvl="0" w:tplc="65E2E91E">
      <w:start w:val="1"/>
      <w:numFmt w:val="decimal"/>
      <w:pStyle w:val="APSCNumbered-Level2"/>
      <w:lvlText w:val="%1."/>
      <w:lvlJc w:val="left"/>
      <w:pPr>
        <w:ind w:left="720" w:hanging="360"/>
      </w:pPr>
      <w:rPr>
        <w:rFonts w:ascii="Times New Roman" w:hAnsi="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771A7C56"/>
    <w:multiLevelType w:val="hybridMultilevel"/>
    <w:tmpl w:val="8A8EF8E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7C50A97"/>
    <w:multiLevelType w:val="hybridMultilevel"/>
    <w:tmpl w:val="AABC629A"/>
    <w:lvl w:ilvl="0" w:tplc="122447CC">
      <w:start w:val="1"/>
      <w:numFmt w:val="bullet"/>
      <w:pStyle w:val="APSCBullet-Level5"/>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8F3425A"/>
    <w:multiLevelType w:val="hybridMultilevel"/>
    <w:tmpl w:val="8EB4361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95A51C0"/>
    <w:multiLevelType w:val="hybridMultilevel"/>
    <w:tmpl w:val="096CE87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991086A"/>
    <w:multiLevelType w:val="hybridMultilevel"/>
    <w:tmpl w:val="ECE005D6"/>
    <w:lvl w:ilvl="0" w:tplc="1C1CC590">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79E63B38"/>
    <w:multiLevelType w:val="hybridMultilevel"/>
    <w:tmpl w:val="4B86D06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A4E4B01"/>
    <w:multiLevelType w:val="hybridMultilevel"/>
    <w:tmpl w:val="2FCC1EF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C2C7351"/>
    <w:multiLevelType w:val="hybridMultilevel"/>
    <w:tmpl w:val="8DC650A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E170BB1"/>
    <w:multiLevelType w:val="hybridMultilevel"/>
    <w:tmpl w:val="92FC48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F390CDA"/>
    <w:multiLevelType w:val="hybridMultilevel"/>
    <w:tmpl w:val="510CBE8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F397B74"/>
    <w:multiLevelType w:val="hybridMultilevel"/>
    <w:tmpl w:val="C0061AC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9"/>
  </w:num>
  <w:num w:numId="4">
    <w:abstractNumId w:val="17"/>
  </w:num>
  <w:num w:numId="5">
    <w:abstractNumId w:val="21"/>
  </w:num>
  <w:num w:numId="6">
    <w:abstractNumId w:val="33"/>
  </w:num>
  <w:num w:numId="7">
    <w:abstractNumId w:val="87"/>
  </w:num>
  <w:num w:numId="8">
    <w:abstractNumId w:val="24"/>
  </w:num>
  <w:num w:numId="9">
    <w:abstractNumId w:val="85"/>
  </w:num>
  <w:num w:numId="10">
    <w:abstractNumId w:val="34"/>
  </w:num>
  <w:num w:numId="11">
    <w:abstractNumId w:val="9"/>
  </w:num>
  <w:num w:numId="12">
    <w:abstractNumId w:val="58"/>
  </w:num>
  <w:num w:numId="13">
    <w:abstractNumId w:val="7"/>
  </w:num>
  <w:num w:numId="14">
    <w:abstractNumId w:val="31"/>
  </w:num>
  <w:num w:numId="15">
    <w:abstractNumId w:val="18"/>
  </w:num>
  <w:num w:numId="16">
    <w:abstractNumId w:val="42"/>
  </w:num>
  <w:num w:numId="17">
    <w:abstractNumId w:val="10"/>
  </w:num>
  <w:num w:numId="18">
    <w:abstractNumId w:val="60"/>
  </w:num>
  <w:num w:numId="19">
    <w:abstractNumId w:val="90"/>
  </w:num>
  <w:num w:numId="20">
    <w:abstractNumId w:val="0"/>
  </w:num>
  <w:num w:numId="21">
    <w:abstractNumId w:val="37"/>
  </w:num>
  <w:num w:numId="22">
    <w:abstractNumId w:val="64"/>
  </w:num>
  <w:num w:numId="23">
    <w:abstractNumId w:val="80"/>
  </w:num>
  <w:num w:numId="24">
    <w:abstractNumId w:val="54"/>
  </w:num>
  <w:num w:numId="25">
    <w:abstractNumId w:val="52"/>
  </w:num>
  <w:num w:numId="26">
    <w:abstractNumId w:val="39"/>
  </w:num>
  <w:num w:numId="27">
    <w:abstractNumId w:val="13"/>
  </w:num>
  <w:num w:numId="28">
    <w:abstractNumId w:val="51"/>
  </w:num>
  <w:num w:numId="29">
    <w:abstractNumId w:val="40"/>
  </w:num>
  <w:num w:numId="30">
    <w:abstractNumId w:val="44"/>
  </w:num>
  <w:num w:numId="31">
    <w:abstractNumId w:val="41"/>
  </w:num>
  <w:num w:numId="32">
    <w:abstractNumId w:val="86"/>
  </w:num>
  <w:num w:numId="33">
    <w:abstractNumId w:val="4"/>
  </w:num>
  <w:num w:numId="34">
    <w:abstractNumId w:val="30"/>
  </w:num>
  <w:num w:numId="35">
    <w:abstractNumId w:val="94"/>
  </w:num>
  <w:num w:numId="36">
    <w:abstractNumId w:val="6"/>
  </w:num>
  <w:num w:numId="37">
    <w:abstractNumId w:val="92"/>
  </w:num>
  <w:num w:numId="38">
    <w:abstractNumId w:val="3"/>
  </w:num>
  <w:num w:numId="39">
    <w:abstractNumId w:val="93"/>
  </w:num>
  <w:num w:numId="40">
    <w:abstractNumId w:val="62"/>
  </w:num>
  <w:num w:numId="41">
    <w:abstractNumId w:val="81"/>
  </w:num>
  <w:num w:numId="42">
    <w:abstractNumId w:val="20"/>
  </w:num>
  <w:num w:numId="43">
    <w:abstractNumId w:val="23"/>
  </w:num>
  <w:num w:numId="44">
    <w:abstractNumId w:val="67"/>
  </w:num>
  <w:num w:numId="45">
    <w:abstractNumId w:val="27"/>
  </w:num>
  <w:num w:numId="46">
    <w:abstractNumId w:val="48"/>
  </w:num>
  <w:num w:numId="47">
    <w:abstractNumId w:val="28"/>
  </w:num>
  <w:num w:numId="48">
    <w:abstractNumId w:val="61"/>
  </w:num>
  <w:num w:numId="49">
    <w:abstractNumId w:val="74"/>
  </w:num>
  <w:num w:numId="50">
    <w:abstractNumId w:val="70"/>
  </w:num>
  <w:num w:numId="51">
    <w:abstractNumId w:val="91"/>
  </w:num>
  <w:num w:numId="52">
    <w:abstractNumId w:val="45"/>
  </w:num>
  <w:num w:numId="53">
    <w:abstractNumId w:val="38"/>
  </w:num>
  <w:num w:numId="54">
    <w:abstractNumId w:val="68"/>
  </w:num>
  <w:num w:numId="55">
    <w:abstractNumId w:val="5"/>
  </w:num>
  <w:num w:numId="56">
    <w:abstractNumId w:val="83"/>
  </w:num>
  <w:num w:numId="57">
    <w:abstractNumId w:val="95"/>
  </w:num>
  <w:num w:numId="58">
    <w:abstractNumId w:val="19"/>
  </w:num>
  <w:num w:numId="59">
    <w:abstractNumId w:val="25"/>
  </w:num>
  <w:num w:numId="60">
    <w:abstractNumId w:val="76"/>
  </w:num>
  <w:num w:numId="61">
    <w:abstractNumId w:val="8"/>
  </w:num>
  <w:num w:numId="62">
    <w:abstractNumId w:val="88"/>
  </w:num>
  <w:num w:numId="63">
    <w:abstractNumId w:val="12"/>
  </w:num>
  <w:num w:numId="64">
    <w:abstractNumId w:val="82"/>
  </w:num>
  <w:num w:numId="65">
    <w:abstractNumId w:val="43"/>
  </w:num>
  <w:num w:numId="66">
    <w:abstractNumId w:val="35"/>
  </w:num>
  <w:num w:numId="67">
    <w:abstractNumId w:val="50"/>
  </w:num>
  <w:num w:numId="68">
    <w:abstractNumId w:val="63"/>
  </w:num>
  <w:num w:numId="69">
    <w:abstractNumId w:val="46"/>
  </w:num>
  <w:num w:numId="70">
    <w:abstractNumId w:val="32"/>
  </w:num>
  <w:num w:numId="71">
    <w:abstractNumId w:val="89"/>
  </w:num>
  <w:num w:numId="72">
    <w:abstractNumId w:val="72"/>
  </w:num>
  <w:num w:numId="73">
    <w:abstractNumId w:val="16"/>
  </w:num>
  <w:num w:numId="74">
    <w:abstractNumId w:val="73"/>
  </w:num>
  <w:num w:numId="75">
    <w:abstractNumId w:val="71"/>
  </w:num>
  <w:num w:numId="76">
    <w:abstractNumId w:val="66"/>
  </w:num>
  <w:num w:numId="77">
    <w:abstractNumId w:val="49"/>
  </w:num>
  <w:num w:numId="78">
    <w:abstractNumId w:val="84"/>
  </w:num>
  <w:num w:numId="79">
    <w:abstractNumId w:val="96"/>
  </w:num>
  <w:num w:numId="80">
    <w:abstractNumId w:val="2"/>
  </w:num>
  <w:num w:numId="81">
    <w:abstractNumId w:val="55"/>
  </w:num>
  <w:num w:numId="82">
    <w:abstractNumId w:val="59"/>
  </w:num>
  <w:num w:numId="83">
    <w:abstractNumId w:val="26"/>
  </w:num>
  <w:num w:numId="84">
    <w:abstractNumId w:val="79"/>
  </w:num>
  <w:num w:numId="85">
    <w:abstractNumId w:val="11"/>
  </w:num>
  <w:num w:numId="86">
    <w:abstractNumId w:val="36"/>
  </w:num>
  <w:num w:numId="87">
    <w:abstractNumId w:val="57"/>
  </w:num>
  <w:num w:numId="88">
    <w:abstractNumId w:val="65"/>
  </w:num>
  <w:num w:numId="89">
    <w:abstractNumId w:val="29"/>
  </w:num>
  <w:num w:numId="90">
    <w:abstractNumId w:val="78"/>
  </w:num>
  <w:num w:numId="91">
    <w:abstractNumId w:val="77"/>
  </w:num>
  <w:num w:numId="92">
    <w:abstractNumId w:val="75"/>
  </w:num>
  <w:num w:numId="93">
    <w:abstractNumId w:val="47"/>
  </w:num>
  <w:num w:numId="94">
    <w:abstractNumId w:val="56"/>
  </w:num>
  <w:num w:numId="95">
    <w:abstractNumId w:val="53"/>
  </w:num>
  <w:num w:numId="96">
    <w:abstractNumId w:val="15"/>
  </w:num>
  <w:num w:numId="97">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2"/>
  <w:defaultTabStop w:val="567"/>
  <w:drawingGridHorizontalSpacing w:val="108"/>
  <w:drawingGridVerticalSpacing w:val="13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91"/>
    <w:rsid w:val="00002DB3"/>
    <w:rsid w:val="00003B1C"/>
    <w:rsid w:val="000041CD"/>
    <w:rsid w:val="00004953"/>
    <w:rsid w:val="00004B7F"/>
    <w:rsid w:val="0000631E"/>
    <w:rsid w:val="0000647E"/>
    <w:rsid w:val="00007539"/>
    <w:rsid w:val="0001086B"/>
    <w:rsid w:val="000108ED"/>
    <w:rsid w:val="00010EC0"/>
    <w:rsid w:val="00011BB6"/>
    <w:rsid w:val="000127FC"/>
    <w:rsid w:val="00013288"/>
    <w:rsid w:val="000132CC"/>
    <w:rsid w:val="00013B9A"/>
    <w:rsid w:val="00017369"/>
    <w:rsid w:val="000217DE"/>
    <w:rsid w:val="0002383E"/>
    <w:rsid w:val="00023E53"/>
    <w:rsid w:val="00024192"/>
    <w:rsid w:val="00026E38"/>
    <w:rsid w:val="000271D7"/>
    <w:rsid w:val="000271E6"/>
    <w:rsid w:val="000302B8"/>
    <w:rsid w:val="00030715"/>
    <w:rsid w:val="00030D5D"/>
    <w:rsid w:val="00034AB2"/>
    <w:rsid w:val="00035D5F"/>
    <w:rsid w:val="0003705D"/>
    <w:rsid w:val="00037F79"/>
    <w:rsid w:val="00040089"/>
    <w:rsid w:val="000400D3"/>
    <w:rsid w:val="00041184"/>
    <w:rsid w:val="000432F5"/>
    <w:rsid w:val="00043D20"/>
    <w:rsid w:val="00043EBD"/>
    <w:rsid w:val="0004441B"/>
    <w:rsid w:val="00045590"/>
    <w:rsid w:val="000462DF"/>
    <w:rsid w:val="00046504"/>
    <w:rsid w:val="00047ADB"/>
    <w:rsid w:val="00052AB0"/>
    <w:rsid w:val="00056068"/>
    <w:rsid w:val="000563E0"/>
    <w:rsid w:val="00056852"/>
    <w:rsid w:val="00056B9F"/>
    <w:rsid w:val="0006030E"/>
    <w:rsid w:val="0006135D"/>
    <w:rsid w:val="00061B10"/>
    <w:rsid w:val="00061C63"/>
    <w:rsid w:val="00063F12"/>
    <w:rsid w:val="00064BDE"/>
    <w:rsid w:val="00065137"/>
    <w:rsid w:val="00067ECD"/>
    <w:rsid w:val="00070DD4"/>
    <w:rsid w:val="00071641"/>
    <w:rsid w:val="0007208B"/>
    <w:rsid w:val="00072E83"/>
    <w:rsid w:val="00073103"/>
    <w:rsid w:val="000735E7"/>
    <w:rsid w:val="00073FB4"/>
    <w:rsid w:val="00074636"/>
    <w:rsid w:val="00075667"/>
    <w:rsid w:val="00076CEB"/>
    <w:rsid w:val="0008095E"/>
    <w:rsid w:val="00080A11"/>
    <w:rsid w:val="00080B49"/>
    <w:rsid w:val="00081824"/>
    <w:rsid w:val="0008201A"/>
    <w:rsid w:val="00082648"/>
    <w:rsid w:val="0008297F"/>
    <w:rsid w:val="00085879"/>
    <w:rsid w:val="00086ADE"/>
    <w:rsid w:val="00087134"/>
    <w:rsid w:val="000904F4"/>
    <w:rsid w:val="00090B27"/>
    <w:rsid w:val="00091A83"/>
    <w:rsid w:val="00091DF4"/>
    <w:rsid w:val="00091DFF"/>
    <w:rsid w:val="00093F39"/>
    <w:rsid w:val="00094104"/>
    <w:rsid w:val="00095C14"/>
    <w:rsid w:val="0009626A"/>
    <w:rsid w:val="00096F95"/>
    <w:rsid w:val="000971BF"/>
    <w:rsid w:val="000979AF"/>
    <w:rsid w:val="000A23BB"/>
    <w:rsid w:val="000A3568"/>
    <w:rsid w:val="000A5487"/>
    <w:rsid w:val="000A5648"/>
    <w:rsid w:val="000A65C3"/>
    <w:rsid w:val="000A6B22"/>
    <w:rsid w:val="000B1949"/>
    <w:rsid w:val="000B2248"/>
    <w:rsid w:val="000B2C41"/>
    <w:rsid w:val="000B3851"/>
    <w:rsid w:val="000B414F"/>
    <w:rsid w:val="000B546B"/>
    <w:rsid w:val="000B58EB"/>
    <w:rsid w:val="000B5A5B"/>
    <w:rsid w:val="000B6765"/>
    <w:rsid w:val="000B6D8E"/>
    <w:rsid w:val="000B734C"/>
    <w:rsid w:val="000B7ECB"/>
    <w:rsid w:val="000C1714"/>
    <w:rsid w:val="000C1B0F"/>
    <w:rsid w:val="000C1DC5"/>
    <w:rsid w:val="000C494B"/>
    <w:rsid w:val="000C4A2E"/>
    <w:rsid w:val="000C4F11"/>
    <w:rsid w:val="000C54FB"/>
    <w:rsid w:val="000C62C5"/>
    <w:rsid w:val="000C6364"/>
    <w:rsid w:val="000C7BF5"/>
    <w:rsid w:val="000D056B"/>
    <w:rsid w:val="000D2756"/>
    <w:rsid w:val="000D3269"/>
    <w:rsid w:val="000D417E"/>
    <w:rsid w:val="000D4FE7"/>
    <w:rsid w:val="000D6D09"/>
    <w:rsid w:val="000D76C7"/>
    <w:rsid w:val="000E00BA"/>
    <w:rsid w:val="000E08DD"/>
    <w:rsid w:val="000E0B6E"/>
    <w:rsid w:val="000E1444"/>
    <w:rsid w:val="000E372D"/>
    <w:rsid w:val="000E49A7"/>
    <w:rsid w:val="000F124A"/>
    <w:rsid w:val="000F1541"/>
    <w:rsid w:val="000F2792"/>
    <w:rsid w:val="000F4748"/>
    <w:rsid w:val="000F5041"/>
    <w:rsid w:val="000F5514"/>
    <w:rsid w:val="000F5774"/>
    <w:rsid w:val="000F5B1F"/>
    <w:rsid w:val="000F63B2"/>
    <w:rsid w:val="000F744A"/>
    <w:rsid w:val="00100810"/>
    <w:rsid w:val="0010157E"/>
    <w:rsid w:val="001021E7"/>
    <w:rsid w:val="001027D4"/>
    <w:rsid w:val="001055BC"/>
    <w:rsid w:val="00106473"/>
    <w:rsid w:val="001064CF"/>
    <w:rsid w:val="00106C99"/>
    <w:rsid w:val="00106DE4"/>
    <w:rsid w:val="00111B2D"/>
    <w:rsid w:val="00111E4F"/>
    <w:rsid w:val="00111F0C"/>
    <w:rsid w:val="00112307"/>
    <w:rsid w:val="001135EE"/>
    <w:rsid w:val="00113A29"/>
    <w:rsid w:val="001141A3"/>
    <w:rsid w:val="00114789"/>
    <w:rsid w:val="00114A61"/>
    <w:rsid w:val="00114E83"/>
    <w:rsid w:val="00114ED7"/>
    <w:rsid w:val="00115A47"/>
    <w:rsid w:val="00116267"/>
    <w:rsid w:val="00116430"/>
    <w:rsid w:val="0011663B"/>
    <w:rsid w:val="00117439"/>
    <w:rsid w:val="00120032"/>
    <w:rsid w:val="0012075E"/>
    <w:rsid w:val="00121E87"/>
    <w:rsid w:val="00122552"/>
    <w:rsid w:val="0012274B"/>
    <w:rsid w:val="00122AA6"/>
    <w:rsid w:val="00125663"/>
    <w:rsid w:val="0012586D"/>
    <w:rsid w:val="0012593D"/>
    <w:rsid w:val="00125A5E"/>
    <w:rsid w:val="00125B6C"/>
    <w:rsid w:val="00125D38"/>
    <w:rsid w:val="00126970"/>
    <w:rsid w:val="001272CE"/>
    <w:rsid w:val="00127BF2"/>
    <w:rsid w:val="001307AF"/>
    <w:rsid w:val="001309E8"/>
    <w:rsid w:val="00131683"/>
    <w:rsid w:val="00131C73"/>
    <w:rsid w:val="00132F94"/>
    <w:rsid w:val="0013341A"/>
    <w:rsid w:val="00134CE9"/>
    <w:rsid w:val="00137320"/>
    <w:rsid w:val="001403FC"/>
    <w:rsid w:val="00141529"/>
    <w:rsid w:val="00142DFB"/>
    <w:rsid w:val="001438AC"/>
    <w:rsid w:val="00145096"/>
    <w:rsid w:val="001460A0"/>
    <w:rsid w:val="001461E6"/>
    <w:rsid w:val="001466CA"/>
    <w:rsid w:val="00147485"/>
    <w:rsid w:val="00147ECB"/>
    <w:rsid w:val="0015193C"/>
    <w:rsid w:val="001539C0"/>
    <w:rsid w:val="00153C1A"/>
    <w:rsid w:val="001543C9"/>
    <w:rsid w:val="001546ED"/>
    <w:rsid w:val="00154CEA"/>
    <w:rsid w:val="001552A6"/>
    <w:rsid w:val="001559B9"/>
    <w:rsid w:val="0015668C"/>
    <w:rsid w:val="00156CDA"/>
    <w:rsid w:val="001572FA"/>
    <w:rsid w:val="00161168"/>
    <w:rsid w:val="00162125"/>
    <w:rsid w:val="0016236B"/>
    <w:rsid w:val="001625B4"/>
    <w:rsid w:val="00163E02"/>
    <w:rsid w:val="001650AF"/>
    <w:rsid w:val="00165B7F"/>
    <w:rsid w:val="00166CFE"/>
    <w:rsid w:val="001673EB"/>
    <w:rsid w:val="00167BD2"/>
    <w:rsid w:val="00167F0F"/>
    <w:rsid w:val="00170768"/>
    <w:rsid w:val="00170C2E"/>
    <w:rsid w:val="0017191F"/>
    <w:rsid w:val="00175DA3"/>
    <w:rsid w:val="00175F9A"/>
    <w:rsid w:val="00177032"/>
    <w:rsid w:val="00177151"/>
    <w:rsid w:val="00177494"/>
    <w:rsid w:val="001802F6"/>
    <w:rsid w:val="00180DF8"/>
    <w:rsid w:val="00181343"/>
    <w:rsid w:val="001841ED"/>
    <w:rsid w:val="00184D87"/>
    <w:rsid w:val="001851AC"/>
    <w:rsid w:val="00185E84"/>
    <w:rsid w:val="00190178"/>
    <w:rsid w:val="00190C80"/>
    <w:rsid w:val="00190FCD"/>
    <w:rsid w:val="00192684"/>
    <w:rsid w:val="001927B7"/>
    <w:rsid w:val="001934BE"/>
    <w:rsid w:val="001943EC"/>
    <w:rsid w:val="00196996"/>
    <w:rsid w:val="001972F9"/>
    <w:rsid w:val="00197451"/>
    <w:rsid w:val="001975FA"/>
    <w:rsid w:val="00197979"/>
    <w:rsid w:val="00197D4B"/>
    <w:rsid w:val="00197F9A"/>
    <w:rsid w:val="001A0010"/>
    <w:rsid w:val="001A16F4"/>
    <w:rsid w:val="001A179C"/>
    <w:rsid w:val="001A1F06"/>
    <w:rsid w:val="001A2085"/>
    <w:rsid w:val="001A2EE4"/>
    <w:rsid w:val="001A420C"/>
    <w:rsid w:val="001A4425"/>
    <w:rsid w:val="001A648B"/>
    <w:rsid w:val="001A6A04"/>
    <w:rsid w:val="001A713A"/>
    <w:rsid w:val="001A76A5"/>
    <w:rsid w:val="001A7956"/>
    <w:rsid w:val="001A7972"/>
    <w:rsid w:val="001B24B8"/>
    <w:rsid w:val="001B4B5E"/>
    <w:rsid w:val="001B4BB1"/>
    <w:rsid w:val="001B7047"/>
    <w:rsid w:val="001B7352"/>
    <w:rsid w:val="001C06A5"/>
    <w:rsid w:val="001C0FF4"/>
    <w:rsid w:val="001C175F"/>
    <w:rsid w:val="001C3A99"/>
    <w:rsid w:val="001C438A"/>
    <w:rsid w:val="001C4499"/>
    <w:rsid w:val="001C4539"/>
    <w:rsid w:val="001C4954"/>
    <w:rsid w:val="001C596A"/>
    <w:rsid w:val="001C6995"/>
    <w:rsid w:val="001D11F9"/>
    <w:rsid w:val="001D1A6E"/>
    <w:rsid w:val="001D1CEB"/>
    <w:rsid w:val="001D2690"/>
    <w:rsid w:val="001D26CC"/>
    <w:rsid w:val="001D2B07"/>
    <w:rsid w:val="001D2D20"/>
    <w:rsid w:val="001D3F7E"/>
    <w:rsid w:val="001D4B35"/>
    <w:rsid w:val="001D4D31"/>
    <w:rsid w:val="001D5EC7"/>
    <w:rsid w:val="001D5F60"/>
    <w:rsid w:val="001E065C"/>
    <w:rsid w:val="001E0CD0"/>
    <w:rsid w:val="001E15E7"/>
    <w:rsid w:val="001E18CB"/>
    <w:rsid w:val="001E1DA0"/>
    <w:rsid w:val="001E216E"/>
    <w:rsid w:val="001E298B"/>
    <w:rsid w:val="001E3ACE"/>
    <w:rsid w:val="001E453F"/>
    <w:rsid w:val="001E523E"/>
    <w:rsid w:val="001E5593"/>
    <w:rsid w:val="001E72C8"/>
    <w:rsid w:val="001E762E"/>
    <w:rsid w:val="001F0211"/>
    <w:rsid w:val="001F0DF2"/>
    <w:rsid w:val="001F0FE8"/>
    <w:rsid w:val="001F35F2"/>
    <w:rsid w:val="001F4420"/>
    <w:rsid w:val="001F44EE"/>
    <w:rsid w:val="001F4630"/>
    <w:rsid w:val="001F6606"/>
    <w:rsid w:val="001F7990"/>
    <w:rsid w:val="002003CD"/>
    <w:rsid w:val="00200DF7"/>
    <w:rsid w:val="00200EA5"/>
    <w:rsid w:val="00204250"/>
    <w:rsid w:val="00205F1F"/>
    <w:rsid w:val="002062CC"/>
    <w:rsid w:val="00207B5F"/>
    <w:rsid w:val="00210606"/>
    <w:rsid w:val="0021274B"/>
    <w:rsid w:val="002136CC"/>
    <w:rsid w:val="00213E02"/>
    <w:rsid w:val="00213F52"/>
    <w:rsid w:val="00214AA1"/>
    <w:rsid w:val="002157DB"/>
    <w:rsid w:val="0021784F"/>
    <w:rsid w:val="00220A81"/>
    <w:rsid w:val="00222598"/>
    <w:rsid w:val="00222869"/>
    <w:rsid w:val="00222897"/>
    <w:rsid w:val="0022350E"/>
    <w:rsid w:val="002240D3"/>
    <w:rsid w:val="0022415E"/>
    <w:rsid w:val="00224285"/>
    <w:rsid w:val="00224394"/>
    <w:rsid w:val="00224780"/>
    <w:rsid w:val="00226116"/>
    <w:rsid w:val="0022733E"/>
    <w:rsid w:val="00230BAE"/>
    <w:rsid w:val="00233DE3"/>
    <w:rsid w:val="002357C1"/>
    <w:rsid w:val="00235C62"/>
    <w:rsid w:val="00236915"/>
    <w:rsid w:val="002369FA"/>
    <w:rsid w:val="00236E5E"/>
    <w:rsid w:val="00237E9A"/>
    <w:rsid w:val="00240232"/>
    <w:rsid w:val="00240F0A"/>
    <w:rsid w:val="002422AC"/>
    <w:rsid w:val="002425CC"/>
    <w:rsid w:val="0024276C"/>
    <w:rsid w:val="00242AF1"/>
    <w:rsid w:val="002430CC"/>
    <w:rsid w:val="00244723"/>
    <w:rsid w:val="002450E9"/>
    <w:rsid w:val="00245705"/>
    <w:rsid w:val="00245DC1"/>
    <w:rsid w:val="00247CA5"/>
    <w:rsid w:val="00250514"/>
    <w:rsid w:val="00250538"/>
    <w:rsid w:val="00250D81"/>
    <w:rsid w:val="00251975"/>
    <w:rsid w:val="00252321"/>
    <w:rsid w:val="00253072"/>
    <w:rsid w:val="002532AB"/>
    <w:rsid w:val="00253FAB"/>
    <w:rsid w:val="00257D05"/>
    <w:rsid w:val="00257DD7"/>
    <w:rsid w:val="0026034E"/>
    <w:rsid w:val="0026051C"/>
    <w:rsid w:val="002606D1"/>
    <w:rsid w:val="002607CD"/>
    <w:rsid w:val="00260B2D"/>
    <w:rsid w:val="00263922"/>
    <w:rsid w:val="00263A2B"/>
    <w:rsid w:val="00263E44"/>
    <w:rsid w:val="002654D8"/>
    <w:rsid w:val="00265B9C"/>
    <w:rsid w:val="00266B72"/>
    <w:rsid w:val="00266E82"/>
    <w:rsid w:val="002673E5"/>
    <w:rsid w:val="00267D78"/>
    <w:rsid w:val="0027122E"/>
    <w:rsid w:val="002712F3"/>
    <w:rsid w:val="00271FA7"/>
    <w:rsid w:val="00274F01"/>
    <w:rsid w:val="00275A04"/>
    <w:rsid w:val="002766C0"/>
    <w:rsid w:val="00276B6B"/>
    <w:rsid w:val="0028032D"/>
    <w:rsid w:val="00280A93"/>
    <w:rsid w:val="002812B8"/>
    <w:rsid w:val="00281AF2"/>
    <w:rsid w:val="00281BF7"/>
    <w:rsid w:val="00283E00"/>
    <w:rsid w:val="00285015"/>
    <w:rsid w:val="00285104"/>
    <w:rsid w:val="00285474"/>
    <w:rsid w:val="002879BA"/>
    <w:rsid w:val="00290F3D"/>
    <w:rsid w:val="0029107D"/>
    <w:rsid w:val="00291FBA"/>
    <w:rsid w:val="0029268A"/>
    <w:rsid w:val="00292AB2"/>
    <w:rsid w:val="00293112"/>
    <w:rsid w:val="00293E75"/>
    <w:rsid w:val="00294B06"/>
    <w:rsid w:val="00294F8D"/>
    <w:rsid w:val="00297229"/>
    <w:rsid w:val="00297C40"/>
    <w:rsid w:val="00297CBD"/>
    <w:rsid w:val="002A2DA9"/>
    <w:rsid w:val="002A3F35"/>
    <w:rsid w:val="002A5131"/>
    <w:rsid w:val="002A576D"/>
    <w:rsid w:val="002A5B9B"/>
    <w:rsid w:val="002A702C"/>
    <w:rsid w:val="002A73F0"/>
    <w:rsid w:val="002B0A3B"/>
    <w:rsid w:val="002B0B68"/>
    <w:rsid w:val="002B1120"/>
    <w:rsid w:val="002B14C5"/>
    <w:rsid w:val="002B18D7"/>
    <w:rsid w:val="002B1B19"/>
    <w:rsid w:val="002B2ACF"/>
    <w:rsid w:val="002B305B"/>
    <w:rsid w:val="002B32D5"/>
    <w:rsid w:val="002B375C"/>
    <w:rsid w:val="002B3963"/>
    <w:rsid w:val="002B5A4B"/>
    <w:rsid w:val="002B6331"/>
    <w:rsid w:val="002C0469"/>
    <w:rsid w:val="002C24F9"/>
    <w:rsid w:val="002C3655"/>
    <w:rsid w:val="002C3DDC"/>
    <w:rsid w:val="002C3FF6"/>
    <w:rsid w:val="002C52D4"/>
    <w:rsid w:val="002C612C"/>
    <w:rsid w:val="002C6504"/>
    <w:rsid w:val="002C6DC0"/>
    <w:rsid w:val="002C7B1A"/>
    <w:rsid w:val="002D0554"/>
    <w:rsid w:val="002D0FCD"/>
    <w:rsid w:val="002D3436"/>
    <w:rsid w:val="002D3952"/>
    <w:rsid w:val="002D39F4"/>
    <w:rsid w:val="002D4EFB"/>
    <w:rsid w:val="002D5340"/>
    <w:rsid w:val="002D5C61"/>
    <w:rsid w:val="002D6023"/>
    <w:rsid w:val="002D6293"/>
    <w:rsid w:val="002D66A9"/>
    <w:rsid w:val="002D66BE"/>
    <w:rsid w:val="002D6B63"/>
    <w:rsid w:val="002D7371"/>
    <w:rsid w:val="002E04BA"/>
    <w:rsid w:val="002E0B0D"/>
    <w:rsid w:val="002E3791"/>
    <w:rsid w:val="002E3F60"/>
    <w:rsid w:val="002E4C85"/>
    <w:rsid w:val="002E5193"/>
    <w:rsid w:val="002E59A5"/>
    <w:rsid w:val="002E5B95"/>
    <w:rsid w:val="002E5F11"/>
    <w:rsid w:val="002E6476"/>
    <w:rsid w:val="002E6921"/>
    <w:rsid w:val="002E7978"/>
    <w:rsid w:val="002F33B3"/>
    <w:rsid w:val="002F422F"/>
    <w:rsid w:val="002F4C3A"/>
    <w:rsid w:val="002F4CCC"/>
    <w:rsid w:val="002F5087"/>
    <w:rsid w:val="002F5173"/>
    <w:rsid w:val="002F631C"/>
    <w:rsid w:val="002F7CFA"/>
    <w:rsid w:val="002F7DA1"/>
    <w:rsid w:val="00300335"/>
    <w:rsid w:val="00300B5E"/>
    <w:rsid w:val="0030185A"/>
    <w:rsid w:val="003018D8"/>
    <w:rsid w:val="003033C6"/>
    <w:rsid w:val="003038C7"/>
    <w:rsid w:val="003047F4"/>
    <w:rsid w:val="00304EEC"/>
    <w:rsid w:val="0030729C"/>
    <w:rsid w:val="00310181"/>
    <w:rsid w:val="003140E1"/>
    <w:rsid w:val="0031480A"/>
    <w:rsid w:val="003176D2"/>
    <w:rsid w:val="0032279B"/>
    <w:rsid w:val="00323299"/>
    <w:rsid w:val="00324469"/>
    <w:rsid w:val="003245DF"/>
    <w:rsid w:val="003256CD"/>
    <w:rsid w:val="003267AD"/>
    <w:rsid w:val="00326A40"/>
    <w:rsid w:val="00326A7B"/>
    <w:rsid w:val="00327B99"/>
    <w:rsid w:val="00330C08"/>
    <w:rsid w:val="003322CA"/>
    <w:rsid w:val="00333CC4"/>
    <w:rsid w:val="00334193"/>
    <w:rsid w:val="00335BED"/>
    <w:rsid w:val="00336298"/>
    <w:rsid w:val="00336555"/>
    <w:rsid w:val="00336784"/>
    <w:rsid w:val="00337F2D"/>
    <w:rsid w:val="00342D25"/>
    <w:rsid w:val="003438D1"/>
    <w:rsid w:val="00343AB9"/>
    <w:rsid w:val="00343B1A"/>
    <w:rsid w:val="00343E50"/>
    <w:rsid w:val="00343FB9"/>
    <w:rsid w:val="0034478C"/>
    <w:rsid w:val="00346685"/>
    <w:rsid w:val="00350D75"/>
    <w:rsid w:val="00350F4C"/>
    <w:rsid w:val="00350FCA"/>
    <w:rsid w:val="0035210E"/>
    <w:rsid w:val="00352647"/>
    <w:rsid w:val="0035429E"/>
    <w:rsid w:val="00357BD6"/>
    <w:rsid w:val="00360D0C"/>
    <w:rsid w:val="00360ED4"/>
    <w:rsid w:val="0036161C"/>
    <w:rsid w:val="003616AA"/>
    <w:rsid w:val="00362231"/>
    <w:rsid w:val="00362516"/>
    <w:rsid w:val="00364351"/>
    <w:rsid w:val="00366246"/>
    <w:rsid w:val="00366F3D"/>
    <w:rsid w:val="00367DC9"/>
    <w:rsid w:val="00370B77"/>
    <w:rsid w:val="00372E28"/>
    <w:rsid w:val="00373F78"/>
    <w:rsid w:val="00375595"/>
    <w:rsid w:val="00375B1B"/>
    <w:rsid w:val="00375C91"/>
    <w:rsid w:val="00375E23"/>
    <w:rsid w:val="00376049"/>
    <w:rsid w:val="003762E0"/>
    <w:rsid w:val="00376E3B"/>
    <w:rsid w:val="00377074"/>
    <w:rsid w:val="00377653"/>
    <w:rsid w:val="00377A83"/>
    <w:rsid w:val="0038042F"/>
    <w:rsid w:val="00380541"/>
    <w:rsid w:val="0038309B"/>
    <w:rsid w:val="003833B5"/>
    <w:rsid w:val="003835CF"/>
    <w:rsid w:val="00384342"/>
    <w:rsid w:val="0038641C"/>
    <w:rsid w:val="00386A14"/>
    <w:rsid w:val="00387E4D"/>
    <w:rsid w:val="00390FA8"/>
    <w:rsid w:val="00392022"/>
    <w:rsid w:val="00392933"/>
    <w:rsid w:val="00392F56"/>
    <w:rsid w:val="0039642A"/>
    <w:rsid w:val="003964A2"/>
    <w:rsid w:val="003A03B4"/>
    <w:rsid w:val="003A0EDC"/>
    <w:rsid w:val="003A1003"/>
    <w:rsid w:val="003A20A6"/>
    <w:rsid w:val="003A2C21"/>
    <w:rsid w:val="003A3BDE"/>
    <w:rsid w:val="003A3FC2"/>
    <w:rsid w:val="003A3FDC"/>
    <w:rsid w:val="003A42A1"/>
    <w:rsid w:val="003A55C0"/>
    <w:rsid w:val="003A5C9C"/>
    <w:rsid w:val="003A5D6D"/>
    <w:rsid w:val="003A6CC7"/>
    <w:rsid w:val="003A733C"/>
    <w:rsid w:val="003B014C"/>
    <w:rsid w:val="003B187B"/>
    <w:rsid w:val="003B303F"/>
    <w:rsid w:val="003B409B"/>
    <w:rsid w:val="003B47A4"/>
    <w:rsid w:val="003B47C4"/>
    <w:rsid w:val="003B4D11"/>
    <w:rsid w:val="003B531B"/>
    <w:rsid w:val="003B560D"/>
    <w:rsid w:val="003B5DB5"/>
    <w:rsid w:val="003B61CC"/>
    <w:rsid w:val="003B690F"/>
    <w:rsid w:val="003B6BF0"/>
    <w:rsid w:val="003B72E5"/>
    <w:rsid w:val="003B742C"/>
    <w:rsid w:val="003B7D73"/>
    <w:rsid w:val="003C11C0"/>
    <w:rsid w:val="003C261D"/>
    <w:rsid w:val="003C29F4"/>
    <w:rsid w:val="003C2E51"/>
    <w:rsid w:val="003C30E1"/>
    <w:rsid w:val="003C3245"/>
    <w:rsid w:val="003C47D8"/>
    <w:rsid w:val="003C57AC"/>
    <w:rsid w:val="003C6C14"/>
    <w:rsid w:val="003C6D86"/>
    <w:rsid w:val="003C6E65"/>
    <w:rsid w:val="003C760B"/>
    <w:rsid w:val="003D0747"/>
    <w:rsid w:val="003D0C3B"/>
    <w:rsid w:val="003D0E3B"/>
    <w:rsid w:val="003D0F93"/>
    <w:rsid w:val="003D1D88"/>
    <w:rsid w:val="003D34D8"/>
    <w:rsid w:val="003D373B"/>
    <w:rsid w:val="003D3E4F"/>
    <w:rsid w:val="003D4B2D"/>
    <w:rsid w:val="003D5D59"/>
    <w:rsid w:val="003D5DCE"/>
    <w:rsid w:val="003D6852"/>
    <w:rsid w:val="003D6A00"/>
    <w:rsid w:val="003D7180"/>
    <w:rsid w:val="003E1A88"/>
    <w:rsid w:val="003E2187"/>
    <w:rsid w:val="003E2C6B"/>
    <w:rsid w:val="003E2C7D"/>
    <w:rsid w:val="003E3F27"/>
    <w:rsid w:val="003E493C"/>
    <w:rsid w:val="003E6236"/>
    <w:rsid w:val="003E64BC"/>
    <w:rsid w:val="003E6869"/>
    <w:rsid w:val="003E7582"/>
    <w:rsid w:val="003E7631"/>
    <w:rsid w:val="003F0D6D"/>
    <w:rsid w:val="003F288C"/>
    <w:rsid w:val="003F3CDA"/>
    <w:rsid w:val="003F4917"/>
    <w:rsid w:val="003F68B4"/>
    <w:rsid w:val="003F6B15"/>
    <w:rsid w:val="003F7956"/>
    <w:rsid w:val="00401787"/>
    <w:rsid w:val="00401F99"/>
    <w:rsid w:val="00402794"/>
    <w:rsid w:val="00402EFA"/>
    <w:rsid w:val="00403A64"/>
    <w:rsid w:val="00403CF1"/>
    <w:rsid w:val="00404A8B"/>
    <w:rsid w:val="004056AE"/>
    <w:rsid w:val="00406F4C"/>
    <w:rsid w:val="00407080"/>
    <w:rsid w:val="00411E13"/>
    <w:rsid w:val="00413983"/>
    <w:rsid w:val="00417DBE"/>
    <w:rsid w:val="00417F60"/>
    <w:rsid w:val="004219FF"/>
    <w:rsid w:val="004222B4"/>
    <w:rsid w:val="004243B5"/>
    <w:rsid w:val="004247FD"/>
    <w:rsid w:val="004252A3"/>
    <w:rsid w:val="0042550C"/>
    <w:rsid w:val="0042604A"/>
    <w:rsid w:val="004311CC"/>
    <w:rsid w:val="0043212D"/>
    <w:rsid w:val="00434715"/>
    <w:rsid w:val="00435DF5"/>
    <w:rsid w:val="00436784"/>
    <w:rsid w:val="00436C5C"/>
    <w:rsid w:val="00436CA0"/>
    <w:rsid w:val="00440D78"/>
    <w:rsid w:val="00440F08"/>
    <w:rsid w:val="00442983"/>
    <w:rsid w:val="004447F7"/>
    <w:rsid w:val="00444AD4"/>
    <w:rsid w:val="00444F37"/>
    <w:rsid w:val="00445395"/>
    <w:rsid w:val="00446AC4"/>
    <w:rsid w:val="00447985"/>
    <w:rsid w:val="00451025"/>
    <w:rsid w:val="0045473F"/>
    <w:rsid w:val="004548B4"/>
    <w:rsid w:val="004572CF"/>
    <w:rsid w:val="00457828"/>
    <w:rsid w:val="00460732"/>
    <w:rsid w:val="004616F6"/>
    <w:rsid w:val="00462432"/>
    <w:rsid w:val="004626BC"/>
    <w:rsid w:val="004630DA"/>
    <w:rsid w:val="004633B4"/>
    <w:rsid w:val="004637F5"/>
    <w:rsid w:val="00463BEF"/>
    <w:rsid w:val="00464A48"/>
    <w:rsid w:val="004654C7"/>
    <w:rsid w:val="00470C31"/>
    <w:rsid w:val="00471197"/>
    <w:rsid w:val="00471787"/>
    <w:rsid w:val="00472101"/>
    <w:rsid w:val="00472C74"/>
    <w:rsid w:val="00472F86"/>
    <w:rsid w:val="0047344B"/>
    <w:rsid w:val="00473564"/>
    <w:rsid w:val="00474581"/>
    <w:rsid w:val="00474857"/>
    <w:rsid w:val="004751D6"/>
    <w:rsid w:val="00476553"/>
    <w:rsid w:val="00480122"/>
    <w:rsid w:val="00481E74"/>
    <w:rsid w:val="00483261"/>
    <w:rsid w:val="004834E9"/>
    <w:rsid w:val="00483B39"/>
    <w:rsid w:val="00483CB9"/>
    <w:rsid w:val="00484B9F"/>
    <w:rsid w:val="0049048A"/>
    <w:rsid w:val="00490E10"/>
    <w:rsid w:val="0049115C"/>
    <w:rsid w:val="004941F0"/>
    <w:rsid w:val="0049528C"/>
    <w:rsid w:val="0049641B"/>
    <w:rsid w:val="0049702D"/>
    <w:rsid w:val="004A081D"/>
    <w:rsid w:val="004A096E"/>
    <w:rsid w:val="004A1606"/>
    <w:rsid w:val="004A1780"/>
    <w:rsid w:val="004A3652"/>
    <w:rsid w:val="004A38A3"/>
    <w:rsid w:val="004A4B9D"/>
    <w:rsid w:val="004A4C4C"/>
    <w:rsid w:val="004A50A9"/>
    <w:rsid w:val="004A5C74"/>
    <w:rsid w:val="004A67AC"/>
    <w:rsid w:val="004A6C41"/>
    <w:rsid w:val="004A7DA8"/>
    <w:rsid w:val="004B2B86"/>
    <w:rsid w:val="004B45D5"/>
    <w:rsid w:val="004B5204"/>
    <w:rsid w:val="004B535E"/>
    <w:rsid w:val="004B6180"/>
    <w:rsid w:val="004B7A42"/>
    <w:rsid w:val="004C1268"/>
    <w:rsid w:val="004C22CC"/>
    <w:rsid w:val="004C23DB"/>
    <w:rsid w:val="004C29B9"/>
    <w:rsid w:val="004C3126"/>
    <w:rsid w:val="004C499B"/>
    <w:rsid w:val="004C548C"/>
    <w:rsid w:val="004C5515"/>
    <w:rsid w:val="004C602D"/>
    <w:rsid w:val="004C6598"/>
    <w:rsid w:val="004C68A2"/>
    <w:rsid w:val="004C772D"/>
    <w:rsid w:val="004D32D5"/>
    <w:rsid w:val="004D3B73"/>
    <w:rsid w:val="004D41C0"/>
    <w:rsid w:val="004D6702"/>
    <w:rsid w:val="004D6C3D"/>
    <w:rsid w:val="004D7A36"/>
    <w:rsid w:val="004D7C04"/>
    <w:rsid w:val="004E02ED"/>
    <w:rsid w:val="004E1208"/>
    <w:rsid w:val="004E15B7"/>
    <w:rsid w:val="004E20D6"/>
    <w:rsid w:val="004E3303"/>
    <w:rsid w:val="004E3B96"/>
    <w:rsid w:val="004E4947"/>
    <w:rsid w:val="004E6385"/>
    <w:rsid w:val="004E7A42"/>
    <w:rsid w:val="004E7ED7"/>
    <w:rsid w:val="004E7FC8"/>
    <w:rsid w:val="004F18B7"/>
    <w:rsid w:val="004F2225"/>
    <w:rsid w:val="004F3A8B"/>
    <w:rsid w:val="004F4E57"/>
    <w:rsid w:val="004F5E01"/>
    <w:rsid w:val="004F5E21"/>
    <w:rsid w:val="004F7651"/>
    <w:rsid w:val="005001E2"/>
    <w:rsid w:val="00502186"/>
    <w:rsid w:val="005033CA"/>
    <w:rsid w:val="0050341B"/>
    <w:rsid w:val="0050416D"/>
    <w:rsid w:val="005043CE"/>
    <w:rsid w:val="0050476D"/>
    <w:rsid w:val="0050669D"/>
    <w:rsid w:val="00506AAD"/>
    <w:rsid w:val="005077C3"/>
    <w:rsid w:val="00507B5D"/>
    <w:rsid w:val="005116A5"/>
    <w:rsid w:val="00511806"/>
    <w:rsid w:val="00512C1A"/>
    <w:rsid w:val="0051439B"/>
    <w:rsid w:val="00515FEF"/>
    <w:rsid w:val="00516AA0"/>
    <w:rsid w:val="00517404"/>
    <w:rsid w:val="005205AD"/>
    <w:rsid w:val="00520D25"/>
    <w:rsid w:val="0052193A"/>
    <w:rsid w:val="00521A11"/>
    <w:rsid w:val="0052237D"/>
    <w:rsid w:val="00522A28"/>
    <w:rsid w:val="00523561"/>
    <w:rsid w:val="00525898"/>
    <w:rsid w:val="00526ABF"/>
    <w:rsid w:val="00527536"/>
    <w:rsid w:val="00527ADA"/>
    <w:rsid w:val="00527D90"/>
    <w:rsid w:val="005307E4"/>
    <w:rsid w:val="00530926"/>
    <w:rsid w:val="00531EEC"/>
    <w:rsid w:val="00532331"/>
    <w:rsid w:val="005327FC"/>
    <w:rsid w:val="00532BBD"/>
    <w:rsid w:val="00533B1A"/>
    <w:rsid w:val="005340FA"/>
    <w:rsid w:val="005347BB"/>
    <w:rsid w:val="0053495F"/>
    <w:rsid w:val="00534B89"/>
    <w:rsid w:val="00535CF0"/>
    <w:rsid w:val="00536053"/>
    <w:rsid w:val="005371E1"/>
    <w:rsid w:val="005379CF"/>
    <w:rsid w:val="005404D7"/>
    <w:rsid w:val="00541C1C"/>
    <w:rsid w:val="00541C2A"/>
    <w:rsid w:val="00541DB7"/>
    <w:rsid w:val="00542DD2"/>
    <w:rsid w:val="00542EA5"/>
    <w:rsid w:val="00545CDE"/>
    <w:rsid w:val="0054622A"/>
    <w:rsid w:val="005462D0"/>
    <w:rsid w:val="00546CA3"/>
    <w:rsid w:val="00546F43"/>
    <w:rsid w:val="00547FBC"/>
    <w:rsid w:val="0055018E"/>
    <w:rsid w:val="00550E70"/>
    <w:rsid w:val="00551184"/>
    <w:rsid w:val="005514FC"/>
    <w:rsid w:val="0055268B"/>
    <w:rsid w:val="00553934"/>
    <w:rsid w:val="0055596C"/>
    <w:rsid w:val="005577BA"/>
    <w:rsid w:val="00560681"/>
    <w:rsid w:val="005608BF"/>
    <w:rsid w:val="005619DD"/>
    <w:rsid w:val="00561AA8"/>
    <w:rsid w:val="005637C3"/>
    <w:rsid w:val="00564CD9"/>
    <w:rsid w:val="00565964"/>
    <w:rsid w:val="00565D75"/>
    <w:rsid w:val="005668CA"/>
    <w:rsid w:val="005676AA"/>
    <w:rsid w:val="005718B1"/>
    <w:rsid w:val="0057191A"/>
    <w:rsid w:val="00571FF1"/>
    <w:rsid w:val="00572614"/>
    <w:rsid w:val="0057288E"/>
    <w:rsid w:val="0057403E"/>
    <w:rsid w:val="0057504E"/>
    <w:rsid w:val="005750F8"/>
    <w:rsid w:val="00575312"/>
    <w:rsid w:val="00576AE9"/>
    <w:rsid w:val="00581442"/>
    <w:rsid w:val="005815A2"/>
    <w:rsid w:val="00581868"/>
    <w:rsid w:val="0058250F"/>
    <w:rsid w:val="0058285F"/>
    <w:rsid w:val="00584213"/>
    <w:rsid w:val="005851ED"/>
    <w:rsid w:val="00586508"/>
    <w:rsid w:val="00586CE6"/>
    <w:rsid w:val="00586CFF"/>
    <w:rsid w:val="005870F3"/>
    <w:rsid w:val="00590B74"/>
    <w:rsid w:val="00591A37"/>
    <w:rsid w:val="00591C49"/>
    <w:rsid w:val="00591E11"/>
    <w:rsid w:val="00593A5F"/>
    <w:rsid w:val="0059529B"/>
    <w:rsid w:val="00595416"/>
    <w:rsid w:val="005954DF"/>
    <w:rsid w:val="00596093"/>
    <w:rsid w:val="00596F11"/>
    <w:rsid w:val="005971F6"/>
    <w:rsid w:val="005972BB"/>
    <w:rsid w:val="005973FA"/>
    <w:rsid w:val="00597414"/>
    <w:rsid w:val="00597778"/>
    <w:rsid w:val="005A04DD"/>
    <w:rsid w:val="005A15BF"/>
    <w:rsid w:val="005A1D28"/>
    <w:rsid w:val="005A38AB"/>
    <w:rsid w:val="005A44AA"/>
    <w:rsid w:val="005A44CD"/>
    <w:rsid w:val="005A4E2D"/>
    <w:rsid w:val="005A5938"/>
    <w:rsid w:val="005A6393"/>
    <w:rsid w:val="005A6925"/>
    <w:rsid w:val="005A7430"/>
    <w:rsid w:val="005A7E09"/>
    <w:rsid w:val="005B0C7A"/>
    <w:rsid w:val="005B12D1"/>
    <w:rsid w:val="005B1D66"/>
    <w:rsid w:val="005B2812"/>
    <w:rsid w:val="005B5080"/>
    <w:rsid w:val="005B552F"/>
    <w:rsid w:val="005B5B22"/>
    <w:rsid w:val="005B5CA5"/>
    <w:rsid w:val="005B7930"/>
    <w:rsid w:val="005C0429"/>
    <w:rsid w:val="005C10E2"/>
    <w:rsid w:val="005C18A7"/>
    <w:rsid w:val="005C197A"/>
    <w:rsid w:val="005C1B24"/>
    <w:rsid w:val="005C2310"/>
    <w:rsid w:val="005C40F7"/>
    <w:rsid w:val="005C638B"/>
    <w:rsid w:val="005C6FA6"/>
    <w:rsid w:val="005C76A5"/>
    <w:rsid w:val="005D224A"/>
    <w:rsid w:val="005D236C"/>
    <w:rsid w:val="005D32A3"/>
    <w:rsid w:val="005D3431"/>
    <w:rsid w:val="005D3819"/>
    <w:rsid w:val="005D3ADD"/>
    <w:rsid w:val="005D4B2F"/>
    <w:rsid w:val="005D4B6B"/>
    <w:rsid w:val="005D5E93"/>
    <w:rsid w:val="005D5F5B"/>
    <w:rsid w:val="005D66B9"/>
    <w:rsid w:val="005D6DBC"/>
    <w:rsid w:val="005D738B"/>
    <w:rsid w:val="005D7EF6"/>
    <w:rsid w:val="005E0324"/>
    <w:rsid w:val="005E1DFC"/>
    <w:rsid w:val="005E4CD0"/>
    <w:rsid w:val="005E596E"/>
    <w:rsid w:val="005E60BB"/>
    <w:rsid w:val="005E6FBA"/>
    <w:rsid w:val="005E70B5"/>
    <w:rsid w:val="005E7C74"/>
    <w:rsid w:val="005F1CCF"/>
    <w:rsid w:val="005F1D3D"/>
    <w:rsid w:val="005F20FD"/>
    <w:rsid w:val="005F2496"/>
    <w:rsid w:val="005F2708"/>
    <w:rsid w:val="005F2AE2"/>
    <w:rsid w:val="005F4216"/>
    <w:rsid w:val="005F43AE"/>
    <w:rsid w:val="005F4F62"/>
    <w:rsid w:val="005F55FB"/>
    <w:rsid w:val="005F6D9C"/>
    <w:rsid w:val="005F6E87"/>
    <w:rsid w:val="0060007C"/>
    <w:rsid w:val="00601491"/>
    <w:rsid w:val="006028EF"/>
    <w:rsid w:val="00604074"/>
    <w:rsid w:val="006042DA"/>
    <w:rsid w:val="00604B7A"/>
    <w:rsid w:val="00604BC5"/>
    <w:rsid w:val="00604EBF"/>
    <w:rsid w:val="0060576B"/>
    <w:rsid w:val="00607F4D"/>
    <w:rsid w:val="00611094"/>
    <w:rsid w:val="0061345D"/>
    <w:rsid w:val="0061367B"/>
    <w:rsid w:val="00613CD5"/>
    <w:rsid w:val="00613D35"/>
    <w:rsid w:val="00614521"/>
    <w:rsid w:val="006145B2"/>
    <w:rsid w:val="00615AA4"/>
    <w:rsid w:val="00617AEC"/>
    <w:rsid w:val="00620114"/>
    <w:rsid w:val="00620DCD"/>
    <w:rsid w:val="0062129D"/>
    <w:rsid w:val="0062131B"/>
    <w:rsid w:val="00621644"/>
    <w:rsid w:val="0062188B"/>
    <w:rsid w:val="00621960"/>
    <w:rsid w:val="00621FA9"/>
    <w:rsid w:val="006229B2"/>
    <w:rsid w:val="0062332E"/>
    <w:rsid w:val="006244F6"/>
    <w:rsid w:val="0062481E"/>
    <w:rsid w:val="0062770F"/>
    <w:rsid w:val="0063338B"/>
    <w:rsid w:val="00633983"/>
    <w:rsid w:val="00633A2F"/>
    <w:rsid w:val="00635C1F"/>
    <w:rsid w:val="00636501"/>
    <w:rsid w:val="0063664C"/>
    <w:rsid w:val="00636E0D"/>
    <w:rsid w:val="006405DC"/>
    <w:rsid w:val="00640E9F"/>
    <w:rsid w:val="00640F7A"/>
    <w:rsid w:val="00641521"/>
    <w:rsid w:val="0064187A"/>
    <w:rsid w:val="0064289B"/>
    <w:rsid w:val="00643051"/>
    <w:rsid w:val="0064422C"/>
    <w:rsid w:val="0064440D"/>
    <w:rsid w:val="006447DD"/>
    <w:rsid w:val="006455D6"/>
    <w:rsid w:val="00645AD8"/>
    <w:rsid w:val="006469B2"/>
    <w:rsid w:val="00646D3F"/>
    <w:rsid w:val="00651D1A"/>
    <w:rsid w:val="00651E8B"/>
    <w:rsid w:val="00651E97"/>
    <w:rsid w:val="0065246C"/>
    <w:rsid w:val="006528C6"/>
    <w:rsid w:val="00652C68"/>
    <w:rsid w:val="00652E25"/>
    <w:rsid w:val="0065313B"/>
    <w:rsid w:val="00653DBC"/>
    <w:rsid w:val="00653F2B"/>
    <w:rsid w:val="00654941"/>
    <w:rsid w:val="00655333"/>
    <w:rsid w:val="006555AE"/>
    <w:rsid w:val="00656905"/>
    <w:rsid w:val="006577DF"/>
    <w:rsid w:val="00657A72"/>
    <w:rsid w:val="0066004F"/>
    <w:rsid w:val="006602F0"/>
    <w:rsid w:val="0066070D"/>
    <w:rsid w:val="00660F82"/>
    <w:rsid w:val="00661C76"/>
    <w:rsid w:val="00661F25"/>
    <w:rsid w:val="0066309C"/>
    <w:rsid w:val="00663557"/>
    <w:rsid w:val="00663BDB"/>
    <w:rsid w:val="00663DC3"/>
    <w:rsid w:val="0066414A"/>
    <w:rsid w:val="00664E6F"/>
    <w:rsid w:val="006652EA"/>
    <w:rsid w:val="00666989"/>
    <w:rsid w:val="006672D8"/>
    <w:rsid w:val="00667DC5"/>
    <w:rsid w:val="006701BC"/>
    <w:rsid w:val="00671827"/>
    <w:rsid w:val="00671C0D"/>
    <w:rsid w:val="006721D2"/>
    <w:rsid w:val="00672633"/>
    <w:rsid w:val="006742CD"/>
    <w:rsid w:val="006756CF"/>
    <w:rsid w:val="006767AE"/>
    <w:rsid w:val="0067745E"/>
    <w:rsid w:val="00680AFF"/>
    <w:rsid w:val="006810EC"/>
    <w:rsid w:val="00681F02"/>
    <w:rsid w:val="0068251E"/>
    <w:rsid w:val="00683E3C"/>
    <w:rsid w:val="0068528F"/>
    <w:rsid w:val="006856D9"/>
    <w:rsid w:val="006857F8"/>
    <w:rsid w:val="006858DF"/>
    <w:rsid w:val="0068644E"/>
    <w:rsid w:val="006902E0"/>
    <w:rsid w:val="00691A44"/>
    <w:rsid w:val="00691E35"/>
    <w:rsid w:val="006920ED"/>
    <w:rsid w:val="006924D7"/>
    <w:rsid w:val="00692E7E"/>
    <w:rsid w:val="006936B2"/>
    <w:rsid w:val="00695AA1"/>
    <w:rsid w:val="00696B64"/>
    <w:rsid w:val="006A15DE"/>
    <w:rsid w:val="006A2172"/>
    <w:rsid w:val="006A5474"/>
    <w:rsid w:val="006A5487"/>
    <w:rsid w:val="006A555D"/>
    <w:rsid w:val="006A5623"/>
    <w:rsid w:val="006A5A23"/>
    <w:rsid w:val="006A6B2E"/>
    <w:rsid w:val="006A741A"/>
    <w:rsid w:val="006A7735"/>
    <w:rsid w:val="006B0691"/>
    <w:rsid w:val="006B1E58"/>
    <w:rsid w:val="006B459A"/>
    <w:rsid w:val="006B4A39"/>
    <w:rsid w:val="006B4C1B"/>
    <w:rsid w:val="006B4E57"/>
    <w:rsid w:val="006B54B4"/>
    <w:rsid w:val="006B73EA"/>
    <w:rsid w:val="006B756F"/>
    <w:rsid w:val="006B7591"/>
    <w:rsid w:val="006C21C3"/>
    <w:rsid w:val="006C39AA"/>
    <w:rsid w:val="006C458B"/>
    <w:rsid w:val="006C50F7"/>
    <w:rsid w:val="006C5D3E"/>
    <w:rsid w:val="006D09E2"/>
    <w:rsid w:val="006D1617"/>
    <w:rsid w:val="006D2360"/>
    <w:rsid w:val="006D583D"/>
    <w:rsid w:val="006D5DC9"/>
    <w:rsid w:val="006E0E03"/>
    <w:rsid w:val="006E2510"/>
    <w:rsid w:val="006E2D2A"/>
    <w:rsid w:val="006E38AC"/>
    <w:rsid w:val="006E4450"/>
    <w:rsid w:val="006E5793"/>
    <w:rsid w:val="006E5EFC"/>
    <w:rsid w:val="006E6EF3"/>
    <w:rsid w:val="006E72BF"/>
    <w:rsid w:val="006E7392"/>
    <w:rsid w:val="006E779C"/>
    <w:rsid w:val="006E7912"/>
    <w:rsid w:val="006F65AB"/>
    <w:rsid w:val="006F7CF8"/>
    <w:rsid w:val="007029A4"/>
    <w:rsid w:val="00702FE1"/>
    <w:rsid w:val="00703ACC"/>
    <w:rsid w:val="00704508"/>
    <w:rsid w:val="00704BF3"/>
    <w:rsid w:val="007054C4"/>
    <w:rsid w:val="007055BE"/>
    <w:rsid w:val="00705961"/>
    <w:rsid w:val="007065E7"/>
    <w:rsid w:val="00710CA0"/>
    <w:rsid w:val="007131B1"/>
    <w:rsid w:val="00714344"/>
    <w:rsid w:val="007148D1"/>
    <w:rsid w:val="00715A91"/>
    <w:rsid w:val="00715B1E"/>
    <w:rsid w:val="0071721A"/>
    <w:rsid w:val="007176D5"/>
    <w:rsid w:val="00720FBF"/>
    <w:rsid w:val="00721B72"/>
    <w:rsid w:val="00721CFF"/>
    <w:rsid w:val="007223E9"/>
    <w:rsid w:val="00723794"/>
    <w:rsid w:val="00724586"/>
    <w:rsid w:val="00724590"/>
    <w:rsid w:val="0072741E"/>
    <w:rsid w:val="00727FAA"/>
    <w:rsid w:val="00730425"/>
    <w:rsid w:val="00731D58"/>
    <w:rsid w:val="00733FF0"/>
    <w:rsid w:val="00736554"/>
    <w:rsid w:val="00737AB0"/>
    <w:rsid w:val="00737D3D"/>
    <w:rsid w:val="0074002E"/>
    <w:rsid w:val="00742354"/>
    <w:rsid w:val="00743440"/>
    <w:rsid w:val="00743592"/>
    <w:rsid w:val="00743CB3"/>
    <w:rsid w:val="0074437A"/>
    <w:rsid w:val="00744820"/>
    <w:rsid w:val="00744F53"/>
    <w:rsid w:val="00745C74"/>
    <w:rsid w:val="007463A1"/>
    <w:rsid w:val="007473F7"/>
    <w:rsid w:val="0075029B"/>
    <w:rsid w:val="00750E77"/>
    <w:rsid w:val="00754191"/>
    <w:rsid w:val="00755360"/>
    <w:rsid w:val="007577A2"/>
    <w:rsid w:val="00757BFD"/>
    <w:rsid w:val="00757E1A"/>
    <w:rsid w:val="00760265"/>
    <w:rsid w:val="00763363"/>
    <w:rsid w:val="007659CA"/>
    <w:rsid w:val="0076646C"/>
    <w:rsid w:val="00767D07"/>
    <w:rsid w:val="007720DA"/>
    <w:rsid w:val="0077311B"/>
    <w:rsid w:val="00773C73"/>
    <w:rsid w:val="00775C98"/>
    <w:rsid w:val="00777F8C"/>
    <w:rsid w:val="00780B89"/>
    <w:rsid w:val="007810C1"/>
    <w:rsid w:val="00781551"/>
    <w:rsid w:val="00782A29"/>
    <w:rsid w:val="00782A4B"/>
    <w:rsid w:val="00783EEB"/>
    <w:rsid w:val="00786863"/>
    <w:rsid w:val="00786D1C"/>
    <w:rsid w:val="007870F8"/>
    <w:rsid w:val="0078713C"/>
    <w:rsid w:val="00790670"/>
    <w:rsid w:val="00791687"/>
    <w:rsid w:val="00791759"/>
    <w:rsid w:val="007919FA"/>
    <w:rsid w:val="00791C9B"/>
    <w:rsid w:val="007922F5"/>
    <w:rsid w:val="00793C53"/>
    <w:rsid w:val="00794B66"/>
    <w:rsid w:val="00794EC5"/>
    <w:rsid w:val="007A09BB"/>
    <w:rsid w:val="007A0B12"/>
    <w:rsid w:val="007A1066"/>
    <w:rsid w:val="007A127F"/>
    <w:rsid w:val="007A1EED"/>
    <w:rsid w:val="007A29C8"/>
    <w:rsid w:val="007A32FB"/>
    <w:rsid w:val="007A414A"/>
    <w:rsid w:val="007A5797"/>
    <w:rsid w:val="007A5DD8"/>
    <w:rsid w:val="007A690B"/>
    <w:rsid w:val="007A6C7D"/>
    <w:rsid w:val="007A75FC"/>
    <w:rsid w:val="007B0A3B"/>
    <w:rsid w:val="007B0F88"/>
    <w:rsid w:val="007B123B"/>
    <w:rsid w:val="007B187E"/>
    <w:rsid w:val="007B1C65"/>
    <w:rsid w:val="007B5763"/>
    <w:rsid w:val="007B5A9A"/>
    <w:rsid w:val="007B643F"/>
    <w:rsid w:val="007B64CE"/>
    <w:rsid w:val="007B69E3"/>
    <w:rsid w:val="007B75FE"/>
    <w:rsid w:val="007B7A39"/>
    <w:rsid w:val="007C0E61"/>
    <w:rsid w:val="007C2863"/>
    <w:rsid w:val="007C28BE"/>
    <w:rsid w:val="007C35E6"/>
    <w:rsid w:val="007C3B95"/>
    <w:rsid w:val="007C484D"/>
    <w:rsid w:val="007C4C59"/>
    <w:rsid w:val="007C510D"/>
    <w:rsid w:val="007C552A"/>
    <w:rsid w:val="007C59C4"/>
    <w:rsid w:val="007C5C5B"/>
    <w:rsid w:val="007C6940"/>
    <w:rsid w:val="007C6A41"/>
    <w:rsid w:val="007C7434"/>
    <w:rsid w:val="007C7ED6"/>
    <w:rsid w:val="007D0B14"/>
    <w:rsid w:val="007D141D"/>
    <w:rsid w:val="007D255A"/>
    <w:rsid w:val="007D27FA"/>
    <w:rsid w:val="007D2E51"/>
    <w:rsid w:val="007D3B68"/>
    <w:rsid w:val="007D3D27"/>
    <w:rsid w:val="007D6DB9"/>
    <w:rsid w:val="007D7CF9"/>
    <w:rsid w:val="007E0AF8"/>
    <w:rsid w:val="007E1289"/>
    <w:rsid w:val="007E1A8E"/>
    <w:rsid w:val="007E2944"/>
    <w:rsid w:val="007E2AF1"/>
    <w:rsid w:val="007E40E5"/>
    <w:rsid w:val="007E5E9D"/>
    <w:rsid w:val="007E6ED2"/>
    <w:rsid w:val="007E7EE9"/>
    <w:rsid w:val="007F1A05"/>
    <w:rsid w:val="007F60BD"/>
    <w:rsid w:val="007F649C"/>
    <w:rsid w:val="007F6692"/>
    <w:rsid w:val="007F7C1C"/>
    <w:rsid w:val="0080246D"/>
    <w:rsid w:val="00803BAC"/>
    <w:rsid w:val="0080449A"/>
    <w:rsid w:val="00804DFD"/>
    <w:rsid w:val="008056AD"/>
    <w:rsid w:val="00807548"/>
    <w:rsid w:val="00811032"/>
    <w:rsid w:val="008119B9"/>
    <w:rsid w:val="00812710"/>
    <w:rsid w:val="00812F4E"/>
    <w:rsid w:val="00813197"/>
    <w:rsid w:val="00813366"/>
    <w:rsid w:val="00813D44"/>
    <w:rsid w:val="008140C5"/>
    <w:rsid w:val="0081514D"/>
    <w:rsid w:val="0081571F"/>
    <w:rsid w:val="00816438"/>
    <w:rsid w:val="008164CF"/>
    <w:rsid w:val="008174E6"/>
    <w:rsid w:val="0082146D"/>
    <w:rsid w:val="00821613"/>
    <w:rsid w:val="00822A6C"/>
    <w:rsid w:val="00822A8E"/>
    <w:rsid w:val="008247C6"/>
    <w:rsid w:val="008248C4"/>
    <w:rsid w:val="0082626A"/>
    <w:rsid w:val="00826664"/>
    <w:rsid w:val="00827532"/>
    <w:rsid w:val="008310E4"/>
    <w:rsid w:val="008316AE"/>
    <w:rsid w:val="0083235D"/>
    <w:rsid w:val="0083243A"/>
    <w:rsid w:val="00833201"/>
    <w:rsid w:val="00834ACA"/>
    <w:rsid w:val="008365DC"/>
    <w:rsid w:val="00837EB6"/>
    <w:rsid w:val="008402FD"/>
    <w:rsid w:val="008414CC"/>
    <w:rsid w:val="00842F65"/>
    <w:rsid w:val="008435F7"/>
    <w:rsid w:val="00844072"/>
    <w:rsid w:val="00844DAE"/>
    <w:rsid w:val="0084513C"/>
    <w:rsid w:val="008460A2"/>
    <w:rsid w:val="00847B9C"/>
    <w:rsid w:val="00850EA2"/>
    <w:rsid w:val="00850EEC"/>
    <w:rsid w:val="0085132D"/>
    <w:rsid w:val="008514ED"/>
    <w:rsid w:val="00852E3F"/>
    <w:rsid w:val="00852F45"/>
    <w:rsid w:val="00853249"/>
    <w:rsid w:val="008547AA"/>
    <w:rsid w:val="008564FA"/>
    <w:rsid w:val="008564FD"/>
    <w:rsid w:val="00856A21"/>
    <w:rsid w:val="00857DCA"/>
    <w:rsid w:val="00860FB1"/>
    <w:rsid w:val="00861A16"/>
    <w:rsid w:val="00861B88"/>
    <w:rsid w:val="008628A1"/>
    <w:rsid w:val="00862A31"/>
    <w:rsid w:val="00862E61"/>
    <w:rsid w:val="008637C6"/>
    <w:rsid w:val="008637DC"/>
    <w:rsid w:val="00863E08"/>
    <w:rsid w:val="00864474"/>
    <w:rsid w:val="008647A1"/>
    <w:rsid w:val="00865841"/>
    <w:rsid w:val="00870CAA"/>
    <w:rsid w:val="00870F5E"/>
    <w:rsid w:val="00870F8B"/>
    <w:rsid w:val="00871EEB"/>
    <w:rsid w:val="0087200A"/>
    <w:rsid w:val="00872691"/>
    <w:rsid w:val="00872ABC"/>
    <w:rsid w:val="00873474"/>
    <w:rsid w:val="00873A58"/>
    <w:rsid w:val="00873F27"/>
    <w:rsid w:val="00875062"/>
    <w:rsid w:val="008753CB"/>
    <w:rsid w:val="008758A9"/>
    <w:rsid w:val="008768EA"/>
    <w:rsid w:val="008801CE"/>
    <w:rsid w:val="008803D8"/>
    <w:rsid w:val="00880B4B"/>
    <w:rsid w:val="00882218"/>
    <w:rsid w:val="0088402D"/>
    <w:rsid w:val="008849D8"/>
    <w:rsid w:val="00884F33"/>
    <w:rsid w:val="00885260"/>
    <w:rsid w:val="0088551B"/>
    <w:rsid w:val="00885A58"/>
    <w:rsid w:val="008861F7"/>
    <w:rsid w:val="00886924"/>
    <w:rsid w:val="00886DA4"/>
    <w:rsid w:val="00887355"/>
    <w:rsid w:val="008877D4"/>
    <w:rsid w:val="0089124E"/>
    <w:rsid w:val="00891693"/>
    <w:rsid w:val="008920ED"/>
    <w:rsid w:val="008942E7"/>
    <w:rsid w:val="00894E95"/>
    <w:rsid w:val="008950E3"/>
    <w:rsid w:val="0089553D"/>
    <w:rsid w:val="0089633F"/>
    <w:rsid w:val="00896384"/>
    <w:rsid w:val="008A03A1"/>
    <w:rsid w:val="008A11FB"/>
    <w:rsid w:val="008A1810"/>
    <w:rsid w:val="008A1F03"/>
    <w:rsid w:val="008A1F3D"/>
    <w:rsid w:val="008A21B9"/>
    <w:rsid w:val="008A2B7A"/>
    <w:rsid w:val="008A35A0"/>
    <w:rsid w:val="008A45E7"/>
    <w:rsid w:val="008A4E36"/>
    <w:rsid w:val="008A53DF"/>
    <w:rsid w:val="008A5DBA"/>
    <w:rsid w:val="008B0DF8"/>
    <w:rsid w:val="008B2E40"/>
    <w:rsid w:val="008B4888"/>
    <w:rsid w:val="008B4934"/>
    <w:rsid w:val="008B4C29"/>
    <w:rsid w:val="008B75E8"/>
    <w:rsid w:val="008C0E40"/>
    <w:rsid w:val="008C138C"/>
    <w:rsid w:val="008C1D6A"/>
    <w:rsid w:val="008C2767"/>
    <w:rsid w:val="008C47B3"/>
    <w:rsid w:val="008C5512"/>
    <w:rsid w:val="008C592B"/>
    <w:rsid w:val="008C5F87"/>
    <w:rsid w:val="008C60D3"/>
    <w:rsid w:val="008C6DE0"/>
    <w:rsid w:val="008C7366"/>
    <w:rsid w:val="008D0267"/>
    <w:rsid w:val="008D0A77"/>
    <w:rsid w:val="008D0C94"/>
    <w:rsid w:val="008D1258"/>
    <w:rsid w:val="008D19AF"/>
    <w:rsid w:val="008D1DF8"/>
    <w:rsid w:val="008D20F8"/>
    <w:rsid w:val="008D27A6"/>
    <w:rsid w:val="008D28DF"/>
    <w:rsid w:val="008D3008"/>
    <w:rsid w:val="008D51DB"/>
    <w:rsid w:val="008D7A29"/>
    <w:rsid w:val="008D7E8A"/>
    <w:rsid w:val="008E0C00"/>
    <w:rsid w:val="008E113F"/>
    <w:rsid w:val="008E177F"/>
    <w:rsid w:val="008E1902"/>
    <w:rsid w:val="008E2892"/>
    <w:rsid w:val="008E2E35"/>
    <w:rsid w:val="008E3622"/>
    <w:rsid w:val="008E3EF9"/>
    <w:rsid w:val="008E4550"/>
    <w:rsid w:val="008E49E5"/>
    <w:rsid w:val="008E4EDE"/>
    <w:rsid w:val="008E5058"/>
    <w:rsid w:val="008E5722"/>
    <w:rsid w:val="008E6C6E"/>
    <w:rsid w:val="008F03D1"/>
    <w:rsid w:val="008F1097"/>
    <w:rsid w:val="008F1DC7"/>
    <w:rsid w:val="008F31CF"/>
    <w:rsid w:val="008F3741"/>
    <w:rsid w:val="008F434B"/>
    <w:rsid w:val="008F5244"/>
    <w:rsid w:val="008F5E95"/>
    <w:rsid w:val="008F61F5"/>
    <w:rsid w:val="008F7EF2"/>
    <w:rsid w:val="008F7FD9"/>
    <w:rsid w:val="009002BC"/>
    <w:rsid w:val="0090057F"/>
    <w:rsid w:val="009022E0"/>
    <w:rsid w:val="009030F2"/>
    <w:rsid w:val="009041DC"/>
    <w:rsid w:val="009044FC"/>
    <w:rsid w:val="00905179"/>
    <w:rsid w:val="009064B6"/>
    <w:rsid w:val="00906C6D"/>
    <w:rsid w:val="00910A06"/>
    <w:rsid w:val="009111FF"/>
    <w:rsid w:val="00911B80"/>
    <w:rsid w:val="009146DE"/>
    <w:rsid w:val="009149C9"/>
    <w:rsid w:val="009151F7"/>
    <w:rsid w:val="0091561C"/>
    <w:rsid w:val="00916C3E"/>
    <w:rsid w:val="00917B24"/>
    <w:rsid w:val="009202C9"/>
    <w:rsid w:val="00920660"/>
    <w:rsid w:val="00921370"/>
    <w:rsid w:val="009234CF"/>
    <w:rsid w:val="009242B9"/>
    <w:rsid w:val="00924BBB"/>
    <w:rsid w:val="00925400"/>
    <w:rsid w:val="009262BA"/>
    <w:rsid w:val="00926CEE"/>
    <w:rsid w:val="009270D3"/>
    <w:rsid w:val="00930FA2"/>
    <w:rsid w:val="0093179F"/>
    <w:rsid w:val="00931C77"/>
    <w:rsid w:val="00933450"/>
    <w:rsid w:val="009354DC"/>
    <w:rsid w:val="00936147"/>
    <w:rsid w:val="00936B52"/>
    <w:rsid w:val="00941B94"/>
    <w:rsid w:val="00942C65"/>
    <w:rsid w:val="00943C08"/>
    <w:rsid w:val="00945004"/>
    <w:rsid w:val="0094525F"/>
    <w:rsid w:val="009465C0"/>
    <w:rsid w:val="00951497"/>
    <w:rsid w:val="00951968"/>
    <w:rsid w:val="00952133"/>
    <w:rsid w:val="009523F6"/>
    <w:rsid w:val="0095250C"/>
    <w:rsid w:val="0095320E"/>
    <w:rsid w:val="00953C7A"/>
    <w:rsid w:val="00953E44"/>
    <w:rsid w:val="00954A0A"/>
    <w:rsid w:val="009551B6"/>
    <w:rsid w:val="0095603C"/>
    <w:rsid w:val="00956869"/>
    <w:rsid w:val="00956EF8"/>
    <w:rsid w:val="0095764D"/>
    <w:rsid w:val="0096041D"/>
    <w:rsid w:val="00960CD3"/>
    <w:rsid w:val="00962C18"/>
    <w:rsid w:val="00962FEE"/>
    <w:rsid w:val="0096428E"/>
    <w:rsid w:val="00964B0A"/>
    <w:rsid w:val="009650B9"/>
    <w:rsid w:val="00966278"/>
    <w:rsid w:val="009664FA"/>
    <w:rsid w:val="00967630"/>
    <w:rsid w:val="00967871"/>
    <w:rsid w:val="00970A75"/>
    <w:rsid w:val="00970ABD"/>
    <w:rsid w:val="00970C36"/>
    <w:rsid w:val="0097120E"/>
    <w:rsid w:val="009734C0"/>
    <w:rsid w:val="0097375E"/>
    <w:rsid w:val="0097448B"/>
    <w:rsid w:val="0097464D"/>
    <w:rsid w:val="00976728"/>
    <w:rsid w:val="00976BBF"/>
    <w:rsid w:val="00976D10"/>
    <w:rsid w:val="00976D71"/>
    <w:rsid w:val="00976F97"/>
    <w:rsid w:val="00977821"/>
    <w:rsid w:val="009817D6"/>
    <w:rsid w:val="009863FE"/>
    <w:rsid w:val="009875FC"/>
    <w:rsid w:val="009902CA"/>
    <w:rsid w:val="009906F0"/>
    <w:rsid w:val="00991C53"/>
    <w:rsid w:val="00992AA5"/>
    <w:rsid w:val="00993785"/>
    <w:rsid w:val="00993828"/>
    <w:rsid w:val="009938A9"/>
    <w:rsid w:val="00993AA4"/>
    <w:rsid w:val="0099478E"/>
    <w:rsid w:val="009953DE"/>
    <w:rsid w:val="00996B70"/>
    <w:rsid w:val="009A146A"/>
    <w:rsid w:val="009A2707"/>
    <w:rsid w:val="009A2AAA"/>
    <w:rsid w:val="009A480E"/>
    <w:rsid w:val="009A57C3"/>
    <w:rsid w:val="009A6614"/>
    <w:rsid w:val="009B0687"/>
    <w:rsid w:val="009B1297"/>
    <w:rsid w:val="009B204D"/>
    <w:rsid w:val="009B257B"/>
    <w:rsid w:val="009B2C6F"/>
    <w:rsid w:val="009B33CA"/>
    <w:rsid w:val="009B36A1"/>
    <w:rsid w:val="009B3827"/>
    <w:rsid w:val="009B4A85"/>
    <w:rsid w:val="009B6CF4"/>
    <w:rsid w:val="009B7545"/>
    <w:rsid w:val="009B78BE"/>
    <w:rsid w:val="009C1644"/>
    <w:rsid w:val="009C1BCD"/>
    <w:rsid w:val="009C2106"/>
    <w:rsid w:val="009C2B87"/>
    <w:rsid w:val="009C3306"/>
    <w:rsid w:val="009C569D"/>
    <w:rsid w:val="009C5ABE"/>
    <w:rsid w:val="009C5B3C"/>
    <w:rsid w:val="009C5D0A"/>
    <w:rsid w:val="009C64A0"/>
    <w:rsid w:val="009C7B6B"/>
    <w:rsid w:val="009D0D06"/>
    <w:rsid w:val="009D13C0"/>
    <w:rsid w:val="009D1478"/>
    <w:rsid w:val="009D1632"/>
    <w:rsid w:val="009D1C04"/>
    <w:rsid w:val="009D3257"/>
    <w:rsid w:val="009D3C92"/>
    <w:rsid w:val="009D3F13"/>
    <w:rsid w:val="009D5135"/>
    <w:rsid w:val="009D5BFC"/>
    <w:rsid w:val="009D7256"/>
    <w:rsid w:val="009D79D2"/>
    <w:rsid w:val="009E26B1"/>
    <w:rsid w:val="009E29FF"/>
    <w:rsid w:val="009E2E1A"/>
    <w:rsid w:val="009E3769"/>
    <w:rsid w:val="009E38C0"/>
    <w:rsid w:val="009E3FDF"/>
    <w:rsid w:val="009E615F"/>
    <w:rsid w:val="009E6E1D"/>
    <w:rsid w:val="009E6F84"/>
    <w:rsid w:val="009E715C"/>
    <w:rsid w:val="009E71E8"/>
    <w:rsid w:val="009E7BB3"/>
    <w:rsid w:val="009F09F5"/>
    <w:rsid w:val="009F0A96"/>
    <w:rsid w:val="009F3133"/>
    <w:rsid w:val="009F3C0E"/>
    <w:rsid w:val="009F4FFB"/>
    <w:rsid w:val="009F7174"/>
    <w:rsid w:val="009F7DEC"/>
    <w:rsid w:val="00A00296"/>
    <w:rsid w:val="00A0132D"/>
    <w:rsid w:val="00A01865"/>
    <w:rsid w:val="00A023A9"/>
    <w:rsid w:val="00A02591"/>
    <w:rsid w:val="00A03FAA"/>
    <w:rsid w:val="00A050E6"/>
    <w:rsid w:val="00A06DF5"/>
    <w:rsid w:val="00A07FAD"/>
    <w:rsid w:val="00A10261"/>
    <w:rsid w:val="00A10602"/>
    <w:rsid w:val="00A10725"/>
    <w:rsid w:val="00A11081"/>
    <w:rsid w:val="00A11F61"/>
    <w:rsid w:val="00A1254E"/>
    <w:rsid w:val="00A141DF"/>
    <w:rsid w:val="00A16B3C"/>
    <w:rsid w:val="00A1725F"/>
    <w:rsid w:val="00A1754E"/>
    <w:rsid w:val="00A17A6D"/>
    <w:rsid w:val="00A208A6"/>
    <w:rsid w:val="00A213EA"/>
    <w:rsid w:val="00A2269D"/>
    <w:rsid w:val="00A22AC0"/>
    <w:rsid w:val="00A2312B"/>
    <w:rsid w:val="00A234A0"/>
    <w:rsid w:val="00A23725"/>
    <w:rsid w:val="00A23BBA"/>
    <w:rsid w:val="00A254E5"/>
    <w:rsid w:val="00A254EB"/>
    <w:rsid w:val="00A30571"/>
    <w:rsid w:val="00A30D70"/>
    <w:rsid w:val="00A31459"/>
    <w:rsid w:val="00A31BB4"/>
    <w:rsid w:val="00A329CF"/>
    <w:rsid w:val="00A32EFB"/>
    <w:rsid w:val="00A3360D"/>
    <w:rsid w:val="00A33853"/>
    <w:rsid w:val="00A34991"/>
    <w:rsid w:val="00A35BAC"/>
    <w:rsid w:val="00A36382"/>
    <w:rsid w:val="00A36744"/>
    <w:rsid w:val="00A370A5"/>
    <w:rsid w:val="00A406D9"/>
    <w:rsid w:val="00A409DE"/>
    <w:rsid w:val="00A41090"/>
    <w:rsid w:val="00A419B3"/>
    <w:rsid w:val="00A426AA"/>
    <w:rsid w:val="00A42DEE"/>
    <w:rsid w:val="00A42FF3"/>
    <w:rsid w:val="00A43190"/>
    <w:rsid w:val="00A45A8A"/>
    <w:rsid w:val="00A45F18"/>
    <w:rsid w:val="00A46C96"/>
    <w:rsid w:val="00A46DFF"/>
    <w:rsid w:val="00A5054D"/>
    <w:rsid w:val="00A52CDD"/>
    <w:rsid w:val="00A52EF4"/>
    <w:rsid w:val="00A536F7"/>
    <w:rsid w:val="00A54091"/>
    <w:rsid w:val="00A55BDE"/>
    <w:rsid w:val="00A56CA4"/>
    <w:rsid w:val="00A60696"/>
    <w:rsid w:val="00A60DB5"/>
    <w:rsid w:val="00A636E6"/>
    <w:rsid w:val="00A649B0"/>
    <w:rsid w:val="00A6509B"/>
    <w:rsid w:val="00A651BF"/>
    <w:rsid w:val="00A65CB6"/>
    <w:rsid w:val="00A67EE5"/>
    <w:rsid w:val="00A67FE3"/>
    <w:rsid w:val="00A71F10"/>
    <w:rsid w:val="00A7211D"/>
    <w:rsid w:val="00A72B50"/>
    <w:rsid w:val="00A72D75"/>
    <w:rsid w:val="00A73552"/>
    <w:rsid w:val="00A74415"/>
    <w:rsid w:val="00A753E3"/>
    <w:rsid w:val="00A75DA7"/>
    <w:rsid w:val="00A7727C"/>
    <w:rsid w:val="00A776B7"/>
    <w:rsid w:val="00A80060"/>
    <w:rsid w:val="00A801E0"/>
    <w:rsid w:val="00A80ACA"/>
    <w:rsid w:val="00A80C4E"/>
    <w:rsid w:val="00A8194F"/>
    <w:rsid w:val="00A81B49"/>
    <w:rsid w:val="00A8310D"/>
    <w:rsid w:val="00A833F2"/>
    <w:rsid w:val="00A83FD0"/>
    <w:rsid w:val="00A83FF1"/>
    <w:rsid w:val="00A847A5"/>
    <w:rsid w:val="00A8507F"/>
    <w:rsid w:val="00A85847"/>
    <w:rsid w:val="00A86081"/>
    <w:rsid w:val="00A86101"/>
    <w:rsid w:val="00A86BD1"/>
    <w:rsid w:val="00A87620"/>
    <w:rsid w:val="00A87F85"/>
    <w:rsid w:val="00A90058"/>
    <w:rsid w:val="00A90FF4"/>
    <w:rsid w:val="00A916EA"/>
    <w:rsid w:val="00A92DD0"/>
    <w:rsid w:val="00A933D1"/>
    <w:rsid w:val="00A9395F"/>
    <w:rsid w:val="00A955B0"/>
    <w:rsid w:val="00A96C04"/>
    <w:rsid w:val="00A96E52"/>
    <w:rsid w:val="00A97EA6"/>
    <w:rsid w:val="00A97F7B"/>
    <w:rsid w:val="00AA0E07"/>
    <w:rsid w:val="00AA0F4F"/>
    <w:rsid w:val="00AA16AF"/>
    <w:rsid w:val="00AA2860"/>
    <w:rsid w:val="00AA3061"/>
    <w:rsid w:val="00AA314F"/>
    <w:rsid w:val="00AA3A25"/>
    <w:rsid w:val="00AA487B"/>
    <w:rsid w:val="00AA502A"/>
    <w:rsid w:val="00AA6BD2"/>
    <w:rsid w:val="00AA6E18"/>
    <w:rsid w:val="00AA7022"/>
    <w:rsid w:val="00AB10E2"/>
    <w:rsid w:val="00AB3AF8"/>
    <w:rsid w:val="00AB3C63"/>
    <w:rsid w:val="00AB3E99"/>
    <w:rsid w:val="00AB49BB"/>
    <w:rsid w:val="00AB5295"/>
    <w:rsid w:val="00AB6668"/>
    <w:rsid w:val="00AB7008"/>
    <w:rsid w:val="00AB7453"/>
    <w:rsid w:val="00AB7F5D"/>
    <w:rsid w:val="00AC01B1"/>
    <w:rsid w:val="00AC04FF"/>
    <w:rsid w:val="00AC1141"/>
    <w:rsid w:val="00AC295C"/>
    <w:rsid w:val="00AC3A9C"/>
    <w:rsid w:val="00AC3EFB"/>
    <w:rsid w:val="00AC555A"/>
    <w:rsid w:val="00AC5AFA"/>
    <w:rsid w:val="00AC7843"/>
    <w:rsid w:val="00AC7861"/>
    <w:rsid w:val="00AD108A"/>
    <w:rsid w:val="00AD1846"/>
    <w:rsid w:val="00AD1C11"/>
    <w:rsid w:val="00AD272E"/>
    <w:rsid w:val="00AD3972"/>
    <w:rsid w:val="00AD4D75"/>
    <w:rsid w:val="00AD68A6"/>
    <w:rsid w:val="00AD6AC6"/>
    <w:rsid w:val="00AE008C"/>
    <w:rsid w:val="00AE146E"/>
    <w:rsid w:val="00AE2217"/>
    <w:rsid w:val="00AE3535"/>
    <w:rsid w:val="00AE3CFE"/>
    <w:rsid w:val="00AE4DF2"/>
    <w:rsid w:val="00AE525E"/>
    <w:rsid w:val="00AE57CF"/>
    <w:rsid w:val="00AE7765"/>
    <w:rsid w:val="00AF06C1"/>
    <w:rsid w:val="00AF421F"/>
    <w:rsid w:val="00AF4790"/>
    <w:rsid w:val="00AF4B0B"/>
    <w:rsid w:val="00AF513C"/>
    <w:rsid w:val="00AF5293"/>
    <w:rsid w:val="00AF5F70"/>
    <w:rsid w:val="00AF6913"/>
    <w:rsid w:val="00AF6BD1"/>
    <w:rsid w:val="00B008D2"/>
    <w:rsid w:val="00B02138"/>
    <w:rsid w:val="00B025F3"/>
    <w:rsid w:val="00B0323D"/>
    <w:rsid w:val="00B03CE4"/>
    <w:rsid w:val="00B04C37"/>
    <w:rsid w:val="00B05BBC"/>
    <w:rsid w:val="00B05C5B"/>
    <w:rsid w:val="00B075DE"/>
    <w:rsid w:val="00B104C0"/>
    <w:rsid w:val="00B11CEF"/>
    <w:rsid w:val="00B1234A"/>
    <w:rsid w:val="00B1334F"/>
    <w:rsid w:val="00B140CA"/>
    <w:rsid w:val="00B16CFE"/>
    <w:rsid w:val="00B17421"/>
    <w:rsid w:val="00B17785"/>
    <w:rsid w:val="00B17EDD"/>
    <w:rsid w:val="00B205E7"/>
    <w:rsid w:val="00B23C8D"/>
    <w:rsid w:val="00B24012"/>
    <w:rsid w:val="00B240C4"/>
    <w:rsid w:val="00B242FE"/>
    <w:rsid w:val="00B2441F"/>
    <w:rsid w:val="00B26CFF"/>
    <w:rsid w:val="00B27C6D"/>
    <w:rsid w:val="00B30196"/>
    <w:rsid w:val="00B3123A"/>
    <w:rsid w:val="00B33665"/>
    <w:rsid w:val="00B339CB"/>
    <w:rsid w:val="00B358A7"/>
    <w:rsid w:val="00B3598A"/>
    <w:rsid w:val="00B363CA"/>
    <w:rsid w:val="00B368C4"/>
    <w:rsid w:val="00B37657"/>
    <w:rsid w:val="00B37C72"/>
    <w:rsid w:val="00B40068"/>
    <w:rsid w:val="00B4046B"/>
    <w:rsid w:val="00B40C4B"/>
    <w:rsid w:val="00B413C8"/>
    <w:rsid w:val="00B4147B"/>
    <w:rsid w:val="00B418ED"/>
    <w:rsid w:val="00B43261"/>
    <w:rsid w:val="00B43583"/>
    <w:rsid w:val="00B4410E"/>
    <w:rsid w:val="00B44E6B"/>
    <w:rsid w:val="00B4524C"/>
    <w:rsid w:val="00B45D2D"/>
    <w:rsid w:val="00B45E44"/>
    <w:rsid w:val="00B465EC"/>
    <w:rsid w:val="00B50A81"/>
    <w:rsid w:val="00B50A9F"/>
    <w:rsid w:val="00B51863"/>
    <w:rsid w:val="00B51C0C"/>
    <w:rsid w:val="00B52E07"/>
    <w:rsid w:val="00B535B4"/>
    <w:rsid w:val="00B53EC6"/>
    <w:rsid w:val="00B5453E"/>
    <w:rsid w:val="00B559ED"/>
    <w:rsid w:val="00B5691A"/>
    <w:rsid w:val="00B56DA2"/>
    <w:rsid w:val="00B57A82"/>
    <w:rsid w:val="00B604B7"/>
    <w:rsid w:val="00B60B48"/>
    <w:rsid w:val="00B61046"/>
    <w:rsid w:val="00B61BE9"/>
    <w:rsid w:val="00B62A0E"/>
    <w:rsid w:val="00B63C97"/>
    <w:rsid w:val="00B63FEC"/>
    <w:rsid w:val="00B647EE"/>
    <w:rsid w:val="00B649C7"/>
    <w:rsid w:val="00B64B8A"/>
    <w:rsid w:val="00B659A7"/>
    <w:rsid w:val="00B65C5F"/>
    <w:rsid w:val="00B66480"/>
    <w:rsid w:val="00B665BC"/>
    <w:rsid w:val="00B7005E"/>
    <w:rsid w:val="00B70CD4"/>
    <w:rsid w:val="00B70DC6"/>
    <w:rsid w:val="00B7166D"/>
    <w:rsid w:val="00B730D3"/>
    <w:rsid w:val="00B7346D"/>
    <w:rsid w:val="00B73F7D"/>
    <w:rsid w:val="00B74E95"/>
    <w:rsid w:val="00B764D3"/>
    <w:rsid w:val="00B77218"/>
    <w:rsid w:val="00B7784B"/>
    <w:rsid w:val="00B8137B"/>
    <w:rsid w:val="00B8214D"/>
    <w:rsid w:val="00B82BE0"/>
    <w:rsid w:val="00B83989"/>
    <w:rsid w:val="00B84057"/>
    <w:rsid w:val="00B8510F"/>
    <w:rsid w:val="00B85486"/>
    <w:rsid w:val="00B864B0"/>
    <w:rsid w:val="00B86660"/>
    <w:rsid w:val="00B8707B"/>
    <w:rsid w:val="00B87A5E"/>
    <w:rsid w:val="00B90100"/>
    <w:rsid w:val="00B90D37"/>
    <w:rsid w:val="00B92769"/>
    <w:rsid w:val="00B93150"/>
    <w:rsid w:val="00B935C7"/>
    <w:rsid w:val="00B936FF"/>
    <w:rsid w:val="00B93E2F"/>
    <w:rsid w:val="00B94E0B"/>
    <w:rsid w:val="00B95982"/>
    <w:rsid w:val="00BA03A5"/>
    <w:rsid w:val="00BA04B3"/>
    <w:rsid w:val="00BA0774"/>
    <w:rsid w:val="00BA0B87"/>
    <w:rsid w:val="00BA0EA9"/>
    <w:rsid w:val="00BA0FD4"/>
    <w:rsid w:val="00BA1408"/>
    <w:rsid w:val="00BA1C64"/>
    <w:rsid w:val="00BA1F9F"/>
    <w:rsid w:val="00BA2047"/>
    <w:rsid w:val="00BA31FA"/>
    <w:rsid w:val="00BA503C"/>
    <w:rsid w:val="00BA59D8"/>
    <w:rsid w:val="00BA6351"/>
    <w:rsid w:val="00BA6BEE"/>
    <w:rsid w:val="00BA7949"/>
    <w:rsid w:val="00BB0153"/>
    <w:rsid w:val="00BB0A43"/>
    <w:rsid w:val="00BB0DFC"/>
    <w:rsid w:val="00BB22FE"/>
    <w:rsid w:val="00BB3293"/>
    <w:rsid w:val="00BB624D"/>
    <w:rsid w:val="00BB6DB4"/>
    <w:rsid w:val="00BB738F"/>
    <w:rsid w:val="00BB7632"/>
    <w:rsid w:val="00BC0645"/>
    <w:rsid w:val="00BC1113"/>
    <w:rsid w:val="00BC23F5"/>
    <w:rsid w:val="00BC24C7"/>
    <w:rsid w:val="00BC2EAB"/>
    <w:rsid w:val="00BC4549"/>
    <w:rsid w:val="00BC4A8C"/>
    <w:rsid w:val="00BC56DA"/>
    <w:rsid w:val="00BC6EE2"/>
    <w:rsid w:val="00BC7F0B"/>
    <w:rsid w:val="00BD04C1"/>
    <w:rsid w:val="00BD25DF"/>
    <w:rsid w:val="00BD4F3A"/>
    <w:rsid w:val="00BD5BAD"/>
    <w:rsid w:val="00BD6232"/>
    <w:rsid w:val="00BD6493"/>
    <w:rsid w:val="00BD7F0E"/>
    <w:rsid w:val="00BE1BAC"/>
    <w:rsid w:val="00BE1ED1"/>
    <w:rsid w:val="00BE229F"/>
    <w:rsid w:val="00BE2552"/>
    <w:rsid w:val="00BE3DE3"/>
    <w:rsid w:val="00BE3EC5"/>
    <w:rsid w:val="00BE4E1B"/>
    <w:rsid w:val="00BE4E8E"/>
    <w:rsid w:val="00BE54FD"/>
    <w:rsid w:val="00BE6AF9"/>
    <w:rsid w:val="00BE705F"/>
    <w:rsid w:val="00BE7E13"/>
    <w:rsid w:val="00BF0FCB"/>
    <w:rsid w:val="00BF1345"/>
    <w:rsid w:val="00BF1D96"/>
    <w:rsid w:val="00BF1E29"/>
    <w:rsid w:val="00BF4410"/>
    <w:rsid w:val="00BF492F"/>
    <w:rsid w:val="00BF5370"/>
    <w:rsid w:val="00BF6892"/>
    <w:rsid w:val="00BF6B65"/>
    <w:rsid w:val="00C000A9"/>
    <w:rsid w:val="00C00527"/>
    <w:rsid w:val="00C00682"/>
    <w:rsid w:val="00C0172F"/>
    <w:rsid w:val="00C02A92"/>
    <w:rsid w:val="00C02DBA"/>
    <w:rsid w:val="00C04C10"/>
    <w:rsid w:val="00C059D0"/>
    <w:rsid w:val="00C07EE7"/>
    <w:rsid w:val="00C11F61"/>
    <w:rsid w:val="00C12F4C"/>
    <w:rsid w:val="00C1327E"/>
    <w:rsid w:val="00C13389"/>
    <w:rsid w:val="00C14262"/>
    <w:rsid w:val="00C150F3"/>
    <w:rsid w:val="00C15878"/>
    <w:rsid w:val="00C17D52"/>
    <w:rsid w:val="00C17EB8"/>
    <w:rsid w:val="00C2125A"/>
    <w:rsid w:val="00C2141D"/>
    <w:rsid w:val="00C21A02"/>
    <w:rsid w:val="00C22AF8"/>
    <w:rsid w:val="00C22F2A"/>
    <w:rsid w:val="00C238D6"/>
    <w:rsid w:val="00C23A7A"/>
    <w:rsid w:val="00C2400C"/>
    <w:rsid w:val="00C25794"/>
    <w:rsid w:val="00C25F90"/>
    <w:rsid w:val="00C271CE"/>
    <w:rsid w:val="00C2725B"/>
    <w:rsid w:val="00C27FA5"/>
    <w:rsid w:val="00C3013C"/>
    <w:rsid w:val="00C305F8"/>
    <w:rsid w:val="00C31790"/>
    <w:rsid w:val="00C31C55"/>
    <w:rsid w:val="00C321B6"/>
    <w:rsid w:val="00C32306"/>
    <w:rsid w:val="00C34F38"/>
    <w:rsid w:val="00C35872"/>
    <w:rsid w:val="00C35B81"/>
    <w:rsid w:val="00C36D1E"/>
    <w:rsid w:val="00C40107"/>
    <w:rsid w:val="00C4171D"/>
    <w:rsid w:val="00C4291B"/>
    <w:rsid w:val="00C43F33"/>
    <w:rsid w:val="00C4595E"/>
    <w:rsid w:val="00C45BD6"/>
    <w:rsid w:val="00C5112D"/>
    <w:rsid w:val="00C52667"/>
    <w:rsid w:val="00C52FE2"/>
    <w:rsid w:val="00C54665"/>
    <w:rsid w:val="00C55F24"/>
    <w:rsid w:val="00C57013"/>
    <w:rsid w:val="00C572B1"/>
    <w:rsid w:val="00C57CA1"/>
    <w:rsid w:val="00C612F2"/>
    <w:rsid w:val="00C61B83"/>
    <w:rsid w:val="00C62A22"/>
    <w:rsid w:val="00C63CC7"/>
    <w:rsid w:val="00C652E0"/>
    <w:rsid w:val="00C66974"/>
    <w:rsid w:val="00C6746B"/>
    <w:rsid w:val="00C674A3"/>
    <w:rsid w:val="00C674CF"/>
    <w:rsid w:val="00C676CF"/>
    <w:rsid w:val="00C700E9"/>
    <w:rsid w:val="00C72106"/>
    <w:rsid w:val="00C722CA"/>
    <w:rsid w:val="00C72748"/>
    <w:rsid w:val="00C73A3C"/>
    <w:rsid w:val="00C756FF"/>
    <w:rsid w:val="00C80D74"/>
    <w:rsid w:val="00C81673"/>
    <w:rsid w:val="00C82F68"/>
    <w:rsid w:val="00C8414C"/>
    <w:rsid w:val="00C871E9"/>
    <w:rsid w:val="00C87FE4"/>
    <w:rsid w:val="00C90123"/>
    <w:rsid w:val="00C90FE8"/>
    <w:rsid w:val="00C915F3"/>
    <w:rsid w:val="00C91C9D"/>
    <w:rsid w:val="00C9331B"/>
    <w:rsid w:val="00C971CC"/>
    <w:rsid w:val="00C97297"/>
    <w:rsid w:val="00CA0F59"/>
    <w:rsid w:val="00CA12BF"/>
    <w:rsid w:val="00CA132A"/>
    <w:rsid w:val="00CA4A43"/>
    <w:rsid w:val="00CA56E0"/>
    <w:rsid w:val="00CA58EC"/>
    <w:rsid w:val="00CA6717"/>
    <w:rsid w:val="00CB0D8E"/>
    <w:rsid w:val="00CB11AB"/>
    <w:rsid w:val="00CB241C"/>
    <w:rsid w:val="00CB29B8"/>
    <w:rsid w:val="00CB2D70"/>
    <w:rsid w:val="00CB404E"/>
    <w:rsid w:val="00CB416B"/>
    <w:rsid w:val="00CB4190"/>
    <w:rsid w:val="00CB4B95"/>
    <w:rsid w:val="00CB514A"/>
    <w:rsid w:val="00CB5BC5"/>
    <w:rsid w:val="00CB6479"/>
    <w:rsid w:val="00CB665B"/>
    <w:rsid w:val="00CB6792"/>
    <w:rsid w:val="00CB799A"/>
    <w:rsid w:val="00CC00DE"/>
    <w:rsid w:val="00CC017D"/>
    <w:rsid w:val="00CC06F7"/>
    <w:rsid w:val="00CC0AC6"/>
    <w:rsid w:val="00CC0E20"/>
    <w:rsid w:val="00CC15E0"/>
    <w:rsid w:val="00CC1D9A"/>
    <w:rsid w:val="00CC1FCD"/>
    <w:rsid w:val="00CC2BCA"/>
    <w:rsid w:val="00CC3358"/>
    <w:rsid w:val="00CC3C81"/>
    <w:rsid w:val="00CC3DE8"/>
    <w:rsid w:val="00CC3F82"/>
    <w:rsid w:val="00CC4FF7"/>
    <w:rsid w:val="00CC5DAC"/>
    <w:rsid w:val="00CC6262"/>
    <w:rsid w:val="00CC71FC"/>
    <w:rsid w:val="00CD02AA"/>
    <w:rsid w:val="00CD18F3"/>
    <w:rsid w:val="00CD2181"/>
    <w:rsid w:val="00CD372B"/>
    <w:rsid w:val="00CD4013"/>
    <w:rsid w:val="00CD4F7A"/>
    <w:rsid w:val="00CD53D5"/>
    <w:rsid w:val="00CD78FB"/>
    <w:rsid w:val="00CE13C4"/>
    <w:rsid w:val="00CE2A9B"/>
    <w:rsid w:val="00CE31FE"/>
    <w:rsid w:val="00CE3756"/>
    <w:rsid w:val="00CE3FCB"/>
    <w:rsid w:val="00CE4534"/>
    <w:rsid w:val="00CE4835"/>
    <w:rsid w:val="00CE4976"/>
    <w:rsid w:val="00CE4AA7"/>
    <w:rsid w:val="00CE51C1"/>
    <w:rsid w:val="00CE5BEE"/>
    <w:rsid w:val="00CE5EB3"/>
    <w:rsid w:val="00CE6206"/>
    <w:rsid w:val="00CE6C91"/>
    <w:rsid w:val="00CE6EB5"/>
    <w:rsid w:val="00CE6F2B"/>
    <w:rsid w:val="00CE76C6"/>
    <w:rsid w:val="00CE7DA4"/>
    <w:rsid w:val="00CF042F"/>
    <w:rsid w:val="00CF0FCF"/>
    <w:rsid w:val="00CF287E"/>
    <w:rsid w:val="00CF37A9"/>
    <w:rsid w:val="00CF3F77"/>
    <w:rsid w:val="00CF4616"/>
    <w:rsid w:val="00CF4F45"/>
    <w:rsid w:val="00CF5448"/>
    <w:rsid w:val="00CF6202"/>
    <w:rsid w:val="00CF6858"/>
    <w:rsid w:val="00CF724B"/>
    <w:rsid w:val="00D00B3C"/>
    <w:rsid w:val="00D016DA"/>
    <w:rsid w:val="00D028E9"/>
    <w:rsid w:val="00D02B03"/>
    <w:rsid w:val="00D03C11"/>
    <w:rsid w:val="00D0473F"/>
    <w:rsid w:val="00D060B9"/>
    <w:rsid w:val="00D06F46"/>
    <w:rsid w:val="00D11BA0"/>
    <w:rsid w:val="00D1293A"/>
    <w:rsid w:val="00D12E90"/>
    <w:rsid w:val="00D13999"/>
    <w:rsid w:val="00D140C1"/>
    <w:rsid w:val="00D147FD"/>
    <w:rsid w:val="00D14C51"/>
    <w:rsid w:val="00D15A9C"/>
    <w:rsid w:val="00D16296"/>
    <w:rsid w:val="00D168E6"/>
    <w:rsid w:val="00D17CB3"/>
    <w:rsid w:val="00D17CF8"/>
    <w:rsid w:val="00D221FA"/>
    <w:rsid w:val="00D23B89"/>
    <w:rsid w:val="00D25FF6"/>
    <w:rsid w:val="00D263DF"/>
    <w:rsid w:val="00D27272"/>
    <w:rsid w:val="00D2789C"/>
    <w:rsid w:val="00D30968"/>
    <w:rsid w:val="00D30D52"/>
    <w:rsid w:val="00D31D8E"/>
    <w:rsid w:val="00D32447"/>
    <w:rsid w:val="00D32455"/>
    <w:rsid w:val="00D326E1"/>
    <w:rsid w:val="00D32AD6"/>
    <w:rsid w:val="00D32E5F"/>
    <w:rsid w:val="00D32EFA"/>
    <w:rsid w:val="00D34074"/>
    <w:rsid w:val="00D36B6A"/>
    <w:rsid w:val="00D3797C"/>
    <w:rsid w:val="00D37987"/>
    <w:rsid w:val="00D37B4F"/>
    <w:rsid w:val="00D41094"/>
    <w:rsid w:val="00D41180"/>
    <w:rsid w:val="00D415D4"/>
    <w:rsid w:val="00D4389E"/>
    <w:rsid w:val="00D44E46"/>
    <w:rsid w:val="00D459AE"/>
    <w:rsid w:val="00D45C5F"/>
    <w:rsid w:val="00D45DAE"/>
    <w:rsid w:val="00D467BD"/>
    <w:rsid w:val="00D477EC"/>
    <w:rsid w:val="00D510D1"/>
    <w:rsid w:val="00D516DC"/>
    <w:rsid w:val="00D52441"/>
    <w:rsid w:val="00D52720"/>
    <w:rsid w:val="00D53284"/>
    <w:rsid w:val="00D54203"/>
    <w:rsid w:val="00D54D45"/>
    <w:rsid w:val="00D571D7"/>
    <w:rsid w:val="00D57451"/>
    <w:rsid w:val="00D60068"/>
    <w:rsid w:val="00D60964"/>
    <w:rsid w:val="00D61161"/>
    <w:rsid w:val="00D612CA"/>
    <w:rsid w:val="00D62825"/>
    <w:rsid w:val="00D63894"/>
    <w:rsid w:val="00D63C01"/>
    <w:rsid w:val="00D64A97"/>
    <w:rsid w:val="00D70214"/>
    <w:rsid w:val="00D70EBE"/>
    <w:rsid w:val="00D71B69"/>
    <w:rsid w:val="00D72072"/>
    <w:rsid w:val="00D72D1D"/>
    <w:rsid w:val="00D7397F"/>
    <w:rsid w:val="00D74348"/>
    <w:rsid w:val="00D7437E"/>
    <w:rsid w:val="00D75CD7"/>
    <w:rsid w:val="00D75DBD"/>
    <w:rsid w:val="00D75E9C"/>
    <w:rsid w:val="00D76258"/>
    <w:rsid w:val="00D762BB"/>
    <w:rsid w:val="00D7699D"/>
    <w:rsid w:val="00D76ED9"/>
    <w:rsid w:val="00D77204"/>
    <w:rsid w:val="00D80042"/>
    <w:rsid w:val="00D812BF"/>
    <w:rsid w:val="00D81769"/>
    <w:rsid w:val="00D81A49"/>
    <w:rsid w:val="00D81E02"/>
    <w:rsid w:val="00D8290C"/>
    <w:rsid w:val="00D83F83"/>
    <w:rsid w:val="00D84136"/>
    <w:rsid w:val="00D844ED"/>
    <w:rsid w:val="00D85D5C"/>
    <w:rsid w:val="00D86363"/>
    <w:rsid w:val="00D87C3F"/>
    <w:rsid w:val="00D87CBC"/>
    <w:rsid w:val="00D90255"/>
    <w:rsid w:val="00D906A5"/>
    <w:rsid w:val="00D908B4"/>
    <w:rsid w:val="00D91A6F"/>
    <w:rsid w:val="00D92422"/>
    <w:rsid w:val="00D93ED2"/>
    <w:rsid w:val="00D94E8A"/>
    <w:rsid w:val="00D955C5"/>
    <w:rsid w:val="00D955FE"/>
    <w:rsid w:val="00D97B5A"/>
    <w:rsid w:val="00DA0568"/>
    <w:rsid w:val="00DA078F"/>
    <w:rsid w:val="00DA0DA6"/>
    <w:rsid w:val="00DA1A13"/>
    <w:rsid w:val="00DA24A1"/>
    <w:rsid w:val="00DA2963"/>
    <w:rsid w:val="00DA2F97"/>
    <w:rsid w:val="00DA37E9"/>
    <w:rsid w:val="00DA477A"/>
    <w:rsid w:val="00DA4895"/>
    <w:rsid w:val="00DA6FE3"/>
    <w:rsid w:val="00DB0833"/>
    <w:rsid w:val="00DB1905"/>
    <w:rsid w:val="00DB1F77"/>
    <w:rsid w:val="00DB27B7"/>
    <w:rsid w:val="00DB339B"/>
    <w:rsid w:val="00DB3475"/>
    <w:rsid w:val="00DB609A"/>
    <w:rsid w:val="00DB69DD"/>
    <w:rsid w:val="00DC1117"/>
    <w:rsid w:val="00DC159B"/>
    <w:rsid w:val="00DC2AD2"/>
    <w:rsid w:val="00DC4EB7"/>
    <w:rsid w:val="00DC543F"/>
    <w:rsid w:val="00DC5ADB"/>
    <w:rsid w:val="00DC5C7D"/>
    <w:rsid w:val="00DC645D"/>
    <w:rsid w:val="00DC662F"/>
    <w:rsid w:val="00DC6B77"/>
    <w:rsid w:val="00DD1986"/>
    <w:rsid w:val="00DD3D2C"/>
    <w:rsid w:val="00DD40D0"/>
    <w:rsid w:val="00DE01F4"/>
    <w:rsid w:val="00DE0FDA"/>
    <w:rsid w:val="00DE17D1"/>
    <w:rsid w:val="00DE5219"/>
    <w:rsid w:val="00DE5515"/>
    <w:rsid w:val="00DE6368"/>
    <w:rsid w:val="00DE691D"/>
    <w:rsid w:val="00DE6F47"/>
    <w:rsid w:val="00DE7064"/>
    <w:rsid w:val="00DE7A70"/>
    <w:rsid w:val="00DF1676"/>
    <w:rsid w:val="00DF1A02"/>
    <w:rsid w:val="00DF279E"/>
    <w:rsid w:val="00DF2A60"/>
    <w:rsid w:val="00DF389B"/>
    <w:rsid w:val="00DF4119"/>
    <w:rsid w:val="00DF43B0"/>
    <w:rsid w:val="00DF4765"/>
    <w:rsid w:val="00DF49AB"/>
    <w:rsid w:val="00DF4CDE"/>
    <w:rsid w:val="00DF4F30"/>
    <w:rsid w:val="00DF5E85"/>
    <w:rsid w:val="00DF6718"/>
    <w:rsid w:val="00DF6919"/>
    <w:rsid w:val="00E00D11"/>
    <w:rsid w:val="00E01025"/>
    <w:rsid w:val="00E032A2"/>
    <w:rsid w:val="00E06581"/>
    <w:rsid w:val="00E06F61"/>
    <w:rsid w:val="00E109DE"/>
    <w:rsid w:val="00E113A2"/>
    <w:rsid w:val="00E13A3F"/>
    <w:rsid w:val="00E14DD1"/>
    <w:rsid w:val="00E17579"/>
    <w:rsid w:val="00E17FC2"/>
    <w:rsid w:val="00E20937"/>
    <w:rsid w:val="00E21AF5"/>
    <w:rsid w:val="00E21C31"/>
    <w:rsid w:val="00E22189"/>
    <w:rsid w:val="00E225F9"/>
    <w:rsid w:val="00E22950"/>
    <w:rsid w:val="00E22B66"/>
    <w:rsid w:val="00E2301E"/>
    <w:rsid w:val="00E244B0"/>
    <w:rsid w:val="00E24838"/>
    <w:rsid w:val="00E24971"/>
    <w:rsid w:val="00E2686B"/>
    <w:rsid w:val="00E2772D"/>
    <w:rsid w:val="00E2774B"/>
    <w:rsid w:val="00E303C8"/>
    <w:rsid w:val="00E305A6"/>
    <w:rsid w:val="00E30ED4"/>
    <w:rsid w:val="00E32150"/>
    <w:rsid w:val="00E329D9"/>
    <w:rsid w:val="00E335D0"/>
    <w:rsid w:val="00E3364E"/>
    <w:rsid w:val="00E3417E"/>
    <w:rsid w:val="00E34FDE"/>
    <w:rsid w:val="00E35006"/>
    <w:rsid w:val="00E35E11"/>
    <w:rsid w:val="00E3783D"/>
    <w:rsid w:val="00E40596"/>
    <w:rsid w:val="00E41819"/>
    <w:rsid w:val="00E421C7"/>
    <w:rsid w:val="00E42242"/>
    <w:rsid w:val="00E42389"/>
    <w:rsid w:val="00E4241E"/>
    <w:rsid w:val="00E43C71"/>
    <w:rsid w:val="00E453E7"/>
    <w:rsid w:val="00E45647"/>
    <w:rsid w:val="00E45CC2"/>
    <w:rsid w:val="00E45CEC"/>
    <w:rsid w:val="00E47576"/>
    <w:rsid w:val="00E476F2"/>
    <w:rsid w:val="00E50153"/>
    <w:rsid w:val="00E51CBF"/>
    <w:rsid w:val="00E51DDF"/>
    <w:rsid w:val="00E51EA1"/>
    <w:rsid w:val="00E542D5"/>
    <w:rsid w:val="00E5474F"/>
    <w:rsid w:val="00E549CC"/>
    <w:rsid w:val="00E5573A"/>
    <w:rsid w:val="00E55B30"/>
    <w:rsid w:val="00E56EF4"/>
    <w:rsid w:val="00E60936"/>
    <w:rsid w:val="00E61468"/>
    <w:rsid w:val="00E636BB"/>
    <w:rsid w:val="00E63E0B"/>
    <w:rsid w:val="00E6462D"/>
    <w:rsid w:val="00E64D25"/>
    <w:rsid w:val="00E654FA"/>
    <w:rsid w:val="00E65882"/>
    <w:rsid w:val="00E65DE5"/>
    <w:rsid w:val="00E65E4E"/>
    <w:rsid w:val="00E66FAC"/>
    <w:rsid w:val="00E67E2A"/>
    <w:rsid w:val="00E704AE"/>
    <w:rsid w:val="00E70E9B"/>
    <w:rsid w:val="00E72100"/>
    <w:rsid w:val="00E72465"/>
    <w:rsid w:val="00E729CB"/>
    <w:rsid w:val="00E73133"/>
    <w:rsid w:val="00E734A3"/>
    <w:rsid w:val="00E73CA9"/>
    <w:rsid w:val="00E75524"/>
    <w:rsid w:val="00E7556F"/>
    <w:rsid w:val="00E7590E"/>
    <w:rsid w:val="00E778D4"/>
    <w:rsid w:val="00E80AEF"/>
    <w:rsid w:val="00E82B9D"/>
    <w:rsid w:val="00E83EC1"/>
    <w:rsid w:val="00E850A8"/>
    <w:rsid w:val="00E85A7C"/>
    <w:rsid w:val="00E8652C"/>
    <w:rsid w:val="00E86798"/>
    <w:rsid w:val="00E87D0C"/>
    <w:rsid w:val="00E90AFA"/>
    <w:rsid w:val="00E921DE"/>
    <w:rsid w:val="00E93165"/>
    <w:rsid w:val="00E965A3"/>
    <w:rsid w:val="00E9788A"/>
    <w:rsid w:val="00EA04DB"/>
    <w:rsid w:val="00EA09E0"/>
    <w:rsid w:val="00EA1814"/>
    <w:rsid w:val="00EA216D"/>
    <w:rsid w:val="00EA2855"/>
    <w:rsid w:val="00EA2CBD"/>
    <w:rsid w:val="00EA2D33"/>
    <w:rsid w:val="00EA2D6B"/>
    <w:rsid w:val="00EA3216"/>
    <w:rsid w:val="00EA32AC"/>
    <w:rsid w:val="00EA4D26"/>
    <w:rsid w:val="00EA5282"/>
    <w:rsid w:val="00EA5ADD"/>
    <w:rsid w:val="00EA6BF0"/>
    <w:rsid w:val="00EA78F5"/>
    <w:rsid w:val="00EA7CC0"/>
    <w:rsid w:val="00EA7EF8"/>
    <w:rsid w:val="00EB09B2"/>
    <w:rsid w:val="00EB0DF4"/>
    <w:rsid w:val="00EB3541"/>
    <w:rsid w:val="00EB5118"/>
    <w:rsid w:val="00EB52EE"/>
    <w:rsid w:val="00EB542B"/>
    <w:rsid w:val="00EB58EC"/>
    <w:rsid w:val="00EB5DD9"/>
    <w:rsid w:val="00EB6271"/>
    <w:rsid w:val="00EB6385"/>
    <w:rsid w:val="00EB68F0"/>
    <w:rsid w:val="00EB6AF7"/>
    <w:rsid w:val="00EC048A"/>
    <w:rsid w:val="00EC12CA"/>
    <w:rsid w:val="00EC1ADB"/>
    <w:rsid w:val="00EC1C9B"/>
    <w:rsid w:val="00EC2E1D"/>
    <w:rsid w:val="00EC43AF"/>
    <w:rsid w:val="00EC469C"/>
    <w:rsid w:val="00EC6917"/>
    <w:rsid w:val="00EC73A8"/>
    <w:rsid w:val="00ED18E0"/>
    <w:rsid w:val="00ED29E9"/>
    <w:rsid w:val="00ED2F3A"/>
    <w:rsid w:val="00ED3416"/>
    <w:rsid w:val="00ED358A"/>
    <w:rsid w:val="00ED445A"/>
    <w:rsid w:val="00ED48A2"/>
    <w:rsid w:val="00ED4B71"/>
    <w:rsid w:val="00ED4CA5"/>
    <w:rsid w:val="00ED5E44"/>
    <w:rsid w:val="00ED5EC6"/>
    <w:rsid w:val="00ED65F2"/>
    <w:rsid w:val="00ED7D2C"/>
    <w:rsid w:val="00EE1969"/>
    <w:rsid w:val="00EE2692"/>
    <w:rsid w:val="00EE302E"/>
    <w:rsid w:val="00EE3252"/>
    <w:rsid w:val="00EE334E"/>
    <w:rsid w:val="00EE507E"/>
    <w:rsid w:val="00EE56EF"/>
    <w:rsid w:val="00EE7CF1"/>
    <w:rsid w:val="00EF10E7"/>
    <w:rsid w:val="00EF2026"/>
    <w:rsid w:val="00EF2BE6"/>
    <w:rsid w:val="00EF3854"/>
    <w:rsid w:val="00EF41FE"/>
    <w:rsid w:val="00EF62B5"/>
    <w:rsid w:val="00F01402"/>
    <w:rsid w:val="00F01FAD"/>
    <w:rsid w:val="00F02C27"/>
    <w:rsid w:val="00F03A69"/>
    <w:rsid w:val="00F04AE3"/>
    <w:rsid w:val="00F04BB7"/>
    <w:rsid w:val="00F051A2"/>
    <w:rsid w:val="00F1040B"/>
    <w:rsid w:val="00F10D70"/>
    <w:rsid w:val="00F11524"/>
    <w:rsid w:val="00F11F47"/>
    <w:rsid w:val="00F12155"/>
    <w:rsid w:val="00F1292A"/>
    <w:rsid w:val="00F134DF"/>
    <w:rsid w:val="00F13FE3"/>
    <w:rsid w:val="00F14A21"/>
    <w:rsid w:val="00F1557A"/>
    <w:rsid w:val="00F177F8"/>
    <w:rsid w:val="00F2019F"/>
    <w:rsid w:val="00F20774"/>
    <w:rsid w:val="00F20D88"/>
    <w:rsid w:val="00F21519"/>
    <w:rsid w:val="00F21B7C"/>
    <w:rsid w:val="00F2326C"/>
    <w:rsid w:val="00F233C4"/>
    <w:rsid w:val="00F233C6"/>
    <w:rsid w:val="00F234E5"/>
    <w:rsid w:val="00F236DA"/>
    <w:rsid w:val="00F24268"/>
    <w:rsid w:val="00F251BB"/>
    <w:rsid w:val="00F264EC"/>
    <w:rsid w:val="00F26A24"/>
    <w:rsid w:val="00F27395"/>
    <w:rsid w:val="00F32733"/>
    <w:rsid w:val="00F33E7E"/>
    <w:rsid w:val="00F35F51"/>
    <w:rsid w:val="00F36A11"/>
    <w:rsid w:val="00F36A88"/>
    <w:rsid w:val="00F373F2"/>
    <w:rsid w:val="00F379AA"/>
    <w:rsid w:val="00F37B76"/>
    <w:rsid w:val="00F37D34"/>
    <w:rsid w:val="00F40DC6"/>
    <w:rsid w:val="00F42806"/>
    <w:rsid w:val="00F43ECD"/>
    <w:rsid w:val="00F44381"/>
    <w:rsid w:val="00F4573C"/>
    <w:rsid w:val="00F4583B"/>
    <w:rsid w:val="00F50E1C"/>
    <w:rsid w:val="00F50E6E"/>
    <w:rsid w:val="00F5381F"/>
    <w:rsid w:val="00F53B2D"/>
    <w:rsid w:val="00F53E6A"/>
    <w:rsid w:val="00F5503B"/>
    <w:rsid w:val="00F55648"/>
    <w:rsid w:val="00F55C03"/>
    <w:rsid w:val="00F55E8F"/>
    <w:rsid w:val="00F56ECE"/>
    <w:rsid w:val="00F57A69"/>
    <w:rsid w:val="00F6052A"/>
    <w:rsid w:val="00F60D94"/>
    <w:rsid w:val="00F631DF"/>
    <w:rsid w:val="00F63412"/>
    <w:rsid w:val="00F636F0"/>
    <w:rsid w:val="00F64508"/>
    <w:rsid w:val="00F64A2E"/>
    <w:rsid w:val="00F72A37"/>
    <w:rsid w:val="00F7452B"/>
    <w:rsid w:val="00F74C91"/>
    <w:rsid w:val="00F76017"/>
    <w:rsid w:val="00F7606D"/>
    <w:rsid w:val="00F76DC5"/>
    <w:rsid w:val="00F76F6C"/>
    <w:rsid w:val="00F77257"/>
    <w:rsid w:val="00F8115B"/>
    <w:rsid w:val="00F81BCB"/>
    <w:rsid w:val="00F81DA7"/>
    <w:rsid w:val="00F838A4"/>
    <w:rsid w:val="00F83B35"/>
    <w:rsid w:val="00F85782"/>
    <w:rsid w:val="00F9041D"/>
    <w:rsid w:val="00F932A6"/>
    <w:rsid w:val="00F95876"/>
    <w:rsid w:val="00F9628A"/>
    <w:rsid w:val="00FA2013"/>
    <w:rsid w:val="00FA21B2"/>
    <w:rsid w:val="00FA56B2"/>
    <w:rsid w:val="00FA662B"/>
    <w:rsid w:val="00FA6956"/>
    <w:rsid w:val="00FB1D19"/>
    <w:rsid w:val="00FB1F58"/>
    <w:rsid w:val="00FB2E68"/>
    <w:rsid w:val="00FB346A"/>
    <w:rsid w:val="00FB4BBA"/>
    <w:rsid w:val="00FB4C74"/>
    <w:rsid w:val="00FB5E52"/>
    <w:rsid w:val="00FB794D"/>
    <w:rsid w:val="00FC0B24"/>
    <w:rsid w:val="00FC0FAF"/>
    <w:rsid w:val="00FC113C"/>
    <w:rsid w:val="00FC1A1A"/>
    <w:rsid w:val="00FC27DF"/>
    <w:rsid w:val="00FC3CD6"/>
    <w:rsid w:val="00FC3E6C"/>
    <w:rsid w:val="00FC6564"/>
    <w:rsid w:val="00FD02CA"/>
    <w:rsid w:val="00FD16BC"/>
    <w:rsid w:val="00FD2337"/>
    <w:rsid w:val="00FD28DE"/>
    <w:rsid w:val="00FD2CC9"/>
    <w:rsid w:val="00FD3B15"/>
    <w:rsid w:val="00FD3B5D"/>
    <w:rsid w:val="00FD3F16"/>
    <w:rsid w:val="00FD4AA6"/>
    <w:rsid w:val="00FD504D"/>
    <w:rsid w:val="00FD5AA2"/>
    <w:rsid w:val="00FD639C"/>
    <w:rsid w:val="00FD6452"/>
    <w:rsid w:val="00FD789A"/>
    <w:rsid w:val="00FE13F5"/>
    <w:rsid w:val="00FE2485"/>
    <w:rsid w:val="00FE4E1A"/>
    <w:rsid w:val="00FE50AE"/>
    <w:rsid w:val="00FE6493"/>
    <w:rsid w:val="00FE7428"/>
    <w:rsid w:val="00FE793B"/>
    <w:rsid w:val="00FF05C7"/>
    <w:rsid w:val="00FF0E6C"/>
    <w:rsid w:val="00FF134C"/>
    <w:rsid w:val="00FF3032"/>
    <w:rsid w:val="00FF3118"/>
    <w:rsid w:val="00FF580B"/>
    <w:rsid w:val="00FF757B"/>
    <w:rsid w:val="00FF7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6CD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41B"/>
    <w:pPr>
      <w:spacing w:after="120" w:line="300" w:lineRule="auto"/>
    </w:pPr>
    <w:rPr>
      <w:rFonts w:eastAsiaTheme="minorHAnsi" w:cs="Calibri"/>
      <w:sz w:val="22"/>
      <w:szCs w:val="22"/>
    </w:rPr>
  </w:style>
  <w:style w:type="paragraph" w:styleId="Heading1">
    <w:name w:val="heading 1"/>
    <w:aliases w:val="APSC Chapter Heading"/>
    <w:next w:val="BodyText"/>
    <w:link w:val="Heading1Char"/>
    <w:qFormat/>
    <w:rsid w:val="00A955B0"/>
    <w:pPr>
      <w:keepNext/>
      <w:pageBreakBefore/>
      <w:spacing w:before="360" w:after="120"/>
      <w:outlineLvl w:val="0"/>
    </w:pPr>
    <w:rPr>
      <w:rFonts w:ascii="Arial" w:eastAsia="Batang" w:hAnsi="Arial" w:cs="Arial"/>
      <w:b/>
      <w:bCs/>
      <w:color w:val="BE4927"/>
      <w:sz w:val="36"/>
      <w:szCs w:val="32"/>
    </w:rPr>
  </w:style>
  <w:style w:type="paragraph" w:styleId="Heading2">
    <w:name w:val="heading 2"/>
    <w:aliases w:val="APSC Heading 1"/>
    <w:next w:val="Normal"/>
    <w:link w:val="Heading2Char"/>
    <w:qFormat/>
    <w:rsid w:val="00620114"/>
    <w:pPr>
      <w:keepNext/>
      <w:spacing w:before="240" w:after="120"/>
      <w:outlineLvl w:val="1"/>
    </w:pPr>
    <w:rPr>
      <w:rFonts w:ascii="Arial" w:eastAsiaTheme="minorHAnsi" w:hAnsi="Arial" w:cs="Arial"/>
      <w:b/>
      <w:bCs/>
      <w:iCs/>
      <w:color w:val="90BB43"/>
      <w:sz w:val="28"/>
      <w:szCs w:val="28"/>
    </w:rPr>
  </w:style>
  <w:style w:type="paragraph" w:styleId="Heading3">
    <w:name w:val="heading 3"/>
    <w:aliases w:val="APSC Heading 2"/>
    <w:next w:val="Normal"/>
    <w:rsid w:val="00E50153"/>
    <w:pPr>
      <w:keepNext/>
      <w:spacing w:before="360" w:after="120"/>
      <w:outlineLvl w:val="2"/>
    </w:pPr>
    <w:rPr>
      <w:rFonts w:ascii="Arial" w:eastAsiaTheme="minorHAnsi" w:hAnsi="Arial" w:cs="Arial"/>
      <w:b/>
      <w:bCs/>
      <w:sz w:val="24"/>
      <w:szCs w:val="26"/>
    </w:rPr>
  </w:style>
  <w:style w:type="paragraph" w:styleId="Heading4">
    <w:name w:val="heading 4"/>
    <w:aliases w:val="APSC Heading 3"/>
    <w:next w:val="Normal"/>
    <w:link w:val="Heading4Char"/>
    <w:unhideWhenUsed/>
    <w:qFormat/>
    <w:rsid w:val="00B65C5F"/>
    <w:pPr>
      <w:spacing w:before="300" w:after="120"/>
      <w:outlineLvl w:val="3"/>
    </w:pPr>
    <w:rPr>
      <w:rFonts w:ascii="Arial" w:eastAsia="Batang" w:hAnsi="Arial" w:cs="Arial"/>
      <w:b/>
      <w:bCs/>
      <w:color w:val="0D4827"/>
      <w:sz w:val="24"/>
      <w:szCs w:val="32"/>
    </w:rPr>
  </w:style>
  <w:style w:type="paragraph" w:styleId="Heading5">
    <w:name w:val="heading 5"/>
    <w:aliases w:val="APSC Heading 4"/>
    <w:next w:val="Normal"/>
    <w:link w:val="Heading5Char"/>
    <w:unhideWhenUsed/>
    <w:qFormat/>
    <w:rsid w:val="0091561C"/>
    <w:pPr>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uiPriority w:val="99"/>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uiPriority w:val="99"/>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B65C5F"/>
    <w:rPr>
      <w:rFonts w:ascii="Arial" w:eastAsia="Batang" w:hAnsi="Arial" w:cs="Arial"/>
      <w:b/>
      <w:bCs/>
      <w:color w:val="0D4827"/>
      <w:sz w:val="24"/>
      <w:szCs w:val="32"/>
    </w:rPr>
  </w:style>
  <w:style w:type="paragraph" w:customStyle="1" w:styleId="APSCBoldtext">
    <w:name w:val="APSC Bold text"/>
    <w:basedOn w:val="BodyText"/>
    <w:next w:val="BodyText"/>
    <w:link w:val="APSCBoldtextChar"/>
    <w:qFormat/>
    <w:rsid w:val="004C499B"/>
    <w:rPr>
      <w:b/>
    </w:rPr>
  </w:style>
  <w:style w:type="numbering" w:customStyle="1" w:styleId="APSCNumberedtext">
    <w:name w:val="APSC Numbered text"/>
    <w:basedOn w:val="NoList"/>
    <w:rsid w:val="0004441B"/>
    <w:pPr>
      <w:numPr>
        <w:numId w:val="2"/>
      </w:numPr>
    </w:pPr>
  </w:style>
  <w:style w:type="paragraph" w:customStyle="1" w:styleId="APSCBlocktext">
    <w:name w:val="APSC Block text"/>
    <w:basedOn w:val="Normal"/>
    <w:uiPriority w:val="99"/>
    <w:qFormat/>
    <w:rsid w:val="00BA1C64"/>
    <w:pPr>
      <w:spacing w:before="180"/>
      <w:jc w:val="both"/>
    </w:pPr>
    <w:rPr>
      <w:rFonts w:eastAsiaTheme="minorEastAsia" w:cstheme="minorBidi"/>
      <w:iCs/>
    </w:rPr>
  </w:style>
  <w:style w:type="table" w:styleId="TableGrid">
    <w:name w:val="Table Grid"/>
    <w:basedOn w:val="TableNormal"/>
    <w:rsid w:val="006A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bodytext">
    <w:name w:val="APSC Boxed body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1E523E"/>
    <w:pPr>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91561C"/>
    <w:rPr>
      <w:rFonts w:ascii="Arial" w:eastAsia="Batang" w:hAnsi="Arial" w:cs="Arial"/>
      <w:bCs/>
      <w:i/>
      <w:szCs w:val="32"/>
    </w:rPr>
  </w:style>
  <w:style w:type="paragraph" w:styleId="Header">
    <w:name w:val="header"/>
    <w:basedOn w:val="Normal"/>
    <w:link w:val="HeaderChar"/>
    <w:rsid w:val="00DA4895"/>
    <w:pPr>
      <w:tabs>
        <w:tab w:val="center" w:pos="4513"/>
        <w:tab w:val="right" w:pos="9026"/>
      </w:tabs>
      <w:spacing w:after="0" w:line="240" w:lineRule="auto"/>
    </w:pPr>
  </w:style>
  <w:style w:type="character" w:customStyle="1" w:styleId="HeaderChar">
    <w:name w:val="Header Char"/>
    <w:basedOn w:val="DefaultParagraphFont"/>
    <w:link w:val="Header"/>
    <w:rsid w:val="00DA4895"/>
    <w:rPr>
      <w:rFonts w:eastAsiaTheme="minorHAnsi" w:cs="Calibri"/>
      <w:sz w:val="22"/>
      <w:szCs w:val="22"/>
    </w:rPr>
  </w:style>
  <w:style w:type="paragraph" w:customStyle="1" w:styleId="APSCItalicisedtext">
    <w:name w:val="APSC Italicised text"/>
    <w:basedOn w:val="Normal"/>
    <w:link w:val="APSCItalicisedtextChar"/>
    <w:rsid w:val="00DA4895"/>
    <w:rPr>
      <w:i/>
    </w:rPr>
  </w:style>
  <w:style w:type="character" w:customStyle="1" w:styleId="APSCItalicisedtextChar">
    <w:name w:val="APSC Italicised text Char"/>
    <w:basedOn w:val="DefaultParagraphFont"/>
    <w:link w:val="APSCItalicisedtext"/>
    <w:rsid w:val="00DA4895"/>
    <w:rPr>
      <w:rFonts w:eastAsiaTheme="minorHAnsi" w:cs="Calibri"/>
      <w:i/>
      <w:sz w:val="22"/>
      <w:szCs w:val="22"/>
    </w:rPr>
  </w:style>
  <w:style w:type="numbering" w:customStyle="1" w:styleId="Style1">
    <w:name w:val="Style 1"/>
    <w:uiPriority w:val="99"/>
    <w:rsid w:val="00366246"/>
    <w:pPr>
      <w:numPr>
        <w:numId w:val="1"/>
      </w:numPr>
    </w:pPr>
  </w:style>
  <w:style w:type="character" w:customStyle="1" w:styleId="APSCBoldtextChar">
    <w:name w:val="APSC Bold text Char"/>
    <w:basedOn w:val="BodyTextChar"/>
    <w:link w:val="APSCBoldtext"/>
    <w:rsid w:val="00017369"/>
    <w:rPr>
      <w:rFonts w:eastAsiaTheme="minorHAnsi" w:cs="Calibri"/>
      <w:b/>
      <w:sz w:val="22"/>
      <w:szCs w:val="22"/>
    </w:rPr>
  </w:style>
  <w:style w:type="paragraph" w:customStyle="1" w:styleId="APSCBullet-Level1">
    <w:name w:val="APSC Bullet - Level 1"/>
    <w:qFormat/>
    <w:rsid w:val="00292AB2"/>
    <w:pPr>
      <w:numPr>
        <w:numId w:val="4"/>
      </w:numPr>
      <w:spacing w:after="120" w:line="300" w:lineRule="auto"/>
      <w:ind w:left="284" w:hanging="284"/>
    </w:pPr>
    <w:rPr>
      <w:rFonts w:eastAsiaTheme="minorHAnsi" w:cs="Calibri"/>
      <w:sz w:val="22"/>
      <w:szCs w:val="22"/>
    </w:rPr>
  </w:style>
  <w:style w:type="paragraph" w:customStyle="1" w:styleId="APSCBullet-Level3">
    <w:name w:val="APSC Bullet - Level 3"/>
    <w:basedOn w:val="Normal"/>
    <w:rsid w:val="00292AB2"/>
    <w:pPr>
      <w:numPr>
        <w:numId w:val="5"/>
      </w:numPr>
      <w:ind w:left="851" w:hanging="284"/>
    </w:pPr>
  </w:style>
  <w:style w:type="paragraph" w:customStyle="1" w:styleId="APSCBullet-Level4">
    <w:name w:val="APSC Bullet - Level 4"/>
    <w:basedOn w:val="Normal"/>
    <w:rsid w:val="00292AB2"/>
    <w:pPr>
      <w:numPr>
        <w:numId w:val="6"/>
      </w:numPr>
      <w:ind w:left="1134" w:hanging="284"/>
    </w:pPr>
  </w:style>
  <w:style w:type="paragraph" w:customStyle="1" w:styleId="APSCBullet-Level5">
    <w:name w:val="APSC Bullet - Level 5"/>
    <w:basedOn w:val="Normal"/>
    <w:rsid w:val="00292AB2"/>
    <w:pPr>
      <w:numPr>
        <w:numId w:val="7"/>
      </w:numPr>
      <w:ind w:left="1418" w:hanging="284"/>
    </w:pPr>
  </w:style>
  <w:style w:type="paragraph" w:customStyle="1" w:styleId="APSCBullet-Level2">
    <w:name w:val="APSC Bullet - Level 2"/>
    <w:basedOn w:val="Normal"/>
    <w:rsid w:val="00292AB2"/>
    <w:pPr>
      <w:numPr>
        <w:numId w:val="8"/>
      </w:numPr>
      <w:ind w:left="567" w:hanging="283"/>
    </w:pPr>
  </w:style>
  <w:style w:type="paragraph" w:customStyle="1" w:styleId="APSCNumbered-Level1">
    <w:name w:val="APSC Numbered - Level 1"/>
    <w:basedOn w:val="Normal"/>
    <w:rsid w:val="00885A58"/>
    <w:pPr>
      <w:numPr>
        <w:numId w:val="3"/>
      </w:numPr>
    </w:pPr>
  </w:style>
  <w:style w:type="paragraph" w:customStyle="1" w:styleId="APSCNumbered-Level2">
    <w:name w:val="APSC Numbered - Level 2"/>
    <w:basedOn w:val="Normal"/>
    <w:rsid w:val="00885A58"/>
    <w:pPr>
      <w:numPr>
        <w:numId w:val="9"/>
      </w:numPr>
      <w:ind w:left="568" w:hanging="284"/>
    </w:pPr>
  </w:style>
  <w:style w:type="character" w:customStyle="1" w:styleId="APSCBoxedbold">
    <w:name w:val="APSC Boxed bold"/>
    <w:basedOn w:val="DefaultParagraphFont"/>
    <w:uiPriority w:val="1"/>
    <w:rsid w:val="00013288"/>
    <w:rPr>
      <w:rFonts w:ascii="Times New Roman" w:hAnsi="Times New Roman"/>
      <w:b/>
      <w:sz w:val="20"/>
    </w:rPr>
  </w:style>
  <w:style w:type="paragraph" w:customStyle="1" w:styleId="APSCBoxedbullet1">
    <w:name w:val="APSC Boxed bullet 1"/>
    <w:basedOn w:val="Normal"/>
    <w:rsid w:val="00013288"/>
    <w:pPr>
      <w:numPr>
        <w:numId w:val="10"/>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line="240" w:lineRule="auto"/>
      <w:ind w:right="454"/>
      <w:jc w:val="both"/>
    </w:pPr>
    <w:rPr>
      <w:rFonts w:cs="Tahoma"/>
      <w:sz w:val="20"/>
      <w:szCs w:val="16"/>
    </w:rPr>
  </w:style>
  <w:style w:type="paragraph" w:customStyle="1" w:styleId="APSCBoxedbullet2">
    <w:name w:val="APSC Boxed bullet 2"/>
    <w:basedOn w:val="APSCBoxedbullet1"/>
    <w:rsid w:val="00013288"/>
    <w:pPr>
      <w:numPr>
        <w:numId w:val="11"/>
      </w:numPr>
    </w:pPr>
  </w:style>
  <w:style w:type="paragraph" w:customStyle="1" w:styleId="APSCBoxedheading1">
    <w:name w:val="APSC Boxed heading 1"/>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 w:val="26"/>
      <w:szCs w:val="16"/>
    </w:rPr>
  </w:style>
  <w:style w:type="paragraph" w:customStyle="1" w:styleId="APSCBoxedheading2">
    <w:name w:val="APSC Boxed heading 2"/>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Cs w:val="16"/>
    </w:rPr>
  </w:style>
  <w:style w:type="character" w:customStyle="1" w:styleId="APSCBoxeditalics">
    <w:name w:val="APSC Boxed italics"/>
    <w:basedOn w:val="DefaultParagraphFont"/>
    <w:uiPriority w:val="1"/>
    <w:rsid w:val="00013288"/>
    <w:rPr>
      <w:rFonts w:ascii="Times New Roman" w:hAnsi="Times New Roman"/>
      <w:i/>
      <w:color w:val="auto"/>
      <w:sz w:val="20"/>
    </w:rPr>
  </w:style>
  <w:style w:type="paragraph" w:styleId="ListParagraph">
    <w:name w:val="List Paragraph"/>
    <w:basedOn w:val="Normal"/>
    <w:uiPriority w:val="34"/>
    <w:qFormat/>
    <w:rsid w:val="00A955B0"/>
    <w:pPr>
      <w:ind w:left="720"/>
      <w:contextualSpacing/>
    </w:pPr>
  </w:style>
  <w:style w:type="paragraph" w:customStyle="1" w:styleId="APSCBulletedtext">
    <w:name w:val="APSC Bulleted text"/>
    <w:basedOn w:val="Normal"/>
    <w:qFormat/>
    <w:rsid w:val="00C6746B"/>
    <w:pPr>
      <w:numPr>
        <w:numId w:val="12"/>
      </w:numPr>
      <w:jc w:val="both"/>
    </w:pPr>
  </w:style>
  <w:style w:type="paragraph" w:customStyle="1" w:styleId="APSCBulletedtextsecondary">
    <w:name w:val="APSC Bulleted text (secondary)"/>
    <w:basedOn w:val="Normal"/>
    <w:qFormat/>
    <w:rsid w:val="00A955B0"/>
    <w:pPr>
      <w:numPr>
        <w:numId w:val="13"/>
      </w:numPr>
      <w:ind w:left="454" w:hanging="227"/>
    </w:pPr>
  </w:style>
  <w:style w:type="character" w:customStyle="1" w:styleId="Heading2Char">
    <w:name w:val="Heading 2 Char"/>
    <w:aliases w:val="APSC Heading 1 Char"/>
    <w:basedOn w:val="DefaultParagraphFont"/>
    <w:link w:val="Heading2"/>
    <w:rsid w:val="00620114"/>
    <w:rPr>
      <w:rFonts w:ascii="Arial" w:eastAsiaTheme="minorHAnsi" w:hAnsi="Arial" w:cs="Arial"/>
      <w:b/>
      <w:bCs/>
      <w:iCs/>
      <w:color w:val="90BB43"/>
      <w:sz w:val="28"/>
      <w:szCs w:val="28"/>
    </w:rPr>
  </w:style>
  <w:style w:type="paragraph" w:styleId="BalloonText">
    <w:name w:val="Balloon Text"/>
    <w:basedOn w:val="Normal"/>
    <w:link w:val="BalloonTextChar"/>
    <w:rsid w:val="00CD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372B"/>
    <w:rPr>
      <w:rFonts w:ascii="Tahoma" w:eastAsiaTheme="minorHAnsi" w:hAnsi="Tahoma" w:cs="Tahoma"/>
      <w:sz w:val="16"/>
      <w:szCs w:val="16"/>
    </w:rPr>
  </w:style>
  <w:style w:type="character" w:styleId="Hyperlink">
    <w:name w:val="Hyperlink"/>
    <w:basedOn w:val="DefaultParagraphFont"/>
    <w:uiPriority w:val="99"/>
    <w:unhideWhenUsed/>
    <w:rsid w:val="00B659A7"/>
    <w:rPr>
      <w:color w:val="0000FF"/>
      <w:u w:val="single"/>
    </w:rPr>
  </w:style>
  <w:style w:type="character" w:styleId="IntenseEmphasis">
    <w:name w:val="Intense Emphasis"/>
    <w:basedOn w:val="DefaultParagraphFont"/>
    <w:uiPriority w:val="21"/>
    <w:qFormat/>
    <w:rsid w:val="00B659A7"/>
    <w:rPr>
      <w:b/>
      <w:bCs/>
      <w:i/>
      <w:iCs/>
      <w:color w:val="92278F"/>
    </w:rPr>
  </w:style>
  <w:style w:type="paragraph" w:styleId="TOC1">
    <w:name w:val="toc 1"/>
    <w:basedOn w:val="Normal"/>
    <w:next w:val="Normal"/>
    <w:autoRedefine/>
    <w:uiPriority w:val="39"/>
    <w:qFormat/>
    <w:rsid w:val="00EA4D26"/>
    <w:pPr>
      <w:tabs>
        <w:tab w:val="right" w:leader="dot" w:pos="9016"/>
      </w:tabs>
      <w:spacing w:after="100"/>
    </w:pPr>
    <w:rPr>
      <w:rFonts w:ascii="Arial" w:hAnsi="Arial" w:cs="Arial"/>
      <w:b/>
      <w:noProof/>
      <w:color w:val="90BB43"/>
      <w:sz w:val="24"/>
      <w:szCs w:val="24"/>
    </w:rPr>
  </w:style>
  <w:style w:type="paragraph" w:styleId="TOC2">
    <w:name w:val="toc 2"/>
    <w:basedOn w:val="Normal"/>
    <w:next w:val="Normal"/>
    <w:autoRedefine/>
    <w:uiPriority w:val="39"/>
    <w:qFormat/>
    <w:rsid w:val="00A31459"/>
    <w:pPr>
      <w:tabs>
        <w:tab w:val="right" w:leader="dot" w:pos="9016"/>
      </w:tabs>
      <w:spacing w:after="100"/>
      <w:ind w:left="220"/>
    </w:pPr>
    <w:rPr>
      <w:noProof/>
      <w:color w:val="000000" w:themeColor="text1"/>
      <w:sz w:val="24"/>
      <w:szCs w:val="24"/>
    </w:rPr>
  </w:style>
  <w:style w:type="paragraph" w:customStyle="1" w:styleId="DHSbodytext">
    <w:name w:val="DHS body text"/>
    <w:basedOn w:val="Normal"/>
    <w:autoRedefine/>
    <w:rsid w:val="00071641"/>
    <w:pPr>
      <w:spacing w:before="60" w:after="180"/>
    </w:pPr>
    <w:rPr>
      <w:rFonts w:eastAsia="Times New Roman" w:cs="Times New Roman"/>
    </w:rPr>
  </w:style>
  <w:style w:type="paragraph" w:customStyle="1" w:styleId="ms-rteelement-p1">
    <w:name w:val="ms-rteelement-p1"/>
    <w:basedOn w:val="Normal"/>
    <w:rsid w:val="00CB665B"/>
    <w:pPr>
      <w:spacing w:after="150" w:line="336" w:lineRule="atLeast"/>
    </w:pPr>
    <w:rPr>
      <w:rFonts w:ascii="Arial" w:eastAsia="Times New Roman" w:hAnsi="Arial" w:cs="Arial"/>
      <w:color w:val="404040"/>
      <w:sz w:val="24"/>
      <w:szCs w:val="24"/>
    </w:rPr>
  </w:style>
  <w:style w:type="character" w:styleId="Strong">
    <w:name w:val="Strong"/>
    <w:basedOn w:val="DefaultParagraphFont"/>
    <w:uiPriority w:val="22"/>
    <w:qFormat/>
    <w:rsid w:val="009938A9"/>
    <w:rPr>
      <w:b/>
      <w:bCs/>
    </w:rPr>
  </w:style>
  <w:style w:type="paragraph" w:styleId="TOCHeading">
    <w:name w:val="TOC Heading"/>
    <w:basedOn w:val="Heading1"/>
    <w:next w:val="Normal"/>
    <w:uiPriority w:val="39"/>
    <w:unhideWhenUsed/>
    <w:qFormat/>
    <w:rsid w:val="006447DD"/>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qFormat/>
    <w:rsid w:val="006447DD"/>
    <w:pPr>
      <w:spacing w:after="100" w:line="276" w:lineRule="auto"/>
      <w:ind w:left="440"/>
    </w:pPr>
    <w:rPr>
      <w:rFonts w:asciiTheme="minorHAnsi" w:eastAsiaTheme="minorEastAsia" w:hAnsiTheme="minorHAnsi" w:cstheme="minorBidi"/>
      <w:lang w:val="en-US" w:eastAsia="ja-JP"/>
    </w:rPr>
  </w:style>
  <w:style w:type="character" w:customStyle="1" w:styleId="HeaderChar1">
    <w:name w:val="Header Char1"/>
    <w:basedOn w:val="DefaultParagraphFont"/>
    <w:rsid w:val="00880B4B"/>
    <w:rPr>
      <w:rFonts w:ascii="Arial" w:hAnsi="Arial" w:cs="Arial"/>
      <w:lang w:val="en-GB" w:eastAsia="en-US"/>
    </w:rPr>
  </w:style>
  <w:style w:type="paragraph" w:customStyle="1" w:styleId="Default">
    <w:name w:val="Default"/>
    <w:rsid w:val="000127FC"/>
    <w:pPr>
      <w:autoSpaceDE w:val="0"/>
      <w:autoSpaceDN w:val="0"/>
      <w:adjustRightInd w:val="0"/>
    </w:pPr>
    <w:rPr>
      <w:rFonts w:ascii="Arial" w:hAnsi="Arial" w:cs="Arial"/>
      <w:color w:val="000000"/>
      <w:sz w:val="24"/>
      <w:szCs w:val="24"/>
    </w:rPr>
  </w:style>
  <w:style w:type="paragraph" w:customStyle="1" w:styleId="bullettext">
    <w:name w:val="bullet text"/>
    <w:basedOn w:val="Normal"/>
    <w:rsid w:val="009B204D"/>
    <w:pPr>
      <w:numPr>
        <w:numId w:val="16"/>
      </w:numPr>
      <w:spacing w:before="120" w:after="0" w:line="240" w:lineRule="auto"/>
    </w:pPr>
    <w:rPr>
      <w:rFonts w:ascii="Arial Narrow" w:eastAsia="Times New Roman" w:hAnsi="Arial Narrow" w:cs="Times New Roman"/>
      <w:sz w:val="24"/>
      <w:szCs w:val="20"/>
      <w:lang w:val="en-US"/>
    </w:rPr>
  </w:style>
  <w:style w:type="paragraph" w:customStyle="1" w:styleId="CharCharCharCharCharCharCharCharCharCharChar">
    <w:name w:val="Char Char Char Char Char Char Char Char Char Char Char"/>
    <w:basedOn w:val="Normal"/>
    <w:rsid w:val="00AA0F4F"/>
    <w:pPr>
      <w:spacing w:before="240" w:after="160" w:line="240" w:lineRule="exact"/>
    </w:pPr>
    <w:rPr>
      <w:rFonts w:ascii="Arial" w:eastAsia="Times New Roman" w:hAnsi="Arial" w:cs="Times New Roman"/>
      <w:sz w:val="20"/>
      <w:szCs w:val="20"/>
      <w:lang w:eastAsia="en-US"/>
    </w:rPr>
  </w:style>
  <w:style w:type="paragraph" w:customStyle="1" w:styleId="DotPoint">
    <w:name w:val="Dot Point"/>
    <w:basedOn w:val="Normal"/>
    <w:rsid w:val="009A146A"/>
    <w:pPr>
      <w:numPr>
        <w:numId w:val="17"/>
      </w:numPr>
      <w:autoSpaceDE w:val="0"/>
      <w:autoSpaceDN w:val="0"/>
      <w:adjustRightInd w:val="0"/>
      <w:spacing w:before="120" w:line="240" w:lineRule="auto"/>
      <w:ind w:left="284" w:hanging="284"/>
    </w:pPr>
    <w:rPr>
      <w:rFonts w:ascii="Arial" w:eastAsia="Times New Roman" w:hAnsi="Arial" w:cs="Times New Roman"/>
      <w:sz w:val="20"/>
      <w:szCs w:val="20"/>
      <w:lang w:eastAsia="zh-CN"/>
    </w:rPr>
  </w:style>
  <w:style w:type="character" w:customStyle="1" w:styleId="Heading1Char">
    <w:name w:val="Heading 1 Char"/>
    <w:aliases w:val="APSC Chapter Heading Char"/>
    <w:basedOn w:val="DefaultParagraphFont"/>
    <w:link w:val="Heading1"/>
    <w:rsid w:val="00336784"/>
    <w:rPr>
      <w:rFonts w:ascii="Arial" w:eastAsia="Batang" w:hAnsi="Arial" w:cs="Arial"/>
      <w:b/>
      <w:bCs/>
      <w:color w:val="BE4927"/>
      <w:sz w:val="36"/>
      <w:szCs w:val="32"/>
    </w:rPr>
  </w:style>
  <w:style w:type="character" w:styleId="CommentReference">
    <w:name w:val="annotation reference"/>
    <w:basedOn w:val="DefaultParagraphFont"/>
    <w:rsid w:val="005A04DD"/>
    <w:rPr>
      <w:sz w:val="16"/>
      <w:szCs w:val="16"/>
    </w:rPr>
  </w:style>
  <w:style w:type="paragraph" w:styleId="CommentText">
    <w:name w:val="annotation text"/>
    <w:basedOn w:val="Normal"/>
    <w:link w:val="CommentTextChar"/>
    <w:rsid w:val="005A04DD"/>
    <w:pPr>
      <w:spacing w:line="240" w:lineRule="auto"/>
    </w:pPr>
    <w:rPr>
      <w:sz w:val="20"/>
      <w:szCs w:val="20"/>
    </w:rPr>
  </w:style>
  <w:style w:type="character" w:customStyle="1" w:styleId="CommentTextChar">
    <w:name w:val="Comment Text Char"/>
    <w:basedOn w:val="DefaultParagraphFont"/>
    <w:link w:val="CommentText"/>
    <w:rsid w:val="005A04DD"/>
    <w:rPr>
      <w:rFonts w:eastAsiaTheme="minorHAnsi" w:cs="Calibri"/>
    </w:rPr>
  </w:style>
  <w:style w:type="character" w:styleId="FollowedHyperlink">
    <w:name w:val="FollowedHyperlink"/>
    <w:basedOn w:val="DefaultParagraphFont"/>
    <w:rsid w:val="0058285F"/>
    <w:rPr>
      <w:color w:val="800080" w:themeColor="followedHyperlink"/>
      <w:u w:val="single"/>
    </w:rPr>
  </w:style>
  <w:style w:type="character" w:styleId="IntenseReference">
    <w:name w:val="Intense Reference"/>
    <w:basedOn w:val="DefaultParagraphFont"/>
    <w:uiPriority w:val="32"/>
    <w:qFormat/>
    <w:rsid w:val="00C25F90"/>
    <w:rPr>
      <w:b/>
      <w:bCs/>
      <w:smallCaps/>
      <w:color w:val="C0504D" w:themeColor="accent2"/>
      <w:spacing w:val="5"/>
      <w:u w:val="single"/>
    </w:rPr>
  </w:style>
  <w:style w:type="paragraph" w:styleId="CommentSubject">
    <w:name w:val="annotation subject"/>
    <w:basedOn w:val="CommentText"/>
    <w:next w:val="CommentText"/>
    <w:link w:val="CommentSubjectChar"/>
    <w:rsid w:val="0000631E"/>
    <w:rPr>
      <w:b/>
      <w:bCs/>
    </w:rPr>
  </w:style>
  <w:style w:type="character" w:customStyle="1" w:styleId="CommentSubjectChar">
    <w:name w:val="Comment Subject Char"/>
    <w:basedOn w:val="CommentTextChar"/>
    <w:link w:val="CommentSubject"/>
    <w:rsid w:val="0000631E"/>
    <w:rPr>
      <w:rFonts w:eastAsiaTheme="minorHAnsi" w:cs="Calibri"/>
      <w:b/>
      <w:bCs/>
    </w:rPr>
  </w:style>
  <w:style w:type="paragraph" w:styleId="Revision">
    <w:name w:val="Revision"/>
    <w:hidden/>
    <w:uiPriority w:val="99"/>
    <w:semiHidden/>
    <w:rsid w:val="00294B06"/>
    <w:rPr>
      <w:rFonts w:eastAsiaTheme="minorHAnsi" w:cs="Calibri"/>
      <w:sz w:val="22"/>
      <w:szCs w:val="22"/>
    </w:rPr>
  </w:style>
  <w:style w:type="character" w:styleId="SubtleEmphasis">
    <w:name w:val="Subtle Emphasis"/>
    <w:basedOn w:val="DefaultParagraphFont"/>
    <w:uiPriority w:val="19"/>
    <w:qFormat/>
    <w:rsid w:val="00350F4C"/>
    <w:rPr>
      <w:i/>
      <w:iCs/>
      <w:color w:val="92278F"/>
    </w:rPr>
  </w:style>
  <w:style w:type="character" w:styleId="Emphasis">
    <w:name w:val="Emphasis"/>
    <w:basedOn w:val="DefaultParagraphFont"/>
    <w:qFormat/>
    <w:rsid w:val="00517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41B"/>
    <w:pPr>
      <w:spacing w:after="120" w:line="300" w:lineRule="auto"/>
    </w:pPr>
    <w:rPr>
      <w:rFonts w:eastAsiaTheme="minorHAnsi" w:cs="Calibri"/>
      <w:sz w:val="22"/>
      <w:szCs w:val="22"/>
    </w:rPr>
  </w:style>
  <w:style w:type="paragraph" w:styleId="Heading1">
    <w:name w:val="heading 1"/>
    <w:aliases w:val="APSC Chapter Heading"/>
    <w:next w:val="BodyText"/>
    <w:link w:val="Heading1Char"/>
    <w:qFormat/>
    <w:rsid w:val="00A955B0"/>
    <w:pPr>
      <w:keepNext/>
      <w:pageBreakBefore/>
      <w:spacing w:before="360" w:after="120"/>
      <w:outlineLvl w:val="0"/>
    </w:pPr>
    <w:rPr>
      <w:rFonts w:ascii="Arial" w:eastAsia="Batang" w:hAnsi="Arial" w:cs="Arial"/>
      <w:b/>
      <w:bCs/>
      <w:color w:val="BE4927"/>
      <w:sz w:val="36"/>
      <w:szCs w:val="32"/>
    </w:rPr>
  </w:style>
  <w:style w:type="paragraph" w:styleId="Heading2">
    <w:name w:val="heading 2"/>
    <w:aliases w:val="APSC Heading 1"/>
    <w:next w:val="Normal"/>
    <w:link w:val="Heading2Char"/>
    <w:qFormat/>
    <w:rsid w:val="00620114"/>
    <w:pPr>
      <w:keepNext/>
      <w:spacing w:before="240" w:after="120"/>
      <w:outlineLvl w:val="1"/>
    </w:pPr>
    <w:rPr>
      <w:rFonts w:ascii="Arial" w:eastAsiaTheme="minorHAnsi" w:hAnsi="Arial" w:cs="Arial"/>
      <w:b/>
      <w:bCs/>
      <w:iCs/>
      <w:color w:val="90BB43"/>
      <w:sz w:val="28"/>
      <w:szCs w:val="28"/>
    </w:rPr>
  </w:style>
  <w:style w:type="paragraph" w:styleId="Heading3">
    <w:name w:val="heading 3"/>
    <w:aliases w:val="APSC Heading 2"/>
    <w:next w:val="Normal"/>
    <w:rsid w:val="00E50153"/>
    <w:pPr>
      <w:keepNext/>
      <w:spacing w:before="360" w:after="120"/>
      <w:outlineLvl w:val="2"/>
    </w:pPr>
    <w:rPr>
      <w:rFonts w:ascii="Arial" w:eastAsiaTheme="minorHAnsi" w:hAnsi="Arial" w:cs="Arial"/>
      <w:b/>
      <w:bCs/>
      <w:sz w:val="24"/>
      <w:szCs w:val="26"/>
    </w:rPr>
  </w:style>
  <w:style w:type="paragraph" w:styleId="Heading4">
    <w:name w:val="heading 4"/>
    <w:aliases w:val="APSC Heading 3"/>
    <w:next w:val="Normal"/>
    <w:link w:val="Heading4Char"/>
    <w:unhideWhenUsed/>
    <w:qFormat/>
    <w:rsid w:val="00B65C5F"/>
    <w:pPr>
      <w:spacing w:before="300" w:after="120"/>
      <w:outlineLvl w:val="3"/>
    </w:pPr>
    <w:rPr>
      <w:rFonts w:ascii="Arial" w:eastAsia="Batang" w:hAnsi="Arial" w:cs="Arial"/>
      <w:b/>
      <w:bCs/>
      <w:color w:val="0D4827"/>
      <w:sz w:val="24"/>
      <w:szCs w:val="32"/>
    </w:rPr>
  </w:style>
  <w:style w:type="paragraph" w:styleId="Heading5">
    <w:name w:val="heading 5"/>
    <w:aliases w:val="APSC Heading 4"/>
    <w:next w:val="Normal"/>
    <w:link w:val="Heading5Char"/>
    <w:unhideWhenUsed/>
    <w:qFormat/>
    <w:rsid w:val="0091561C"/>
    <w:pPr>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uiPriority w:val="99"/>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uiPriority w:val="99"/>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B65C5F"/>
    <w:rPr>
      <w:rFonts w:ascii="Arial" w:eastAsia="Batang" w:hAnsi="Arial" w:cs="Arial"/>
      <w:b/>
      <w:bCs/>
      <w:color w:val="0D4827"/>
      <w:sz w:val="24"/>
      <w:szCs w:val="32"/>
    </w:rPr>
  </w:style>
  <w:style w:type="paragraph" w:customStyle="1" w:styleId="APSCBoldtext">
    <w:name w:val="APSC Bold text"/>
    <w:basedOn w:val="BodyText"/>
    <w:next w:val="BodyText"/>
    <w:link w:val="APSCBoldtextChar"/>
    <w:qFormat/>
    <w:rsid w:val="004C499B"/>
    <w:rPr>
      <w:b/>
    </w:rPr>
  </w:style>
  <w:style w:type="numbering" w:customStyle="1" w:styleId="APSCNumberedtext">
    <w:name w:val="APSC Numbered text"/>
    <w:basedOn w:val="NoList"/>
    <w:rsid w:val="0004441B"/>
    <w:pPr>
      <w:numPr>
        <w:numId w:val="2"/>
      </w:numPr>
    </w:pPr>
  </w:style>
  <w:style w:type="paragraph" w:customStyle="1" w:styleId="APSCBlocktext">
    <w:name w:val="APSC Block text"/>
    <w:basedOn w:val="Normal"/>
    <w:uiPriority w:val="99"/>
    <w:qFormat/>
    <w:rsid w:val="00BA1C64"/>
    <w:pPr>
      <w:spacing w:before="180"/>
      <w:jc w:val="both"/>
    </w:pPr>
    <w:rPr>
      <w:rFonts w:eastAsiaTheme="minorEastAsia" w:cstheme="minorBidi"/>
      <w:iCs/>
    </w:rPr>
  </w:style>
  <w:style w:type="table" w:styleId="TableGrid">
    <w:name w:val="Table Grid"/>
    <w:basedOn w:val="TableNormal"/>
    <w:rsid w:val="006A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bodytext">
    <w:name w:val="APSC Boxed body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1E523E"/>
    <w:pPr>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91561C"/>
    <w:rPr>
      <w:rFonts w:ascii="Arial" w:eastAsia="Batang" w:hAnsi="Arial" w:cs="Arial"/>
      <w:bCs/>
      <w:i/>
      <w:szCs w:val="32"/>
    </w:rPr>
  </w:style>
  <w:style w:type="paragraph" w:styleId="Header">
    <w:name w:val="header"/>
    <w:basedOn w:val="Normal"/>
    <w:link w:val="HeaderChar"/>
    <w:rsid w:val="00DA4895"/>
    <w:pPr>
      <w:tabs>
        <w:tab w:val="center" w:pos="4513"/>
        <w:tab w:val="right" w:pos="9026"/>
      </w:tabs>
      <w:spacing w:after="0" w:line="240" w:lineRule="auto"/>
    </w:pPr>
  </w:style>
  <w:style w:type="character" w:customStyle="1" w:styleId="HeaderChar">
    <w:name w:val="Header Char"/>
    <w:basedOn w:val="DefaultParagraphFont"/>
    <w:link w:val="Header"/>
    <w:rsid w:val="00DA4895"/>
    <w:rPr>
      <w:rFonts w:eastAsiaTheme="minorHAnsi" w:cs="Calibri"/>
      <w:sz w:val="22"/>
      <w:szCs w:val="22"/>
    </w:rPr>
  </w:style>
  <w:style w:type="paragraph" w:customStyle="1" w:styleId="APSCItalicisedtext">
    <w:name w:val="APSC Italicised text"/>
    <w:basedOn w:val="Normal"/>
    <w:link w:val="APSCItalicisedtextChar"/>
    <w:rsid w:val="00DA4895"/>
    <w:rPr>
      <w:i/>
    </w:rPr>
  </w:style>
  <w:style w:type="character" w:customStyle="1" w:styleId="APSCItalicisedtextChar">
    <w:name w:val="APSC Italicised text Char"/>
    <w:basedOn w:val="DefaultParagraphFont"/>
    <w:link w:val="APSCItalicisedtext"/>
    <w:rsid w:val="00DA4895"/>
    <w:rPr>
      <w:rFonts w:eastAsiaTheme="minorHAnsi" w:cs="Calibri"/>
      <w:i/>
      <w:sz w:val="22"/>
      <w:szCs w:val="22"/>
    </w:rPr>
  </w:style>
  <w:style w:type="numbering" w:customStyle="1" w:styleId="Style1">
    <w:name w:val="Style 1"/>
    <w:uiPriority w:val="99"/>
    <w:rsid w:val="00366246"/>
    <w:pPr>
      <w:numPr>
        <w:numId w:val="1"/>
      </w:numPr>
    </w:pPr>
  </w:style>
  <w:style w:type="character" w:customStyle="1" w:styleId="APSCBoldtextChar">
    <w:name w:val="APSC Bold text Char"/>
    <w:basedOn w:val="BodyTextChar"/>
    <w:link w:val="APSCBoldtext"/>
    <w:rsid w:val="00017369"/>
    <w:rPr>
      <w:rFonts w:eastAsiaTheme="minorHAnsi" w:cs="Calibri"/>
      <w:b/>
      <w:sz w:val="22"/>
      <w:szCs w:val="22"/>
    </w:rPr>
  </w:style>
  <w:style w:type="paragraph" w:customStyle="1" w:styleId="APSCBullet-Level1">
    <w:name w:val="APSC Bullet - Level 1"/>
    <w:qFormat/>
    <w:rsid w:val="00292AB2"/>
    <w:pPr>
      <w:numPr>
        <w:numId w:val="4"/>
      </w:numPr>
      <w:spacing w:after="120" w:line="300" w:lineRule="auto"/>
      <w:ind w:left="284" w:hanging="284"/>
    </w:pPr>
    <w:rPr>
      <w:rFonts w:eastAsiaTheme="minorHAnsi" w:cs="Calibri"/>
      <w:sz w:val="22"/>
      <w:szCs w:val="22"/>
    </w:rPr>
  </w:style>
  <w:style w:type="paragraph" w:customStyle="1" w:styleId="APSCBullet-Level3">
    <w:name w:val="APSC Bullet - Level 3"/>
    <w:basedOn w:val="Normal"/>
    <w:rsid w:val="00292AB2"/>
    <w:pPr>
      <w:numPr>
        <w:numId w:val="5"/>
      </w:numPr>
      <w:ind w:left="851" w:hanging="284"/>
    </w:pPr>
  </w:style>
  <w:style w:type="paragraph" w:customStyle="1" w:styleId="APSCBullet-Level4">
    <w:name w:val="APSC Bullet - Level 4"/>
    <w:basedOn w:val="Normal"/>
    <w:rsid w:val="00292AB2"/>
    <w:pPr>
      <w:numPr>
        <w:numId w:val="6"/>
      </w:numPr>
      <w:ind w:left="1134" w:hanging="284"/>
    </w:pPr>
  </w:style>
  <w:style w:type="paragraph" w:customStyle="1" w:styleId="APSCBullet-Level5">
    <w:name w:val="APSC Bullet - Level 5"/>
    <w:basedOn w:val="Normal"/>
    <w:rsid w:val="00292AB2"/>
    <w:pPr>
      <w:numPr>
        <w:numId w:val="7"/>
      </w:numPr>
      <w:ind w:left="1418" w:hanging="284"/>
    </w:pPr>
  </w:style>
  <w:style w:type="paragraph" w:customStyle="1" w:styleId="APSCBullet-Level2">
    <w:name w:val="APSC Bullet - Level 2"/>
    <w:basedOn w:val="Normal"/>
    <w:rsid w:val="00292AB2"/>
    <w:pPr>
      <w:numPr>
        <w:numId w:val="8"/>
      </w:numPr>
      <w:ind w:left="567" w:hanging="283"/>
    </w:pPr>
  </w:style>
  <w:style w:type="paragraph" w:customStyle="1" w:styleId="APSCNumbered-Level1">
    <w:name w:val="APSC Numbered - Level 1"/>
    <w:basedOn w:val="Normal"/>
    <w:rsid w:val="00885A58"/>
    <w:pPr>
      <w:numPr>
        <w:numId w:val="3"/>
      </w:numPr>
    </w:pPr>
  </w:style>
  <w:style w:type="paragraph" w:customStyle="1" w:styleId="APSCNumbered-Level2">
    <w:name w:val="APSC Numbered - Level 2"/>
    <w:basedOn w:val="Normal"/>
    <w:rsid w:val="00885A58"/>
    <w:pPr>
      <w:numPr>
        <w:numId w:val="9"/>
      </w:numPr>
      <w:ind w:left="568" w:hanging="284"/>
    </w:pPr>
  </w:style>
  <w:style w:type="character" w:customStyle="1" w:styleId="APSCBoxedbold">
    <w:name w:val="APSC Boxed bold"/>
    <w:basedOn w:val="DefaultParagraphFont"/>
    <w:uiPriority w:val="1"/>
    <w:rsid w:val="00013288"/>
    <w:rPr>
      <w:rFonts w:ascii="Times New Roman" w:hAnsi="Times New Roman"/>
      <w:b/>
      <w:sz w:val="20"/>
    </w:rPr>
  </w:style>
  <w:style w:type="paragraph" w:customStyle="1" w:styleId="APSCBoxedbullet1">
    <w:name w:val="APSC Boxed bullet 1"/>
    <w:basedOn w:val="Normal"/>
    <w:rsid w:val="00013288"/>
    <w:pPr>
      <w:numPr>
        <w:numId w:val="10"/>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line="240" w:lineRule="auto"/>
      <w:ind w:right="454"/>
      <w:jc w:val="both"/>
    </w:pPr>
    <w:rPr>
      <w:rFonts w:cs="Tahoma"/>
      <w:sz w:val="20"/>
      <w:szCs w:val="16"/>
    </w:rPr>
  </w:style>
  <w:style w:type="paragraph" w:customStyle="1" w:styleId="APSCBoxedbullet2">
    <w:name w:val="APSC Boxed bullet 2"/>
    <w:basedOn w:val="APSCBoxedbullet1"/>
    <w:rsid w:val="00013288"/>
    <w:pPr>
      <w:numPr>
        <w:numId w:val="11"/>
      </w:numPr>
    </w:pPr>
  </w:style>
  <w:style w:type="paragraph" w:customStyle="1" w:styleId="APSCBoxedheading1">
    <w:name w:val="APSC Boxed heading 1"/>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 w:val="26"/>
      <w:szCs w:val="16"/>
    </w:rPr>
  </w:style>
  <w:style w:type="paragraph" w:customStyle="1" w:styleId="APSCBoxedheading2">
    <w:name w:val="APSC Boxed heading 2"/>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Cs w:val="16"/>
    </w:rPr>
  </w:style>
  <w:style w:type="character" w:customStyle="1" w:styleId="APSCBoxeditalics">
    <w:name w:val="APSC Boxed italics"/>
    <w:basedOn w:val="DefaultParagraphFont"/>
    <w:uiPriority w:val="1"/>
    <w:rsid w:val="00013288"/>
    <w:rPr>
      <w:rFonts w:ascii="Times New Roman" w:hAnsi="Times New Roman"/>
      <w:i/>
      <w:color w:val="auto"/>
      <w:sz w:val="20"/>
    </w:rPr>
  </w:style>
  <w:style w:type="paragraph" w:styleId="ListParagraph">
    <w:name w:val="List Paragraph"/>
    <w:basedOn w:val="Normal"/>
    <w:uiPriority w:val="34"/>
    <w:qFormat/>
    <w:rsid w:val="00A955B0"/>
    <w:pPr>
      <w:ind w:left="720"/>
      <w:contextualSpacing/>
    </w:pPr>
  </w:style>
  <w:style w:type="paragraph" w:customStyle="1" w:styleId="APSCBulletedtext">
    <w:name w:val="APSC Bulleted text"/>
    <w:basedOn w:val="Normal"/>
    <w:qFormat/>
    <w:rsid w:val="00C6746B"/>
    <w:pPr>
      <w:numPr>
        <w:numId w:val="12"/>
      </w:numPr>
      <w:jc w:val="both"/>
    </w:pPr>
  </w:style>
  <w:style w:type="paragraph" w:customStyle="1" w:styleId="APSCBulletedtextsecondary">
    <w:name w:val="APSC Bulleted text (secondary)"/>
    <w:basedOn w:val="Normal"/>
    <w:qFormat/>
    <w:rsid w:val="00A955B0"/>
    <w:pPr>
      <w:numPr>
        <w:numId w:val="13"/>
      </w:numPr>
      <w:ind w:left="454" w:hanging="227"/>
    </w:pPr>
  </w:style>
  <w:style w:type="character" w:customStyle="1" w:styleId="Heading2Char">
    <w:name w:val="Heading 2 Char"/>
    <w:aliases w:val="APSC Heading 1 Char"/>
    <w:basedOn w:val="DefaultParagraphFont"/>
    <w:link w:val="Heading2"/>
    <w:rsid w:val="00620114"/>
    <w:rPr>
      <w:rFonts w:ascii="Arial" w:eastAsiaTheme="minorHAnsi" w:hAnsi="Arial" w:cs="Arial"/>
      <w:b/>
      <w:bCs/>
      <w:iCs/>
      <w:color w:val="90BB43"/>
      <w:sz w:val="28"/>
      <w:szCs w:val="28"/>
    </w:rPr>
  </w:style>
  <w:style w:type="paragraph" w:styleId="BalloonText">
    <w:name w:val="Balloon Text"/>
    <w:basedOn w:val="Normal"/>
    <w:link w:val="BalloonTextChar"/>
    <w:rsid w:val="00CD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372B"/>
    <w:rPr>
      <w:rFonts w:ascii="Tahoma" w:eastAsiaTheme="minorHAnsi" w:hAnsi="Tahoma" w:cs="Tahoma"/>
      <w:sz w:val="16"/>
      <w:szCs w:val="16"/>
    </w:rPr>
  </w:style>
  <w:style w:type="character" w:styleId="Hyperlink">
    <w:name w:val="Hyperlink"/>
    <w:basedOn w:val="DefaultParagraphFont"/>
    <w:uiPriority w:val="99"/>
    <w:unhideWhenUsed/>
    <w:rsid w:val="00B659A7"/>
    <w:rPr>
      <w:color w:val="0000FF"/>
      <w:u w:val="single"/>
    </w:rPr>
  </w:style>
  <w:style w:type="character" w:styleId="IntenseEmphasis">
    <w:name w:val="Intense Emphasis"/>
    <w:basedOn w:val="DefaultParagraphFont"/>
    <w:uiPriority w:val="21"/>
    <w:qFormat/>
    <w:rsid w:val="00B659A7"/>
    <w:rPr>
      <w:b/>
      <w:bCs/>
      <w:i/>
      <w:iCs/>
      <w:color w:val="92278F"/>
    </w:rPr>
  </w:style>
  <w:style w:type="paragraph" w:styleId="TOC1">
    <w:name w:val="toc 1"/>
    <w:basedOn w:val="Normal"/>
    <w:next w:val="Normal"/>
    <w:autoRedefine/>
    <w:uiPriority w:val="39"/>
    <w:qFormat/>
    <w:rsid w:val="00EA4D26"/>
    <w:pPr>
      <w:tabs>
        <w:tab w:val="right" w:leader="dot" w:pos="9016"/>
      </w:tabs>
      <w:spacing w:after="100"/>
    </w:pPr>
    <w:rPr>
      <w:rFonts w:ascii="Arial" w:hAnsi="Arial" w:cs="Arial"/>
      <w:b/>
      <w:noProof/>
      <w:color w:val="90BB43"/>
      <w:sz w:val="24"/>
      <w:szCs w:val="24"/>
    </w:rPr>
  </w:style>
  <w:style w:type="paragraph" w:styleId="TOC2">
    <w:name w:val="toc 2"/>
    <w:basedOn w:val="Normal"/>
    <w:next w:val="Normal"/>
    <w:autoRedefine/>
    <w:uiPriority w:val="39"/>
    <w:qFormat/>
    <w:rsid w:val="00A31459"/>
    <w:pPr>
      <w:tabs>
        <w:tab w:val="right" w:leader="dot" w:pos="9016"/>
      </w:tabs>
      <w:spacing w:after="100"/>
      <w:ind w:left="220"/>
    </w:pPr>
    <w:rPr>
      <w:noProof/>
      <w:color w:val="000000" w:themeColor="text1"/>
      <w:sz w:val="24"/>
      <w:szCs w:val="24"/>
    </w:rPr>
  </w:style>
  <w:style w:type="paragraph" w:customStyle="1" w:styleId="DHSbodytext">
    <w:name w:val="DHS body text"/>
    <w:basedOn w:val="Normal"/>
    <w:autoRedefine/>
    <w:rsid w:val="00071641"/>
    <w:pPr>
      <w:spacing w:before="60" w:after="180"/>
    </w:pPr>
    <w:rPr>
      <w:rFonts w:eastAsia="Times New Roman" w:cs="Times New Roman"/>
    </w:rPr>
  </w:style>
  <w:style w:type="paragraph" w:customStyle="1" w:styleId="ms-rteelement-p1">
    <w:name w:val="ms-rteelement-p1"/>
    <w:basedOn w:val="Normal"/>
    <w:rsid w:val="00CB665B"/>
    <w:pPr>
      <w:spacing w:after="150" w:line="336" w:lineRule="atLeast"/>
    </w:pPr>
    <w:rPr>
      <w:rFonts w:ascii="Arial" w:eastAsia="Times New Roman" w:hAnsi="Arial" w:cs="Arial"/>
      <w:color w:val="404040"/>
      <w:sz w:val="24"/>
      <w:szCs w:val="24"/>
    </w:rPr>
  </w:style>
  <w:style w:type="character" w:styleId="Strong">
    <w:name w:val="Strong"/>
    <w:basedOn w:val="DefaultParagraphFont"/>
    <w:uiPriority w:val="22"/>
    <w:qFormat/>
    <w:rsid w:val="009938A9"/>
    <w:rPr>
      <w:b/>
      <w:bCs/>
    </w:rPr>
  </w:style>
  <w:style w:type="paragraph" w:styleId="TOCHeading">
    <w:name w:val="TOC Heading"/>
    <w:basedOn w:val="Heading1"/>
    <w:next w:val="Normal"/>
    <w:uiPriority w:val="39"/>
    <w:unhideWhenUsed/>
    <w:qFormat/>
    <w:rsid w:val="006447DD"/>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qFormat/>
    <w:rsid w:val="006447DD"/>
    <w:pPr>
      <w:spacing w:after="100" w:line="276" w:lineRule="auto"/>
      <w:ind w:left="440"/>
    </w:pPr>
    <w:rPr>
      <w:rFonts w:asciiTheme="minorHAnsi" w:eastAsiaTheme="minorEastAsia" w:hAnsiTheme="minorHAnsi" w:cstheme="minorBidi"/>
      <w:lang w:val="en-US" w:eastAsia="ja-JP"/>
    </w:rPr>
  </w:style>
  <w:style w:type="character" w:customStyle="1" w:styleId="HeaderChar1">
    <w:name w:val="Header Char1"/>
    <w:basedOn w:val="DefaultParagraphFont"/>
    <w:rsid w:val="00880B4B"/>
    <w:rPr>
      <w:rFonts w:ascii="Arial" w:hAnsi="Arial" w:cs="Arial"/>
      <w:lang w:val="en-GB" w:eastAsia="en-US"/>
    </w:rPr>
  </w:style>
  <w:style w:type="paragraph" w:customStyle="1" w:styleId="Default">
    <w:name w:val="Default"/>
    <w:rsid w:val="000127FC"/>
    <w:pPr>
      <w:autoSpaceDE w:val="0"/>
      <w:autoSpaceDN w:val="0"/>
      <w:adjustRightInd w:val="0"/>
    </w:pPr>
    <w:rPr>
      <w:rFonts w:ascii="Arial" w:hAnsi="Arial" w:cs="Arial"/>
      <w:color w:val="000000"/>
      <w:sz w:val="24"/>
      <w:szCs w:val="24"/>
    </w:rPr>
  </w:style>
  <w:style w:type="paragraph" w:customStyle="1" w:styleId="bullettext">
    <w:name w:val="bullet text"/>
    <w:basedOn w:val="Normal"/>
    <w:rsid w:val="009B204D"/>
    <w:pPr>
      <w:numPr>
        <w:numId w:val="16"/>
      </w:numPr>
      <w:spacing w:before="120" w:after="0" w:line="240" w:lineRule="auto"/>
    </w:pPr>
    <w:rPr>
      <w:rFonts w:ascii="Arial Narrow" w:eastAsia="Times New Roman" w:hAnsi="Arial Narrow" w:cs="Times New Roman"/>
      <w:sz w:val="24"/>
      <w:szCs w:val="20"/>
      <w:lang w:val="en-US"/>
    </w:rPr>
  </w:style>
  <w:style w:type="paragraph" w:customStyle="1" w:styleId="CharCharCharCharCharCharCharCharCharCharChar">
    <w:name w:val="Char Char Char Char Char Char Char Char Char Char Char"/>
    <w:basedOn w:val="Normal"/>
    <w:rsid w:val="00AA0F4F"/>
    <w:pPr>
      <w:spacing w:before="240" w:after="160" w:line="240" w:lineRule="exact"/>
    </w:pPr>
    <w:rPr>
      <w:rFonts w:ascii="Arial" w:eastAsia="Times New Roman" w:hAnsi="Arial" w:cs="Times New Roman"/>
      <w:sz w:val="20"/>
      <w:szCs w:val="20"/>
      <w:lang w:eastAsia="en-US"/>
    </w:rPr>
  </w:style>
  <w:style w:type="paragraph" w:customStyle="1" w:styleId="DotPoint">
    <w:name w:val="Dot Point"/>
    <w:basedOn w:val="Normal"/>
    <w:rsid w:val="009A146A"/>
    <w:pPr>
      <w:numPr>
        <w:numId w:val="17"/>
      </w:numPr>
      <w:autoSpaceDE w:val="0"/>
      <w:autoSpaceDN w:val="0"/>
      <w:adjustRightInd w:val="0"/>
      <w:spacing w:before="120" w:line="240" w:lineRule="auto"/>
      <w:ind w:left="284" w:hanging="284"/>
    </w:pPr>
    <w:rPr>
      <w:rFonts w:ascii="Arial" w:eastAsia="Times New Roman" w:hAnsi="Arial" w:cs="Times New Roman"/>
      <w:sz w:val="20"/>
      <w:szCs w:val="20"/>
      <w:lang w:eastAsia="zh-CN"/>
    </w:rPr>
  </w:style>
  <w:style w:type="character" w:customStyle="1" w:styleId="Heading1Char">
    <w:name w:val="Heading 1 Char"/>
    <w:aliases w:val="APSC Chapter Heading Char"/>
    <w:basedOn w:val="DefaultParagraphFont"/>
    <w:link w:val="Heading1"/>
    <w:rsid w:val="00336784"/>
    <w:rPr>
      <w:rFonts w:ascii="Arial" w:eastAsia="Batang" w:hAnsi="Arial" w:cs="Arial"/>
      <w:b/>
      <w:bCs/>
      <w:color w:val="BE4927"/>
      <w:sz w:val="36"/>
      <w:szCs w:val="32"/>
    </w:rPr>
  </w:style>
  <w:style w:type="character" w:styleId="CommentReference">
    <w:name w:val="annotation reference"/>
    <w:basedOn w:val="DefaultParagraphFont"/>
    <w:rsid w:val="005A04DD"/>
    <w:rPr>
      <w:sz w:val="16"/>
      <w:szCs w:val="16"/>
    </w:rPr>
  </w:style>
  <w:style w:type="paragraph" w:styleId="CommentText">
    <w:name w:val="annotation text"/>
    <w:basedOn w:val="Normal"/>
    <w:link w:val="CommentTextChar"/>
    <w:rsid w:val="005A04DD"/>
    <w:pPr>
      <w:spacing w:line="240" w:lineRule="auto"/>
    </w:pPr>
    <w:rPr>
      <w:sz w:val="20"/>
      <w:szCs w:val="20"/>
    </w:rPr>
  </w:style>
  <w:style w:type="character" w:customStyle="1" w:styleId="CommentTextChar">
    <w:name w:val="Comment Text Char"/>
    <w:basedOn w:val="DefaultParagraphFont"/>
    <w:link w:val="CommentText"/>
    <w:rsid w:val="005A04DD"/>
    <w:rPr>
      <w:rFonts w:eastAsiaTheme="minorHAnsi" w:cs="Calibri"/>
    </w:rPr>
  </w:style>
  <w:style w:type="character" w:styleId="FollowedHyperlink">
    <w:name w:val="FollowedHyperlink"/>
    <w:basedOn w:val="DefaultParagraphFont"/>
    <w:rsid w:val="0058285F"/>
    <w:rPr>
      <w:color w:val="800080" w:themeColor="followedHyperlink"/>
      <w:u w:val="single"/>
    </w:rPr>
  </w:style>
  <w:style w:type="character" w:styleId="IntenseReference">
    <w:name w:val="Intense Reference"/>
    <w:basedOn w:val="DefaultParagraphFont"/>
    <w:uiPriority w:val="32"/>
    <w:qFormat/>
    <w:rsid w:val="00C25F90"/>
    <w:rPr>
      <w:b/>
      <w:bCs/>
      <w:smallCaps/>
      <w:color w:val="C0504D" w:themeColor="accent2"/>
      <w:spacing w:val="5"/>
      <w:u w:val="single"/>
    </w:rPr>
  </w:style>
  <w:style w:type="paragraph" w:styleId="CommentSubject">
    <w:name w:val="annotation subject"/>
    <w:basedOn w:val="CommentText"/>
    <w:next w:val="CommentText"/>
    <w:link w:val="CommentSubjectChar"/>
    <w:rsid w:val="0000631E"/>
    <w:rPr>
      <w:b/>
      <w:bCs/>
    </w:rPr>
  </w:style>
  <w:style w:type="character" w:customStyle="1" w:styleId="CommentSubjectChar">
    <w:name w:val="Comment Subject Char"/>
    <w:basedOn w:val="CommentTextChar"/>
    <w:link w:val="CommentSubject"/>
    <w:rsid w:val="0000631E"/>
    <w:rPr>
      <w:rFonts w:eastAsiaTheme="minorHAnsi" w:cs="Calibri"/>
      <w:b/>
      <w:bCs/>
    </w:rPr>
  </w:style>
  <w:style w:type="paragraph" w:styleId="Revision">
    <w:name w:val="Revision"/>
    <w:hidden/>
    <w:uiPriority w:val="99"/>
    <w:semiHidden/>
    <w:rsid w:val="00294B06"/>
    <w:rPr>
      <w:rFonts w:eastAsiaTheme="minorHAnsi" w:cs="Calibri"/>
      <w:sz w:val="22"/>
      <w:szCs w:val="22"/>
    </w:rPr>
  </w:style>
  <w:style w:type="character" w:styleId="SubtleEmphasis">
    <w:name w:val="Subtle Emphasis"/>
    <w:basedOn w:val="DefaultParagraphFont"/>
    <w:uiPriority w:val="19"/>
    <w:qFormat/>
    <w:rsid w:val="00350F4C"/>
    <w:rPr>
      <w:i/>
      <w:iCs/>
      <w:color w:val="92278F"/>
    </w:rPr>
  </w:style>
  <w:style w:type="character" w:styleId="Emphasis">
    <w:name w:val="Emphasis"/>
    <w:basedOn w:val="DefaultParagraphFont"/>
    <w:qFormat/>
    <w:rsid w:val="00517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1246">
      <w:bodyDiv w:val="1"/>
      <w:marLeft w:val="0"/>
      <w:marRight w:val="0"/>
      <w:marTop w:val="0"/>
      <w:marBottom w:val="0"/>
      <w:divBdr>
        <w:top w:val="none" w:sz="0" w:space="0" w:color="auto"/>
        <w:left w:val="none" w:sz="0" w:space="0" w:color="auto"/>
        <w:bottom w:val="none" w:sz="0" w:space="0" w:color="auto"/>
        <w:right w:val="none" w:sz="0" w:space="0" w:color="auto"/>
      </w:divBdr>
    </w:div>
    <w:div w:id="584268418">
      <w:bodyDiv w:val="1"/>
      <w:marLeft w:val="0"/>
      <w:marRight w:val="0"/>
      <w:marTop w:val="0"/>
      <w:marBottom w:val="0"/>
      <w:divBdr>
        <w:top w:val="none" w:sz="0" w:space="0" w:color="auto"/>
        <w:left w:val="none" w:sz="0" w:space="0" w:color="auto"/>
        <w:bottom w:val="none" w:sz="0" w:space="0" w:color="auto"/>
        <w:right w:val="none" w:sz="0" w:space="0" w:color="auto"/>
      </w:divBdr>
    </w:div>
    <w:div w:id="819612246">
      <w:bodyDiv w:val="1"/>
      <w:marLeft w:val="0"/>
      <w:marRight w:val="0"/>
      <w:marTop w:val="0"/>
      <w:marBottom w:val="0"/>
      <w:divBdr>
        <w:top w:val="none" w:sz="0" w:space="0" w:color="auto"/>
        <w:left w:val="none" w:sz="0" w:space="0" w:color="auto"/>
        <w:bottom w:val="none" w:sz="0" w:space="0" w:color="auto"/>
        <w:right w:val="none" w:sz="0" w:space="0" w:color="auto"/>
      </w:divBdr>
    </w:div>
    <w:div w:id="894386944">
      <w:bodyDiv w:val="1"/>
      <w:marLeft w:val="0"/>
      <w:marRight w:val="0"/>
      <w:marTop w:val="0"/>
      <w:marBottom w:val="0"/>
      <w:divBdr>
        <w:top w:val="none" w:sz="0" w:space="0" w:color="auto"/>
        <w:left w:val="none" w:sz="0" w:space="0" w:color="auto"/>
        <w:bottom w:val="none" w:sz="0" w:space="0" w:color="auto"/>
        <w:right w:val="none" w:sz="0" w:space="0" w:color="auto"/>
      </w:divBdr>
    </w:div>
    <w:div w:id="1020546224">
      <w:bodyDiv w:val="1"/>
      <w:marLeft w:val="0"/>
      <w:marRight w:val="0"/>
      <w:marTop w:val="0"/>
      <w:marBottom w:val="0"/>
      <w:divBdr>
        <w:top w:val="none" w:sz="0" w:space="0" w:color="auto"/>
        <w:left w:val="none" w:sz="0" w:space="0" w:color="auto"/>
        <w:bottom w:val="none" w:sz="0" w:space="0" w:color="auto"/>
        <w:right w:val="none" w:sz="0" w:space="0" w:color="auto"/>
      </w:divBdr>
    </w:div>
    <w:div w:id="1090471580">
      <w:bodyDiv w:val="1"/>
      <w:marLeft w:val="0"/>
      <w:marRight w:val="0"/>
      <w:marTop w:val="0"/>
      <w:marBottom w:val="0"/>
      <w:divBdr>
        <w:top w:val="none" w:sz="0" w:space="0" w:color="auto"/>
        <w:left w:val="none" w:sz="0" w:space="0" w:color="auto"/>
        <w:bottom w:val="none" w:sz="0" w:space="0" w:color="auto"/>
        <w:right w:val="none" w:sz="0" w:space="0" w:color="auto"/>
      </w:divBdr>
    </w:div>
    <w:div w:id="1090588910">
      <w:bodyDiv w:val="1"/>
      <w:marLeft w:val="0"/>
      <w:marRight w:val="0"/>
      <w:marTop w:val="0"/>
      <w:marBottom w:val="0"/>
      <w:divBdr>
        <w:top w:val="none" w:sz="0" w:space="0" w:color="auto"/>
        <w:left w:val="none" w:sz="0" w:space="0" w:color="auto"/>
        <w:bottom w:val="none" w:sz="0" w:space="0" w:color="auto"/>
        <w:right w:val="none" w:sz="0" w:space="0" w:color="auto"/>
      </w:divBdr>
    </w:div>
    <w:div w:id="1167014046">
      <w:bodyDiv w:val="1"/>
      <w:marLeft w:val="0"/>
      <w:marRight w:val="0"/>
      <w:marTop w:val="0"/>
      <w:marBottom w:val="0"/>
      <w:divBdr>
        <w:top w:val="none" w:sz="0" w:space="0" w:color="auto"/>
        <w:left w:val="none" w:sz="0" w:space="0" w:color="auto"/>
        <w:bottom w:val="none" w:sz="0" w:space="0" w:color="auto"/>
        <w:right w:val="none" w:sz="0" w:space="0" w:color="auto"/>
      </w:divBdr>
    </w:div>
    <w:div w:id="1290163987">
      <w:bodyDiv w:val="1"/>
      <w:marLeft w:val="0"/>
      <w:marRight w:val="0"/>
      <w:marTop w:val="0"/>
      <w:marBottom w:val="0"/>
      <w:divBdr>
        <w:top w:val="none" w:sz="0" w:space="0" w:color="auto"/>
        <w:left w:val="none" w:sz="0" w:space="0" w:color="auto"/>
        <w:bottom w:val="none" w:sz="0" w:space="0" w:color="auto"/>
        <w:right w:val="none" w:sz="0" w:space="0" w:color="auto"/>
      </w:divBdr>
    </w:div>
    <w:div w:id="1316764688">
      <w:bodyDiv w:val="1"/>
      <w:marLeft w:val="0"/>
      <w:marRight w:val="0"/>
      <w:marTop w:val="0"/>
      <w:marBottom w:val="0"/>
      <w:divBdr>
        <w:top w:val="none" w:sz="0" w:space="0" w:color="auto"/>
        <w:left w:val="none" w:sz="0" w:space="0" w:color="auto"/>
        <w:bottom w:val="none" w:sz="0" w:space="0" w:color="auto"/>
        <w:right w:val="none" w:sz="0" w:space="0" w:color="auto"/>
      </w:divBdr>
    </w:div>
    <w:div w:id="1383212862">
      <w:bodyDiv w:val="1"/>
      <w:marLeft w:val="0"/>
      <w:marRight w:val="0"/>
      <w:marTop w:val="0"/>
      <w:marBottom w:val="0"/>
      <w:divBdr>
        <w:top w:val="none" w:sz="0" w:space="0" w:color="auto"/>
        <w:left w:val="none" w:sz="0" w:space="0" w:color="auto"/>
        <w:bottom w:val="none" w:sz="0" w:space="0" w:color="auto"/>
        <w:right w:val="none" w:sz="0" w:space="0" w:color="auto"/>
      </w:divBdr>
    </w:div>
    <w:div w:id="1846018986">
      <w:bodyDiv w:val="1"/>
      <w:marLeft w:val="0"/>
      <w:marRight w:val="0"/>
      <w:marTop w:val="0"/>
      <w:marBottom w:val="0"/>
      <w:divBdr>
        <w:top w:val="none" w:sz="0" w:space="0" w:color="auto"/>
        <w:left w:val="none" w:sz="0" w:space="0" w:color="auto"/>
        <w:bottom w:val="none" w:sz="0" w:space="0" w:color="auto"/>
        <w:right w:val="none" w:sz="0" w:space="0" w:color="auto"/>
      </w:divBdr>
    </w:div>
    <w:div w:id="204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reativecommons.org/licenses/by/2.5/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af1d2f71-256c-4d0f-a3e3-9e4de1b7fc19">
      <Terms xmlns="http://schemas.microsoft.com/office/infopath/2007/PartnerControls"/>
    </jd1c641577414dfdab1686c9d5d0dbd0>
    <TaxCatchAll xmlns="af1d2f71-256c-4d0f-a3e3-9e4de1b7fc19">
      <Value>5</Value>
    </TaxCatchAll>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f1d2f71-256c-4d0f-a3e3-9e4de1b7fc19">SHD21-22234</ShareHubID>
    <NonRecordJustification xmlns="685f9fda-bd71-4433-b331-92feb9553089">None</NonRecordJustification>
    <PMCNotes xmlns="af1d2f71-256c-4d0f-a3e3-9e4de1b7f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7152-48EE-4C98-BBE2-40F19D0165A3}">
  <ds:schemaRefs>
    <ds:schemaRef ds:uri="http://schemas.microsoft.com/office/2006/metadata/properties"/>
    <ds:schemaRef ds:uri="http://schemas.microsoft.com/office/infopath/2007/PartnerControls"/>
    <ds:schemaRef ds:uri="af1d2f71-256c-4d0f-a3e3-9e4de1b7fc19"/>
    <ds:schemaRef ds:uri="685f9fda-bd71-4433-b331-92feb9553089"/>
  </ds:schemaRefs>
</ds:datastoreItem>
</file>

<file path=customXml/itemProps2.xml><?xml version="1.0" encoding="utf-8"?>
<ds:datastoreItem xmlns:ds="http://schemas.openxmlformats.org/officeDocument/2006/customXml" ds:itemID="{B80DEC65-BA58-49D0-AF32-DA2B4DFBFA63}">
  <ds:schemaRefs>
    <ds:schemaRef ds:uri="http://schemas.microsoft.com/sharepoint/v3/contenttype/forms"/>
  </ds:schemaRefs>
</ds:datastoreItem>
</file>

<file path=customXml/itemProps3.xml><?xml version="1.0" encoding="utf-8"?>
<ds:datastoreItem xmlns:ds="http://schemas.openxmlformats.org/officeDocument/2006/customXml" ds:itemID="{92697467-3F83-4A0E-843A-16E43573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6D3D3-A862-4EFC-92CA-6615C552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6120</Words>
  <Characters>34888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Role evaluation guidance and tool</vt:lpstr>
    </vt:vector>
  </TitlesOfParts>
  <Company>Australian Government</Company>
  <LinksUpToDate>false</LinksUpToDate>
  <CharactersWithSpaces>40927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evaluation guidance and tool</dc:title>
  <dc:creator>Australian Public Service Commission</dc:creator>
  <cp:lastModifiedBy>User</cp:lastModifiedBy>
  <cp:revision>2</cp:revision>
  <cp:lastPrinted>2014-05-21T05:31:00Z</cp:lastPrinted>
  <dcterms:created xsi:type="dcterms:W3CDTF">2021-05-07T01:12:00Z</dcterms:created>
  <dcterms:modified xsi:type="dcterms:W3CDTF">2021-05-07T01:12:00Z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Caveat">
    <vt:lpwstr/>
  </property>
  <property fmtid="{D5CDD505-2E9C-101B-9397-08002B2CF9AE}" pid="4" name="HPRMSecurityLevel">
    <vt:lpwstr>5;#OFFICIAL|11463c70-78df-4e3b-b0ff-f66cd3cb26ec</vt:lpwstr>
  </property>
</Properties>
</file>