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8B" w:rsidRPr="006A785B" w:rsidRDefault="00C07C45" w:rsidP="00D2158B">
      <w:pPr>
        <w:rPr>
          <w:rFonts w:asciiTheme="minorHAnsi" w:eastAsiaTheme="minorHAnsi" w:hAnsiTheme="minorHAnsi" w:cstheme="minorHAnsi"/>
          <w:sz w:val="26"/>
          <w:szCs w:val="28"/>
          <w:lang w:eastAsia="en-AU"/>
        </w:rPr>
      </w:pPr>
      <w:bookmarkStart w:id="0" w:name="_GoBack"/>
      <w:bookmarkEnd w:id="0"/>
      <w:r w:rsidRPr="006A785B">
        <w:rPr>
          <w:rFonts w:asciiTheme="minorHAnsi" w:eastAsiaTheme="minorHAnsi" w:hAnsiTheme="minorHAnsi" w:cstheme="minorHAnsi"/>
          <w:noProof/>
          <w:lang w:eastAsia="en-AU"/>
        </w:rPr>
        <w:drawing>
          <wp:anchor distT="0" distB="0" distL="114300" distR="114300" simplePos="0" relativeHeight="251850752" behindDoc="0" locked="0" layoutInCell="1" allowOverlap="1" wp14:anchorId="3E7E9D61" wp14:editId="1A686C88">
            <wp:simplePos x="0" y="0"/>
            <wp:positionH relativeFrom="column">
              <wp:align>center</wp:align>
            </wp:positionH>
            <wp:positionV relativeFrom="page">
              <wp:align>center</wp:align>
            </wp:positionV>
            <wp:extent cx="10695600" cy="7561313"/>
            <wp:effectExtent l="0" t="0" r="0" b="1905"/>
            <wp:wrapSquare wrapText="bothSides"/>
            <wp:docPr id="79" name="Picture 79" descr="This picture is the cover page. It shows the text Remuneration Repor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 Cover 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5600" cy="7561313"/>
                    </a:xfrm>
                    <a:prstGeom prst="rect">
                      <a:avLst/>
                    </a:prstGeom>
                  </pic:spPr>
                </pic:pic>
              </a:graphicData>
            </a:graphic>
            <wp14:sizeRelH relativeFrom="page">
              <wp14:pctWidth>0</wp14:pctWidth>
            </wp14:sizeRelH>
            <wp14:sizeRelV relativeFrom="page">
              <wp14:pctHeight>0</wp14:pctHeight>
            </wp14:sizeRelV>
          </wp:anchor>
        </w:drawing>
      </w:r>
      <w:r w:rsidR="00D2158B" w:rsidRPr="006A785B">
        <w:rPr>
          <w:rFonts w:asciiTheme="minorHAnsi" w:eastAsiaTheme="minorHAnsi" w:hAnsiTheme="minorHAnsi" w:cstheme="minorHAnsi"/>
          <w:lang w:eastAsia="en-AU"/>
        </w:rPr>
        <w:br w:type="page"/>
      </w:r>
    </w:p>
    <w:p w:rsidR="00532635" w:rsidRPr="006A785B" w:rsidRDefault="00532635" w:rsidP="00532635">
      <w:pPr>
        <w:rPr>
          <w:rFonts w:asciiTheme="minorHAnsi" w:hAnsiTheme="minorHAnsi" w:cstheme="minorHAnsi"/>
        </w:rPr>
      </w:pPr>
    </w:p>
    <w:p w:rsidR="00EB1C17" w:rsidRDefault="00C17157" w:rsidP="00EB1C17">
      <w:pPr>
        <w:rPr>
          <w:rFonts w:asciiTheme="minorHAnsi" w:eastAsiaTheme="minorHAnsi" w:hAnsiTheme="minorHAnsi" w:cstheme="minorHAnsi"/>
          <w:lang w:eastAsia="en-AU"/>
        </w:rPr>
      </w:pPr>
      <w:r w:rsidRPr="006A785B">
        <w:rPr>
          <w:rFonts w:asciiTheme="minorHAnsi" w:hAnsiTheme="minorHAnsi" w:cstheme="minorHAnsi"/>
          <w:noProof/>
          <w:lang w:eastAsia="en-AU"/>
        </w:rPr>
        <w:lastRenderedPageBreak/>
        <w:drawing>
          <wp:anchor distT="0" distB="0" distL="114300" distR="114300" simplePos="0" relativeHeight="251851776" behindDoc="0" locked="0" layoutInCell="1" allowOverlap="1" wp14:anchorId="33184C2A" wp14:editId="462EA7EC">
            <wp:simplePos x="0" y="0"/>
            <wp:positionH relativeFrom="column">
              <wp:align>left</wp:align>
            </wp:positionH>
            <wp:positionV relativeFrom="page">
              <wp:align>center</wp:align>
            </wp:positionV>
            <wp:extent cx="8479155" cy="5994400"/>
            <wp:effectExtent l="0" t="0" r="0" b="6350"/>
            <wp:wrapSquare wrapText="bothSides"/>
            <wp:docPr id="95" name="Picture 95" descr="This picture is the copyright information. Text is as follows. Copyright Commonwealth of Australia 2017. All material produced by the Australian Public Service Commission (the Commission) constitutes Commonwealth copyright administered by the Commission. The commission reserves the right to set out the terms and conditions for the use of such material. Apart from any use as permitted under the Copyright Act 1968, and those explicitly granted below, all other rights are reserved. Unless otherwise noted, all material in this publication, except the Commission logo or badge, the Commonwealth Coat of Arms, and any material protected by a trade mark, is licensed under a Creative Commons BY Attribution 3.0 Australian licence. Details of the licence are available at http://creativecommons.org/licenses/by/3.0/au/. Attributing Commission works Use of Commission material licensed under a Creative Commons BY Attribution 3.0 Australia licence requires you to attribute the work in the manner specified by the Commission (but not in any way that suggests that the Commission endorses you or your use of the work). Almost any form of words is fine provided that you: provide a reference to the publication and, where practical, the relevant pages. Make clear whether or not you have changed Commission content. Make clear what permission you are relying on, by including a reference to this page or to a human-readable summary of the Creative Commons BY Attribution 3.0 Australia licence. Do not suggest that the Commission endorses you or your use of our content. For example, if you have not changed Commission content in any way, you might state: Sourced from the Australian Public Service Commission publication APS Remuneration Report 2016. This Material is licensed for reuse under a Creative Commons BY Attribution 3.0 Australia Licence. If you have made changes to Commission content, it would be more accurate to describe it as based on Australian Public Service Commission content instead of sourced from the Australian Public Service Commission. 978-0-99538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 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9155" cy="5994400"/>
                    </a:xfrm>
                    <a:prstGeom prst="rect">
                      <a:avLst/>
                    </a:prstGeom>
                  </pic:spPr>
                </pic:pic>
              </a:graphicData>
            </a:graphic>
            <wp14:sizeRelH relativeFrom="page">
              <wp14:pctWidth>0</wp14:pctWidth>
            </wp14:sizeRelH>
            <wp14:sizeRelV relativeFrom="page">
              <wp14:pctHeight>0</wp14:pctHeight>
            </wp14:sizeRelV>
          </wp:anchor>
        </w:drawing>
      </w:r>
      <w:r w:rsidR="00D2158B" w:rsidRPr="006A785B">
        <w:rPr>
          <w:rFonts w:asciiTheme="minorHAnsi" w:eastAsiaTheme="minorHAnsi" w:hAnsiTheme="minorHAnsi" w:cstheme="minorHAnsi"/>
          <w:lang w:eastAsia="en-AU"/>
        </w:rPr>
        <w:br w:type="page"/>
      </w:r>
      <w:bookmarkStart w:id="1" w:name="_Toc448411786"/>
      <w:bookmarkStart w:id="2" w:name="_Toc448411603"/>
      <w:bookmarkStart w:id="3" w:name="_Toc448134550"/>
    </w:p>
    <w:sdt>
      <w:sdtPr>
        <w:rPr>
          <w:rFonts w:asciiTheme="minorHAnsi" w:hAnsiTheme="minorHAnsi" w:cstheme="minorHAnsi"/>
          <w:b/>
          <w:bCs/>
          <w:iCs/>
        </w:rPr>
        <w:id w:val="6036040"/>
        <w:docPartObj>
          <w:docPartGallery w:val="Table of Contents"/>
          <w:docPartUnique/>
        </w:docPartObj>
      </w:sdtPr>
      <w:sdtEndPr>
        <w:rPr>
          <w:b w:val="0"/>
          <w:bCs w:val="0"/>
          <w:iCs w:val="0"/>
        </w:rPr>
      </w:sdtEndPr>
      <w:sdtContent>
        <w:bookmarkStart w:id="4" w:name="_Toc332361547" w:displacedByCustomXml="prev"/>
        <w:bookmarkStart w:id="5" w:name="_Toc332358006" w:displacedByCustomXml="prev"/>
        <w:p w:rsidR="001E697D" w:rsidRPr="000D4047" w:rsidRDefault="001E697D" w:rsidP="00EB1C17">
          <w:pPr>
            <w:rPr>
              <w:rFonts w:asciiTheme="minorHAnsi" w:eastAsiaTheme="minorHAnsi" w:hAnsiTheme="minorHAnsi" w:cstheme="minorHAnsi"/>
              <w:sz w:val="26"/>
              <w:szCs w:val="28"/>
              <w:lang w:eastAsia="en-AU"/>
            </w:rPr>
          </w:pPr>
          <w:r w:rsidRPr="000D4047">
            <w:rPr>
              <w:rFonts w:asciiTheme="minorHAnsi" w:hAnsiTheme="minorHAnsi" w:cstheme="minorHAnsi"/>
              <w:b/>
              <w:bCs/>
              <w:iCs/>
            </w:rPr>
            <w:br w:type="page"/>
          </w:r>
        </w:p>
        <w:p w:rsidR="009F1592" w:rsidRDefault="0043584F" w:rsidP="001370C6">
          <w:pPr>
            <w:pStyle w:val="Heading2"/>
            <w:rPr>
              <w:noProof/>
            </w:rPr>
          </w:pPr>
          <w:r w:rsidRPr="000D4047">
            <w:rPr>
              <w:rFonts w:asciiTheme="minorHAnsi" w:hAnsiTheme="minorHAnsi" w:cstheme="minorHAnsi"/>
              <w:color w:val="auto"/>
              <w:sz w:val="32"/>
              <w:szCs w:val="32"/>
            </w:rPr>
            <w:t xml:space="preserve"> </w:t>
          </w:r>
          <w:bookmarkStart w:id="6" w:name="_Toc449007081"/>
          <w:bookmarkStart w:id="7" w:name="_Toc450217668"/>
          <w:bookmarkStart w:id="8" w:name="_Toc477505063"/>
          <w:bookmarkStart w:id="9" w:name="_Toc479339722"/>
          <w:bookmarkStart w:id="10" w:name="_Toc479837255"/>
          <w:bookmarkStart w:id="11" w:name="_Toc479842989"/>
          <w:bookmarkStart w:id="12" w:name="_Toc479850571"/>
          <w:r w:rsidR="000B027B" w:rsidRPr="000D4047">
            <w:rPr>
              <w:rFonts w:asciiTheme="minorHAnsi" w:hAnsiTheme="minorHAnsi" w:cstheme="minorHAnsi"/>
              <w:color w:val="auto"/>
              <w:sz w:val="32"/>
              <w:szCs w:val="32"/>
            </w:rPr>
            <w:t>Table of Contents</w:t>
          </w:r>
          <w:bookmarkEnd w:id="1"/>
          <w:bookmarkEnd w:id="2"/>
          <w:bookmarkEnd w:id="3"/>
          <w:bookmarkEnd w:id="6"/>
          <w:bookmarkEnd w:id="7"/>
          <w:bookmarkEnd w:id="8"/>
          <w:bookmarkEnd w:id="9"/>
          <w:bookmarkEnd w:id="10"/>
          <w:bookmarkEnd w:id="11"/>
          <w:bookmarkEnd w:id="12"/>
          <w:bookmarkEnd w:id="5"/>
          <w:bookmarkEnd w:id="4"/>
          <w:r w:rsidR="00305D3D" w:rsidRPr="000D4047">
            <w:rPr>
              <w:rFonts w:asciiTheme="minorHAnsi" w:hAnsiTheme="minorHAnsi" w:cstheme="minorHAnsi"/>
              <w:color w:val="auto"/>
              <w:sz w:val="32"/>
              <w:szCs w:val="32"/>
            </w:rPr>
            <w:fldChar w:fldCharType="begin"/>
          </w:r>
          <w:r w:rsidR="00940B77" w:rsidRPr="000D4047">
            <w:rPr>
              <w:rFonts w:asciiTheme="minorHAnsi" w:hAnsiTheme="minorHAnsi" w:cstheme="minorHAnsi"/>
              <w:color w:val="auto"/>
              <w:sz w:val="32"/>
              <w:szCs w:val="32"/>
            </w:rPr>
            <w:instrText xml:space="preserve"> TOC \o "1-4" \h \z \u </w:instrText>
          </w:r>
          <w:r w:rsidR="00305D3D" w:rsidRPr="000D4047">
            <w:rPr>
              <w:rFonts w:asciiTheme="minorHAnsi" w:hAnsiTheme="minorHAnsi" w:cstheme="minorHAnsi"/>
              <w:color w:val="auto"/>
              <w:sz w:val="32"/>
              <w:szCs w:val="32"/>
            </w:rPr>
            <w:fldChar w:fldCharType="separate"/>
          </w:r>
        </w:p>
        <w:p w:rsidR="009F1592" w:rsidRPr="009F1592" w:rsidRDefault="0063049D" w:rsidP="009F1592">
          <w:pPr>
            <w:pStyle w:val="TOC2"/>
            <w:rPr>
              <w:rFonts w:eastAsiaTheme="minorEastAsia"/>
              <w:sz w:val="22"/>
              <w:szCs w:val="22"/>
              <w:lang w:eastAsia="en-AU"/>
            </w:rPr>
          </w:pPr>
          <w:hyperlink w:anchor="_Toc479850572" w:history="1">
            <w:r w:rsidR="009F1592" w:rsidRPr="009F1592">
              <w:rPr>
                <w:rStyle w:val="Hyperlink"/>
              </w:rPr>
              <w:t>Background</w:t>
            </w:r>
            <w:r w:rsidR="009F1592" w:rsidRPr="009F1592">
              <w:rPr>
                <w:webHidden/>
              </w:rPr>
              <w:tab/>
            </w:r>
            <w:r w:rsidR="009F1592" w:rsidRPr="009F1592">
              <w:rPr>
                <w:webHidden/>
              </w:rPr>
              <w:fldChar w:fldCharType="begin"/>
            </w:r>
            <w:r w:rsidR="009F1592" w:rsidRPr="009F1592">
              <w:rPr>
                <w:webHidden/>
              </w:rPr>
              <w:instrText xml:space="preserve"> PAGEREF _Toc479850572 \h </w:instrText>
            </w:r>
            <w:r w:rsidR="009F1592" w:rsidRPr="009F1592">
              <w:rPr>
                <w:webHidden/>
              </w:rPr>
            </w:r>
            <w:r w:rsidR="009F1592" w:rsidRPr="009F1592">
              <w:rPr>
                <w:webHidden/>
              </w:rPr>
              <w:fldChar w:fldCharType="separate"/>
            </w:r>
            <w:r w:rsidR="009F1592" w:rsidRPr="009F1592">
              <w:rPr>
                <w:webHidden/>
              </w:rPr>
              <w:t>2</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573" w:history="1">
            <w:r w:rsidR="009F1592" w:rsidRPr="009F1592">
              <w:rPr>
                <w:rStyle w:val="Hyperlink"/>
              </w:rPr>
              <w:t>2016 APS context</w:t>
            </w:r>
            <w:r w:rsidR="009F1592" w:rsidRPr="009F1592">
              <w:rPr>
                <w:webHidden/>
              </w:rPr>
              <w:tab/>
            </w:r>
            <w:r w:rsidR="009F1592" w:rsidRPr="009F1592">
              <w:rPr>
                <w:webHidden/>
              </w:rPr>
              <w:fldChar w:fldCharType="begin"/>
            </w:r>
            <w:r w:rsidR="009F1592" w:rsidRPr="009F1592">
              <w:rPr>
                <w:webHidden/>
              </w:rPr>
              <w:instrText xml:space="preserve"> PAGEREF _Toc479850573 \h </w:instrText>
            </w:r>
            <w:r w:rsidR="009F1592" w:rsidRPr="009F1592">
              <w:rPr>
                <w:webHidden/>
              </w:rPr>
            </w:r>
            <w:r w:rsidR="009F1592" w:rsidRPr="009F1592">
              <w:rPr>
                <w:webHidden/>
              </w:rPr>
              <w:fldChar w:fldCharType="separate"/>
            </w:r>
            <w:r w:rsidR="009F1592" w:rsidRPr="009F1592">
              <w:rPr>
                <w:webHidden/>
              </w:rPr>
              <w:t>2</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574" w:history="1">
            <w:r w:rsidR="009F1592" w:rsidRPr="009F1592">
              <w:rPr>
                <w:rStyle w:val="Hyperlink"/>
                <w:b w:val="0"/>
              </w:rPr>
              <w:t>APS Executive Remuneration Management</w:t>
            </w:r>
            <w:r w:rsidR="009F1592" w:rsidRPr="009F1592">
              <w:rPr>
                <w:webHidden/>
              </w:rPr>
              <w:tab/>
            </w:r>
            <w:r w:rsidR="009F1592" w:rsidRPr="009F1592">
              <w:rPr>
                <w:b w:val="0"/>
                <w:webHidden/>
              </w:rPr>
              <w:fldChar w:fldCharType="begin"/>
            </w:r>
            <w:r w:rsidR="009F1592" w:rsidRPr="009F1592">
              <w:rPr>
                <w:b w:val="0"/>
                <w:webHidden/>
              </w:rPr>
              <w:instrText xml:space="preserve"> PAGEREF _Toc479850574 \h </w:instrText>
            </w:r>
            <w:r w:rsidR="009F1592" w:rsidRPr="009F1592">
              <w:rPr>
                <w:b w:val="0"/>
                <w:webHidden/>
              </w:rPr>
            </w:r>
            <w:r w:rsidR="009F1592" w:rsidRPr="009F1592">
              <w:rPr>
                <w:b w:val="0"/>
                <w:webHidden/>
              </w:rPr>
              <w:fldChar w:fldCharType="separate"/>
            </w:r>
            <w:r w:rsidR="009F1592" w:rsidRPr="009F1592">
              <w:rPr>
                <w:b w:val="0"/>
                <w:webHidden/>
              </w:rPr>
              <w:t>2</w:t>
            </w:r>
            <w:r w:rsidR="009F1592" w:rsidRPr="009F1592">
              <w:rPr>
                <w:b w:val="0"/>
                <w:webHidden/>
              </w:rPr>
              <w:fldChar w:fldCharType="end"/>
            </w:r>
          </w:hyperlink>
        </w:p>
        <w:p w:rsidR="009F1592" w:rsidRPr="009F1592" w:rsidRDefault="0063049D" w:rsidP="009F1592">
          <w:pPr>
            <w:pStyle w:val="TOC3"/>
            <w:rPr>
              <w:rFonts w:eastAsiaTheme="minorEastAsia"/>
              <w:sz w:val="22"/>
              <w:szCs w:val="22"/>
              <w:lang w:eastAsia="en-AU"/>
            </w:rPr>
          </w:pPr>
          <w:hyperlink w:anchor="_Toc479850575" w:history="1">
            <w:r w:rsidR="009F1592" w:rsidRPr="009F1592">
              <w:rPr>
                <w:rStyle w:val="Hyperlink"/>
                <w:b w:val="0"/>
              </w:rPr>
              <w:t>APS classifications</w:t>
            </w:r>
            <w:r w:rsidR="009F1592" w:rsidRPr="009F1592">
              <w:rPr>
                <w:webHidden/>
              </w:rPr>
              <w:tab/>
            </w:r>
            <w:r w:rsidR="009F1592" w:rsidRPr="009F1592">
              <w:rPr>
                <w:b w:val="0"/>
                <w:webHidden/>
              </w:rPr>
              <w:fldChar w:fldCharType="begin"/>
            </w:r>
            <w:r w:rsidR="009F1592" w:rsidRPr="009F1592">
              <w:rPr>
                <w:b w:val="0"/>
                <w:webHidden/>
              </w:rPr>
              <w:instrText xml:space="preserve"> PAGEREF _Toc479850575 \h </w:instrText>
            </w:r>
            <w:r w:rsidR="009F1592" w:rsidRPr="009F1592">
              <w:rPr>
                <w:b w:val="0"/>
                <w:webHidden/>
              </w:rPr>
            </w:r>
            <w:r w:rsidR="009F1592" w:rsidRPr="009F1592">
              <w:rPr>
                <w:b w:val="0"/>
                <w:webHidden/>
              </w:rPr>
              <w:fldChar w:fldCharType="separate"/>
            </w:r>
            <w:r w:rsidR="009F1592" w:rsidRPr="009F1592">
              <w:rPr>
                <w:b w:val="0"/>
                <w:webHidden/>
              </w:rPr>
              <w:t>2</w:t>
            </w:r>
            <w:r w:rsidR="009F1592" w:rsidRPr="009F1592">
              <w:rPr>
                <w:b w:val="0"/>
                <w:webHidden/>
              </w:rPr>
              <w:fldChar w:fldCharType="end"/>
            </w:r>
          </w:hyperlink>
        </w:p>
        <w:p w:rsidR="009F1592" w:rsidRPr="009F1592" w:rsidRDefault="0063049D" w:rsidP="009F1592">
          <w:pPr>
            <w:pStyle w:val="TOC3"/>
            <w:rPr>
              <w:rFonts w:eastAsiaTheme="minorEastAsia"/>
              <w:sz w:val="22"/>
              <w:szCs w:val="22"/>
              <w:lang w:eastAsia="en-AU"/>
            </w:rPr>
          </w:pPr>
          <w:hyperlink w:anchor="_Toc479850576" w:history="1">
            <w:r w:rsidR="009F1592" w:rsidRPr="009F1592">
              <w:rPr>
                <w:rStyle w:val="Hyperlink"/>
                <w:b w:val="0"/>
              </w:rPr>
              <w:t>Methodology and Definitions</w:t>
            </w:r>
            <w:r w:rsidR="009F1592" w:rsidRPr="009F1592">
              <w:rPr>
                <w:webHidden/>
              </w:rPr>
              <w:tab/>
            </w:r>
            <w:r w:rsidR="009F1592" w:rsidRPr="009F1592">
              <w:rPr>
                <w:b w:val="0"/>
                <w:webHidden/>
              </w:rPr>
              <w:fldChar w:fldCharType="begin"/>
            </w:r>
            <w:r w:rsidR="009F1592" w:rsidRPr="009F1592">
              <w:rPr>
                <w:b w:val="0"/>
                <w:webHidden/>
              </w:rPr>
              <w:instrText xml:space="preserve"> PAGEREF _Toc479850576 \h </w:instrText>
            </w:r>
            <w:r w:rsidR="009F1592" w:rsidRPr="009F1592">
              <w:rPr>
                <w:b w:val="0"/>
                <w:webHidden/>
              </w:rPr>
            </w:r>
            <w:r w:rsidR="009F1592" w:rsidRPr="009F1592">
              <w:rPr>
                <w:b w:val="0"/>
                <w:webHidden/>
              </w:rPr>
              <w:fldChar w:fldCharType="separate"/>
            </w:r>
            <w:r w:rsidR="009F1592" w:rsidRPr="009F1592">
              <w:rPr>
                <w:b w:val="0"/>
                <w:webHidden/>
              </w:rPr>
              <w:t>2</w:t>
            </w:r>
            <w:r w:rsidR="009F1592" w:rsidRPr="009F1592">
              <w:rPr>
                <w:b w:val="0"/>
                <w:webHidden/>
              </w:rPr>
              <w:fldChar w:fldCharType="end"/>
            </w:r>
          </w:hyperlink>
        </w:p>
        <w:p w:rsidR="009F1592" w:rsidRPr="009F1592" w:rsidRDefault="0063049D" w:rsidP="009F1592">
          <w:pPr>
            <w:pStyle w:val="TOC2"/>
            <w:rPr>
              <w:rFonts w:eastAsiaTheme="minorEastAsia"/>
              <w:sz w:val="22"/>
              <w:szCs w:val="22"/>
              <w:lang w:eastAsia="en-AU"/>
            </w:rPr>
          </w:pPr>
          <w:hyperlink w:anchor="_Toc479850577" w:history="1">
            <w:r w:rsidR="009F1592" w:rsidRPr="009F1592">
              <w:rPr>
                <w:rStyle w:val="Hyperlink"/>
              </w:rPr>
              <w:t>1. Executive Summary</w:t>
            </w:r>
            <w:r w:rsidR="009F1592" w:rsidRPr="009F1592">
              <w:rPr>
                <w:webHidden/>
              </w:rPr>
              <w:tab/>
            </w:r>
            <w:r w:rsidR="009F1592" w:rsidRPr="009F1592">
              <w:rPr>
                <w:webHidden/>
              </w:rPr>
              <w:fldChar w:fldCharType="begin"/>
            </w:r>
            <w:r w:rsidR="009F1592" w:rsidRPr="009F1592">
              <w:rPr>
                <w:webHidden/>
              </w:rPr>
              <w:instrText xml:space="preserve"> PAGEREF _Toc479850577 \h </w:instrText>
            </w:r>
            <w:r w:rsidR="009F1592" w:rsidRPr="009F1592">
              <w:rPr>
                <w:webHidden/>
              </w:rPr>
            </w:r>
            <w:r w:rsidR="009F1592" w:rsidRPr="009F1592">
              <w:rPr>
                <w:webHidden/>
              </w:rPr>
              <w:fldChar w:fldCharType="separate"/>
            </w:r>
            <w:r w:rsidR="009F1592" w:rsidRPr="009F1592">
              <w:rPr>
                <w:webHidden/>
              </w:rPr>
              <w:t>3</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78" w:history="1">
            <w:r w:rsidR="009F1592" w:rsidRPr="009F1592">
              <w:rPr>
                <w:rStyle w:val="Hyperlink"/>
                <w:rFonts w:asciiTheme="minorHAnsi" w:hAnsiTheme="minorHAnsi" w:cstheme="minorHAnsi"/>
              </w:rPr>
              <w:t>Figure 1.1: Percentage change in median Base Salary by classification group,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_Toc479850578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79" w:history="1">
            <w:r w:rsidR="009F1592" w:rsidRPr="009F1592">
              <w:rPr>
                <w:rStyle w:val="Hyperlink"/>
                <w:rFonts w:asciiTheme="minorHAnsi" w:hAnsiTheme="minorHAnsi" w:cstheme="minorHAnsi"/>
              </w:rPr>
              <w:t>Table 1.1: Summary of median key remuneration components</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_Toc479850579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0" w:history="1">
            <w:r w:rsidR="009F1592" w:rsidRPr="009F1592">
              <w:rPr>
                <w:rStyle w:val="Hyperlink"/>
                <w:rFonts w:asciiTheme="minorHAnsi" w:hAnsiTheme="minorHAnsi" w:cstheme="minorHAnsi"/>
              </w:rPr>
              <w:t>Figure 1.2: Percentage change in median Base Salary by classification, 2015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_Toc479850580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1" w:history="1">
            <w:r w:rsidR="009F1592" w:rsidRPr="009F1592">
              <w:rPr>
                <w:rStyle w:val="Hyperlink"/>
                <w:rFonts w:asciiTheme="minorHAnsi" w:hAnsiTheme="minorHAnsi" w:cstheme="minorHAnsi"/>
              </w:rPr>
              <w:t>Figure 1.3: Percentage change in median TRP by classification, 2015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_Toc479850581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2" w:history="1">
            <w:r w:rsidR="009F1592" w:rsidRPr="009F1592">
              <w:rPr>
                <w:rStyle w:val="Hyperlink"/>
                <w:rFonts w:asciiTheme="minorHAnsi" w:hAnsiTheme="minorHAnsi" w:cstheme="minorHAnsi"/>
              </w:rPr>
              <w:t>Figure 1.4: Percentage change in median TR by classification, 2015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583" w:history="1">
            <w:r w:rsidR="009F1592" w:rsidRPr="009F1592">
              <w:rPr>
                <w:rStyle w:val="Hyperlink"/>
              </w:rPr>
              <w:t>2. Key Remuneration Components</w:t>
            </w:r>
            <w:r w:rsidR="009F1592" w:rsidRPr="009F1592">
              <w:rPr>
                <w:webHidden/>
              </w:rPr>
              <w:tab/>
            </w:r>
            <w:r w:rsidR="009F1592" w:rsidRPr="009F1592">
              <w:rPr>
                <w:webHidden/>
              </w:rPr>
              <w:fldChar w:fldCharType="begin"/>
            </w:r>
            <w:r w:rsidR="009F1592" w:rsidRPr="009F1592">
              <w:rPr>
                <w:webHidden/>
              </w:rPr>
              <w:instrText xml:space="preserve"> PAGEREF _Toc479850583 \h </w:instrText>
            </w:r>
            <w:r w:rsidR="009F1592" w:rsidRPr="009F1592">
              <w:rPr>
                <w:webHidden/>
              </w:rPr>
            </w:r>
            <w:r w:rsidR="009F1592" w:rsidRPr="009F1592">
              <w:rPr>
                <w:webHidden/>
              </w:rPr>
              <w:fldChar w:fldCharType="separate"/>
            </w:r>
            <w:r w:rsidR="009F1592" w:rsidRPr="009F1592">
              <w:rPr>
                <w:webHidden/>
              </w:rPr>
              <w:t>6</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584" w:history="1">
            <w:r w:rsidR="009F1592" w:rsidRPr="009F1592">
              <w:rPr>
                <w:rStyle w:val="Hyperlink"/>
              </w:rPr>
              <w:t>2.1 Base Salary</w:t>
            </w:r>
            <w:r w:rsidR="009F1592" w:rsidRPr="009F1592">
              <w:rPr>
                <w:webHidden/>
              </w:rPr>
              <w:tab/>
            </w:r>
            <w:r w:rsidR="009F1592" w:rsidRPr="009F1592">
              <w:rPr>
                <w:webHidden/>
              </w:rPr>
              <w:fldChar w:fldCharType="begin"/>
            </w:r>
            <w:r w:rsidR="009F1592" w:rsidRPr="009F1592">
              <w:rPr>
                <w:webHidden/>
              </w:rPr>
              <w:instrText xml:space="preserve"> PAGEREF _Toc479850584 \h </w:instrText>
            </w:r>
            <w:r w:rsidR="009F1592" w:rsidRPr="009F1592">
              <w:rPr>
                <w:webHidden/>
              </w:rPr>
            </w:r>
            <w:r w:rsidR="009F1592" w:rsidRPr="009F1592">
              <w:rPr>
                <w:webHidden/>
              </w:rPr>
              <w:fldChar w:fldCharType="separate"/>
            </w:r>
            <w:r w:rsidR="009F1592" w:rsidRPr="009F1592">
              <w:rPr>
                <w:webHidden/>
              </w:rPr>
              <w:t>6</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5" w:history="1">
            <w:r w:rsidR="009F1592" w:rsidRPr="009F1592">
              <w:rPr>
                <w:rStyle w:val="Hyperlink"/>
                <w:rFonts w:asciiTheme="minorHAnsi" w:hAnsiTheme="minorHAnsi" w:cstheme="minorHAnsi"/>
              </w:rPr>
              <w:t>Figure 2.1: Median Base Salary by classification, 2015 and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_Toc479850585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6" w:history="1">
            <w:r w:rsidR="009F1592" w:rsidRPr="009F1592">
              <w:rPr>
                <w:rStyle w:val="Hyperlink"/>
                <w:rFonts w:asciiTheme="minorHAnsi" w:hAnsiTheme="minorHAnsi" w:cstheme="minorHAnsi"/>
              </w:rPr>
              <w:t>Figure 2.2: Base Salary range by classification: Graduate to EL 1</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_Toc479850586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7</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8" w:history="1">
            <w:r w:rsidR="009F1592" w:rsidRPr="009F1592">
              <w:rPr>
                <w:rStyle w:val="Hyperlink"/>
                <w:rFonts w:asciiTheme="minorHAnsi" w:hAnsiTheme="minorHAnsi" w:cstheme="minorHAnsi"/>
              </w:rPr>
              <w:t>Figure 2.3: Base Salary range by classification: EL and SES</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8</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89" w:history="1">
            <w:r w:rsidR="009F1592" w:rsidRPr="009F1592">
              <w:rPr>
                <w:rStyle w:val="Hyperlink"/>
                <w:rFonts w:asciiTheme="minorHAnsi" w:hAnsiTheme="minorHAnsi" w:cstheme="minorHAnsi"/>
              </w:rPr>
              <w:t>Table 2.1: Base Salary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_Toc479850589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9</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590" w:history="1">
            <w:r w:rsidR="009F1592" w:rsidRPr="009F1592">
              <w:rPr>
                <w:rStyle w:val="Hyperlink"/>
              </w:rPr>
              <w:t>2.2 Total Remuneration Package</w:t>
            </w:r>
            <w:r w:rsidR="009F1592" w:rsidRPr="009F1592">
              <w:rPr>
                <w:webHidden/>
              </w:rPr>
              <w:tab/>
            </w:r>
            <w:r w:rsidR="009F1592" w:rsidRPr="009F1592">
              <w:rPr>
                <w:webHidden/>
              </w:rPr>
              <w:fldChar w:fldCharType="begin"/>
            </w:r>
            <w:r w:rsidR="009F1592" w:rsidRPr="009F1592">
              <w:rPr>
                <w:webHidden/>
              </w:rPr>
              <w:instrText xml:space="preserve"> PAGEREF _Toc479850590 \h </w:instrText>
            </w:r>
            <w:r w:rsidR="009F1592" w:rsidRPr="009F1592">
              <w:rPr>
                <w:webHidden/>
              </w:rPr>
            </w:r>
            <w:r w:rsidR="009F1592" w:rsidRPr="009F1592">
              <w:rPr>
                <w:webHidden/>
              </w:rPr>
              <w:fldChar w:fldCharType="separate"/>
            </w:r>
            <w:r w:rsidR="009F1592" w:rsidRPr="009F1592">
              <w:rPr>
                <w:webHidden/>
              </w:rPr>
              <w:t>10</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1" w:history="1">
            <w:r w:rsidR="009F1592" w:rsidRPr="009F1592">
              <w:rPr>
                <w:rStyle w:val="Hyperlink"/>
                <w:rFonts w:asciiTheme="minorHAnsi" w:hAnsiTheme="minorHAnsi" w:cstheme="minorHAnsi"/>
              </w:rPr>
              <w:t>Figure 2.4: Median Total Remuneration Package by classification, 2015 and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_Toc479850591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10</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2" w:history="1">
            <w:r w:rsidR="009F1592" w:rsidRPr="009F1592">
              <w:rPr>
                <w:rStyle w:val="Hyperlink"/>
                <w:rFonts w:asciiTheme="minorHAnsi" w:hAnsiTheme="minorHAnsi" w:cstheme="minorHAnsi"/>
              </w:rPr>
              <w:t>Figure 2.5: Total Remuneration Package range by classification: Graduate to</w:t>
            </w:r>
            <w:r w:rsidR="009E4C4E">
              <w:rPr>
                <w:rStyle w:val="Hyperlink"/>
                <w:rFonts w:asciiTheme="minorHAnsi" w:hAnsiTheme="minorHAnsi" w:cstheme="minorHAnsi"/>
              </w:rPr>
              <w:br/>
            </w:r>
            <w:r w:rsidR="009F1592" w:rsidRPr="009F1592">
              <w:rPr>
                <w:rStyle w:val="Hyperlink"/>
                <w:rFonts w:asciiTheme="minorHAnsi" w:hAnsiTheme="minorHAnsi" w:cstheme="minorHAnsi"/>
              </w:rPr>
              <w:t>EL 1</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11</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3" w:history="1">
            <w:r w:rsidR="009F1592" w:rsidRPr="009F1592">
              <w:rPr>
                <w:rStyle w:val="Hyperlink"/>
                <w:rFonts w:asciiTheme="minorHAnsi" w:hAnsiTheme="minorHAnsi" w:cstheme="minorHAnsi"/>
              </w:rPr>
              <w:t>Figure 2.6: Total Remuneration Package range by classification: EL and SES</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_Toc479850593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12</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4" w:history="1">
            <w:r w:rsidR="009F1592" w:rsidRPr="009F1592">
              <w:rPr>
                <w:rStyle w:val="Hyperlink"/>
                <w:rFonts w:asciiTheme="minorHAnsi" w:hAnsiTheme="minorHAnsi" w:cstheme="minorHAnsi"/>
              </w:rPr>
              <w:t>Table 2.2: Total Remuneration Package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_Toc479850594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13</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595" w:history="1">
            <w:r w:rsidR="009F1592" w:rsidRPr="009F1592">
              <w:rPr>
                <w:rStyle w:val="Hyperlink"/>
              </w:rPr>
              <w:t>2.3 Total Reward</w:t>
            </w:r>
            <w:r w:rsidR="009F1592" w:rsidRPr="009F1592">
              <w:rPr>
                <w:webHidden/>
              </w:rPr>
              <w:tab/>
            </w:r>
            <w:r w:rsidR="009F1592" w:rsidRPr="009F1592">
              <w:rPr>
                <w:webHidden/>
              </w:rPr>
              <w:fldChar w:fldCharType="begin"/>
            </w:r>
            <w:r w:rsidR="009F1592" w:rsidRPr="009F1592">
              <w:rPr>
                <w:webHidden/>
              </w:rPr>
              <w:instrText xml:space="preserve"> PAGEREF _Toc479850595 \h </w:instrText>
            </w:r>
            <w:r w:rsidR="009F1592" w:rsidRPr="009F1592">
              <w:rPr>
                <w:webHidden/>
              </w:rPr>
            </w:r>
            <w:r w:rsidR="009F1592" w:rsidRPr="009F1592">
              <w:rPr>
                <w:webHidden/>
              </w:rPr>
              <w:fldChar w:fldCharType="separate"/>
            </w:r>
            <w:r w:rsidR="009F1592" w:rsidRPr="009F1592">
              <w:rPr>
                <w:webHidden/>
              </w:rPr>
              <w:t>14</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6" w:history="1">
            <w:r w:rsidR="009F1592" w:rsidRPr="009F1592">
              <w:rPr>
                <w:rStyle w:val="Hyperlink"/>
                <w:rFonts w:asciiTheme="minorHAnsi" w:hAnsiTheme="minorHAnsi" w:cstheme="minorHAnsi"/>
              </w:rPr>
              <w:t>Figure 2.7: Median Total Reward by classification, 2015 and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_Toc479850596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14</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7" w:history="1">
            <w:r w:rsidR="009F1592" w:rsidRPr="009F1592">
              <w:rPr>
                <w:rStyle w:val="Hyperlink"/>
                <w:rFonts w:asciiTheme="minorHAnsi" w:hAnsiTheme="minorHAnsi" w:cstheme="minorHAnsi"/>
              </w:rPr>
              <w:t>Figure 2.8: Total Reward range by classification: Graduate to EL 1</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_Toc479850597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8" w:history="1">
            <w:r w:rsidR="009F1592" w:rsidRPr="009F1592">
              <w:rPr>
                <w:rStyle w:val="Hyperlink"/>
                <w:rFonts w:asciiTheme="minorHAnsi" w:hAnsiTheme="minorHAnsi" w:cstheme="minorHAnsi"/>
              </w:rPr>
              <w:t>Figure 2.9: Total Reward range by classification: EL and SES</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16</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599" w:history="1">
            <w:r w:rsidR="009F1592" w:rsidRPr="009F1592">
              <w:rPr>
                <w:rStyle w:val="Hyperlink"/>
                <w:rFonts w:asciiTheme="minorHAnsi" w:hAnsiTheme="minorHAnsi" w:cstheme="minorHAnsi"/>
              </w:rPr>
              <w:t>Table 2.3: Total Reward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_Toc479850599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17</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600" w:history="1">
            <w:r w:rsidR="009F1592" w:rsidRPr="009F1592">
              <w:rPr>
                <w:rStyle w:val="Hyperlink"/>
              </w:rPr>
              <w:t>3.</w:t>
            </w:r>
            <w:r w:rsidR="009F1592" w:rsidRPr="009F1592">
              <w:rPr>
                <w:rFonts w:eastAsiaTheme="minorEastAsia"/>
                <w:sz w:val="22"/>
                <w:szCs w:val="22"/>
                <w:lang w:eastAsia="en-AU"/>
              </w:rPr>
              <w:tab/>
            </w:r>
            <w:r w:rsidR="009F1592" w:rsidRPr="009F1592">
              <w:rPr>
                <w:rStyle w:val="Hyperlink"/>
              </w:rPr>
              <w:t>Features of Key Remuneration Components</w:t>
            </w:r>
            <w:r w:rsidR="009F1592" w:rsidRPr="009F1592">
              <w:rPr>
                <w:webHidden/>
              </w:rPr>
              <w:tab/>
            </w:r>
            <w:r w:rsidR="009F1592" w:rsidRPr="009F1592">
              <w:rPr>
                <w:webHidden/>
              </w:rPr>
              <w:fldChar w:fldCharType="begin"/>
            </w:r>
            <w:r w:rsidR="009F1592" w:rsidRPr="009F1592">
              <w:rPr>
                <w:webHidden/>
              </w:rPr>
              <w:instrText xml:space="preserve"> PAGEREF _Toc479850600 \h </w:instrText>
            </w:r>
            <w:r w:rsidR="009F1592" w:rsidRPr="009F1592">
              <w:rPr>
                <w:webHidden/>
              </w:rPr>
            </w:r>
            <w:r w:rsidR="009F1592" w:rsidRPr="009F1592">
              <w:rPr>
                <w:webHidden/>
              </w:rPr>
              <w:fldChar w:fldCharType="separate"/>
            </w:r>
            <w:r w:rsidR="009F1592" w:rsidRPr="009F1592">
              <w:rPr>
                <w:webHidden/>
              </w:rPr>
              <w:t>19</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601" w:history="1">
            <w:r w:rsidR="009F1592" w:rsidRPr="009F1592">
              <w:rPr>
                <w:rStyle w:val="Hyperlink"/>
              </w:rPr>
              <w:t>3.1 Comparison of Key Remuneration Components by Classification</w:t>
            </w:r>
            <w:r w:rsidR="009F1592" w:rsidRPr="009F1592">
              <w:rPr>
                <w:webHidden/>
              </w:rPr>
              <w:tab/>
            </w:r>
            <w:r w:rsidR="009F1592" w:rsidRPr="009F1592">
              <w:rPr>
                <w:webHidden/>
              </w:rPr>
              <w:fldChar w:fldCharType="begin"/>
            </w:r>
            <w:r w:rsidR="009F1592" w:rsidRPr="009F1592">
              <w:rPr>
                <w:webHidden/>
              </w:rPr>
              <w:instrText xml:space="preserve"> PAGEREF _Toc479850601 \h </w:instrText>
            </w:r>
            <w:r w:rsidR="009F1592" w:rsidRPr="009F1592">
              <w:rPr>
                <w:webHidden/>
              </w:rPr>
            </w:r>
            <w:r w:rsidR="009F1592" w:rsidRPr="009F1592">
              <w:rPr>
                <w:webHidden/>
              </w:rPr>
              <w:fldChar w:fldCharType="separate"/>
            </w:r>
            <w:r w:rsidR="009F1592" w:rsidRPr="009F1592">
              <w:rPr>
                <w:webHidden/>
              </w:rPr>
              <w:t>19</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02" w:history="1">
            <w:r w:rsidR="009F1592" w:rsidRPr="009F1592">
              <w:rPr>
                <w:rStyle w:val="Hyperlink"/>
                <w:rFonts w:asciiTheme="minorHAnsi" w:hAnsiTheme="minorHAnsi" w:cstheme="minorHAnsi"/>
              </w:rPr>
              <w:t>Table 3.1: Composition of median Total Reward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_Toc479850602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20</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03" w:history="1">
            <w:r w:rsidR="009F1592" w:rsidRPr="009F1592">
              <w:rPr>
                <w:rStyle w:val="Hyperlink"/>
              </w:rPr>
              <w:t>3.2 Motor Vehicle Allowances</w:t>
            </w:r>
            <w:r w:rsidR="009F1592" w:rsidRPr="009F1592">
              <w:rPr>
                <w:webHidden/>
              </w:rPr>
              <w:tab/>
            </w:r>
            <w:r w:rsidR="009F1592" w:rsidRPr="009F1592">
              <w:rPr>
                <w:webHidden/>
              </w:rPr>
              <w:fldChar w:fldCharType="begin"/>
            </w:r>
            <w:r w:rsidR="009F1592" w:rsidRPr="009F1592">
              <w:rPr>
                <w:webHidden/>
              </w:rPr>
              <w:instrText xml:space="preserve"> PAGEREF _Toc479850603 \h </w:instrText>
            </w:r>
            <w:r w:rsidR="009F1592" w:rsidRPr="009F1592">
              <w:rPr>
                <w:webHidden/>
              </w:rPr>
            </w:r>
            <w:r w:rsidR="009F1592" w:rsidRPr="009F1592">
              <w:rPr>
                <w:webHidden/>
              </w:rPr>
              <w:fldChar w:fldCharType="separate"/>
            </w:r>
            <w:r w:rsidR="009F1592" w:rsidRPr="009F1592">
              <w:rPr>
                <w:webHidden/>
              </w:rPr>
              <w:t>21</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04" w:history="1">
            <w:r w:rsidR="009F1592" w:rsidRPr="009F1592">
              <w:rPr>
                <w:rStyle w:val="Hyperlink"/>
                <w:rFonts w:asciiTheme="minorHAnsi" w:hAnsiTheme="minorHAnsi" w:cstheme="minorHAnsi"/>
              </w:rPr>
              <w:t>Figure 3.1: Proportion of SES employees who received a motor vehicle allowance, 2012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_Toc479850604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21</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05" w:history="1">
            <w:r w:rsidR="009F1592" w:rsidRPr="009F1592">
              <w:rPr>
                <w:rStyle w:val="Hyperlink"/>
                <w:rFonts w:asciiTheme="minorHAnsi" w:hAnsiTheme="minorHAnsi" w:cstheme="minorHAnsi"/>
              </w:rPr>
              <w:t>Table 3.2: Motor vehicle allowance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_Toc479850605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22</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06" w:history="1">
            <w:r w:rsidR="009F1592" w:rsidRPr="009F1592">
              <w:rPr>
                <w:rStyle w:val="Hyperlink"/>
              </w:rPr>
              <w:t>3.3 Performance Bonus</w:t>
            </w:r>
            <w:r w:rsidR="009F1592" w:rsidRPr="009F1592">
              <w:rPr>
                <w:webHidden/>
              </w:rPr>
              <w:tab/>
            </w:r>
            <w:r w:rsidR="009F1592" w:rsidRPr="009F1592">
              <w:rPr>
                <w:webHidden/>
              </w:rPr>
              <w:fldChar w:fldCharType="begin"/>
            </w:r>
            <w:r w:rsidR="009F1592" w:rsidRPr="009F1592">
              <w:rPr>
                <w:webHidden/>
              </w:rPr>
              <w:instrText xml:space="preserve"> PAGEREF _Toc479850606 \h </w:instrText>
            </w:r>
            <w:r w:rsidR="009F1592" w:rsidRPr="009F1592">
              <w:rPr>
                <w:webHidden/>
              </w:rPr>
            </w:r>
            <w:r w:rsidR="009F1592" w:rsidRPr="009F1592">
              <w:rPr>
                <w:webHidden/>
              </w:rPr>
              <w:fldChar w:fldCharType="separate"/>
            </w:r>
            <w:r w:rsidR="009F1592" w:rsidRPr="009F1592">
              <w:rPr>
                <w:webHidden/>
              </w:rPr>
              <w:t>23</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07" w:history="1">
            <w:r w:rsidR="009F1592" w:rsidRPr="009F1592">
              <w:rPr>
                <w:rStyle w:val="Hyperlink"/>
                <w:rFonts w:asciiTheme="minorHAnsi" w:hAnsiTheme="minorHAnsi" w:cstheme="minorHAnsi"/>
              </w:rPr>
              <w:t>Figure 3.2: Proportion of SES employees who received a performance bonus, 2012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_Toc479850607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23</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08" w:history="1">
            <w:r w:rsidR="009F1592" w:rsidRPr="009F1592">
              <w:rPr>
                <w:rStyle w:val="Hyperlink"/>
                <w:rFonts w:asciiTheme="minorHAnsi" w:hAnsiTheme="minorHAnsi" w:cstheme="minorHAnsi"/>
              </w:rPr>
              <w:t>Table 3.3: Performance bonus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_Toc479850608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24</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09" w:history="1">
            <w:r w:rsidR="009F1592" w:rsidRPr="009F1592">
              <w:rPr>
                <w:rStyle w:val="Hyperlink"/>
              </w:rPr>
              <w:t>3.4 Superannuation</w:t>
            </w:r>
            <w:r w:rsidR="009F1592" w:rsidRPr="009F1592">
              <w:rPr>
                <w:webHidden/>
              </w:rPr>
              <w:tab/>
            </w:r>
            <w:r w:rsidR="009F1592" w:rsidRPr="009F1592">
              <w:rPr>
                <w:webHidden/>
              </w:rPr>
              <w:fldChar w:fldCharType="begin"/>
            </w:r>
            <w:r w:rsidR="009F1592" w:rsidRPr="009F1592">
              <w:rPr>
                <w:webHidden/>
              </w:rPr>
              <w:instrText xml:space="preserve"> PAGEREF _Toc479850609 \h </w:instrText>
            </w:r>
            <w:r w:rsidR="009F1592" w:rsidRPr="009F1592">
              <w:rPr>
                <w:webHidden/>
              </w:rPr>
            </w:r>
            <w:r w:rsidR="009F1592" w:rsidRPr="009F1592">
              <w:rPr>
                <w:webHidden/>
              </w:rPr>
              <w:fldChar w:fldCharType="separate"/>
            </w:r>
            <w:r w:rsidR="009F1592" w:rsidRPr="009F1592">
              <w:rPr>
                <w:webHidden/>
              </w:rPr>
              <w:t>25</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0" w:history="1">
            <w:r w:rsidR="009F1592" w:rsidRPr="009F1592">
              <w:rPr>
                <w:rStyle w:val="Hyperlink"/>
                <w:rFonts w:asciiTheme="minorHAnsi" w:hAnsiTheme="minorHAnsi" w:cstheme="minorHAnsi"/>
              </w:rPr>
              <w:t>Figure 3.3: Employee superannuation fund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_Toc479850610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1" w:history="1">
            <w:r w:rsidR="009F1592" w:rsidRPr="009F1592">
              <w:rPr>
                <w:rStyle w:val="Hyperlink"/>
                <w:rFonts w:asciiTheme="minorHAnsi" w:hAnsiTheme="minorHAnsi" w:cstheme="minorHAnsi"/>
              </w:rPr>
              <w:t>Table 3.4: Employees by classification and superannuation fund</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_Toc479850611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26</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2" w:history="1">
            <w:r w:rsidR="009F1592" w:rsidRPr="009F1592">
              <w:rPr>
                <w:rStyle w:val="Hyperlink"/>
                <w:rFonts w:asciiTheme="minorHAnsi" w:hAnsiTheme="minorHAnsi" w:cstheme="minorHAnsi"/>
              </w:rPr>
              <w:t>Table 3.5: Employees by superannuation fund and age group</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27</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3" w:history="1">
            <w:r w:rsidR="009F1592" w:rsidRPr="009F1592">
              <w:rPr>
                <w:rStyle w:val="Hyperlink"/>
                <w:rFonts w:asciiTheme="minorHAnsi" w:hAnsiTheme="minorHAnsi" w:cstheme="minorHAnsi"/>
              </w:rPr>
              <w:t>Table 3.6: Employer superannuation contribution as a proportion of Base Salary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_Toc479850613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28</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4" w:history="1">
            <w:r w:rsidR="009F1592" w:rsidRPr="009F1592">
              <w:rPr>
                <w:rStyle w:val="Hyperlink"/>
                <w:rFonts w:asciiTheme="minorHAnsi" w:hAnsiTheme="minorHAnsi" w:cstheme="minorHAnsi"/>
              </w:rPr>
              <w:t>Table 3.7: Employer superannuation contribution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_Toc479850614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29</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615" w:history="1">
            <w:r w:rsidR="009F1592" w:rsidRPr="009F1592">
              <w:rPr>
                <w:rStyle w:val="Hyperlink"/>
              </w:rPr>
              <w:t>4. Payments in Addition to Key Remuneration Components</w:t>
            </w:r>
            <w:r w:rsidR="009F1592" w:rsidRPr="009F1592">
              <w:rPr>
                <w:webHidden/>
              </w:rPr>
              <w:tab/>
            </w:r>
            <w:r w:rsidR="009F1592" w:rsidRPr="009F1592">
              <w:rPr>
                <w:webHidden/>
              </w:rPr>
              <w:fldChar w:fldCharType="begin"/>
            </w:r>
            <w:r w:rsidR="009F1592" w:rsidRPr="009F1592">
              <w:rPr>
                <w:webHidden/>
              </w:rPr>
              <w:instrText xml:space="preserve"> PAGEREF _Toc479850615 \h </w:instrText>
            </w:r>
            <w:r w:rsidR="009F1592" w:rsidRPr="009F1592">
              <w:rPr>
                <w:webHidden/>
              </w:rPr>
            </w:r>
            <w:r w:rsidR="009F1592" w:rsidRPr="009F1592">
              <w:rPr>
                <w:webHidden/>
              </w:rPr>
              <w:fldChar w:fldCharType="separate"/>
            </w:r>
            <w:r w:rsidR="009F1592" w:rsidRPr="009F1592">
              <w:rPr>
                <w:webHidden/>
              </w:rPr>
              <w:t>31</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616" w:history="1">
            <w:r w:rsidR="009F1592" w:rsidRPr="009F1592">
              <w:rPr>
                <w:rStyle w:val="Hyperlink"/>
              </w:rPr>
              <w:t>4.1 Acting Classification</w:t>
            </w:r>
            <w:r w:rsidR="009F1592" w:rsidRPr="009F1592">
              <w:rPr>
                <w:webHidden/>
              </w:rPr>
              <w:tab/>
            </w:r>
            <w:r w:rsidR="009F1592" w:rsidRPr="009F1592">
              <w:rPr>
                <w:webHidden/>
              </w:rPr>
              <w:fldChar w:fldCharType="begin"/>
            </w:r>
            <w:r w:rsidR="009F1592" w:rsidRPr="009F1592">
              <w:rPr>
                <w:webHidden/>
              </w:rPr>
              <w:instrText xml:space="preserve"> PAGEREF _Toc479850616 \h </w:instrText>
            </w:r>
            <w:r w:rsidR="009F1592" w:rsidRPr="009F1592">
              <w:rPr>
                <w:webHidden/>
              </w:rPr>
            </w:r>
            <w:r w:rsidR="009F1592" w:rsidRPr="009F1592">
              <w:rPr>
                <w:webHidden/>
              </w:rPr>
              <w:fldChar w:fldCharType="separate"/>
            </w:r>
            <w:r w:rsidR="009F1592" w:rsidRPr="009F1592">
              <w:rPr>
                <w:webHidden/>
              </w:rPr>
              <w:t>31</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7" w:history="1">
            <w:r w:rsidR="009F1592" w:rsidRPr="009F1592">
              <w:rPr>
                <w:rStyle w:val="Hyperlink"/>
                <w:rFonts w:asciiTheme="minorHAnsi" w:hAnsiTheme="minorHAnsi" w:cstheme="minorHAnsi"/>
              </w:rPr>
              <w:t>Table 4.1: Acting classification salary by acting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_Toc479850617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32</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18" w:history="1">
            <w:r w:rsidR="009F1592" w:rsidRPr="009F1592">
              <w:rPr>
                <w:rStyle w:val="Hyperlink"/>
              </w:rPr>
              <w:t>4.2 Geographic/Locality Allowance</w:t>
            </w:r>
            <w:r w:rsidR="009F1592" w:rsidRPr="009F1592">
              <w:rPr>
                <w:webHidden/>
              </w:rPr>
              <w:tab/>
            </w:r>
            <w:r w:rsidR="009F1592" w:rsidRPr="009F1592">
              <w:rPr>
                <w:webHidden/>
              </w:rPr>
              <w:fldChar w:fldCharType="begin"/>
            </w:r>
            <w:r w:rsidR="009F1592" w:rsidRPr="009F1592">
              <w:rPr>
                <w:webHidden/>
              </w:rPr>
              <w:instrText xml:space="preserve"> PAGEREF _Toc479850618 \h </w:instrText>
            </w:r>
            <w:r w:rsidR="009F1592" w:rsidRPr="009F1592">
              <w:rPr>
                <w:webHidden/>
              </w:rPr>
            </w:r>
            <w:r w:rsidR="009F1592" w:rsidRPr="009F1592">
              <w:rPr>
                <w:webHidden/>
              </w:rPr>
              <w:fldChar w:fldCharType="separate"/>
            </w:r>
            <w:r w:rsidR="009F1592" w:rsidRPr="009F1592">
              <w:rPr>
                <w:webHidden/>
              </w:rPr>
              <w:t>33</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19" w:history="1">
            <w:r w:rsidR="009F1592" w:rsidRPr="009F1592">
              <w:rPr>
                <w:rStyle w:val="Hyperlink"/>
                <w:rFonts w:asciiTheme="minorHAnsi" w:hAnsiTheme="minorHAnsi" w:cstheme="minorHAnsi"/>
              </w:rPr>
              <w:t>Figure 4.2: Proportion of employees who received a geographic/locality allowance, 2012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_Toc479850619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33</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20" w:history="1">
            <w:r w:rsidR="009F1592" w:rsidRPr="009F1592">
              <w:rPr>
                <w:rStyle w:val="Hyperlink"/>
                <w:rFonts w:asciiTheme="minorHAnsi" w:hAnsiTheme="minorHAnsi" w:cstheme="minorHAnsi"/>
              </w:rPr>
              <w:t>Table 4.2: Geographic/locality allowance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_Toc479850620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34</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21" w:history="1">
            <w:r w:rsidR="009F1592" w:rsidRPr="009F1592">
              <w:rPr>
                <w:rStyle w:val="Hyperlink"/>
              </w:rPr>
              <w:t>4.3 Disability Allowance</w:t>
            </w:r>
            <w:r w:rsidR="009F1592" w:rsidRPr="009F1592">
              <w:rPr>
                <w:webHidden/>
              </w:rPr>
              <w:tab/>
            </w:r>
            <w:r w:rsidR="009F1592" w:rsidRPr="009F1592">
              <w:rPr>
                <w:webHidden/>
              </w:rPr>
              <w:fldChar w:fldCharType="begin"/>
            </w:r>
            <w:r w:rsidR="009F1592" w:rsidRPr="009F1592">
              <w:rPr>
                <w:webHidden/>
              </w:rPr>
              <w:instrText xml:space="preserve"> PAGEREF _Toc479850621 \h </w:instrText>
            </w:r>
            <w:r w:rsidR="009F1592" w:rsidRPr="009F1592">
              <w:rPr>
                <w:webHidden/>
              </w:rPr>
            </w:r>
            <w:r w:rsidR="009F1592" w:rsidRPr="009F1592">
              <w:rPr>
                <w:webHidden/>
              </w:rPr>
              <w:fldChar w:fldCharType="separate"/>
            </w:r>
            <w:r w:rsidR="009F1592" w:rsidRPr="009F1592">
              <w:rPr>
                <w:webHidden/>
              </w:rPr>
              <w:t>35</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22" w:history="1">
            <w:r w:rsidR="009F1592" w:rsidRPr="009F1592">
              <w:rPr>
                <w:rStyle w:val="Hyperlink"/>
                <w:rFonts w:asciiTheme="minorHAnsi" w:hAnsiTheme="minorHAnsi" w:cstheme="minorHAnsi"/>
              </w:rPr>
              <w:t>Figure 4.3: Proportion of employees who received a disability allowance, 2012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_Toc479850622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23" w:history="1">
            <w:r w:rsidR="009F1592" w:rsidRPr="009F1592">
              <w:rPr>
                <w:rStyle w:val="Hyperlink"/>
                <w:rFonts w:asciiTheme="minorHAnsi" w:hAnsiTheme="minorHAnsi" w:cstheme="minorHAnsi"/>
              </w:rPr>
              <w:t>Table 4.3: Disability allowance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_Toc479850623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36</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24" w:history="1">
            <w:r w:rsidR="009F1592" w:rsidRPr="009F1592">
              <w:rPr>
                <w:rStyle w:val="Hyperlink"/>
              </w:rPr>
              <w:t>4.4 Additional Duties/Responsibilities Allowance</w:t>
            </w:r>
            <w:r w:rsidR="009F1592" w:rsidRPr="009F1592">
              <w:rPr>
                <w:webHidden/>
              </w:rPr>
              <w:tab/>
            </w:r>
            <w:r w:rsidR="009F1592" w:rsidRPr="009F1592">
              <w:rPr>
                <w:webHidden/>
              </w:rPr>
              <w:fldChar w:fldCharType="begin"/>
            </w:r>
            <w:r w:rsidR="009F1592" w:rsidRPr="009F1592">
              <w:rPr>
                <w:webHidden/>
              </w:rPr>
              <w:instrText xml:space="preserve"> PAGEREF _Toc479850624 \h </w:instrText>
            </w:r>
            <w:r w:rsidR="009F1592" w:rsidRPr="009F1592">
              <w:rPr>
                <w:webHidden/>
              </w:rPr>
            </w:r>
            <w:r w:rsidR="009F1592" w:rsidRPr="009F1592">
              <w:rPr>
                <w:webHidden/>
              </w:rPr>
              <w:fldChar w:fldCharType="separate"/>
            </w:r>
            <w:r w:rsidR="009F1592" w:rsidRPr="009F1592">
              <w:rPr>
                <w:webHidden/>
              </w:rPr>
              <w:t>37</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25" w:history="1">
            <w:r w:rsidR="009F1592" w:rsidRPr="009F1592">
              <w:rPr>
                <w:rStyle w:val="Hyperlink"/>
                <w:rFonts w:asciiTheme="minorHAnsi" w:hAnsiTheme="minorHAnsi" w:cstheme="minorHAnsi"/>
              </w:rPr>
              <w:t>Figure 4.4: Proportion of employees who received an additional duties/responsibilities allowance, 2012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_Toc479850625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37</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26" w:history="1">
            <w:r w:rsidR="009F1592" w:rsidRPr="009F1592">
              <w:rPr>
                <w:rStyle w:val="Hyperlink"/>
                <w:rFonts w:asciiTheme="minorHAnsi" w:hAnsiTheme="minorHAnsi" w:cstheme="minorHAnsi"/>
              </w:rPr>
              <w:t>Table 4.4: Additional duties/responsibilities allowance by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_Toc479850626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38</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627" w:history="1">
            <w:r w:rsidR="009F1592" w:rsidRPr="009F1592">
              <w:rPr>
                <w:rStyle w:val="Hyperlink"/>
              </w:rPr>
              <w:t>5. Additional Information</w:t>
            </w:r>
            <w:r w:rsidR="009F1592" w:rsidRPr="009F1592">
              <w:rPr>
                <w:webHidden/>
              </w:rPr>
              <w:tab/>
            </w:r>
            <w:r w:rsidR="009F1592" w:rsidRPr="009F1592">
              <w:rPr>
                <w:webHidden/>
              </w:rPr>
              <w:fldChar w:fldCharType="begin"/>
            </w:r>
            <w:r w:rsidR="009F1592" w:rsidRPr="009F1592">
              <w:rPr>
                <w:webHidden/>
              </w:rPr>
              <w:instrText xml:space="preserve"> PAGEREF _Toc479850627 \h </w:instrText>
            </w:r>
            <w:r w:rsidR="009F1592" w:rsidRPr="009F1592">
              <w:rPr>
                <w:webHidden/>
              </w:rPr>
            </w:r>
            <w:r w:rsidR="009F1592" w:rsidRPr="009F1592">
              <w:rPr>
                <w:webHidden/>
              </w:rPr>
              <w:fldChar w:fldCharType="separate"/>
            </w:r>
            <w:r w:rsidR="009F1592" w:rsidRPr="009F1592">
              <w:rPr>
                <w:webHidden/>
              </w:rPr>
              <w:t>39</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628" w:history="1">
            <w:r w:rsidR="009F1592" w:rsidRPr="009F1592">
              <w:rPr>
                <w:rStyle w:val="Hyperlink"/>
              </w:rPr>
              <w:t>5.1 Employment Instrument</w:t>
            </w:r>
            <w:r w:rsidR="009F1592" w:rsidRPr="009F1592">
              <w:rPr>
                <w:webHidden/>
              </w:rPr>
              <w:tab/>
            </w:r>
            <w:r w:rsidR="009F1592" w:rsidRPr="009F1592">
              <w:rPr>
                <w:webHidden/>
              </w:rPr>
              <w:fldChar w:fldCharType="begin"/>
            </w:r>
            <w:r w:rsidR="009F1592" w:rsidRPr="009F1592">
              <w:rPr>
                <w:webHidden/>
              </w:rPr>
              <w:instrText xml:space="preserve"> PAGEREF _Toc479850628 \h </w:instrText>
            </w:r>
            <w:r w:rsidR="009F1592" w:rsidRPr="009F1592">
              <w:rPr>
                <w:webHidden/>
              </w:rPr>
            </w:r>
            <w:r w:rsidR="009F1592" w:rsidRPr="009F1592">
              <w:rPr>
                <w:webHidden/>
              </w:rPr>
              <w:fldChar w:fldCharType="separate"/>
            </w:r>
            <w:r w:rsidR="009F1592" w:rsidRPr="009F1592">
              <w:rPr>
                <w:webHidden/>
              </w:rPr>
              <w:t>39</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29" w:history="1">
            <w:r w:rsidR="009F1592" w:rsidRPr="009F1592">
              <w:rPr>
                <w:rStyle w:val="Hyperlink"/>
                <w:rFonts w:asciiTheme="minorHAnsi" w:hAnsiTheme="minorHAnsi" w:cstheme="minorHAnsi"/>
              </w:rPr>
              <w:t>Table 5.1: Employees by employment instrument and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_Toc479850629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40</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0" w:history="1">
            <w:r w:rsidR="009F1592" w:rsidRPr="009F1592">
              <w:rPr>
                <w:rStyle w:val="Hyperlink"/>
                <w:rFonts w:asciiTheme="minorHAnsi" w:hAnsiTheme="minorHAnsi" w:cstheme="minorHAnsi"/>
              </w:rPr>
              <w:t>Table 5.2: Base Salary by primary employment instrument and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_Toc479850630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41</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31" w:history="1">
            <w:r w:rsidR="009F1592" w:rsidRPr="009F1592">
              <w:rPr>
                <w:rStyle w:val="Hyperlink"/>
              </w:rPr>
              <w:t>5.2 Remuneration Data by Sex</w:t>
            </w:r>
            <w:r w:rsidR="009F1592" w:rsidRPr="009F1592">
              <w:rPr>
                <w:webHidden/>
              </w:rPr>
              <w:tab/>
            </w:r>
            <w:r w:rsidR="009F1592" w:rsidRPr="009F1592">
              <w:rPr>
                <w:webHidden/>
              </w:rPr>
              <w:fldChar w:fldCharType="begin"/>
            </w:r>
            <w:r w:rsidR="009F1592" w:rsidRPr="009F1592">
              <w:rPr>
                <w:webHidden/>
              </w:rPr>
              <w:instrText xml:space="preserve"> PAGEREF _Toc479850631 \h </w:instrText>
            </w:r>
            <w:r w:rsidR="009F1592" w:rsidRPr="009F1592">
              <w:rPr>
                <w:webHidden/>
              </w:rPr>
            </w:r>
            <w:r w:rsidR="009F1592" w:rsidRPr="009F1592">
              <w:rPr>
                <w:webHidden/>
              </w:rPr>
              <w:fldChar w:fldCharType="separate"/>
            </w:r>
            <w:r w:rsidR="009F1592" w:rsidRPr="009F1592">
              <w:rPr>
                <w:webHidden/>
              </w:rPr>
              <w:t>43</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2" w:history="1">
            <w:r w:rsidR="009F1592" w:rsidRPr="009F1592">
              <w:rPr>
                <w:rStyle w:val="Hyperlink"/>
                <w:rFonts w:asciiTheme="minorHAnsi" w:hAnsiTheme="minorHAnsi" w:cstheme="minorHAnsi"/>
              </w:rPr>
              <w:t>Table 5.3: Median Base Salary comparison by sex</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43</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3" w:history="1">
            <w:r w:rsidR="009F1592" w:rsidRPr="009F1592">
              <w:rPr>
                <w:rStyle w:val="Hyperlink"/>
                <w:rFonts w:asciiTheme="minorHAnsi" w:hAnsiTheme="minorHAnsi" w:cstheme="minorHAnsi"/>
              </w:rPr>
              <w:t>Table 5.4: Base Salary by classification and sex</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_Toc479850633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44</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4" w:history="1">
            <w:r w:rsidR="009F1592" w:rsidRPr="009F1592">
              <w:rPr>
                <w:rStyle w:val="Hyperlink"/>
                <w:rFonts w:asciiTheme="minorHAnsi" w:hAnsiTheme="minorHAnsi" w:cstheme="minorHAnsi"/>
              </w:rPr>
              <w:t>Table 5.5: Total Remuneration Package by classification and sex</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_Toc479850634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5" w:history="1">
            <w:r w:rsidR="009F1592" w:rsidRPr="009F1592">
              <w:rPr>
                <w:rStyle w:val="Hyperlink"/>
                <w:rFonts w:asciiTheme="minorHAnsi" w:hAnsiTheme="minorHAnsi" w:cstheme="minorHAnsi"/>
              </w:rPr>
              <w:t>Table 5.6: Total Reward by classification and sex</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_Toc479850635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46</w:t>
            </w:r>
            <w:r w:rsidR="009F1592" w:rsidRPr="009F1592">
              <w:rPr>
                <w:rFonts w:asciiTheme="minorHAnsi" w:hAnsiTheme="minorHAnsi" w:cstheme="minorHAnsi"/>
                <w:webHidden/>
              </w:rPr>
              <w:fldChar w:fldCharType="end"/>
            </w:r>
          </w:hyperlink>
        </w:p>
        <w:p w:rsidR="009F1592" w:rsidRPr="009F1592" w:rsidRDefault="0063049D" w:rsidP="009F1592">
          <w:pPr>
            <w:pStyle w:val="TOC3"/>
            <w:rPr>
              <w:rFonts w:eastAsiaTheme="minorEastAsia"/>
              <w:sz w:val="22"/>
              <w:szCs w:val="22"/>
              <w:lang w:eastAsia="en-AU"/>
            </w:rPr>
          </w:pPr>
          <w:hyperlink w:anchor="_Toc479850636" w:history="1">
            <w:r w:rsidR="009F1592" w:rsidRPr="009F1592">
              <w:rPr>
                <w:rStyle w:val="Hyperlink"/>
              </w:rPr>
              <w:t>5.3 Employment Category</w:t>
            </w:r>
            <w:r w:rsidR="009F1592" w:rsidRPr="009F1592">
              <w:rPr>
                <w:webHidden/>
              </w:rPr>
              <w:tab/>
            </w:r>
            <w:r w:rsidR="009F1592" w:rsidRPr="009F1592">
              <w:rPr>
                <w:webHidden/>
              </w:rPr>
              <w:fldChar w:fldCharType="begin"/>
            </w:r>
            <w:r w:rsidR="009F1592" w:rsidRPr="009F1592">
              <w:rPr>
                <w:webHidden/>
              </w:rPr>
              <w:instrText xml:space="preserve"> PAGEREF _Toc479850636 \h </w:instrText>
            </w:r>
            <w:r w:rsidR="009F1592" w:rsidRPr="009F1592">
              <w:rPr>
                <w:webHidden/>
              </w:rPr>
            </w:r>
            <w:r w:rsidR="009F1592" w:rsidRPr="009F1592">
              <w:rPr>
                <w:webHidden/>
              </w:rPr>
              <w:fldChar w:fldCharType="separate"/>
            </w:r>
            <w:r w:rsidR="009F1592" w:rsidRPr="009F1592">
              <w:rPr>
                <w:webHidden/>
              </w:rPr>
              <w:t>47</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7" w:history="1">
            <w:r w:rsidR="009F1592" w:rsidRPr="009F1592">
              <w:rPr>
                <w:rStyle w:val="Hyperlink"/>
                <w:rFonts w:asciiTheme="minorHAnsi" w:hAnsiTheme="minorHAnsi" w:cstheme="minorHAnsi"/>
              </w:rPr>
              <w:t>Figure 5.1: Median Base Salary by employment category and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_Toc479850637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47</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38" w:history="1">
            <w:r w:rsidR="009F1592" w:rsidRPr="009F1592">
              <w:rPr>
                <w:rStyle w:val="Hyperlink"/>
                <w:rFonts w:asciiTheme="minorHAnsi" w:hAnsiTheme="minorHAnsi" w:cstheme="minorHAnsi"/>
              </w:rPr>
              <w:t>Table 5.7: Base Salary by employment category and classification</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_Toc479850638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48</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639" w:history="1">
            <w:r w:rsidR="009F1592" w:rsidRPr="009F1592">
              <w:rPr>
                <w:rStyle w:val="Hyperlink"/>
              </w:rPr>
              <w:t>6. Historical Data</w:t>
            </w:r>
            <w:r w:rsidR="009F1592" w:rsidRPr="009F1592">
              <w:rPr>
                <w:webHidden/>
              </w:rPr>
              <w:tab/>
            </w:r>
            <w:r w:rsidR="009F1592" w:rsidRPr="009F1592">
              <w:rPr>
                <w:webHidden/>
              </w:rPr>
              <w:fldChar w:fldCharType="begin"/>
            </w:r>
            <w:r w:rsidR="009F1592" w:rsidRPr="009F1592">
              <w:rPr>
                <w:webHidden/>
              </w:rPr>
              <w:instrText xml:space="preserve"> PAGEREF _Toc479850639 \h </w:instrText>
            </w:r>
            <w:r w:rsidR="009F1592" w:rsidRPr="009F1592">
              <w:rPr>
                <w:webHidden/>
              </w:rPr>
            </w:r>
            <w:r w:rsidR="009F1592" w:rsidRPr="009F1592">
              <w:rPr>
                <w:webHidden/>
              </w:rPr>
              <w:fldChar w:fldCharType="separate"/>
            </w:r>
            <w:r w:rsidR="009F1592" w:rsidRPr="009F1592">
              <w:rPr>
                <w:webHidden/>
              </w:rPr>
              <w:t>50</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0" w:history="1">
            <w:r w:rsidR="009F1592" w:rsidRPr="009F1592">
              <w:rPr>
                <w:rStyle w:val="Hyperlink"/>
                <w:rFonts w:asciiTheme="minorHAnsi" w:hAnsiTheme="minorHAnsi" w:cstheme="minorHAnsi"/>
              </w:rPr>
              <w:t>Figure 6.1: Number of employees included in the APS Remuneration Report by year,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_Toc479850640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50</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1" w:history="1">
            <w:r w:rsidR="009F1592" w:rsidRPr="009F1592">
              <w:rPr>
                <w:rStyle w:val="Hyperlink"/>
                <w:rFonts w:asciiTheme="minorHAnsi" w:hAnsiTheme="minorHAnsi" w:cstheme="minorHAnsi"/>
              </w:rPr>
              <w:t>Figure 6.2: Median Base Salary by classification: Graduate to EL 1,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_Toc479850641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51</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2" w:history="1">
            <w:r w:rsidR="009F1592" w:rsidRPr="009F1592">
              <w:rPr>
                <w:rStyle w:val="Hyperlink"/>
                <w:rFonts w:asciiTheme="minorHAnsi" w:hAnsiTheme="minorHAnsi" w:cstheme="minorHAnsi"/>
              </w:rPr>
              <w:t>Figure 6.3: Median Base Salary by classification: EL and SES,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52</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3" w:history="1">
            <w:r w:rsidR="009F1592" w:rsidRPr="009F1592">
              <w:rPr>
                <w:rStyle w:val="Hyperlink"/>
                <w:rFonts w:asciiTheme="minorHAnsi" w:hAnsiTheme="minorHAnsi" w:cstheme="minorHAnsi"/>
              </w:rPr>
              <w:t>Table 6.1: Median Base Salary by classification,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_Toc479850643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53</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4" w:history="1">
            <w:r w:rsidR="009F1592" w:rsidRPr="009F1592">
              <w:rPr>
                <w:rStyle w:val="Hyperlink"/>
                <w:rFonts w:asciiTheme="minorHAnsi" w:hAnsiTheme="minorHAnsi" w:cstheme="minorHAnsi"/>
              </w:rPr>
              <w:t>Table 6.2: Percentage change in median Base Salary by classification group,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_Toc479850644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54</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5" w:history="1">
            <w:r w:rsidR="009F1592" w:rsidRPr="009F1592">
              <w:rPr>
                <w:rStyle w:val="Hyperlink"/>
                <w:rFonts w:asciiTheme="minorHAnsi" w:hAnsiTheme="minorHAnsi" w:cstheme="minorHAnsi"/>
              </w:rPr>
              <w:t>Table 6.3: Percentage change in median TR by classification group, 2007 to 2016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_Toc479850645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54</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646" w:history="1">
            <w:r w:rsidR="009F1592" w:rsidRPr="009F1592">
              <w:rPr>
                <w:rStyle w:val="Hyperlink"/>
              </w:rPr>
              <w:t>7. Remuneration Findings by Classification</w:t>
            </w:r>
            <w:r w:rsidR="009F1592" w:rsidRPr="009F1592">
              <w:rPr>
                <w:webHidden/>
              </w:rPr>
              <w:tab/>
            </w:r>
            <w:r w:rsidR="009F1592" w:rsidRPr="009F1592">
              <w:rPr>
                <w:webHidden/>
              </w:rPr>
              <w:fldChar w:fldCharType="begin"/>
            </w:r>
            <w:r w:rsidR="009F1592" w:rsidRPr="009F1592">
              <w:rPr>
                <w:webHidden/>
              </w:rPr>
              <w:instrText xml:space="preserve"> PAGEREF _Toc479850646 \h </w:instrText>
            </w:r>
            <w:r w:rsidR="009F1592" w:rsidRPr="009F1592">
              <w:rPr>
                <w:webHidden/>
              </w:rPr>
            </w:r>
            <w:r w:rsidR="009F1592" w:rsidRPr="009F1592">
              <w:rPr>
                <w:webHidden/>
              </w:rPr>
              <w:fldChar w:fldCharType="separate"/>
            </w:r>
            <w:r w:rsidR="009F1592" w:rsidRPr="009F1592">
              <w:rPr>
                <w:webHidden/>
              </w:rPr>
              <w:t>55</w:t>
            </w:r>
            <w:r w:rsidR="009F1592" w:rsidRPr="009F1592">
              <w:rPr>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7" w:history="1">
            <w:r w:rsidR="009F1592" w:rsidRPr="009F1592">
              <w:rPr>
                <w:rStyle w:val="Hyperlink"/>
                <w:rFonts w:asciiTheme="minorHAnsi" w:hAnsiTheme="minorHAnsi" w:cstheme="minorHAnsi"/>
              </w:rPr>
              <w:t>Table 7.1: Remuneration findings for Graduate</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_Toc479850647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8" w:history="1">
            <w:r w:rsidR="009F1592" w:rsidRPr="009F1592">
              <w:rPr>
                <w:rStyle w:val="Hyperlink"/>
                <w:rFonts w:asciiTheme="minorHAnsi" w:hAnsiTheme="minorHAnsi" w:cstheme="minorHAnsi"/>
              </w:rPr>
              <w:t>Table 7.2: Remuneration findings for APS 1</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56</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49" w:history="1">
            <w:r w:rsidR="009F1592" w:rsidRPr="009F1592">
              <w:rPr>
                <w:rStyle w:val="Hyperlink"/>
                <w:rFonts w:asciiTheme="minorHAnsi" w:hAnsiTheme="minorHAnsi" w:cstheme="minorHAnsi"/>
              </w:rPr>
              <w:t>Table 7.3: Remuneration findings for APS 2</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_Toc479850649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57</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0" w:history="1">
            <w:r w:rsidR="009F1592" w:rsidRPr="009F1592">
              <w:rPr>
                <w:rStyle w:val="Hyperlink"/>
                <w:rFonts w:asciiTheme="minorHAnsi" w:hAnsiTheme="minorHAnsi" w:cstheme="minorHAnsi"/>
              </w:rPr>
              <w:t>Table 7.4: Remuneration findings for APS 3</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_Toc479850650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58</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1" w:history="1">
            <w:r w:rsidR="009F1592" w:rsidRPr="009F1592">
              <w:rPr>
                <w:rStyle w:val="Hyperlink"/>
                <w:rFonts w:asciiTheme="minorHAnsi" w:hAnsiTheme="minorHAnsi" w:cstheme="minorHAnsi"/>
              </w:rPr>
              <w:t>Table 7.5: Remuneration findings for APS 4</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_Toc479850651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59</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2" w:history="1">
            <w:r w:rsidR="009F1592" w:rsidRPr="009F1592">
              <w:rPr>
                <w:rStyle w:val="Hyperlink"/>
                <w:rFonts w:asciiTheme="minorHAnsi" w:hAnsiTheme="minorHAnsi" w:cstheme="minorHAnsi"/>
              </w:rPr>
              <w:t>Table 7.6: Remuneration findings for APS 5</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_Toc479850652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60</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3" w:history="1">
            <w:r w:rsidR="009F1592" w:rsidRPr="009F1592">
              <w:rPr>
                <w:rStyle w:val="Hyperlink"/>
                <w:rFonts w:asciiTheme="minorHAnsi" w:hAnsiTheme="minorHAnsi" w:cstheme="minorHAnsi"/>
              </w:rPr>
              <w:t>Table 7.7: Remuneration findings for APS 6</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_Toc479850653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61</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4" w:history="1">
            <w:r w:rsidR="009F1592" w:rsidRPr="009F1592">
              <w:rPr>
                <w:rStyle w:val="Hyperlink"/>
                <w:rFonts w:asciiTheme="minorHAnsi" w:hAnsiTheme="minorHAnsi" w:cstheme="minorHAnsi"/>
              </w:rPr>
              <w:t>Table 7.8: Remuneration findings for EL 1</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_Toc479850654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62</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5" w:history="1">
            <w:r w:rsidR="009F1592" w:rsidRPr="009F1592">
              <w:rPr>
                <w:rStyle w:val="Hyperlink"/>
                <w:rFonts w:asciiTheme="minorHAnsi" w:hAnsiTheme="minorHAnsi" w:cstheme="minorHAnsi"/>
              </w:rPr>
              <w:t>Table 7.9: Remuneration findings for EL 2</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_Toc479850655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63</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6" w:history="1">
            <w:r w:rsidR="009F1592" w:rsidRPr="009F1592">
              <w:rPr>
                <w:rStyle w:val="Hyperlink"/>
                <w:rFonts w:asciiTheme="minorHAnsi" w:hAnsiTheme="minorHAnsi" w:cstheme="minorHAnsi"/>
              </w:rPr>
              <w:t>Table 7.10: Remuneration findings for SES 1</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_Toc479850656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64</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7" w:history="1">
            <w:r w:rsidR="009F1592" w:rsidRPr="009F1592">
              <w:rPr>
                <w:rStyle w:val="Hyperlink"/>
                <w:rFonts w:asciiTheme="minorHAnsi" w:hAnsiTheme="minorHAnsi" w:cstheme="minorHAnsi"/>
              </w:rPr>
              <w:t>Table 7.11: Remuneration findings for SES 2</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_Toc479850657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65</w:t>
            </w:r>
            <w:r w:rsidR="009F1592" w:rsidRPr="009F1592">
              <w:rPr>
                <w:rFonts w:asciiTheme="minorHAnsi" w:hAnsiTheme="minorHAnsi" w:cstheme="minorHAnsi"/>
                <w:webHidden/>
              </w:rPr>
              <w:fldChar w:fldCharType="end"/>
            </w:r>
          </w:hyperlink>
        </w:p>
        <w:p w:rsidR="009F1592" w:rsidRPr="009F1592" w:rsidRDefault="0063049D">
          <w:pPr>
            <w:pStyle w:val="TOC4"/>
            <w:rPr>
              <w:rFonts w:asciiTheme="minorHAnsi" w:eastAsiaTheme="minorEastAsia" w:hAnsiTheme="minorHAnsi" w:cstheme="minorHAnsi"/>
              <w:color w:val="auto"/>
              <w:sz w:val="22"/>
              <w:szCs w:val="22"/>
              <w:lang w:eastAsia="en-AU"/>
            </w:rPr>
          </w:pPr>
          <w:hyperlink w:anchor="_Toc479850658" w:history="1">
            <w:r w:rsidR="009F1592" w:rsidRPr="009F1592">
              <w:rPr>
                <w:rStyle w:val="Hyperlink"/>
                <w:rFonts w:asciiTheme="minorHAnsi" w:hAnsiTheme="minorHAnsi" w:cstheme="minorHAnsi"/>
              </w:rPr>
              <w:t>Table 7.12: Remuneration findings for SES 3</w:t>
            </w:r>
            <w:r w:rsidR="009F1592" w:rsidRPr="009F1592">
              <w:rPr>
                <w:rFonts w:asciiTheme="minorHAnsi" w:hAnsiTheme="minorHAnsi" w:cstheme="minorHAnsi"/>
                <w:webHidden/>
              </w:rPr>
              <w:tab/>
            </w:r>
            <w:r w:rsidR="009F1592" w:rsidRPr="009F1592">
              <w:rPr>
                <w:rFonts w:asciiTheme="minorHAnsi" w:hAnsiTheme="minorHAnsi" w:cstheme="minorHAnsi"/>
                <w:webHidden/>
              </w:rPr>
              <w:fldChar w:fldCharType="begin"/>
            </w:r>
            <w:r w:rsidR="009F1592" w:rsidRPr="009F1592">
              <w:rPr>
                <w:rFonts w:asciiTheme="minorHAnsi" w:hAnsiTheme="minorHAnsi" w:cstheme="minorHAnsi"/>
                <w:webHidden/>
              </w:rPr>
              <w:instrText xml:space="preserve"> PAGEREF _Toc479850658 \h </w:instrText>
            </w:r>
            <w:r w:rsidR="009F1592" w:rsidRPr="009F1592">
              <w:rPr>
                <w:rFonts w:asciiTheme="minorHAnsi" w:hAnsiTheme="minorHAnsi" w:cstheme="minorHAnsi"/>
                <w:webHidden/>
              </w:rPr>
            </w:r>
            <w:r w:rsidR="009F1592" w:rsidRPr="009F1592">
              <w:rPr>
                <w:rFonts w:asciiTheme="minorHAnsi" w:hAnsiTheme="minorHAnsi" w:cstheme="minorHAnsi"/>
                <w:webHidden/>
              </w:rPr>
              <w:fldChar w:fldCharType="separate"/>
            </w:r>
            <w:r w:rsidR="009F1592" w:rsidRPr="009F1592">
              <w:rPr>
                <w:rFonts w:asciiTheme="minorHAnsi" w:hAnsiTheme="minorHAnsi" w:cstheme="minorHAnsi"/>
                <w:webHidden/>
              </w:rPr>
              <w:t>66</w:t>
            </w:r>
            <w:r w:rsidR="009F1592" w:rsidRPr="009F1592">
              <w:rPr>
                <w:rFonts w:asciiTheme="minorHAnsi" w:hAnsiTheme="minorHAnsi" w:cstheme="minorHAnsi"/>
                <w:webHidden/>
              </w:rPr>
              <w:fldChar w:fldCharType="end"/>
            </w:r>
          </w:hyperlink>
        </w:p>
        <w:p w:rsidR="009F1592" w:rsidRPr="009F1592" w:rsidRDefault="0063049D" w:rsidP="009F1592">
          <w:pPr>
            <w:pStyle w:val="TOC2"/>
            <w:rPr>
              <w:rFonts w:eastAsiaTheme="minorEastAsia"/>
              <w:sz w:val="22"/>
              <w:szCs w:val="22"/>
              <w:lang w:eastAsia="en-AU"/>
            </w:rPr>
          </w:pPr>
          <w:hyperlink w:anchor="_Toc479850659" w:history="1">
            <w:r w:rsidR="009F1592" w:rsidRPr="009F1592">
              <w:rPr>
                <w:rStyle w:val="Hyperlink"/>
              </w:rPr>
              <w:t>Appendixes</w:t>
            </w:r>
            <w:r w:rsidR="009F1592" w:rsidRPr="009F1592">
              <w:rPr>
                <w:webHidden/>
              </w:rPr>
              <w:tab/>
            </w:r>
            <w:r w:rsidR="009F1592" w:rsidRPr="009F1592">
              <w:rPr>
                <w:webHidden/>
              </w:rPr>
              <w:fldChar w:fldCharType="begin"/>
            </w:r>
            <w:r w:rsidR="009F1592" w:rsidRPr="009F1592">
              <w:rPr>
                <w:webHidden/>
              </w:rPr>
              <w:instrText xml:space="preserve"> PAGEREF _Toc479850659 \h </w:instrText>
            </w:r>
            <w:r w:rsidR="009F1592" w:rsidRPr="009F1592">
              <w:rPr>
                <w:webHidden/>
              </w:rPr>
            </w:r>
            <w:r w:rsidR="009F1592" w:rsidRPr="009F1592">
              <w:rPr>
                <w:webHidden/>
              </w:rPr>
              <w:fldChar w:fldCharType="separate"/>
            </w:r>
            <w:r w:rsidR="009F1592" w:rsidRPr="009F1592">
              <w:rPr>
                <w:webHidden/>
              </w:rPr>
              <w:t>67</w:t>
            </w:r>
            <w:r w:rsidR="009F1592" w:rsidRPr="009F1592">
              <w:rPr>
                <w:webHidden/>
              </w:rPr>
              <w:fldChar w:fldCharType="end"/>
            </w:r>
          </w:hyperlink>
        </w:p>
        <w:p w:rsidR="009F1592" w:rsidRPr="009F1592" w:rsidRDefault="0063049D" w:rsidP="009F1592">
          <w:pPr>
            <w:pStyle w:val="TOC3"/>
            <w:rPr>
              <w:rFonts w:eastAsiaTheme="minorEastAsia"/>
              <w:sz w:val="22"/>
              <w:szCs w:val="22"/>
              <w:lang w:eastAsia="en-AU"/>
            </w:rPr>
          </w:pPr>
          <w:hyperlink w:anchor="_Toc479850660" w:history="1">
            <w:r w:rsidR="009F1592" w:rsidRPr="009F1592">
              <w:rPr>
                <w:rStyle w:val="Hyperlink"/>
                <w:b w:val="0"/>
              </w:rPr>
              <w:t>A.1 Methodology</w:t>
            </w:r>
            <w:r w:rsidR="009F1592" w:rsidRPr="009F1592">
              <w:rPr>
                <w:webHidden/>
              </w:rPr>
              <w:tab/>
            </w:r>
            <w:r w:rsidR="009F1592" w:rsidRPr="009F1592">
              <w:rPr>
                <w:b w:val="0"/>
                <w:webHidden/>
              </w:rPr>
              <w:fldChar w:fldCharType="begin"/>
            </w:r>
            <w:r w:rsidR="009F1592" w:rsidRPr="009F1592">
              <w:rPr>
                <w:b w:val="0"/>
                <w:webHidden/>
              </w:rPr>
              <w:instrText xml:space="preserve"> PAGEREF _Toc479850660 \h </w:instrText>
            </w:r>
            <w:r w:rsidR="009F1592" w:rsidRPr="009F1592">
              <w:rPr>
                <w:b w:val="0"/>
                <w:webHidden/>
              </w:rPr>
            </w:r>
            <w:r w:rsidR="009F1592" w:rsidRPr="009F1592">
              <w:rPr>
                <w:b w:val="0"/>
                <w:webHidden/>
              </w:rPr>
              <w:fldChar w:fldCharType="separate"/>
            </w:r>
            <w:r w:rsidR="009F1592" w:rsidRPr="009F1592">
              <w:rPr>
                <w:b w:val="0"/>
                <w:webHidden/>
              </w:rPr>
              <w:t>67</w:t>
            </w:r>
            <w:r w:rsidR="009F1592" w:rsidRPr="009F1592">
              <w:rPr>
                <w:b w:val="0"/>
                <w:webHidden/>
              </w:rPr>
              <w:fldChar w:fldCharType="end"/>
            </w:r>
          </w:hyperlink>
        </w:p>
        <w:p w:rsidR="009F1592" w:rsidRPr="009F1592" w:rsidRDefault="0063049D" w:rsidP="009F1592">
          <w:pPr>
            <w:pStyle w:val="TOC3"/>
            <w:rPr>
              <w:rFonts w:eastAsiaTheme="minorEastAsia"/>
              <w:sz w:val="22"/>
              <w:szCs w:val="22"/>
              <w:lang w:eastAsia="en-AU"/>
            </w:rPr>
          </w:pPr>
          <w:hyperlink w:anchor="_Toc479850661" w:history="1">
            <w:r w:rsidR="009F1592" w:rsidRPr="009F1592">
              <w:rPr>
                <w:rStyle w:val="Hyperlink"/>
                <w:b w:val="0"/>
              </w:rPr>
              <w:t>A.2 Definitions</w:t>
            </w:r>
            <w:r w:rsidR="009F1592" w:rsidRPr="009F1592">
              <w:rPr>
                <w:webHidden/>
              </w:rPr>
              <w:tab/>
            </w:r>
            <w:r w:rsidR="009F1592" w:rsidRPr="009F1592">
              <w:rPr>
                <w:b w:val="0"/>
                <w:webHidden/>
              </w:rPr>
              <w:fldChar w:fldCharType="begin"/>
            </w:r>
            <w:r w:rsidR="009F1592" w:rsidRPr="009F1592">
              <w:rPr>
                <w:b w:val="0"/>
                <w:webHidden/>
              </w:rPr>
              <w:instrText xml:space="preserve"> PAGEREF _Toc479850661 \h </w:instrText>
            </w:r>
            <w:r w:rsidR="009F1592" w:rsidRPr="009F1592">
              <w:rPr>
                <w:b w:val="0"/>
                <w:webHidden/>
              </w:rPr>
            </w:r>
            <w:r w:rsidR="009F1592" w:rsidRPr="009F1592">
              <w:rPr>
                <w:b w:val="0"/>
                <w:webHidden/>
              </w:rPr>
              <w:fldChar w:fldCharType="separate"/>
            </w:r>
            <w:r w:rsidR="009F1592" w:rsidRPr="009F1592">
              <w:rPr>
                <w:b w:val="0"/>
                <w:webHidden/>
              </w:rPr>
              <w:t>68</w:t>
            </w:r>
            <w:r w:rsidR="009F1592" w:rsidRPr="009F1592">
              <w:rPr>
                <w:b w:val="0"/>
                <w:webHidden/>
              </w:rPr>
              <w:fldChar w:fldCharType="end"/>
            </w:r>
          </w:hyperlink>
        </w:p>
        <w:p w:rsidR="009F1592" w:rsidRPr="009F1592" w:rsidRDefault="0063049D" w:rsidP="009F1592">
          <w:pPr>
            <w:pStyle w:val="TOC3"/>
            <w:rPr>
              <w:rFonts w:eastAsiaTheme="minorEastAsia"/>
              <w:sz w:val="22"/>
              <w:szCs w:val="22"/>
              <w:lang w:eastAsia="en-AU"/>
            </w:rPr>
          </w:pPr>
          <w:hyperlink w:anchor="_Toc479850662" w:history="1">
            <w:r w:rsidR="009F1592" w:rsidRPr="009F1592">
              <w:rPr>
                <w:rStyle w:val="Hyperlink"/>
                <w:b w:val="0"/>
              </w:rPr>
              <w:t>A.3 APS Agencies and Entities Included in this Report</w:t>
            </w:r>
            <w:r w:rsidR="009F1592" w:rsidRPr="009F1592">
              <w:rPr>
                <w:webHidden/>
              </w:rPr>
              <w:tab/>
            </w:r>
            <w:r w:rsidR="009F1592" w:rsidRPr="009F1592">
              <w:rPr>
                <w:b w:val="0"/>
                <w:webHidden/>
              </w:rPr>
              <w:fldChar w:fldCharType="begin"/>
            </w:r>
            <w:r w:rsidR="009F1592" w:rsidRPr="009F1592">
              <w:rPr>
                <w:b w:val="0"/>
                <w:webHidden/>
              </w:rPr>
              <w:instrText xml:space="preserve"> PAGEREF _Toc479850662 \h </w:instrText>
            </w:r>
            <w:r w:rsidR="009F1592" w:rsidRPr="009F1592">
              <w:rPr>
                <w:b w:val="0"/>
                <w:webHidden/>
              </w:rPr>
            </w:r>
            <w:r w:rsidR="009F1592" w:rsidRPr="009F1592">
              <w:rPr>
                <w:b w:val="0"/>
                <w:webHidden/>
              </w:rPr>
              <w:fldChar w:fldCharType="separate"/>
            </w:r>
            <w:r w:rsidR="009F1592" w:rsidRPr="009F1592">
              <w:rPr>
                <w:b w:val="0"/>
                <w:webHidden/>
              </w:rPr>
              <w:t>71</w:t>
            </w:r>
            <w:r w:rsidR="009F1592" w:rsidRPr="009F1592">
              <w:rPr>
                <w:b w:val="0"/>
                <w:webHidden/>
              </w:rPr>
              <w:fldChar w:fldCharType="end"/>
            </w:r>
          </w:hyperlink>
        </w:p>
        <w:p w:rsidR="008E7FBA" w:rsidRPr="000D4047" w:rsidRDefault="00305D3D">
          <w:pPr>
            <w:rPr>
              <w:rFonts w:asciiTheme="minorHAnsi" w:hAnsiTheme="minorHAnsi" w:cstheme="minorHAnsi"/>
            </w:rPr>
            <w:sectPr w:rsidR="008E7FBA" w:rsidRPr="000D4047" w:rsidSect="00C40B3E">
              <w:footerReference w:type="default" r:id="rId10"/>
              <w:pgSz w:w="16838" w:h="11906" w:orient="landscape" w:code="9"/>
              <w:pgMar w:top="1418" w:right="1418" w:bottom="1134" w:left="1418" w:header="567" w:footer="567" w:gutter="0"/>
              <w:pgNumType w:start="1"/>
              <w:cols w:num="2" w:space="720"/>
              <w:docGrid w:linePitch="299"/>
            </w:sectPr>
          </w:pPr>
          <w:r w:rsidRPr="000D4047">
            <w:rPr>
              <w:rFonts w:asciiTheme="minorHAnsi" w:hAnsiTheme="minorHAnsi" w:cstheme="minorHAnsi"/>
              <w:b/>
              <w:bCs/>
              <w:color w:val="000000" w:themeColor="text1"/>
              <w:szCs w:val="26"/>
            </w:rPr>
            <w:fldChar w:fldCharType="end"/>
          </w:r>
        </w:p>
      </w:sdtContent>
    </w:sdt>
    <w:p w:rsidR="00AA2D7D" w:rsidRDefault="00AA2D7D">
      <w:pPr>
        <w:rPr>
          <w:rFonts w:asciiTheme="minorHAnsi" w:hAnsiTheme="minorHAnsi" w:cstheme="minorHAnsi"/>
          <w:b/>
          <w:bCs/>
          <w:iCs/>
          <w:sz w:val="32"/>
          <w:szCs w:val="32"/>
        </w:rPr>
      </w:pPr>
      <w:r>
        <w:rPr>
          <w:rFonts w:asciiTheme="minorHAnsi" w:hAnsiTheme="minorHAnsi" w:cstheme="minorHAnsi"/>
          <w:sz w:val="32"/>
          <w:szCs w:val="32"/>
        </w:rPr>
        <w:br w:type="page"/>
      </w:r>
    </w:p>
    <w:p w:rsidR="00445A9B" w:rsidRPr="006A785B" w:rsidRDefault="008E1965" w:rsidP="003E0B78">
      <w:pPr>
        <w:pStyle w:val="Heading2"/>
        <w:rPr>
          <w:rFonts w:asciiTheme="minorHAnsi" w:hAnsiTheme="minorHAnsi" w:cstheme="minorHAnsi"/>
          <w:color w:val="auto"/>
          <w:sz w:val="32"/>
          <w:szCs w:val="32"/>
        </w:rPr>
      </w:pPr>
      <w:bookmarkStart w:id="13" w:name="_Toc479850572"/>
      <w:r w:rsidRPr="006A785B">
        <w:rPr>
          <w:rFonts w:asciiTheme="minorHAnsi" w:hAnsiTheme="minorHAnsi" w:cstheme="minorHAnsi"/>
          <w:color w:val="auto"/>
          <w:sz w:val="32"/>
          <w:szCs w:val="32"/>
        </w:rPr>
        <w:t>Background</w:t>
      </w:r>
      <w:bookmarkEnd w:id="13"/>
    </w:p>
    <w:p w:rsidR="00D636E2" w:rsidRPr="006A785B" w:rsidRDefault="00D636E2" w:rsidP="00D636E2">
      <w:pPr>
        <w:rPr>
          <w:rFonts w:asciiTheme="minorHAnsi" w:hAnsiTheme="minorHAnsi" w:cstheme="minorHAnsi"/>
        </w:rPr>
      </w:pPr>
    </w:p>
    <w:p w:rsidR="00473367" w:rsidRDefault="00473367" w:rsidP="00473367">
      <w:pPr>
        <w:rPr>
          <w:rFonts w:asciiTheme="minorHAnsi" w:hAnsiTheme="minorHAnsi" w:cstheme="minorHAnsi"/>
          <w:szCs w:val="22"/>
          <w:lang w:eastAsia="en-AU"/>
        </w:rPr>
      </w:pPr>
      <w:r w:rsidRPr="00C077F8">
        <w:rPr>
          <w:rFonts w:asciiTheme="minorHAnsi" w:hAnsiTheme="minorHAnsi" w:cstheme="minorHAnsi"/>
          <w:szCs w:val="22"/>
          <w:lang w:eastAsia="en-AU"/>
        </w:rPr>
        <w:t>The APS Remuneration Report is an annual snapshot of remuneration across the whole Australian Public Service (APS). The 201</w:t>
      </w:r>
      <w:r>
        <w:rPr>
          <w:rFonts w:asciiTheme="minorHAnsi" w:hAnsiTheme="minorHAnsi" w:cstheme="minorHAnsi"/>
          <w:szCs w:val="22"/>
          <w:lang w:eastAsia="en-AU"/>
        </w:rPr>
        <w:t>6</w:t>
      </w:r>
      <w:r w:rsidRPr="00C077F8">
        <w:rPr>
          <w:rFonts w:asciiTheme="minorHAnsi" w:hAnsiTheme="minorHAnsi" w:cstheme="minorHAnsi"/>
          <w:szCs w:val="22"/>
          <w:lang w:eastAsia="en-AU"/>
        </w:rPr>
        <w:t xml:space="preserve"> r</w:t>
      </w:r>
      <w:r>
        <w:rPr>
          <w:rFonts w:asciiTheme="minorHAnsi" w:hAnsiTheme="minorHAnsi" w:cstheme="minorHAnsi"/>
          <w:szCs w:val="22"/>
          <w:lang w:eastAsia="en-AU"/>
        </w:rPr>
        <w:t xml:space="preserve">eport is based on </w:t>
      </w:r>
      <w:r w:rsidRPr="00C077F8">
        <w:rPr>
          <w:rFonts w:asciiTheme="minorHAnsi" w:hAnsiTheme="minorHAnsi" w:cstheme="minorHAnsi"/>
          <w:szCs w:val="22"/>
          <w:lang w:eastAsia="en-AU"/>
        </w:rPr>
        <w:t xml:space="preserve">data collected </w:t>
      </w:r>
      <w:r>
        <w:rPr>
          <w:rFonts w:asciiTheme="minorHAnsi" w:hAnsiTheme="minorHAnsi" w:cstheme="minorHAnsi"/>
          <w:szCs w:val="22"/>
          <w:lang w:eastAsia="en-AU"/>
        </w:rPr>
        <w:t>from all APS agencies as at 31 December 2016</w:t>
      </w:r>
      <w:r w:rsidRPr="00C077F8">
        <w:rPr>
          <w:rFonts w:asciiTheme="minorHAnsi" w:hAnsiTheme="minorHAnsi" w:cstheme="minorHAnsi"/>
          <w:szCs w:val="22"/>
          <w:lang w:eastAsia="en-AU"/>
        </w:rPr>
        <w:t xml:space="preserve">. </w:t>
      </w:r>
    </w:p>
    <w:p w:rsidR="00473367" w:rsidRPr="00C077F8" w:rsidRDefault="00473367" w:rsidP="00473367">
      <w:pPr>
        <w:rPr>
          <w:rFonts w:asciiTheme="minorHAnsi" w:hAnsiTheme="minorHAnsi" w:cstheme="minorHAnsi"/>
          <w:szCs w:val="22"/>
          <w:lang w:val="en" w:eastAsia="en-AU"/>
        </w:rPr>
      </w:pPr>
    </w:p>
    <w:p w:rsidR="00473367" w:rsidRDefault="00473367" w:rsidP="00473367">
      <w:pPr>
        <w:jc w:val="both"/>
        <w:rPr>
          <w:rFonts w:asciiTheme="minorHAnsi" w:eastAsiaTheme="minorHAnsi" w:hAnsiTheme="minorHAnsi" w:cstheme="minorHAnsi"/>
          <w:szCs w:val="22"/>
          <w:lang w:eastAsia="en-AU"/>
        </w:rPr>
      </w:pPr>
      <w:r>
        <w:rPr>
          <w:rFonts w:asciiTheme="minorHAnsi" w:eastAsiaTheme="minorHAnsi" w:hAnsiTheme="minorHAnsi" w:cstheme="minorHAnsi"/>
          <w:szCs w:val="22"/>
          <w:lang w:eastAsia="en-AU"/>
        </w:rPr>
        <w:t xml:space="preserve">This report excludes </w:t>
      </w:r>
      <w:r w:rsidRPr="00C077F8">
        <w:rPr>
          <w:rFonts w:asciiTheme="minorHAnsi" w:eastAsiaTheme="minorHAnsi" w:hAnsiTheme="minorHAnsi" w:cstheme="minorHAnsi"/>
          <w:szCs w:val="22"/>
          <w:lang w:eastAsia="en-AU"/>
        </w:rPr>
        <w:t xml:space="preserve">employees </w:t>
      </w:r>
      <w:r>
        <w:rPr>
          <w:rFonts w:asciiTheme="minorHAnsi" w:eastAsiaTheme="minorHAnsi" w:hAnsiTheme="minorHAnsi" w:cstheme="minorHAnsi"/>
          <w:szCs w:val="22"/>
          <w:lang w:eastAsia="en-AU"/>
        </w:rPr>
        <w:t xml:space="preserve">engaged </w:t>
      </w:r>
      <w:r w:rsidRPr="00C077F8">
        <w:rPr>
          <w:rFonts w:asciiTheme="minorHAnsi" w:eastAsiaTheme="minorHAnsi" w:hAnsiTheme="minorHAnsi" w:cstheme="minorHAnsi"/>
          <w:szCs w:val="22"/>
          <w:lang w:eastAsia="en-AU"/>
        </w:rPr>
        <w:t xml:space="preserve">under </w:t>
      </w:r>
      <w:proofErr w:type="spellStart"/>
      <w:proofErr w:type="gramStart"/>
      <w:r w:rsidRPr="00C077F8">
        <w:rPr>
          <w:rFonts w:asciiTheme="minorHAnsi" w:eastAsiaTheme="minorHAnsi" w:hAnsiTheme="minorHAnsi" w:cstheme="minorHAnsi"/>
          <w:szCs w:val="22"/>
          <w:lang w:eastAsia="en-AU"/>
        </w:rPr>
        <w:t>s22</w:t>
      </w:r>
      <w:proofErr w:type="spellEnd"/>
      <w:r w:rsidRPr="00C077F8">
        <w:rPr>
          <w:rFonts w:asciiTheme="minorHAnsi" w:eastAsiaTheme="minorHAnsi" w:hAnsiTheme="minorHAnsi" w:cstheme="minorHAnsi"/>
          <w:szCs w:val="22"/>
          <w:lang w:eastAsia="en-AU"/>
        </w:rPr>
        <w:t>(</w:t>
      </w:r>
      <w:proofErr w:type="gramEnd"/>
      <w:r w:rsidRPr="00C077F8">
        <w:rPr>
          <w:rFonts w:asciiTheme="minorHAnsi" w:eastAsiaTheme="minorHAnsi" w:hAnsiTheme="minorHAnsi" w:cstheme="minorHAnsi"/>
          <w:szCs w:val="22"/>
          <w:lang w:eastAsia="en-AU"/>
        </w:rPr>
        <w:t xml:space="preserve">2)(c) </w:t>
      </w:r>
      <w:r>
        <w:rPr>
          <w:rFonts w:asciiTheme="minorHAnsi" w:eastAsiaTheme="minorHAnsi" w:hAnsiTheme="minorHAnsi" w:cstheme="minorHAnsi"/>
          <w:szCs w:val="22"/>
          <w:lang w:eastAsia="en-AU"/>
        </w:rPr>
        <w:t xml:space="preserve">of the </w:t>
      </w:r>
      <w:r>
        <w:rPr>
          <w:rFonts w:asciiTheme="minorHAnsi" w:eastAsiaTheme="minorHAnsi" w:hAnsiTheme="minorHAnsi" w:cstheme="minorHAnsi"/>
          <w:i/>
          <w:szCs w:val="22"/>
          <w:lang w:eastAsia="en-AU"/>
        </w:rPr>
        <w:t xml:space="preserve">Public Service Act 1999 </w:t>
      </w:r>
      <w:r>
        <w:rPr>
          <w:rFonts w:asciiTheme="minorHAnsi" w:eastAsiaTheme="minorHAnsi" w:hAnsiTheme="minorHAnsi" w:cstheme="minorHAnsi"/>
          <w:szCs w:val="22"/>
          <w:lang w:eastAsia="en-AU"/>
        </w:rPr>
        <w:t xml:space="preserve">as intermittent and irregular staff </w:t>
      </w:r>
      <w:r w:rsidRPr="00C077F8">
        <w:rPr>
          <w:rFonts w:asciiTheme="minorHAnsi" w:eastAsiaTheme="minorHAnsi" w:hAnsiTheme="minorHAnsi" w:cstheme="minorHAnsi"/>
          <w:szCs w:val="22"/>
          <w:lang w:eastAsia="en-AU"/>
        </w:rPr>
        <w:t xml:space="preserve">and </w:t>
      </w:r>
      <w:r>
        <w:rPr>
          <w:rFonts w:asciiTheme="minorHAnsi" w:eastAsiaTheme="minorHAnsi" w:hAnsiTheme="minorHAnsi" w:cstheme="minorHAnsi"/>
          <w:szCs w:val="22"/>
          <w:lang w:eastAsia="en-AU"/>
        </w:rPr>
        <w:t xml:space="preserve">employees locally engaged under </w:t>
      </w:r>
      <w:proofErr w:type="spellStart"/>
      <w:r w:rsidRPr="00C077F8">
        <w:rPr>
          <w:rFonts w:asciiTheme="minorHAnsi" w:eastAsiaTheme="minorHAnsi" w:hAnsiTheme="minorHAnsi" w:cstheme="minorHAnsi"/>
          <w:szCs w:val="22"/>
          <w:lang w:eastAsia="en-AU"/>
        </w:rPr>
        <w:t>s74</w:t>
      </w:r>
      <w:proofErr w:type="spellEnd"/>
      <w:r w:rsidRPr="00C077F8">
        <w:rPr>
          <w:rFonts w:asciiTheme="minorHAnsi" w:eastAsiaTheme="minorHAnsi" w:hAnsiTheme="minorHAnsi" w:cstheme="minorHAnsi"/>
          <w:szCs w:val="22"/>
          <w:lang w:eastAsia="en-AU"/>
        </w:rPr>
        <w:t xml:space="preserve"> of the Act</w:t>
      </w:r>
      <w:r>
        <w:rPr>
          <w:rFonts w:asciiTheme="minorHAnsi" w:eastAsiaTheme="minorHAnsi" w:hAnsiTheme="minorHAnsi" w:cstheme="minorHAnsi"/>
          <w:szCs w:val="22"/>
          <w:lang w:eastAsia="en-AU"/>
        </w:rPr>
        <w:t>.  Em</w:t>
      </w:r>
      <w:r w:rsidRPr="00C077F8">
        <w:rPr>
          <w:rFonts w:asciiTheme="minorHAnsi" w:eastAsiaTheme="minorHAnsi" w:hAnsiTheme="minorHAnsi" w:cstheme="minorHAnsi"/>
          <w:szCs w:val="22"/>
          <w:lang w:eastAsia="en-AU"/>
        </w:rPr>
        <w:t>ployees on leave wi</w:t>
      </w:r>
      <w:r>
        <w:rPr>
          <w:rFonts w:asciiTheme="minorHAnsi" w:eastAsiaTheme="minorHAnsi" w:hAnsiTheme="minorHAnsi" w:cstheme="minorHAnsi"/>
          <w:szCs w:val="22"/>
          <w:lang w:eastAsia="en-AU"/>
        </w:rPr>
        <w:t>thout pay and employees at the t</w:t>
      </w:r>
      <w:r w:rsidRPr="00C077F8">
        <w:rPr>
          <w:rFonts w:asciiTheme="minorHAnsi" w:eastAsiaTheme="minorHAnsi" w:hAnsiTheme="minorHAnsi" w:cstheme="minorHAnsi"/>
          <w:szCs w:val="22"/>
          <w:lang w:eastAsia="en-AU"/>
        </w:rPr>
        <w:t>rainee/</w:t>
      </w:r>
      <w:r>
        <w:rPr>
          <w:rFonts w:asciiTheme="minorHAnsi" w:eastAsiaTheme="minorHAnsi" w:hAnsiTheme="minorHAnsi" w:cstheme="minorHAnsi"/>
          <w:szCs w:val="22"/>
          <w:lang w:eastAsia="en-AU"/>
        </w:rPr>
        <w:t>c</w:t>
      </w:r>
      <w:r w:rsidRPr="00C077F8">
        <w:rPr>
          <w:rFonts w:asciiTheme="minorHAnsi" w:eastAsiaTheme="minorHAnsi" w:hAnsiTheme="minorHAnsi" w:cstheme="minorHAnsi"/>
          <w:szCs w:val="22"/>
          <w:lang w:eastAsia="en-AU"/>
        </w:rPr>
        <w:t>ade</w:t>
      </w:r>
      <w:r>
        <w:rPr>
          <w:rFonts w:asciiTheme="minorHAnsi" w:eastAsiaTheme="minorHAnsi" w:hAnsiTheme="minorHAnsi" w:cstheme="minorHAnsi"/>
          <w:szCs w:val="22"/>
          <w:lang w:eastAsia="en-AU"/>
        </w:rPr>
        <w:t xml:space="preserve">t classification are also excluded. </w:t>
      </w:r>
    </w:p>
    <w:p w:rsidR="00473367" w:rsidRDefault="00473367" w:rsidP="00473367">
      <w:pPr>
        <w:jc w:val="both"/>
        <w:rPr>
          <w:rFonts w:asciiTheme="minorHAnsi" w:eastAsiaTheme="minorHAnsi" w:hAnsiTheme="minorHAnsi" w:cstheme="minorHAnsi"/>
          <w:szCs w:val="22"/>
          <w:lang w:eastAsia="en-AU"/>
        </w:rPr>
      </w:pPr>
    </w:p>
    <w:p w:rsidR="00473367" w:rsidRPr="00C077F8" w:rsidRDefault="00473367" w:rsidP="00473367">
      <w:pPr>
        <w:jc w:val="both"/>
        <w:rPr>
          <w:rFonts w:asciiTheme="minorHAnsi" w:eastAsiaTheme="minorHAnsi" w:hAnsiTheme="minorHAnsi" w:cstheme="minorHAnsi"/>
          <w:szCs w:val="22"/>
          <w:lang w:eastAsia="en-AU"/>
        </w:rPr>
      </w:pPr>
      <w:r>
        <w:rPr>
          <w:rFonts w:asciiTheme="minorHAnsi" w:eastAsiaTheme="minorHAnsi" w:hAnsiTheme="minorHAnsi" w:cstheme="minorHAnsi"/>
          <w:szCs w:val="22"/>
          <w:lang w:eastAsia="en-AU"/>
        </w:rPr>
        <w:t xml:space="preserve">Agency Heads </w:t>
      </w:r>
      <w:r w:rsidRPr="00C077F8">
        <w:rPr>
          <w:rFonts w:asciiTheme="minorHAnsi" w:eastAsiaTheme="minorHAnsi" w:hAnsiTheme="minorHAnsi" w:cstheme="minorHAnsi"/>
          <w:szCs w:val="22"/>
          <w:lang w:eastAsia="en-AU"/>
        </w:rPr>
        <w:t xml:space="preserve">and public office holders are </w:t>
      </w:r>
      <w:r>
        <w:rPr>
          <w:rFonts w:asciiTheme="minorHAnsi" w:eastAsiaTheme="minorHAnsi" w:hAnsiTheme="minorHAnsi" w:cstheme="minorHAnsi"/>
          <w:szCs w:val="22"/>
          <w:lang w:eastAsia="en-AU"/>
        </w:rPr>
        <w:t>not covered</w:t>
      </w:r>
      <w:r w:rsidRPr="00C077F8">
        <w:rPr>
          <w:rFonts w:asciiTheme="minorHAnsi" w:eastAsiaTheme="minorHAnsi" w:hAnsiTheme="minorHAnsi" w:cstheme="minorHAnsi"/>
          <w:szCs w:val="22"/>
          <w:lang w:eastAsia="en-AU"/>
        </w:rPr>
        <w:t xml:space="preserve"> as their remuneration is set by the Remuneration Tribunal. </w:t>
      </w:r>
    </w:p>
    <w:p w:rsidR="00473367" w:rsidRDefault="00473367" w:rsidP="00473367">
      <w:pPr>
        <w:rPr>
          <w:rFonts w:asciiTheme="minorHAnsi" w:hAnsiTheme="minorHAnsi" w:cstheme="minorHAnsi"/>
          <w:szCs w:val="22"/>
          <w:lang w:val="en" w:eastAsia="en-AU"/>
        </w:rPr>
      </w:pPr>
    </w:p>
    <w:p w:rsidR="009B3679" w:rsidRPr="006A785B" w:rsidRDefault="00473367" w:rsidP="00F62966">
      <w:pPr>
        <w:rPr>
          <w:rFonts w:asciiTheme="minorHAnsi" w:hAnsiTheme="minorHAnsi" w:cstheme="minorHAnsi"/>
          <w:szCs w:val="22"/>
          <w:lang w:eastAsia="en-AU"/>
        </w:rPr>
      </w:pPr>
      <w:r>
        <w:rPr>
          <w:rFonts w:asciiTheme="minorHAnsi" w:hAnsiTheme="minorHAnsi" w:cstheme="minorHAnsi"/>
          <w:szCs w:val="22"/>
        </w:rPr>
        <w:t xml:space="preserve">Valid data was received for </w:t>
      </w:r>
      <w:r>
        <w:rPr>
          <w:rFonts w:asciiTheme="minorHAnsi" w:eastAsiaTheme="minorEastAsia" w:hAnsiTheme="minorHAnsi" w:cstheme="minorHAnsi"/>
          <w:szCs w:val="22"/>
          <w:lang w:eastAsia="en-AU"/>
        </w:rPr>
        <w:t>2,565</w:t>
      </w:r>
      <w:r w:rsidRPr="00C077F8">
        <w:rPr>
          <w:rFonts w:asciiTheme="minorHAnsi" w:eastAsiaTheme="minorEastAsia" w:hAnsiTheme="minorHAnsi" w:cstheme="minorHAnsi"/>
          <w:szCs w:val="22"/>
          <w:lang w:eastAsia="en-AU"/>
        </w:rPr>
        <w:t xml:space="preserve"> Senior Executive Service (</w:t>
      </w:r>
      <w:r w:rsidRPr="00C077F8">
        <w:rPr>
          <w:rFonts w:asciiTheme="minorHAnsi" w:hAnsiTheme="minorHAnsi" w:cstheme="minorHAnsi"/>
          <w:szCs w:val="22"/>
        </w:rPr>
        <w:t xml:space="preserve">SES) employees and </w:t>
      </w:r>
      <w:r>
        <w:rPr>
          <w:rFonts w:asciiTheme="minorHAnsi" w:eastAsiaTheme="minorEastAsia" w:hAnsiTheme="minorHAnsi" w:cstheme="minorHAnsi"/>
          <w:szCs w:val="22"/>
          <w:lang w:eastAsia="en-AU"/>
        </w:rPr>
        <w:t>137,320</w:t>
      </w:r>
      <w:r w:rsidRPr="00C077F8">
        <w:rPr>
          <w:rFonts w:asciiTheme="minorHAnsi" w:eastAsiaTheme="minorEastAsia" w:hAnsiTheme="minorHAnsi" w:cstheme="minorHAnsi"/>
          <w:szCs w:val="22"/>
          <w:lang w:eastAsia="en-AU"/>
        </w:rPr>
        <w:t xml:space="preserve"> </w:t>
      </w:r>
      <w:r w:rsidRPr="00C077F8">
        <w:rPr>
          <w:rFonts w:asciiTheme="minorHAnsi" w:hAnsiTheme="minorHAnsi" w:cstheme="minorHAnsi"/>
          <w:szCs w:val="22"/>
        </w:rPr>
        <w:t xml:space="preserve">non-SES employees.  </w:t>
      </w:r>
      <w:r>
        <w:rPr>
          <w:rFonts w:ascii="Calibri" w:hAnsi="Calibri" w:cs="Calibri"/>
          <w:szCs w:val="22"/>
          <w:lang w:eastAsia="en-AU"/>
        </w:rPr>
        <w:br/>
      </w:r>
      <w:r w:rsidRPr="00F7235B">
        <w:rPr>
          <w:rFonts w:ascii="Calibri" w:hAnsi="Calibri" w:cs="Calibri"/>
          <w:szCs w:val="22"/>
          <w:lang w:eastAsia="en-AU"/>
        </w:rPr>
        <w:t>When considering the Report data, readers should note that the large agencies have a significant impact. The Department of Human Services, the Australian Taxation Office and the Department of Defence make up approximately 4</w:t>
      </w:r>
      <w:r>
        <w:rPr>
          <w:rFonts w:ascii="Calibri" w:hAnsi="Calibri" w:cs="Calibri"/>
          <w:szCs w:val="22"/>
          <w:lang w:eastAsia="en-AU"/>
        </w:rPr>
        <w:t>7</w:t>
      </w:r>
      <w:r w:rsidRPr="00F7235B">
        <w:rPr>
          <w:rFonts w:ascii="Calibri" w:hAnsi="Calibri" w:cs="Calibri"/>
          <w:szCs w:val="22"/>
          <w:lang w:eastAsia="en-AU"/>
        </w:rPr>
        <w:t>.9% of the APS workforce and are influential on median figures.</w:t>
      </w:r>
    </w:p>
    <w:p w:rsidR="009B3679" w:rsidRPr="006A785B" w:rsidRDefault="009B3679" w:rsidP="00F62966">
      <w:pPr>
        <w:rPr>
          <w:rFonts w:asciiTheme="minorHAnsi" w:hAnsiTheme="minorHAnsi" w:cstheme="minorHAnsi"/>
          <w:szCs w:val="22"/>
          <w:lang w:eastAsia="en-AU"/>
        </w:rPr>
      </w:pPr>
    </w:p>
    <w:p w:rsidR="00445A9B" w:rsidRPr="006A785B" w:rsidRDefault="007D70B2" w:rsidP="009D7C35">
      <w:pPr>
        <w:pStyle w:val="SubChapter"/>
        <w:rPr>
          <w:rFonts w:asciiTheme="minorHAnsi" w:hAnsiTheme="minorHAnsi" w:cstheme="minorHAnsi"/>
          <w:szCs w:val="28"/>
        </w:rPr>
      </w:pPr>
      <w:bookmarkStart w:id="14" w:name="_Toc332358009"/>
      <w:bookmarkStart w:id="15" w:name="_Toc332361072"/>
      <w:bookmarkStart w:id="16" w:name="_Toc332361550"/>
      <w:bookmarkStart w:id="17" w:name="_Toc479850573"/>
      <w:r w:rsidRPr="006A785B">
        <w:rPr>
          <w:rFonts w:asciiTheme="minorHAnsi" w:hAnsiTheme="minorHAnsi" w:cstheme="minorHAnsi"/>
          <w:szCs w:val="28"/>
        </w:rPr>
        <w:t>201</w:t>
      </w:r>
      <w:r w:rsidR="004F717B">
        <w:rPr>
          <w:rFonts w:asciiTheme="minorHAnsi" w:hAnsiTheme="minorHAnsi" w:cstheme="minorHAnsi"/>
          <w:szCs w:val="28"/>
        </w:rPr>
        <w:t>6</w:t>
      </w:r>
      <w:r w:rsidR="000B7180" w:rsidRPr="006A785B">
        <w:rPr>
          <w:rFonts w:asciiTheme="minorHAnsi" w:hAnsiTheme="minorHAnsi" w:cstheme="minorHAnsi"/>
          <w:szCs w:val="28"/>
        </w:rPr>
        <w:t xml:space="preserve"> APS c</w:t>
      </w:r>
      <w:r w:rsidR="00445A9B" w:rsidRPr="006A785B">
        <w:rPr>
          <w:rFonts w:asciiTheme="minorHAnsi" w:hAnsiTheme="minorHAnsi" w:cstheme="minorHAnsi"/>
          <w:szCs w:val="28"/>
        </w:rPr>
        <w:t>ontext</w:t>
      </w:r>
      <w:bookmarkEnd w:id="14"/>
      <w:bookmarkEnd w:id="15"/>
      <w:bookmarkEnd w:id="16"/>
      <w:bookmarkEnd w:id="17"/>
      <w:r w:rsidR="00445A9B" w:rsidRPr="006A785B">
        <w:rPr>
          <w:rFonts w:asciiTheme="minorHAnsi" w:hAnsiTheme="minorHAnsi" w:cstheme="minorHAnsi"/>
          <w:szCs w:val="28"/>
        </w:rPr>
        <w:t xml:space="preserve"> </w:t>
      </w:r>
    </w:p>
    <w:p w:rsidR="00473367" w:rsidRDefault="00473367" w:rsidP="00473367">
      <w:pPr>
        <w:rPr>
          <w:rFonts w:asciiTheme="minorHAnsi" w:hAnsiTheme="minorHAnsi" w:cstheme="minorHAnsi"/>
          <w:szCs w:val="22"/>
          <w:lang w:eastAsia="en-AU"/>
        </w:rPr>
      </w:pPr>
      <w:r w:rsidRPr="00C077F8">
        <w:rPr>
          <w:rFonts w:asciiTheme="minorHAnsi" w:hAnsiTheme="minorHAnsi" w:cstheme="minorHAnsi"/>
          <w:szCs w:val="22"/>
          <w:lang w:eastAsia="en-AU"/>
        </w:rPr>
        <w:t>The APS experienced an increase in employee engagements in 201</w:t>
      </w:r>
      <w:r>
        <w:rPr>
          <w:rFonts w:asciiTheme="minorHAnsi" w:hAnsiTheme="minorHAnsi" w:cstheme="minorHAnsi"/>
          <w:szCs w:val="22"/>
          <w:lang w:eastAsia="en-AU"/>
        </w:rPr>
        <w:t>6</w:t>
      </w:r>
      <w:r w:rsidRPr="00C077F8">
        <w:rPr>
          <w:rFonts w:asciiTheme="minorHAnsi" w:hAnsiTheme="minorHAnsi" w:cstheme="minorHAnsi"/>
          <w:szCs w:val="22"/>
          <w:lang w:eastAsia="en-AU"/>
        </w:rPr>
        <w:t xml:space="preserve">.  </w:t>
      </w:r>
      <w:r>
        <w:rPr>
          <w:rFonts w:asciiTheme="minorHAnsi" w:hAnsiTheme="minorHAnsi" w:cstheme="minorHAnsi"/>
          <w:szCs w:val="22"/>
          <w:lang w:eastAsia="en-AU"/>
        </w:rPr>
        <w:t>There were 11,192</w:t>
      </w:r>
      <w:r w:rsidRPr="00C077F8">
        <w:rPr>
          <w:rFonts w:asciiTheme="minorHAnsi" w:hAnsiTheme="minorHAnsi" w:cstheme="minorHAnsi"/>
          <w:szCs w:val="22"/>
          <w:lang w:eastAsia="en-AU"/>
        </w:rPr>
        <w:t xml:space="preserve"> ongoing </w:t>
      </w:r>
      <w:r>
        <w:rPr>
          <w:rFonts w:asciiTheme="minorHAnsi" w:hAnsiTheme="minorHAnsi" w:cstheme="minorHAnsi"/>
          <w:szCs w:val="22"/>
          <w:lang w:eastAsia="en-AU"/>
        </w:rPr>
        <w:t>employees engaged</w:t>
      </w:r>
      <w:r w:rsidRPr="00C077F8">
        <w:rPr>
          <w:rFonts w:asciiTheme="minorHAnsi" w:hAnsiTheme="minorHAnsi" w:cstheme="minorHAnsi"/>
          <w:szCs w:val="22"/>
          <w:lang w:eastAsia="en-AU"/>
        </w:rPr>
        <w:t xml:space="preserve"> in the 201</w:t>
      </w:r>
      <w:r>
        <w:rPr>
          <w:rFonts w:asciiTheme="minorHAnsi" w:hAnsiTheme="minorHAnsi" w:cstheme="minorHAnsi"/>
          <w:szCs w:val="22"/>
          <w:lang w:eastAsia="en-AU"/>
        </w:rPr>
        <w:t>6</w:t>
      </w:r>
      <w:r w:rsidRPr="00C077F8">
        <w:rPr>
          <w:rFonts w:asciiTheme="minorHAnsi" w:hAnsiTheme="minorHAnsi" w:cstheme="minorHAnsi"/>
          <w:szCs w:val="22"/>
          <w:lang w:eastAsia="en-AU"/>
        </w:rPr>
        <w:t xml:space="preserve"> calendar year. This is up from </w:t>
      </w:r>
      <w:r>
        <w:rPr>
          <w:rFonts w:asciiTheme="minorHAnsi" w:hAnsiTheme="minorHAnsi" w:cstheme="minorHAnsi"/>
          <w:szCs w:val="22"/>
          <w:lang w:eastAsia="en-AU"/>
        </w:rPr>
        <w:t>5,836</w:t>
      </w:r>
      <w:r w:rsidRPr="00C077F8">
        <w:rPr>
          <w:rFonts w:asciiTheme="minorHAnsi" w:hAnsiTheme="minorHAnsi" w:cstheme="minorHAnsi"/>
          <w:szCs w:val="22"/>
          <w:lang w:eastAsia="en-AU"/>
        </w:rPr>
        <w:t xml:space="preserve"> in 201</w:t>
      </w:r>
      <w:r>
        <w:rPr>
          <w:rFonts w:asciiTheme="minorHAnsi" w:hAnsiTheme="minorHAnsi" w:cstheme="minorHAnsi"/>
          <w:szCs w:val="22"/>
          <w:lang w:eastAsia="en-AU"/>
        </w:rPr>
        <w:t xml:space="preserve">5.  Engagements in 2016 were higher than </w:t>
      </w:r>
      <w:r w:rsidRPr="00C077F8">
        <w:rPr>
          <w:rFonts w:asciiTheme="minorHAnsi" w:hAnsiTheme="minorHAnsi" w:cstheme="minorHAnsi"/>
          <w:szCs w:val="22"/>
          <w:lang w:eastAsia="en-AU"/>
        </w:rPr>
        <w:t xml:space="preserve">previous years, with </w:t>
      </w:r>
      <w:r>
        <w:rPr>
          <w:rFonts w:asciiTheme="minorHAnsi" w:hAnsiTheme="minorHAnsi" w:cstheme="minorHAnsi"/>
          <w:szCs w:val="22"/>
          <w:lang w:eastAsia="en-AU"/>
        </w:rPr>
        <w:t>2,703 ongoing engagements in 2014</w:t>
      </w:r>
      <w:r w:rsidRPr="00C077F8">
        <w:rPr>
          <w:rFonts w:asciiTheme="minorHAnsi" w:hAnsiTheme="minorHAnsi" w:cstheme="minorHAnsi"/>
          <w:szCs w:val="22"/>
          <w:lang w:eastAsia="en-AU"/>
        </w:rPr>
        <w:t xml:space="preserve">, and </w:t>
      </w:r>
      <w:r>
        <w:rPr>
          <w:rFonts w:asciiTheme="minorHAnsi" w:hAnsiTheme="minorHAnsi" w:cstheme="minorHAnsi"/>
          <w:szCs w:val="22"/>
          <w:lang w:eastAsia="en-AU"/>
        </w:rPr>
        <w:t>6,710</w:t>
      </w:r>
      <w:r w:rsidRPr="00C077F8">
        <w:rPr>
          <w:rFonts w:asciiTheme="minorHAnsi" w:hAnsiTheme="minorHAnsi" w:cstheme="minorHAnsi"/>
          <w:szCs w:val="22"/>
          <w:lang w:eastAsia="en-AU"/>
        </w:rPr>
        <w:t xml:space="preserve"> in 201</w:t>
      </w:r>
      <w:r>
        <w:rPr>
          <w:rFonts w:asciiTheme="minorHAnsi" w:hAnsiTheme="minorHAnsi" w:cstheme="minorHAnsi"/>
          <w:szCs w:val="22"/>
          <w:lang w:eastAsia="en-AU"/>
        </w:rPr>
        <w:t>3</w:t>
      </w:r>
      <w:r w:rsidRPr="00C077F8">
        <w:rPr>
          <w:rFonts w:asciiTheme="minorHAnsi" w:hAnsiTheme="minorHAnsi" w:cstheme="minorHAnsi"/>
          <w:szCs w:val="22"/>
          <w:lang w:eastAsia="en-AU"/>
        </w:rPr>
        <w:t xml:space="preserve">. </w:t>
      </w:r>
      <w:r>
        <w:rPr>
          <w:rStyle w:val="FootnoteReference"/>
          <w:rFonts w:asciiTheme="minorHAnsi" w:hAnsiTheme="minorHAnsi" w:cstheme="minorHAnsi"/>
          <w:szCs w:val="22"/>
          <w:lang w:eastAsia="en-AU"/>
        </w:rPr>
        <w:footnoteReference w:id="1"/>
      </w:r>
      <w:r>
        <w:rPr>
          <w:rFonts w:asciiTheme="minorHAnsi" w:hAnsiTheme="minorHAnsi" w:cstheme="minorHAnsi"/>
          <w:szCs w:val="22"/>
          <w:lang w:eastAsia="en-AU"/>
        </w:rPr>
        <w:br/>
      </w:r>
      <w:r>
        <w:rPr>
          <w:rFonts w:asciiTheme="minorHAnsi" w:hAnsiTheme="minorHAnsi" w:cstheme="minorHAnsi"/>
          <w:szCs w:val="22"/>
          <w:lang w:eastAsia="en-AU"/>
        </w:rPr>
        <w:br/>
      </w:r>
      <w:r w:rsidRPr="00C077F8">
        <w:rPr>
          <w:rFonts w:asciiTheme="minorHAnsi" w:hAnsiTheme="minorHAnsi" w:cstheme="minorHAnsi"/>
          <w:szCs w:val="22"/>
          <w:lang w:eastAsia="en-AU"/>
        </w:rPr>
        <w:t xml:space="preserve">Increases in </w:t>
      </w:r>
      <w:r>
        <w:rPr>
          <w:rFonts w:asciiTheme="minorHAnsi" w:hAnsiTheme="minorHAnsi" w:cstheme="minorHAnsi"/>
          <w:szCs w:val="22"/>
          <w:lang w:eastAsia="en-AU"/>
        </w:rPr>
        <w:t xml:space="preserve">employee </w:t>
      </w:r>
      <w:r w:rsidRPr="00C077F8">
        <w:rPr>
          <w:rFonts w:asciiTheme="minorHAnsi" w:hAnsiTheme="minorHAnsi" w:cstheme="minorHAnsi"/>
          <w:szCs w:val="22"/>
          <w:lang w:eastAsia="en-AU"/>
        </w:rPr>
        <w:t>engagements can affect median values. This is because newly engag</w:t>
      </w:r>
      <w:r>
        <w:rPr>
          <w:rFonts w:asciiTheme="minorHAnsi" w:hAnsiTheme="minorHAnsi" w:cstheme="minorHAnsi"/>
          <w:szCs w:val="22"/>
          <w:lang w:eastAsia="en-AU"/>
        </w:rPr>
        <w:t>ed employees tend to commence on</w:t>
      </w:r>
      <w:r w:rsidRPr="00C077F8">
        <w:rPr>
          <w:rFonts w:asciiTheme="minorHAnsi" w:hAnsiTheme="minorHAnsi" w:cstheme="minorHAnsi"/>
          <w:szCs w:val="22"/>
          <w:lang w:eastAsia="en-AU"/>
        </w:rPr>
        <w:t xml:space="preserve"> salaries at the bottom of their salary scale.</w:t>
      </w:r>
    </w:p>
    <w:p w:rsidR="00473367" w:rsidRDefault="00473367" w:rsidP="00473367">
      <w:pPr>
        <w:rPr>
          <w:rFonts w:asciiTheme="minorHAnsi" w:hAnsiTheme="minorHAnsi" w:cstheme="minorHAnsi"/>
          <w:szCs w:val="22"/>
          <w:lang w:eastAsia="en-AU"/>
        </w:rPr>
      </w:pPr>
    </w:p>
    <w:p w:rsidR="00473367" w:rsidRDefault="00473367" w:rsidP="00473367">
      <w:pPr>
        <w:rPr>
          <w:rFonts w:asciiTheme="minorHAnsi" w:hAnsiTheme="minorHAnsi" w:cstheme="minorHAnsi"/>
          <w:szCs w:val="22"/>
          <w:lang w:eastAsia="en-AU"/>
        </w:rPr>
      </w:pPr>
    </w:p>
    <w:p w:rsidR="00473367" w:rsidRDefault="00473367" w:rsidP="00473367">
      <w:pPr>
        <w:rPr>
          <w:rFonts w:asciiTheme="minorHAnsi" w:hAnsiTheme="minorHAnsi" w:cstheme="minorHAnsi"/>
          <w:szCs w:val="22"/>
          <w:lang w:eastAsia="en-AU"/>
        </w:rPr>
      </w:pPr>
      <w:r w:rsidRPr="00C077F8">
        <w:rPr>
          <w:rFonts w:asciiTheme="minorHAnsi" w:hAnsiTheme="minorHAnsi" w:cstheme="minorHAnsi"/>
          <w:szCs w:val="22"/>
          <w:lang w:eastAsia="en-AU"/>
        </w:rPr>
        <w:t>Enterprise Bargaining in the 201</w:t>
      </w:r>
      <w:r>
        <w:rPr>
          <w:rFonts w:asciiTheme="minorHAnsi" w:hAnsiTheme="minorHAnsi" w:cstheme="minorHAnsi"/>
          <w:szCs w:val="22"/>
          <w:lang w:eastAsia="en-AU"/>
        </w:rPr>
        <w:t>6 calendar year saw 37</w:t>
      </w:r>
      <w:r w:rsidRPr="00C077F8">
        <w:rPr>
          <w:rFonts w:asciiTheme="minorHAnsi" w:hAnsiTheme="minorHAnsi" w:cstheme="minorHAnsi"/>
          <w:szCs w:val="22"/>
          <w:lang w:eastAsia="en-AU"/>
        </w:rPr>
        <w:t xml:space="preserve"> new agreements </w:t>
      </w:r>
      <w:r>
        <w:rPr>
          <w:rFonts w:asciiTheme="minorHAnsi" w:hAnsiTheme="minorHAnsi" w:cstheme="minorHAnsi"/>
          <w:szCs w:val="22"/>
          <w:lang w:eastAsia="en-AU"/>
        </w:rPr>
        <w:t>made</w:t>
      </w:r>
      <w:r w:rsidRPr="00C077F8">
        <w:rPr>
          <w:rFonts w:asciiTheme="minorHAnsi" w:hAnsiTheme="minorHAnsi" w:cstheme="minorHAnsi"/>
          <w:szCs w:val="22"/>
          <w:lang w:eastAsia="en-AU"/>
        </w:rPr>
        <w:t xml:space="preserve">. </w:t>
      </w:r>
      <w:r w:rsidRPr="00FE01B2">
        <w:rPr>
          <w:rFonts w:asciiTheme="minorHAnsi" w:hAnsiTheme="minorHAnsi" w:cstheme="minorHAnsi"/>
          <w:lang w:eastAsia="en-AU"/>
        </w:rPr>
        <w:t>As a number of these were voted up late in the year, it is unlikely that all of the first general wage increases were in pay systems by 31 December 2016</w:t>
      </w:r>
      <w:r w:rsidRPr="00C077F8">
        <w:rPr>
          <w:rFonts w:asciiTheme="minorHAnsi" w:hAnsiTheme="minorHAnsi" w:cstheme="minorHAnsi"/>
          <w:szCs w:val="22"/>
          <w:lang w:eastAsia="en-AU"/>
        </w:rPr>
        <w:t>.</w:t>
      </w:r>
    </w:p>
    <w:p w:rsidR="00473367" w:rsidRPr="00C077F8" w:rsidRDefault="00473367" w:rsidP="00473367">
      <w:pPr>
        <w:rPr>
          <w:rFonts w:asciiTheme="minorHAnsi" w:hAnsiTheme="minorHAnsi" w:cstheme="minorHAnsi"/>
          <w:szCs w:val="22"/>
          <w:lang w:eastAsia="en-AU"/>
        </w:rPr>
      </w:pPr>
    </w:p>
    <w:p w:rsidR="00473367" w:rsidRPr="00F7235B" w:rsidRDefault="00473367" w:rsidP="00473367">
      <w:pPr>
        <w:pStyle w:val="SubChapter"/>
        <w:rPr>
          <w:rFonts w:ascii="Calibri" w:hAnsi="Calibri" w:cs="Calibri"/>
          <w:szCs w:val="28"/>
        </w:rPr>
      </w:pPr>
      <w:bookmarkStart w:id="18" w:name="_Toc452368922"/>
      <w:bookmarkStart w:id="19" w:name="_Toc479850574"/>
      <w:r w:rsidRPr="00F7235B">
        <w:rPr>
          <w:rFonts w:ascii="Calibri" w:hAnsi="Calibri" w:cs="Calibri"/>
          <w:szCs w:val="28"/>
        </w:rPr>
        <w:t>APS Executive Remuneration Management</w:t>
      </w:r>
      <w:bookmarkEnd w:id="18"/>
      <w:bookmarkEnd w:id="19"/>
    </w:p>
    <w:p w:rsidR="00473367" w:rsidRDefault="00473367" w:rsidP="00473367">
      <w:pPr>
        <w:rPr>
          <w:rFonts w:asciiTheme="minorHAnsi" w:hAnsiTheme="minorHAnsi" w:cstheme="minorHAnsi"/>
          <w:szCs w:val="22"/>
          <w:lang w:eastAsia="en-AU"/>
        </w:rPr>
      </w:pPr>
      <w:r>
        <w:rPr>
          <w:rFonts w:asciiTheme="minorHAnsi" w:hAnsiTheme="minorHAnsi" w:cstheme="minorHAnsi"/>
          <w:szCs w:val="22"/>
        </w:rPr>
        <w:t>T</w:t>
      </w:r>
      <w:r w:rsidRPr="00C077F8">
        <w:rPr>
          <w:rFonts w:asciiTheme="minorHAnsi" w:hAnsiTheme="minorHAnsi" w:cstheme="minorHAnsi"/>
          <w:szCs w:val="22"/>
          <w:lang w:eastAsia="en-AU"/>
        </w:rPr>
        <w:t>he</w:t>
      </w:r>
      <w:r w:rsidRPr="00C077F8">
        <w:rPr>
          <w:rFonts w:asciiTheme="minorHAnsi" w:hAnsiTheme="minorHAnsi" w:cstheme="minorHAnsi"/>
          <w:i/>
          <w:szCs w:val="22"/>
          <w:lang w:eastAsia="en-AU"/>
        </w:rPr>
        <w:t xml:space="preserve"> APS Executive Remuneration Management</w:t>
      </w:r>
      <w:r w:rsidRPr="00557C37">
        <w:rPr>
          <w:rFonts w:asciiTheme="minorHAnsi" w:hAnsiTheme="minorHAnsi" w:cstheme="minorHAnsi"/>
          <w:i/>
          <w:szCs w:val="22"/>
          <w:lang w:eastAsia="en-AU"/>
        </w:rPr>
        <w:t xml:space="preserve"> </w:t>
      </w:r>
      <w:r>
        <w:rPr>
          <w:rFonts w:asciiTheme="minorHAnsi" w:hAnsiTheme="minorHAnsi" w:cstheme="minorHAnsi"/>
          <w:i/>
          <w:szCs w:val="22"/>
          <w:lang w:eastAsia="en-AU"/>
        </w:rPr>
        <w:t>P</w:t>
      </w:r>
      <w:r w:rsidRPr="00557C37">
        <w:rPr>
          <w:rFonts w:asciiTheme="minorHAnsi" w:hAnsiTheme="minorHAnsi" w:cstheme="minorHAnsi"/>
          <w:i/>
          <w:szCs w:val="22"/>
          <w:lang w:eastAsia="en-AU"/>
        </w:rPr>
        <w:t>olicy</w:t>
      </w:r>
      <w:r w:rsidRPr="00C077F8">
        <w:rPr>
          <w:rFonts w:asciiTheme="minorHAnsi" w:hAnsiTheme="minorHAnsi" w:cstheme="minorHAnsi"/>
          <w:szCs w:val="22"/>
          <w:lang w:eastAsia="en-AU"/>
        </w:rPr>
        <w:t xml:space="preserve"> </w:t>
      </w:r>
      <w:r w:rsidRPr="00D67658">
        <w:rPr>
          <w:rFonts w:asciiTheme="minorHAnsi" w:hAnsiTheme="minorHAnsi" w:cstheme="minorHAnsi"/>
          <w:szCs w:val="22"/>
          <w:lang w:eastAsia="en-AU"/>
        </w:rPr>
        <w:t>(</w:t>
      </w:r>
      <w:hyperlink r:id="rId11" w:history="1">
        <w:r w:rsidRPr="00E83666">
          <w:rPr>
            <w:rStyle w:val="Hyperlink"/>
            <w:rFonts w:asciiTheme="minorHAnsi" w:hAnsiTheme="minorHAnsi" w:cstheme="minorHAnsi"/>
            <w:szCs w:val="22"/>
            <w:lang w:eastAsia="en-AU"/>
          </w:rPr>
          <w:t>http://www.apsc.gov.au/publications-and-media/current-publications/executive-remuneration</w:t>
        </w:r>
      </w:hyperlink>
      <w:r w:rsidRPr="00D67658">
        <w:rPr>
          <w:rFonts w:asciiTheme="minorHAnsi" w:hAnsiTheme="minorHAnsi" w:cstheme="minorHAnsi"/>
          <w:szCs w:val="22"/>
          <w:lang w:eastAsia="en-AU"/>
        </w:rPr>
        <w:t xml:space="preserve">) </w:t>
      </w:r>
      <w:r>
        <w:rPr>
          <w:rFonts w:asciiTheme="minorHAnsi" w:hAnsiTheme="minorHAnsi" w:cstheme="minorHAnsi"/>
          <w:szCs w:val="22"/>
          <w:lang w:eastAsia="en-AU"/>
        </w:rPr>
        <w:t>provides that total executive remuneration should not exceed 65 per cent of the lowest pay point of the Secretaries structure.</w:t>
      </w:r>
    </w:p>
    <w:p w:rsidR="00473367" w:rsidRDefault="00473367" w:rsidP="00473367">
      <w:pPr>
        <w:rPr>
          <w:rFonts w:asciiTheme="minorHAnsi" w:hAnsiTheme="minorHAnsi" w:cstheme="minorHAnsi"/>
          <w:szCs w:val="22"/>
          <w:lang w:eastAsia="en-AU"/>
        </w:rPr>
      </w:pPr>
    </w:p>
    <w:p w:rsidR="00473367" w:rsidRDefault="00473367" w:rsidP="00473367">
      <w:pPr>
        <w:rPr>
          <w:rFonts w:asciiTheme="minorHAnsi" w:hAnsiTheme="minorHAnsi" w:cstheme="minorHAnsi"/>
          <w:szCs w:val="22"/>
          <w:lang w:eastAsia="en-AU"/>
        </w:rPr>
      </w:pPr>
      <w:r>
        <w:rPr>
          <w:rFonts w:asciiTheme="minorHAnsi" w:hAnsiTheme="minorHAnsi" w:cstheme="minorHAnsi"/>
          <w:szCs w:val="22"/>
          <w:lang w:eastAsia="en-AU"/>
        </w:rPr>
        <w:t>T</w:t>
      </w:r>
      <w:r w:rsidRPr="00C077F8">
        <w:rPr>
          <w:rFonts w:asciiTheme="minorHAnsi" w:hAnsiTheme="minorHAnsi" w:cstheme="minorHAnsi"/>
          <w:szCs w:val="22"/>
          <w:lang w:eastAsia="en-AU"/>
        </w:rPr>
        <w:t xml:space="preserve">he Australian Public Service Commissioner </w:t>
      </w:r>
      <w:r>
        <w:rPr>
          <w:rFonts w:asciiTheme="minorHAnsi" w:hAnsiTheme="minorHAnsi" w:cstheme="minorHAnsi"/>
          <w:szCs w:val="22"/>
          <w:lang w:eastAsia="en-AU"/>
        </w:rPr>
        <w:t>can approve remuneration above this point where compelling circumstances apply</w:t>
      </w:r>
      <w:r w:rsidRPr="00C077F8">
        <w:rPr>
          <w:rFonts w:asciiTheme="minorHAnsi" w:hAnsiTheme="minorHAnsi" w:cstheme="minorHAnsi"/>
          <w:szCs w:val="22"/>
          <w:lang w:eastAsia="en-AU"/>
        </w:rPr>
        <w:t>.</w:t>
      </w:r>
    </w:p>
    <w:p w:rsidR="00473367" w:rsidRPr="00C077F8" w:rsidRDefault="00473367" w:rsidP="00473367">
      <w:pPr>
        <w:rPr>
          <w:rFonts w:asciiTheme="minorHAnsi" w:hAnsiTheme="minorHAnsi" w:cstheme="minorHAnsi"/>
          <w:szCs w:val="22"/>
          <w:lang w:eastAsia="en-AU"/>
        </w:rPr>
      </w:pPr>
    </w:p>
    <w:p w:rsidR="00473367" w:rsidRPr="00F7235B" w:rsidRDefault="00473367" w:rsidP="00473367">
      <w:pPr>
        <w:pStyle w:val="SubChapter"/>
        <w:rPr>
          <w:rFonts w:ascii="Calibri" w:hAnsi="Calibri" w:cs="Calibri"/>
          <w:szCs w:val="28"/>
        </w:rPr>
      </w:pPr>
      <w:bookmarkStart w:id="20" w:name="_Toc452368923"/>
      <w:bookmarkStart w:id="21" w:name="_Toc479850575"/>
      <w:r w:rsidRPr="00F7235B">
        <w:rPr>
          <w:rFonts w:ascii="Calibri" w:hAnsi="Calibri" w:cs="Calibri"/>
          <w:szCs w:val="28"/>
        </w:rPr>
        <w:t>APS classifications</w:t>
      </w:r>
      <w:bookmarkEnd w:id="20"/>
      <w:bookmarkEnd w:id="21"/>
    </w:p>
    <w:p w:rsidR="00473367" w:rsidRPr="00C077F8" w:rsidRDefault="00473367" w:rsidP="00473367">
      <w:pPr>
        <w:rPr>
          <w:rFonts w:asciiTheme="minorHAnsi" w:hAnsiTheme="minorHAnsi" w:cstheme="minorHAnsi"/>
          <w:szCs w:val="22"/>
          <w:lang w:eastAsia="en-AU"/>
        </w:rPr>
      </w:pPr>
      <w:r>
        <w:rPr>
          <w:rFonts w:asciiTheme="minorHAnsi" w:hAnsiTheme="minorHAnsi" w:cstheme="minorHAnsi"/>
          <w:szCs w:val="22"/>
          <w:lang w:eastAsia="en-AU"/>
        </w:rPr>
        <w:t xml:space="preserve">The classification system outlined in the </w:t>
      </w:r>
      <w:r w:rsidRPr="00C077F8">
        <w:rPr>
          <w:rFonts w:asciiTheme="minorHAnsi" w:hAnsiTheme="minorHAnsi" w:cstheme="minorHAnsi"/>
          <w:i/>
          <w:iCs/>
          <w:szCs w:val="22"/>
          <w:lang w:eastAsia="en-AU"/>
        </w:rPr>
        <w:t>Public Service Classification Rules 2000</w:t>
      </w:r>
      <w:r w:rsidRPr="00C077F8">
        <w:rPr>
          <w:rFonts w:asciiTheme="minorHAnsi" w:hAnsiTheme="minorHAnsi" w:cstheme="minorHAnsi"/>
          <w:szCs w:val="22"/>
          <w:lang w:eastAsia="en-AU"/>
        </w:rPr>
        <w:t xml:space="preserve"> </w:t>
      </w:r>
      <w:r>
        <w:rPr>
          <w:rFonts w:asciiTheme="minorHAnsi" w:hAnsiTheme="minorHAnsi" w:cstheme="minorHAnsi"/>
          <w:szCs w:val="22"/>
          <w:lang w:eastAsia="en-AU"/>
        </w:rPr>
        <w:t xml:space="preserve">(the classification rules) </w:t>
      </w:r>
      <w:r w:rsidRPr="00D67658">
        <w:rPr>
          <w:rFonts w:asciiTheme="minorHAnsi" w:hAnsiTheme="minorHAnsi" w:cstheme="minorHAnsi"/>
          <w:szCs w:val="22"/>
          <w:lang w:eastAsia="en-AU"/>
        </w:rPr>
        <w:t>(</w:t>
      </w:r>
      <w:hyperlink r:id="rId12" w:history="1">
        <w:r w:rsidRPr="00E83666">
          <w:rPr>
            <w:rStyle w:val="Hyperlink"/>
            <w:rFonts w:asciiTheme="minorHAnsi" w:hAnsiTheme="minorHAnsi" w:cstheme="minorHAnsi"/>
            <w:szCs w:val="22"/>
            <w:lang w:eastAsia="en-AU"/>
          </w:rPr>
          <w:t>https://www.legislation.gov.au/Details/F2014C01338</w:t>
        </w:r>
      </w:hyperlink>
      <w:r w:rsidRPr="00D67658">
        <w:rPr>
          <w:rFonts w:asciiTheme="minorHAnsi" w:hAnsiTheme="minorHAnsi" w:cstheme="minorHAnsi"/>
          <w:szCs w:val="22"/>
          <w:lang w:eastAsia="en-AU"/>
        </w:rPr>
        <w:t>)</w:t>
      </w:r>
      <w:r>
        <w:rPr>
          <w:rFonts w:asciiTheme="minorHAnsi" w:hAnsiTheme="minorHAnsi" w:cstheme="minorHAnsi"/>
          <w:color w:val="FF0000"/>
          <w:szCs w:val="22"/>
          <w:lang w:eastAsia="en-AU"/>
        </w:rPr>
        <w:t xml:space="preserve"> </w:t>
      </w:r>
      <w:r>
        <w:rPr>
          <w:rFonts w:asciiTheme="minorHAnsi" w:hAnsiTheme="minorHAnsi" w:cstheme="minorHAnsi"/>
          <w:szCs w:val="22"/>
          <w:lang w:eastAsia="en-AU"/>
        </w:rPr>
        <w:t>is used to present the remuneration data.</w:t>
      </w:r>
      <w:r w:rsidRPr="00C077F8">
        <w:rPr>
          <w:rFonts w:asciiTheme="minorHAnsi" w:hAnsiTheme="minorHAnsi" w:cstheme="minorHAnsi"/>
          <w:szCs w:val="22"/>
          <w:lang w:eastAsia="en-AU"/>
        </w:rPr>
        <w:t xml:space="preserve"> </w:t>
      </w:r>
    </w:p>
    <w:p w:rsidR="00473367" w:rsidRPr="00C077F8" w:rsidRDefault="00473367" w:rsidP="00473367">
      <w:pPr>
        <w:rPr>
          <w:rFonts w:asciiTheme="minorHAnsi" w:hAnsiTheme="minorHAnsi" w:cstheme="minorHAnsi"/>
          <w:szCs w:val="22"/>
          <w:lang w:eastAsia="en-AU"/>
        </w:rPr>
      </w:pPr>
    </w:p>
    <w:p w:rsidR="00473367" w:rsidRDefault="00473367" w:rsidP="00473367">
      <w:pPr>
        <w:rPr>
          <w:rFonts w:asciiTheme="minorHAnsi" w:hAnsiTheme="minorHAnsi" w:cstheme="minorHAnsi"/>
          <w:szCs w:val="22"/>
          <w:lang w:eastAsia="en-AU"/>
        </w:rPr>
      </w:pPr>
      <w:r w:rsidRPr="00C077F8">
        <w:rPr>
          <w:rFonts w:asciiTheme="minorHAnsi" w:hAnsiTheme="minorHAnsi" w:cstheme="minorHAnsi"/>
          <w:szCs w:val="22"/>
          <w:lang w:eastAsia="en-AU"/>
        </w:rPr>
        <w:t xml:space="preserve">A number of agencies use </w:t>
      </w:r>
      <w:r>
        <w:rPr>
          <w:rFonts w:asciiTheme="minorHAnsi" w:hAnsiTheme="minorHAnsi" w:cstheme="minorHAnsi"/>
          <w:szCs w:val="22"/>
          <w:lang w:eastAsia="en-AU"/>
        </w:rPr>
        <w:t>‘</w:t>
      </w:r>
      <w:r w:rsidRPr="00C077F8">
        <w:rPr>
          <w:rFonts w:asciiTheme="minorHAnsi" w:hAnsiTheme="minorHAnsi" w:cstheme="minorHAnsi"/>
          <w:szCs w:val="22"/>
          <w:lang w:eastAsia="en-AU"/>
        </w:rPr>
        <w:t>local</w:t>
      </w:r>
      <w:r>
        <w:rPr>
          <w:rFonts w:asciiTheme="minorHAnsi" w:hAnsiTheme="minorHAnsi" w:cstheme="minorHAnsi"/>
          <w:szCs w:val="22"/>
          <w:lang w:eastAsia="en-AU"/>
        </w:rPr>
        <w:t>’</w:t>
      </w:r>
      <w:r w:rsidRPr="00C077F8">
        <w:rPr>
          <w:rFonts w:asciiTheme="minorHAnsi" w:hAnsiTheme="minorHAnsi" w:cstheme="minorHAnsi"/>
          <w:szCs w:val="22"/>
          <w:lang w:eastAsia="en-AU"/>
        </w:rPr>
        <w:t xml:space="preserve"> </w:t>
      </w:r>
      <w:r>
        <w:rPr>
          <w:rFonts w:asciiTheme="minorHAnsi" w:hAnsiTheme="minorHAnsi" w:cstheme="minorHAnsi"/>
          <w:szCs w:val="22"/>
          <w:lang w:eastAsia="en-AU"/>
        </w:rPr>
        <w:t>classifications</w:t>
      </w:r>
      <w:r w:rsidRPr="00C077F8">
        <w:rPr>
          <w:rFonts w:asciiTheme="minorHAnsi" w:hAnsiTheme="minorHAnsi" w:cstheme="minorHAnsi"/>
          <w:szCs w:val="22"/>
          <w:lang w:eastAsia="en-AU"/>
        </w:rPr>
        <w:t xml:space="preserve"> in addition to the approved classification.</w:t>
      </w:r>
      <w:r>
        <w:rPr>
          <w:rFonts w:asciiTheme="minorHAnsi" w:hAnsiTheme="minorHAnsi" w:cstheme="minorHAnsi"/>
          <w:szCs w:val="22"/>
          <w:lang w:eastAsia="en-AU"/>
        </w:rPr>
        <w:t xml:space="preserve">  </w:t>
      </w:r>
      <w:r w:rsidRPr="00C077F8">
        <w:rPr>
          <w:rFonts w:asciiTheme="minorHAnsi" w:hAnsiTheme="minorHAnsi" w:cstheme="minorHAnsi"/>
          <w:szCs w:val="22"/>
          <w:lang w:eastAsia="en-AU"/>
        </w:rPr>
        <w:t xml:space="preserve">The remuneration data for a local </w:t>
      </w:r>
      <w:r>
        <w:rPr>
          <w:rFonts w:asciiTheme="minorHAnsi" w:hAnsiTheme="minorHAnsi" w:cstheme="minorHAnsi"/>
          <w:szCs w:val="22"/>
          <w:lang w:eastAsia="en-AU"/>
        </w:rPr>
        <w:t>classification</w:t>
      </w:r>
      <w:r w:rsidRPr="00C077F8">
        <w:rPr>
          <w:rFonts w:asciiTheme="minorHAnsi" w:hAnsiTheme="minorHAnsi" w:cstheme="minorHAnsi"/>
          <w:szCs w:val="22"/>
          <w:lang w:eastAsia="en-AU"/>
        </w:rPr>
        <w:t xml:space="preserve"> is included in the relevant APS classification to which it corresponds</w:t>
      </w:r>
      <w:r>
        <w:rPr>
          <w:rFonts w:asciiTheme="minorHAnsi" w:hAnsiTheme="minorHAnsi" w:cstheme="minorHAnsi"/>
          <w:szCs w:val="22"/>
          <w:lang w:eastAsia="en-AU"/>
        </w:rPr>
        <w:t>.</w:t>
      </w:r>
    </w:p>
    <w:p w:rsidR="00473367" w:rsidRDefault="00473367" w:rsidP="00473367">
      <w:pPr>
        <w:rPr>
          <w:rFonts w:asciiTheme="minorHAnsi" w:hAnsiTheme="minorHAnsi" w:cstheme="minorHAnsi"/>
          <w:szCs w:val="22"/>
          <w:lang w:eastAsia="en-AU"/>
        </w:rPr>
      </w:pPr>
    </w:p>
    <w:p w:rsidR="00473367" w:rsidRDefault="00473367" w:rsidP="00473367">
      <w:pPr>
        <w:rPr>
          <w:rFonts w:asciiTheme="minorHAnsi" w:hAnsiTheme="minorHAnsi" w:cstheme="minorHAnsi"/>
          <w:szCs w:val="22"/>
          <w:lang w:eastAsia="en-AU"/>
        </w:rPr>
      </w:pPr>
      <w:r>
        <w:rPr>
          <w:rFonts w:asciiTheme="minorHAnsi" w:hAnsiTheme="minorHAnsi" w:cstheme="minorHAnsi"/>
          <w:szCs w:val="22"/>
          <w:lang w:eastAsia="en-AU"/>
        </w:rPr>
        <w:t xml:space="preserve">The Classification Rules provide for a number of trainee classifications.  Only data covering </w:t>
      </w:r>
      <w:r w:rsidRPr="00C077F8">
        <w:rPr>
          <w:rFonts w:asciiTheme="minorHAnsi" w:hAnsiTheme="minorHAnsi" w:cstheme="minorHAnsi"/>
          <w:szCs w:val="22"/>
          <w:lang w:eastAsia="en-AU"/>
        </w:rPr>
        <w:t>Graduates</w:t>
      </w:r>
      <w:r>
        <w:rPr>
          <w:rFonts w:asciiTheme="minorHAnsi" w:hAnsiTheme="minorHAnsi" w:cstheme="minorHAnsi"/>
          <w:szCs w:val="22"/>
          <w:lang w:eastAsia="en-AU"/>
        </w:rPr>
        <w:t xml:space="preserve"> have been included</w:t>
      </w:r>
      <w:r w:rsidRPr="00C077F8">
        <w:rPr>
          <w:rFonts w:asciiTheme="minorHAnsi" w:hAnsiTheme="minorHAnsi" w:cstheme="minorHAnsi"/>
          <w:szCs w:val="22"/>
          <w:lang w:eastAsia="en-AU"/>
        </w:rPr>
        <w:t>.</w:t>
      </w:r>
    </w:p>
    <w:p w:rsidR="00473367" w:rsidRDefault="00473367" w:rsidP="00473367">
      <w:pPr>
        <w:rPr>
          <w:rFonts w:asciiTheme="minorHAnsi" w:hAnsiTheme="minorHAnsi" w:cstheme="minorHAnsi"/>
          <w:szCs w:val="22"/>
          <w:lang w:eastAsia="en-AU"/>
        </w:rPr>
      </w:pPr>
    </w:p>
    <w:p w:rsidR="00473367" w:rsidRDefault="00473367" w:rsidP="00473367">
      <w:pPr>
        <w:pStyle w:val="SubChapter"/>
        <w:rPr>
          <w:rFonts w:asciiTheme="minorHAnsi" w:hAnsiTheme="minorHAnsi" w:cstheme="minorHAnsi"/>
          <w:b/>
          <w:szCs w:val="22"/>
        </w:rPr>
      </w:pPr>
      <w:bookmarkStart w:id="22" w:name="_Toc452368924"/>
      <w:bookmarkStart w:id="23" w:name="_Toc479850576"/>
      <w:r w:rsidRPr="0045570E">
        <w:rPr>
          <w:rFonts w:ascii="Calibri" w:hAnsi="Calibri" w:cs="Calibri"/>
          <w:szCs w:val="28"/>
        </w:rPr>
        <w:t>Methodology and Definitions</w:t>
      </w:r>
      <w:bookmarkEnd w:id="22"/>
      <w:bookmarkEnd w:id="23"/>
    </w:p>
    <w:p w:rsidR="00180299" w:rsidRPr="006A785B" w:rsidRDefault="00473367" w:rsidP="00473367">
      <w:pPr>
        <w:rPr>
          <w:rFonts w:asciiTheme="minorHAnsi" w:hAnsiTheme="minorHAnsi" w:cstheme="minorHAnsi"/>
        </w:rPr>
        <w:sectPr w:rsidR="00180299" w:rsidRPr="006A785B" w:rsidSect="008A0779">
          <w:footerReference w:type="default" r:id="rId13"/>
          <w:pgSz w:w="16838" w:h="11906" w:orient="landscape" w:code="9"/>
          <w:pgMar w:top="1276" w:right="1418" w:bottom="993" w:left="1418" w:header="567" w:footer="567" w:gutter="0"/>
          <w:pgNumType w:start="1"/>
          <w:cols w:num="2" w:space="720"/>
          <w:docGrid w:linePitch="299"/>
        </w:sectPr>
      </w:pPr>
      <w:r>
        <w:rPr>
          <w:rFonts w:asciiTheme="minorHAnsi" w:hAnsiTheme="minorHAnsi" w:cstheme="minorHAnsi"/>
          <w:szCs w:val="22"/>
          <w:lang w:eastAsia="en-AU"/>
        </w:rPr>
        <w:t xml:space="preserve">Information on the reporting methodology and structure is contained in the Appendices.  </w:t>
      </w:r>
    </w:p>
    <w:p w:rsidR="004C1C5C" w:rsidRDefault="003E0B78" w:rsidP="003E0B78">
      <w:pPr>
        <w:pStyle w:val="Heading2"/>
        <w:rPr>
          <w:rFonts w:asciiTheme="minorHAnsi" w:hAnsiTheme="minorHAnsi" w:cstheme="minorHAnsi"/>
          <w:color w:val="auto"/>
          <w:sz w:val="32"/>
          <w:szCs w:val="32"/>
        </w:rPr>
      </w:pPr>
      <w:bookmarkStart w:id="24" w:name="_Toc479850577"/>
      <w:r w:rsidRPr="006A785B">
        <w:rPr>
          <w:rFonts w:asciiTheme="minorHAnsi" w:hAnsiTheme="minorHAnsi" w:cstheme="minorHAnsi"/>
          <w:bCs w:val="0"/>
          <w:iCs w:val="0"/>
          <w:color w:val="auto"/>
          <w:sz w:val="32"/>
          <w:szCs w:val="32"/>
        </w:rPr>
        <w:t>1.</w:t>
      </w:r>
      <w:r w:rsidRPr="006A785B">
        <w:rPr>
          <w:rFonts w:asciiTheme="minorHAnsi" w:hAnsiTheme="minorHAnsi" w:cstheme="minorHAnsi"/>
          <w:color w:val="auto"/>
          <w:sz w:val="32"/>
          <w:szCs w:val="32"/>
        </w:rPr>
        <w:t xml:space="preserve"> </w:t>
      </w:r>
      <w:r w:rsidR="006D48CE" w:rsidRPr="006A785B">
        <w:rPr>
          <w:rFonts w:asciiTheme="minorHAnsi" w:hAnsiTheme="minorHAnsi" w:cstheme="minorHAnsi"/>
          <w:color w:val="auto"/>
          <w:sz w:val="32"/>
          <w:szCs w:val="32"/>
        </w:rPr>
        <w:t xml:space="preserve">Executive </w:t>
      </w:r>
      <w:r w:rsidR="007B2365" w:rsidRPr="006A785B">
        <w:rPr>
          <w:rFonts w:asciiTheme="minorHAnsi" w:hAnsiTheme="minorHAnsi" w:cstheme="minorHAnsi"/>
          <w:color w:val="auto"/>
          <w:sz w:val="32"/>
          <w:szCs w:val="32"/>
        </w:rPr>
        <w:t>S</w:t>
      </w:r>
      <w:r w:rsidR="00985876" w:rsidRPr="006A785B">
        <w:rPr>
          <w:rFonts w:asciiTheme="minorHAnsi" w:hAnsiTheme="minorHAnsi" w:cstheme="minorHAnsi"/>
          <w:color w:val="auto"/>
          <w:sz w:val="32"/>
          <w:szCs w:val="32"/>
        </w:rPr>
        <w:t>ummary</w:t>
      </w:r>
      <w:bookmarkEnd w:id="24"/>
    </w:p>
    <w:p w:rsidR="00CC184A" w:rsidRPr="00CC184A" w:rsidRDefault="00CC184A" w:rsidP="00CC184A"/>
    <w:p w:rsidR="004C1C5C" w:rsidRPr="006A785B" w:rsidRDefault="004C1C5C" w:rsidP="00752B05">
      <w:pPr>
        <w:rPr>
          <w:rFonts w:asciiTheme="minorHAnsi" w:hAnsiTheme="minorHAnsi" w:cstheme="minorHAnsi"/>
          <w:b/>
        </w:rPr>
      </w:pPr>
    </w:p>
    <w:p w:rsidR="00CC184A" w:rsidRDefault="00CC184A" w:rsidP="002D0520">
      <w:pPr>
        <w:rPr>
          <w:rFonts w:asciiTheme="minorHAnsi" w:hAnsiTheme="minorHAnsi" w:cstheme="minorHAnsi"/>
          <w:szCs w:val="22"/>
        </w:rPr>
        <w:sectPr w:rsidR="00CC184A" w:rsidSect="00D45E83">
          <w:pgSz w:w="16838" w:h="11906" w:orient="landscape" w:code="9"/>
          <w:pgMar w:top="1418" w:right="1418" w:bottom="1134" w:left="1418" w:header="567" w:footer="567" w:gutter="0"/>
          <w:cols w:num="2" w:space="720"/>
          <w:docGrid w:linePitch="299"/>
        </w:sectPr>
      </w:pPr>
    </w:p>
    <w:p w:rsidR="00CC184A" w:rsidRDefault="00CC184A" w:rsidP="002D0520">
      <w:pPr>
        <w:rPr>
          <w:rFonts w:asciiTheme="minorHAnsi" w:hAnsiTheme="minorHAnsi" w:cstheme="minorHAnsi"/>
          <w:szCs w:val="22"/>
        </w:rPr>
      </w:pPr>
    </w:p>
    <w:p w:rsidR="001779FB" w:rsidRPr="006A785B" w:rsidRDefault="00900F77" w:rsidP="002D0520">
      <w:pPr>
        <w:rPr>
          <w:rFonts w:asciiTheme="minorHAnsi" w:hAnsiTheme="minorHAnsi" w:cstheme="minorHAnsi"/>
        </w:rPr>
      </w:pPr>
      <w:r w:rsidRPr="00CD0AEF">
        <w:rPr>
          <w:rFonts w:asciiTheme="minorHAnsi" w:hAnsiTheme="minorHAnsi" w:cstheme="minorHAnsi"/>
          <w:szCs w:val="22"/>
        </w:rPr>
        <w:t xml:space="preserve">From </w:t>
      </w:r>
      <w:r w:rsidR="003B70E1" w:rsidRPr="00CD0AEF">
        <w:rPr>
          <w:rFonts w:asciiTheme="minorHAnsi" w:eastAsiaTheme="minorEastAsia" w:hAnsiTheme="minorHAnsi" w:cstheme="minorHAnsi"/>
          <w:szCs w:val="22"/>
          <w:lang w:eastAsia="en-AU"/>
        </w:rPr>
        <w:t>2015</w:t>
      </w:r>
      <w:r w:rsidRPr="00CD0AEF">
        <w:rPr>
          <w:rFonts w:asciiTheme="minorHAnsi" w:hAnsiTheme="minorHAnsi" w:cstheme="minorHAnsi"/>
          <w:szCs w:val="22"/>
        </w:rPr>
        <w:t xml:space="preserve"> to </w:t>
      </w:r>
      <w:r w:rsidRPr="00CD0AEF">
        <w:rPr>
          <w:rFonts w:asciiTheme="minorHAnsi" w:eastAsiaTheme="minorEastAsia" w:hAnsiTheme="minorHAnsi" w:cstheme="minorHAnsi"/>
          <w:szCs w:val="22"/>
          <w:lang w:eastAsia="en-AU"/>
        </w:rPr>
        <w:t>201</w:t>
      </w:r>
      <w:r w:rsidR="003B70E1" w:rsidRPr="00CD0AEF">
        <w:rPr>
          <w:rFonts w:asciiTheme="minorHAnsi" w:eastAsiaTheme="minorEastAsia" w:hAnsiTheme="minorHAnsi" w:cstheme="minorHAnsi"/>
          <w:szCs w:val="22"/>
          <w:lang w:eastAsia="en-AU"/>
        </w:rPr>
        <w:t>6</w:t>
      </w:r>
      <w:r w:rsidR="00B87AAF" w:rsidRPr="00CD0AEF">
        <w:rPr>
          <w:rFonts w:asciiTheme="minorHAnsi" w:eastAsiaTheme="minorEastAsia" w:hAnsiTheme="minorHAnsi" w:cstheme="minorHAnsi"/>
          <w:szCs w:val="22"/>
          <w:lang w:eastAsia="en-AU"/>
        </w:rPr>
        <w:t>,</w:t>
      </w:r>
      <w:r w:rsidRPr="00CD0AEF">
        <w:rPr>
          <w:rFonts w:asciiTheme="minorHAnsi" w:hAnsiTheme="minorHAnsi" w:cstheme="minorHAnsi"/>
          <w:szCs w:val="22"/>
        </w:rPr>
        <w:t xml:space="preserve"> the median Base Salary for non-</w:t>
      </w:r>
      <w:r w:rsidR="00F42FDC" w:rsidRPr="00CD0AEF">
        <w:rPr>
          <w:rFonts w:asciiTheme="minorHAnsi" w:hAnsiTheme="minorHAnsi" w:cstheme="minorHAnsi"/>
          <w:szCs w:val="22"/>
        </w:rPr>
        <w:t>SES</w:t>
      </w:r>
      <w:r w:rsidRPr="00CD0AEF">
        <w:rPr>
          <w:rFonts w:asciiTheme="minorHAnsi" w:hAnsiTheme="minorHAnsi" w:cstheme="minorHAnsi"/>
          <w:szCs w:val="22"/>
        </w:rPr>
        <w:t xml:space="preserve"> classifications increased by </w:t>
      </w:r>
      <w:r w:rsidR="005374FF" w:rsidRPr="00CD0AEF">
        <w:rPr>
          <w:rFonts w:asciiTheme="minorHAnsi" w:eastAsiaTheme="minorEastAsia" w:hAnsiTheme="minorHAnsi" w:cstheme="minorHAnsi"/>
          <w:color w:val="000000"/>
          <w:szCs w:val="22"/>
          <w:lang w:eastAsia="en-AU"/>
        </w:rPr>
        <w:t>0.</w:t>
      </w:r>
      <w:r w:rsidR="00FE01B2" w:rsidRPr="00CD0AEF">
        <w:rPr>
          <w:rFonts w:asciiTheme="minorHAnsi" w:eastAsiaTheme="minorEastAsia" w:hAnsiTheme="minorHAnsi" w:cstheme="minorHAnsi"/>
          <w:color w:val="000000"/>
          <w:szCs w:val="22"/>
          <w:lang w:eastAsia="en-AU"/>
        </w:rPr>
        <w:t>3</w:t>
      </w:r>
      <w:r w:rsidRPr="00CD0AEF">
        <w:rPr>
          <w:rFonts w:asciiTheme="minorHAnsi" w:hAnsiTheme="minorHAnsi" w:cstheme="minorHAnsi"/>
          <w:szCs w:val="22"/>
        </w:rPr>
        <w:t>%</w:t>
      </w:r>
      <w:r w:rsidR="0064406E" w:rsidRPr="00CD0AEF">
        <w:rPr>
          <w:rFonts w:asciiTheme="minorHAnsi" w:hAnsiTheme="minorHAnsi" w:cstheme="minorHAnsi"/>
          <w:szCs w:val="22"/>
        </w:rPr>
        <w:t>,</w:t>
      </w:r>
      <w:r w:rsidRPr="00CD0AEF">
        <w:rPr>
          <w:rFonts w:asciiTheme="minorHAnsi" w:hAnsiTheme="minorHAnsi" w:cstheme="minorHAnsi"/>
          <w:szCs w:val="22"/>
        </w:rPr>
        <w:t xml:space="preserve"> while the median Base Salary for SES classifications increased by </w:t>
      </w:r>
      <w:r w:rsidR="00FE01B2" w:rsidRPr="00CD0AEF">
        <w:rPr>
          <w:rFonts w:asciiTheme="minorHAnsi" w:hAnsiTheme="minorHAnsi" w:cstheme="minorHAnsi"/>
          <w:szCs w:val="22"/>
        </w:rPr>
        <w:t>2</w:t>
      </w:r>
      <w:r w:rsidR="005374FF" w:rsidRPr="00CD0AEF">
        <w:rPr>
          <w:rFonts w:asciiTheme="minorHAnsi" w:eastAsiaTheme="minorEastAsia" w:hAnsiTheme="minorHAnsi" w:cstheme="minorHAnsi"/>
          <w:color w:val="000000"/>
          <w:szCs w:val="22"/>
          <w:lang w:eastAsia="en-AU"/>
        </w:rPr>
        <w:t>.</w:t>
      </w:r>
      <w:r w:rsidR="00FE01B2" w:rsidRPr="00CD0AEF">
        <w:rPr>
          <w:rFonts w:asciiTheme="minorHAnsi" w:eastAsiaTheme="minorEastAsia" w:hAnsiTheme="minorHAnsi" w:cstheme="minorHAnsi"/>
          <w:color w:val="000000"/>
          <w:szCs w:val="22"/>
          <w:lang w:eastAsia="en-AU"/>
        </w:rPr>
        <w:t>3</w:t>
      </w:r>
      <w:r w:rsidRPr="00CD0AEF">
        <w:rPr>
          <w:rFonts w:asciiTheme="minorHAnsi" w:hAnsiTheme="minorHAnsi" w:cstheme="minorHAnsi"/>
          <w:szCs w:val="22"/>
        </w:rPr>
        <w:t>%.</w:t>
      </w:r>
      <w:r w:rsidR="00F42FDC" w:rsidRPr="00CD0AEF">
        <w:rPr>
          <w:rFonts w:asciiTheme="minorHAnsi" w:hAnsiTheme="minorHAnsi" w:cstheme="minorHAnsi"/>
          <w:szCs w:val="22"/>
        </w:rPr>
        <w:t xml:space="preserve"> </w:t>
      </w:r>
      <w:r w:rsidR="00F663F1" w:rsidRPr="00CD0AEF">
        <w:rPr>
          <w:rFonts w:asciiTheme="minorHAnsi" w:hAnsiTheme="minorHAnsi" w:cstheme="minorHAnsi"/>
        </w:rPr>
        <w:t>T</w:t>
      </w:r>
      <w:r w:rsidR="00F27C58" w:rsidRPr="00CD0AEF">
        <w:rPr>
          <w:rFonts w:asciiTheme="minorHAnsi" w:hAnsiTheme="minorHAnsi" w:cstheme="minorHAnsi"/>
        </w:rPr>
        <w:t xml:space="preserve">he overall median Base Salary </w:t>
      </w:r>
      <w:r w:rsidR="00F42FDC" w:rsidRPr="00CD0AEF">
        <w:rPr>
          <w:rFonts w:asciiTheme="minorHAnsi" w:hAnsiTheme="minorHAnsi" w:cstheme="minorHAnsi"/>
        </w:rPr>
        <w:t xml:space="preserve">movement for all APS employees </w:t>
      </w:r>
      <w:r w:rsidR="00F27C58" w:rsidRPr="00CD0AEF">
        <w:rPr>
          <w:rFonts w:asciiTheme="minorHAnsi" w:hAnsiTheme="minorHAnsi" w:cstheme="minorHAnsi"/>
        </w:rPr>
        <w:t xml:space="preserve">was </w:t>
      </w:r>
      <w:r w:rsidR="005374FF" w:rsidRPr="00CD0AEF">
        <w:rPr>
          <w:rFonts w:asciiTheme="minorHAnsi" w:eastAsiaTheme="minorEastAsia" w:hAnsiTheme="minorHAnsi" w:cstheme="minorHAnsi"/>
          <w:color w:val="000000"/>
          <w:szCs w:val="22"/>
          <w:lang w:eastAsia="en-AU"/>
        </w:rPr>
        <w:t>0.</w:t>
      </w:r>
      <w:r w:rsidR="00FE01B2" w:rsidRPr="00CD0AEF">
        <w:rPr>
          <w:rFonts w:asciiTheme="minorHAnsi" w:eastAsiaTheme="minorEastAsia" w:hAnsiTheme="minorHAnsi" w:cstheme="minorHAnsi"/>
          <w:color w:val="000000"/>
          <w:szCs w:val="22"/>
          <w:lang w:eastAsia="en-AU"/>
        </w:rPr>
        <w:t>3</w:t>
      </w:r>
      <w:r w:rsidR="00F27C58" w:rsidRPr="00CD0AEF">
        <w:rPr>
          <w:rFonts w:asciiTheme="minorHAnsi" w:hAnsiTheme="minorHAnsi" w:cstheme="minorHAnsi"/>
        </w:rPr>
        <w:t>%.</w:t>
      </w:r>
    </w:p>
    <w:p w:rsidR="00F42FDC" w:rsidRPr="006A785B" w:rsidRDefault="00F42FDC" w:rsidP="002D0520">
      <w:pPr>
        <w:rPr>
          <w:rFonts w:asciiTheme="minorHAnsi" w:hAnsiTheme="minorHAnsi" w:cstheme="minorHAnsi"/>
          <w:szCs w:val="22"/>
        </w:rPr>
      </w:pPr>
    </w:p>
    <w:p w:rsidR="001779FB" w:rsidRPr="006A785B" w:rsidRDefault="001779FB" w:rsidP="002D0520">
      <w:pPr>
        <w:rPr>
          <w:rFonts w:asciiTheme="minorHAnsi" w:hAnsiTheme="minorHAnsi" w:cstheme="minorHAnsi"/>
          <w:szCs w:val="22"/>
        </w:rPr>
      </w:pPr>
      <w:r w:rsidRPr="006A785B">
        <w:rPr>
          <w:rFonts w:asciiTheme="minorHAnsi" w:hAnsiTheme="minorHAnsi" w:cstheme="minorHAnsi"/>
          <w:szCs w:val="22"/>
        </w:rPr>
        <w:t>The median is the midp</w:t>
      </w:r>
      <w:r w:rsidR="00BF091F" w:rsidRPr="006A785B">
        <w:rPr>
          <w:rFonts w:asciiTheme="minorHAnsi" w:hAnsiTheme="minorHAnsi" w:cstheme="minorHAnsi"/>
          <w:szCs w:val="22"/>
        </w:rPr>
        <w:t>oint of all values. The median Base S</w:t>
      </w:r>
      <w:r w:rsidRPr="006A785B">
        <w:rPr>
          <w:rFonts w:asciiTheme="minorHAnsi" w:hAnsiTheme="minorHAnsi" w:cstheme="minorHAnsi"/>
          <w:szCs w:val="22"/>
        </w:rPr>
        <w:t>alary is affected</w:t>
      </w:r>
      <w:r w:rsidR="00006927" w:rsidRPr="006A785B">
        <w:rPr>
          <w:rFonts w:asciiTheme="minorHAnsi" w:hAnsiTheme="minorHAnsi" w:cstheme="minorHAnsi"/>
          <w:szCs w:val="22"/>
        </w:rPr>
        <w:t xml:space="preserve"> by a number of factors including</w:t>
      </w:r>
      <w:r w:rsidRPr="006A785B">
        <w:rPr>
          <w:rFonts w:asciiTheme="minorHAnsi" w:hAnsiTheme="minorHAnsi" w:cstheme="minorHAnsi"/>
          <w:szCs w:val="22"/>
        </w:rPr>
        <w:t xml:space="preserve"> general </w:t>
      </w:r>
      <w:r w:rsidR="00F42FDC" w:rsidRPr="006A785B">
        <w:rPr>
          <w:rFonts w:asciiTheme="minorHAnsi" w:hAnsiTheme="minorHAnsi" w:cstheme="minorHAnsi"/>
          <w:szCs w:val="22"/>
        </w:rPr>
        <w:t>salary</w:t>
      </w:r>
      <w:r w:rsidRPr="006A785B">
        <w:rPr>
          <w:rFonts w:asciiTheme="minorHAnsi" w:hAnsiTheme="minorHAnsi" w:cstheme="minorHAnsi"/>
          <w:szCs w:val="22"/>
        </w:rPr>
        <w:t xml:space="preserve"> increases, performance-based incremental advancement</w:t>
      </w:r>
      <w:r w:rsidR="00006927" w:rsidRPr="006A785B">
        <w:rPr>
          <w:rFonts w:asciiTheme="minorHAnsi" w:hAnsiTheme="minorHAnsi" w:cstheme="minorHAnsi"/>
          <w:szCs w:val="22"/>
        </w:rPr>
        <w:t>s</w:t>
      </w:r>
      <w:r w:rsidRPr="006A785B">
        <w:rPr>
          <w:rFonts w:asciiTheme="minorHAnsi" w:hAnsiTheme="minorHAnsi" w:cstheme="minorHAnsi"/>
          <w:szCs w:val="22"/>
        </w:rPr>
        <w:t xml:space="preserve"> and employee mobility.</w:t>
      </w:r>
    </w:p>
    <w:p w:rsidR="00A72F61" w:rsidRPr="006A785B" w:rsidRDefault="00A72F61" w:rsidP="002D0520">
      <w:pPr>
        <w:rPr>
          <w:rFonts w:asciiTheme="minorHAnsi" w:hAnsiTheme="minorHAnsi" w:cstheme="minorHAnsi"/>
          <w:szCs w:val="22"/>
        </w:rPr>
      </w:pPr>
    </w:p>
    <w:p w:rsidR="00FE01B2" w:rsidRPr="006A785B" w:rsidRDefault="00FE01B2" w:rsidP="00FE01B2">
      <w:pPr>
        <w:rPr>
          <w:rFonts w:asciiTheme="minorHAnsi" w:hAnsiTheme="minorHAnsi" w:cstheme="minorHAnsi"/>
          <w:lang w:eastAsia="en-AU"/>
        </w:rPr>
      </w:pPr>
      <w:r w:rsidRPr="006A785B">
        <w:rPr>
          <w:rFonts w:asciiTheme="minorHAnsi" w:hAnsiTheme="minorHAnsi" w:cstheme="minorHAnsi"/>
          <w:lang w:eastAsia="en-AU"/>
        </w:rPr>
        <w:t>Enterprise Bargaining in the 201</w:t>
      </w:r>
      <w:r>
        <w:rPr>
          <w:rFonts w:asciiTheme="minorHAnsi" w:hAnsiTheme="minorHAnsi" w:cstheme="minorHAnsi"/>
          <w:lang w:eastAsia="en-AU"/>
        </w:rPr>
        <w:t>6</w:t>
      </w:r>
      <w:r w:rsidRPr="006A785B">
        <w:rPr>
          <w:rFonts w:asciiTheme="minorHAnsi" w:hAnsiTheme="minorHAnsi" w:cstheme="minorHAnsi"/>
          <w:lang w:eastAsia="en-AU"/>
        </w:rPr>
        <w:t xml:space="preserve"> calendar year saw </w:t>
      </w:r>
      <w:r>
        <w:rPr>
          <w:rFonts w:asciiTheme="minorHAnsi" w:hAnsiTheme="minorHAnsi" w:cstheme="minorHAnsi"/>
          <w:lang w:eastAsia="en-AU"/>
        </w:rPr>
        <w:t>37</w:t>
      </w:r>
      <w:r w:rsidRPr="006A785B">
        <w:rPr>
          <w:rFonts w:asciiTheme="minorHAnsi" w:hAnsiTheme="minorHAnsi" w:cstheme="minorHAnsi"/>
          <w:lang w:eastAsia="en-AU"/>
        </w:rPr>
        <w:t xml:space="preserve"> new agreements voted up. </w:t>
      </w:r>
      <w:r w:rsidRPr="00FE01B2">
        <w:rPr>
          <w:rFonts w:asciiTheme="minorHAnsi" w:hAnsiTheme="minorHAnsi" w:cstheme="minorHAnsi"/>
          <w:lang w:eastAsia="en-AU"/>
        </w:rPr>
        <w:t>As a number of these were voted up late in the year, it is unlikely that all of the first general wage increases were in pay systems by 31 December 2016.</w:t>
      </w:r>
    </w:p>
    <w:p w:rsidR="00ED1271" w:rsidRPr="006A785B" w:rsidRDefault="00ED1271" w:rsidP="00ED1271">
      <w:pPr>
        <w:rPr>
          <w:rFonts w:asciiTheme="minorHAnsi" w:hAnsiTheme="minorHAnsi" w:cstheme="minorHAnsi"/>
          <w:szCs w:val="22"/>
        </w:rPr>
      </w:pPr>
    </w:p>
    <w:p w:rsidR="0068201A" w:rsidRPr="006A785B" w:rsidRDefault="004E71A7" w:rsidP="00ED1271">
      <w:pPr>
        <w:rPr>
          <w:rFonts w:asciiTheme="minorHAnsi" w:hAnsiTheme="minorHAnsi" w:cstheme="minorHAnsi"/>
          <w:lang w:eastAsia="en-AU"/>
        </w:rPr>
      </w:pPr>
      <w:r>
        <w:rPr>
          <w:rFonts w:asciiTheme="minorHAnsi" w:hAnsiTheme="minorHAnsi" w:cstheme="minorHAnsi"/>
        </w:rPr>
        <w:t>O</w:t>
      </w:r>
      <w:r w:rsidR="007A4272" w:rsidRPr="006A785B">
        <w:rPr>
          <w:rFonts w:asciiTheme="minorHAnsi" w:hAnsiTheme="minorHAnsi" w:cstheme="minorHAnsi"/>
        </w:rPr>
        <w:t xml:space="preserve">ngoing engagements increased from </w:t>
      </w:r>
      <w:r>
        <w:rPr>
          <w:rFonts w:asciiTheme="minorHAnsi" w:hAnsiTheme="minorHAnsi" w:cstheme="minorHAnsi"/>
        </w:rPr>
        <w:t>5</w:t>
      </w:r>
      <w:r w:rsidR="007A4272" w:rsidRPr="006A785B">
        <w:rPr>
          <w:rFonts w:asciiTheme="minorHAnsi" w:hAnsiTheme="minorHAnsi" w:cstheme="minorHAnsi"/>
        </w:rPr>
        <w:t>,</w:t>
      </w:r>
      <w:r>
        <w:rPr>
          <w:rFonts w:asciiTheme="minorHAnsi" w:hAnsiTheme="minorHAnsi" w:cstheme="minorHAnsi"/>
        </w:rPr>
        <w:t>836</w:t>
      </w:r>
      <w:r w:rsidR="007A4272" w:rsidRPr="006A785B">
        <w:rPr>
          <w:rFonts w:asciiTheme="minorHAnsi" w:hAnsiTheme="minorHAnsi" w:cstheme="minorHAnsi"/>
        </w:rPr>
        <w:t xml:space="preserve"> in 201</w:t>
      </w:r>
      <w:r w:rsidR="003B70E1">
        <w:rPr>
          <w:rFonts w:asciiTheme="minorHAnsi" w:hAnsiTheme="minorHAnsi" w:cstheme="minorHAnsi"/>
        </w:rPr>
        <w:t>5</w:t>
      </w:r>
      <w:r>
        <w:rPr>
          <w:rFonts w:asciiTheme="minorHAnsi" w:hAnsiTheme="minorHAnsi" w:cstheme="minorHAnsi"/>
        </w:rPr>
        <w:t>,</w:t>
      </w:r>
      <w:r w:rsidR="007A4272" w:rsidRPr="006A785B">
        <w:rPr>
          <w:rFonts w:asciiTheme="minorHAnsi" w:hAnsiTheme="minorHAnsi" w:cstheme="minorHAnsi"/>
        </w:rPr>
        <w:t xml:space="preserve"> to </w:t>
      </w:r>
      <w:r>
        <w:rPr>
          <w:rFonts w:asciiTheme="minorHAnsi" w:hAnsiTheme="minorHAnsi" w:cstheme="minorHAnsi"/>
        </w:rPr>
        <w:t>11,192</w:t>
      </w:r>
      <w:r w:rsidR="007A4272" w:rsidRPr="006A785B">
        <w:rPr>
          <w:rFonts w:asciiTheme="minorHAnsi" w:hAnsiTheme="minorHAnsi" w:cstheme="minorHAnsi"/>
        </w:rPr>
        <w:t xml:space="preserve"> in 201</w:t>
      </w:r>
      <w:r>
        <w:rPr>
          <w:rFonts w:asciiTheme="minorHAnsi" w:hAnsiTheme="minorHAnsi" w:cstheme="minorHAnsi"/>
        </w:rPr>
        <w:t>6</w:t>
      </w:r>
      <w:r w:rsidR="007A4272" w:rsidRPr="006A785B">
        <w:rPr>
          <w:rFonts w:asciiTheme="minorHAnsi" w:hAnsiTheme="minorHAnsi" w:cstheme="minorHAnsi"/>
        </w:rPr>
        <w:t>. Ongoing pro</w:t>
      </w:r>
      <w:r>
        <w:rPr>
          <w:rFonts w:asciiTheme="minorHAnsi" w:hAnsiTheme="minorHAnsi" w:cstheme="minorHAnsi"/>
        </w:rPr>
        <w:t>motions also increased from 6</w:t>
      </w:r>
      <w:r w:rsidR="007A4272" w:rsidRPr="006A785B">
        <w:rPr>
          <w:rFonts w:asciiTheme="minorHAnsi" w:hAnsiTheme="minorHAnsi" w:cstheme="minorHAnsi"/>
        </w:rPr>
        <w:t>,</w:t>
      </w:r>
      <w:r>
        <w:rPr>
          <w:rFonts w:asciiTheme="minorHAnsi" w:hAnsiTheme="minorHAnsi" w:cstheme="minorHAnsi"/>
        </w:rPr>
        <w:t>988</w:t>
      </w:r>
      <w:r w:rsidR="007A4272" w:rsidRPr="006A785B">
        <w:rPr>
          <w:rFonts w:asciiTheme="minorHAnsi" w:hAnsiTheme="minorHAnsi" w:cstheme="minorHAnsi"/>
        </w:rPr>
        <w:t xml:space="preserve"> in 201</w:t>
      </w:r>
      <w:r>
        <w:rPr>
          <w:rFonts w:asciiTheme="minorHAnsi" w:hAnsiTheme="minorHAnsi" w:cstheme="minorHAnsi"/>
        </w:rPr>
        <w:t>5</w:t>
      </w:r>
      <w:r w:rsidR="007A4272" w:rsidRPr="006A785B">
        <w:rPr>
          <w:rFonts w:asciiTheme="minorHAnsi" w:hAnsiTheme="minorHAnsi" w:cstheme="minorHAnsi"/>
        </w:rPr>
        <w:t xml:space="preserve"> to </w:t>
      </w:r>
      <w:r>
        <w:rPr>
          <w:rFonts w:asciiTheme="minorHAnsi" w:hAnsiTheme="minorHAnsi" w:cstheme="minorHAnsi"/>
        </w:rPr>
        <w:t>12</w:t>
      </w:r>
      <w:r w:rsidR="007A4272" w:rsidRPr="006A785B">
        <w:rPr>
          <w:rFonts w:asciiTheme="minorHAnsi" w:hAnsiTheme="minorHAnsi" w:cstheme="minorHAnsi"/>
        </w:rPr>
        <w:t>,</w:t>
      </w:r>
      <w:r>
        <w:rPr>
          <w:rFonts w:asciiTheme="minorHAnsi" w:hAnsiTheme="minorHAnsi" w:cstheme="minorHAnsi"/>
        </w:rPr>
        <w:t>786</w:t>
      </w:r>
      <w:r w:rsidR="007A4272" w:rsidRPr="006A785B">
        <w:rPr>
          <w:rFonts w:asciiTheme="minorHAnsi" w:hAnsiTheme="minorHAnsi" w:cstheme="minorHAnsi"/>
        </w:rPr>
        <w:t xml:space="preserve"> in 201</w:t>
      </w:r>
      <w:r>
        <w:rPr>
          <w:rFonts w:asciiTheme="minorHAnsi" w:hAnsiTheme="minorHAnsi" w:cstheme="minorHAnsi"/>
        </w:rPr>
        <w:t>6</w:t>
      </w:r>
      <w:r w:rsidR="007A4272" w:rsidRPr="006A785B">
        <w:rPr>
          <w:rFonts w:asciiTheme="minorHAnsi" w:hAnsiTheme="minorHAnsi" w:cstheme="minorHAnsi"/>
        </w:rPr>
        <w:t xml:space="preserve">. These increases can </w:t>
      </w:r>
      <w:r w:rsidR="007A4272" w:rsidRPr="006A785B">
        <w:rPr>
          <w:rFonts w:asciiTheme="minorHAnsi" w:hAnsiTheme="minorHAnsi" w:cstheme="minorHAnsi"/>
          <w:lang w:eastAsia="en-AU"/>
        </w:rPr>
        <w:t>affect median values as newly engaged or promoted employees tend to commence of salaries at the bottom of their salary scale.</w:t>
      </w:r>
    </w:p>
    <w:p w:rsidR="007A4272" w:rsidRPr="006A785B" w:rsidRDefault="007A4272" w:rsidP="00ED1271">
      <w:pPr>
        <w:rPr>
          <w:rFonts w:asciiTheme="minorHAnsi" w:hAnsiTheme="minorHAnsi" w:cstheme="minorHAnsi"/>
          <w:szCs w:val="22"/>
        </w:rPr>
      </w:pPr>
    </w:p>
    <w:p w:rsidR="00CC184A" w:rsidRDefault="00D87680" w:rsidP="002D0520">
      <w:pPr>
        <w:rPr>
          <w:rFonts w:asciiTheme="minorHAnsi" w:hAnsiTheme="minorHAnsi" w:cstheme="minorHAnsi"/>
          <w:szCs w:val="22"/>
        </w:rPr>
      </w:pPr>
      <w:r w:rsidRPr="006A785B">
        <w:rPr>
          <w:rFonts w:asciiTheme="minorHAnsi" w:hAnsiTheme="minorHAnsi" w:cstheme="minorHAnsi"/>
        </w:rPr>
        <w:t>Figure 1.1 shows the year-on-year</w:t>
      </w:r>
      <w:r w:rsidR="0045083B" w:rsidRPr="006A785B">
        <w:rPr>
          <w:rFonts w:asciiTheme="minorHAnsi" w:hAnsiTheme="minorHAnsi" w:cstheme="minorHAnsi"/>
        </w:rPr>
        <w:t xml:space="preserve"> proportional</w:t>
      </w:r>
      <w:r w:rsidR="00750814" w:rsidRPr="006A785B">
        <w:rPr>
          <w:rFonts w:asciiTheme="minorHAnsi" w:hAnsiTheme="minorHAnsi" w:cstheme="minorHAnsi"/>
        </w:rPr>
        <w:t xml:space="preserve"> change in median Base S</w:t>
      </w:r>
      <w:r w:rsidRPr="006A785B">
        <w:rPr>
          <w:rFonts w:asciiTheme="minorHAnsi" w:hAnsiTheme="minorHAnsi" w:cstheme="minorHAnsi"/>
        </w:rPr>
        <w:t>alary for non</w:t>
      </w:r>
      <w:r w:rsidRPr="00CD0AEF">
        <w:rPr>
          <w:rFonts w:asciiTheme="minorHAnsi" w:hAnsiTheme="minorHAnsi" w:cstheme="minorHAnsi"/>
        </w:rPr>
        <w:t>-SES and SES</w:t>
      </w:r>
      <w:r w:rsidR="00750814" w:rsidRPr="00CD0AEF">
        <w:rPr>
          <w:rFonts w:asciiTheme="minorHAnsi" w:hAnsiTheme="minorHAnsi" w:cstheme="minorHAnsi"/>
        </w:rPr>
        <w:t xml:space="preserve"> employees </w:t>
      </w:r>
      <w:r w:rsidRPr="00CD0AEF">
        <w:rPr>
          <w:rFonts w:asciiTheme="minorHAnsi" w:hAnsiTheme="minorHAnsi" w:cstheme="minorHAnsi"/>
        </w:rPr>
        <w:t>over the past ten years</w:t>
      </w:r>
      <w:r w:rsidR="00D16706" w:rsidRPr="00CD0AEF">
        <w:rPr>
          <w:rFonts w:asciiTheme="minorHAnsi" w:hAnsiTheme="minorHAnsi" w:cstheme="minorHAnsi"/>
          <w:color w:val="7030A0"/>
        </w:rPr>
        <w:t xml:space="preserve">. </w:t>
      </w:r>
      <w:r w:rsidR="00F42FDC" w:rsidRPr="00CD0AEF">
        <w:rPr>
          <w:rFonts w:asciiTheme="minorHAnsi" w:hAnsiTheme="minorHAnsi" w:cstheme="minorHAnsi"/>
        </w:rPr>
        <w:t xml:space="preserve">It shows that for non-SES classifications, </w:t>
      </w:r>
      <w:r w:rsidR="00900F77" w:rsidRPr="00CD0AEF">
        <w:rPr>
          <w:rFonts w:asciiTheme="minorHAnsi" w:hAnsiTheme="minorHAnsi" w:cstheme="minorHAnsi"/>
        </w:rPr>
        <w:t xml:space="preserve">while the median Base Salary remained stable in </w:t>
      </w:r>
      <w:r w:rsidR="005F348E" w:rsidRPr="00CD0AEF">
        <w:rPr>
          <w:rFonts w:asciiTheme="minorHAnsi" w:hAnsiTheme="minorHAnsi" w:cstheme="minorHAnsi"/>
        </w:rPr>
        <w:t xml:space="preserve">2014 and </w:t>
      </w:r>
      <w:r w:rsidR="00900F77" w:rsidRPr="00CD0AEF">
        <w:rPr>
          <w:rFonts w:asciiTheme="minorHAnsi" w:hAnsiTheme="minorHAnsi" w:cstheme="minorHAnsi"/>
        </w:rPr>
        <w:t>201</w:t>
      </w:r>
      <w:r w:rsidR="00F42FDC" w:rsidRPr="00CD0AEF">
        <w:rPr>
          <w:rFonts w:asciiTheme="minorHAnsi" w:hAnsiTheme="minorHAnsi" w:cstheme="minorHAnsi"/>
        </w:rPr>
        <w:t>5</w:t>
      </w:r>
      <w:r w:rsidR="00900F77" w:rsidRPr="00CD0AEF">
        <w:rPr>
          <w:rFonts w:asciiTheme="minorHAnsi" w:hAnsiTheme="minorHAnsi" w:cstheme="minorHAnsi"/>
        </w:rPr>
        <w:t>, this has been preceded by a decade of constant remuneration growth.</w:t>
      </w:r>
      <w:r w:rsidR="00FE01B2" w:rsidRPr="00CD0AEF">
        <w:rPr>
          <w:rFonts w:asciiTheme="minorHAnsi" w:hAnsiTheme="minorHAnsi" w:cstheme="minorHAnsi"/>
        </w:rPr>
        <w:t xml:space="preserve"> There was a slight increase in 2016.</w:t>
      </w:r>
      <w:r w:rsidR="00C153F0" w:rsidRPr="00CD0AEF">
        <w:rPr>
          <w:rFonts w:asciiTheme="minorHAnsi" w:hAnsiTheme="minorHAnsi" w:cstheme="minorHAnsi"/>
        </w:rPr>
        <w:t xml:space="preserve"> SES classifications have </w:t>
      </w:r>
      <w:r w:rsidR="009D2C0F" w:rsidRPr="00CD0AEF">
        <w:rPr>
          <w:rFonts w:asciiTheme="minorHAnsi" w:hAnsiTheme="minorHAnsi" w:cstheme="minorHAnsi"/>
        </w:rPr>
        <w:t>had an increase in median Base Salary</w:t>
      </w:r>
      <w:r w:rsidR="00FE01B2" w:rsidRPr="00CD0AEF">
        <w:rPr>
          <w:rFonts w:asciiTheme="minorHAnsi" w:hAnsiTheme="minorHAnsi" w:cstheme="minorHAnsi"/>
        </w:rPr>
        <w:t xml:space="preserve"> in both 2015 and 2016,</w:t>
      </w:r>
      <w:r w:rsidR="00C153F0" w:rsidRPr="00CD0AEF">
        <w:rPr>
          <w:rFonts w:asciiTheme="minorHAnsi" w:hAnsiTheme="minorHAnsi" w:cstheme="minorHAnsi"/>
        </w:rPr>
        <w:t xml:space="preserve"> after remaining stable in 2014.</w:t>
      </w:r>
      <w:r w:rsidRPr="00CD0AEF">
        <w:rPr>
          <w:rFonts w:asciiTheme="minorHAnsi" w:hAnsiTheme="minorHAnsi" w:cstheme="minorHAnsi"/>
        </w:rPr>
        <w:t xml:space="preserve"> Further</w:t>
      </w:r>
      <w:r w:rsidRPr="006A785B">
        <w:rPr>
          <w:rFonts w:asciiTheme="minorHAnsi" w:hAnsiTheme="minorHAnsi" w:cstheme="minorHAnsi"/>
        </w:rPr>
        <w:t xml:space="preserve"> </w:t>
      </w:r>
      <w:r w:rsidR="00844855" w:rsidRPr="006A785B">
        <w:rPr>
          <w:rFonts w:asciiTheme="minorHAnsi" w:hAnsiTheme="minorHAnsi" w:cstheme="minorHAnsi"/>
        </w:rPr>
        <w:t xml:space="preserve">historical </w:t>
      </w:r>
      <w:r w:rsidRPr="006A785B">
        <w:rPr>
          <w:rFonts w:asciiTheme="minorHAnsi" w:hAnsiTheme="minorHAnsi" w:cstheme="minorHAnsi"/>
        </w:rPr>
        <w:t>breakdown by classification is in</w:t>
      </w:r>
      <w:r w:rsidR="009D2C0F" w:rsidRPr="006A785B">
        <w:rPr>
          <w:rFonts w:asciiTheme="minorHAnsi" w:hAnsiTheme="minorHAnsi" w:cstheme="minorHAnsi"/>
        </w:rPr>
        <w:t xml:space="preserve"> </w:t>
      </w:r>
      <w:r w:rsidR="00C153F0" w:rsidRPr="006A785B">
        <w:rPr>
          <w:rFonts w:asciiTheme="minorHAnsi" w:hAnsiTheme="minorHAnsi" w:cstheme="minorHAnsi"/>
          <w:i/>
        </w:rPr>
        <w:t>Section</w:t>
      </w:r>
      <w:r w:rsidRPr="006A785B">
        <w:rPr>
          <w:rFonts w:asciiTheme="minorHAnsi" w:hAnsiTheme="minorHAnsi" w:cstheme="minorHAnsi"/>
          <w:i/>
        </w:rPr>
        <w:t xml:space="preserve"> 6</w:t>
      </w:r>
      <w:r w:rsidR="00C153F0" w:rsidRPr="006A785B">
        <w:rPr>
          <w:rFonts w:asciiTheme="minorHAnsi" w:hAnsiTheme="minorHAnsi" w:cstheme="minorHAnsi"/>
          <w:i/>
        </w:rPr>
        <w:t>: Historical Data</w:t>
      </w:r>
      <w:r w:rsidRPr="006A785B">
        <w:rPr>
          <w:rFonts w:asciiTheme="minorHAnsi" w:hAnsiTheme="minorHAnsi" w:cstheme="minorHAnsi"/>
        </w:rPr>
        <w:t>.</w:t>
      </w:r>
      <w:r w:rsidR="009E4C4E">
        <w:rPr>
          <w:rFonts w:asciiTheme="minorHAnsi" w:hAnsiTheme="minorHAnsi" w:cstheme="minorHAnsi"/>
        </w:rPr>
        <w:br/>
      </w:r>
      <w:r w:rsidR="009E4C4E">
        <w:rPr>
          <w:rFonts w:asciiTheme="minorHAnsi" w:hAnsiTheme="minorHAnsi" w:cstheme="minorHAnsi"/>
        </w:rPr>
        <w:br/>
      </w:r>
    </w:p>
    <w:p w:rsidR="002D0520" w:rsidRPr="00CD0AEF" w:rsidRDefault="002F44B6" w:rsidP="002D0520">
      <w:pPr>
        <w:rPr>
          <w:rFonts w:asciiTheme="minorHAnsi" w:hAnsiTheme="minorHAnsi" w:cstheme="minorHAnsi"/>
          <w:color w:val="7030A0"/>
          <w:szCs w:val="22"/>
        </w:rPr>
      </w:pPr>
      <w:r w:rsidRPr="00CD0AEF">
        <w:rPr>
          <w:rFonts w:asciiTheme="minorHAnsi" w:hAnsiTheme="minorHAnsi" w:cstheme="minorHAnsi"/>
          <w:szCs w:val="22"/>
        </w:rPr>
        <w:t>At the SES classifications</w:t>
      </w:r>
      <w:r w:rsidR="00B87AAF" w:rsidRPr="00CD0AEF">
        <w:rPr>
          <w:rFonts w:asciiTheme="minorHAnsi" w:hAnsiTheme="minorHAnsi" w:cstheme="minorHAnsi"/>
          <w:szCs w:val="22"/>
        </w:rPr>
        <w:t>,</w:t>
      </w:r>
      <w:r w:rsidRPr="00CD0AEF">
        <w:rPr>
          <w:rFonts w:asciiTheme="minorHAnsi" w:hAnsiTheme="minorHAnsi" w:cstheme="minorHAnsi"/>
          <w:szCs w:val="22"/>
        </w:rPr>
        <w:t xml:space="preserve"> </w:t>
      </w:r>
      <w:r w:rsidR="00ED1271" w:rsidRPr="00CD0AEF">
        <w:rPr>
          <w:rFonts w:asciiTheme="minorHAnsi" w:hAnsiTheme="minorHAnsi" w:cstheme="minorHAnsi"/>
          <w:szCs w:val="22"/>
        </w:rPr>
        <w:t>the use of performance bonuses has</w:t>
      </w:r>
      <w:r w:rsidR="007A72CB" w:rsidRPr="00CD0AEF">
        <w:rPr>
          <w:rFonts w:asciiTheme="minorHAnsi" w:hAnsiTheme="minorHAnsi" w:cstheme="minorHAnsi"/>
          <w:szCs w:val="22"/>
        </w:rPr>
        <w:t xml:space="preserve"> </w:t>
      </w:r>
      <w:r w:rsidR="009D2C0F" w:rsidRPr="00CD0AEF">
        <w:rPr>
          <w:rFonts w:asciiTheme="minorHAnsi" w:hAnsiTheme="minorHAnsi" w:cstheme="minorHAnsi"/>
          <w:szCs w:val="22"/>
        </w:rPr>
        <w:t>continued to decline</w:t>
      </w:r>
      <w:r w:rsidR="00900F77" w:rsidRPr="00CD0AEF">
        <w:rPr>
          <w:rFonts w:asciiTheme="minorHAnsi" w:hAnsiTheme="minorHAnsi" w:cstheme="minorHAnsi"/>
          <w:szCs w:val="22"/>
        </w:rPr>
        <w:t xml:space="preserve"> (s</w:t>
      </w:r>
      <w:r w:rsidR="008F3FAE" w:rsidRPr="00CD0AEF">
        <w:rPr>
          <w:rFonts w:asciiTheme="minorHAnsi" w:hAnsiTheme="minorHAnsi" w:cstheme="minorHAnsi"/>
          <w:szCs w:val="22"/>
        </w:rPr>
        <w:t xml:space="preserve">ee </w:t>
      </w:r>
      <w:r w:rsidR="00822CB7" w:rsidRPr="00CD0AEF">
        <w:rPr>
          <w:rFonts w:asciiTheme="minorHAnsi" w:hAnsiTheme="minorHAnsi" w:cstheme="minorHAnsi"/>
          <w:i/>
          <w:szCs w:val="22"/>
        </w:rPr>
        <w:t>Section</w:t>
      </w:r>
      <w:r w:rsidR="007A72CB" w:rsidRPr="00CD0AEF">
        <w:rPr>
          <w:rFonts w:asciiTheme="minorHAnsi" w:hAnsiTheme="minorHAnsi" w:cstheme="minorHAnsi"/>
          <w:i/>
          <w:szCs w:val="22"/>
        </w:rPr>
        <w:t xml:space="preserve"> 3.3</w:t>
      </w:r>
      <w:r w:rsidR="009D2C0F" w:rsidRPr="00CD0AEF">
        <w:rPr>
          <w:rFonts w:asciiTheme="minorHAnsi" w:hAnsiTheme="minorHAnsi" w:cstheme="minorHAnsi"/>
          <w:i/>
          <w:szCs w:val="22"/>
        </w:rPr>
        <w:t>: Performance Bonus</w:t>
      </w:r>
      <w:r w:rsidR="008F3FAE" w:rsidRPr="00CD0AEF">
        <w:rPr>
          <w:rFonts w:asciiTheme="minorHAnsi" w:hAnsiTheme="minorHAnsi" w:cstheme="minorHAnsi"/>
          <w:szCs w:val="22"/>
        </w:rPr>
        <w:t xml:space="preserve"> for details</w:t>
      </w:r>
      <w:r w:rsidR="00900F77" w:rsidRPr="00CD0AEF">
        <w:rPr>
          <w:rFonts w:asciiTheme="minorHAnsi" w:hAnsiTheme="minorHAnsi" w:cstheme="minorHAnsi"/>
          <w:szCs w:val="22"/>
        </w:rPr>
        <w:t>)</w:t>
      </w:r>
      <w:r w:rsidR="007A72CB" w:rsidRPr="00CD0AEF">
        <w:rPr>
          <w:rFonts w:asciiTheme="minorHAnsi" w:hAnsiTheme="minorHAnsi" w:cstheme="minorHAnsi"/>
          <w:szCs w:val="22"/>
        </w:rPr>
        <w:t xml:space="preserve">. </w:t>
      </w:r>
      <w:r w:rsidR="00F05BAA" w:rsidRPr="00CD0AEF">
        <w:rPr>
          <w:rFonts w:asciiTheme="minorHAnsi" w:hAnsiTheme="minorHAnsi" w:cstheme="minorHAnsi"/>
          <w:szCs w:val="22"/>
        </w:rPr>
        <w:t xml:space="preserve">The </w:t>
      </w:r>
      <w:r w:rsidR="003E0B78" w:rsidRPr="00CD0AEF">
        <w:rPr>
          <w:rFonts w:asciiTheme="minorHAnsi" w:hAnsiTheme="minorHAnsi" w:cstheme="minorHAnsi"/>
          <w:szCs w:val="22"/>
        </w:rPr>
        <w:t>proportion</w:t>
      </w:r>
      <w:r w:rsidR="00900F77" w:rsidRPr="00CD0AEF">
        <w:rPr>
          <w:rFonts w:asciiTheme="minorHAnsi" w:hAnsiTheme="minorHAnsi" w:cstheme="minorHAnsi"/>
          <w:szCs w:val="22"/>
        </w:rPr>
        <w:t xml:space="preserve"> of SES employees receiving a </w:t>
      </w:r>
      <w:r w:rsidR="00ED1271" w:rsidRPr="00CD0AEF">
        <w:rPr>
          <w:rFonts w:asciiTheme="minorHAnsi" w:hAnsiTheme="minorHAnsi" w:cstheme="minorHAnsi"/>
          <w:szCs w:val="22"/>
        </w:rPr>
        <w:t>motor vehicle allowance</w:t>
      </w:r>
      <w:r w:rsidR="00F05BAA" w:rsidRPr="00CD0AEF">
        <w:rPr>
          <w:rFonts w:asciiTheme="minorHAnsi" w:hAnsiTheme="minorHAnsi" w:cstheme="minorHAnsi"/>
          <w:szCs w:val="22"/>
        </w:rPr>
        <w:t xml:space="preserve"> remained steady with only a small reduction, </w:t>
      </w:r>
      <w:r w:rsidR="00A97E53" w:rsidRPr="00CD0AEF">
        <w:rPr>
          <w:rFonts w:asciiTheme="minorHAnsi" w:hAnsiTheme="minorHAnsi" w:cstheme="minorHAnsi"/>
          <w:szCs w:val="22"/>
        </w:rPr>
        <w:t>from</w:t>
      </w:r>
      <w:r w:rsidR="00900F77" w:rsidRPr="00CD0AEF">
        <w:rPr>
          <w:rFonts w:asciiTheme="minorHAnsi" w:hAnsiTheme="minorHAnsi" w:cstheme="minorHAnsi"/>
          <w:szCs w:val="22"/>
        </w:rPr>
        <w:t xml:space="preserve"> </w:t>
      </w:r>
      <w:r w:rsidR="00FE01B2" w:rsidRPr="00CD0AEF">
        <w:rPr>
          <w:rFonts w:asciiTheme="minorHAnsi" w:hAnsiTheme="minorHAnsi" w:cstheme="minorHAnsi"/>
          <w:szCs w:val="22"/>
        </w:rPr>
        <w:t>67</w:t>
      </w:r>
      <w:r w:rsidR="00822CB7" w:rsidRPr="00CD0AEF">
        <w:rPr>
          <w:rFonts w:asciiTheme="minorHAnsi" w:hAnsiTheme="minorHAnsi" w:cstheme="minorHAnsi"/>
          <w:szCs w:val="22"/>
        </w:rPr>
        <w:t>.</w:t>
      </w:r>
      <w:r w:rsidR="00FE01B2" w:rsidRPr="00CD0AEF">
        <w:rPr>
          <w:rFonts w:asciiTheme="minorHAnsi" w:hAnsiTheme="minorHAnsi" w:cstheme="minorHAnsi"/>
          <w:szCs w:val="22"/>
        </w:rPr>
        <w:t>8</w:t>
      </w:r>
      <w:r w:rsidR="007D7979" w:rsidRPr="00CD0AEF">
        <w:rPr>
          <w:rFonts w:asciiTheme="minorHAnsi" w:hAnsiTheme="minorHAnsi" w:cstheme="minorHAnsi"/>
          <w:szCs w:val="22"/>
        </w:rPr>
        <w:t>%</w:t>
      </w:r>
      <w:r w:rsidR="008958C5" w:rsidRPr="00CD0AEF">
        <w:rPr>
          <w:rFonts w:asciiTheme="minorHAnsi" w:hAnsiTheme="minorHAnsi" w:cstheme="minorHAnsi"/>
          <w:szCs w:val="22"/>
        </w:rPr>
        <w:t xml:space="preserve"> </w:t>
      </w:r>
      <w:r w:rsidR="007D7979" w:rsidRPr="00CD0AEF">
        <w:rPr>
          <w:rFonts w:asciiTheme="minorHAnsi" w:hAnsiTheme="minorHAnsi" w:cstheme="minorHAnsi"/>
          <w:szCs w:val="22"/>
        </w:rPr>
        <w:t xml:space="preserve">to </w:t>
      </w:r>
      <w:r w:rsidR="000830BE" w:rsidRPr="00CD0AEF">
        <w:rPr>
          <w:rFonts w:asciiTheme="minorHAnsi" w:hAnsiTheme="minorHAnsi" w:cstheme="minorHAnsi"/>
          <w:szCs w:val="22"/>
        </w:rPr>
        <w:t>67.</w:t>
      </w:r>
      <w:r w:rsidR="00FE01B2" w:rsidRPr="00CD0AEF">
        <w:rPr>
          <w:rFonts w:asciiTheme="minorHAnsi" w:hAnsiTheme="minorHAnsi" w:cstheme="minorHAnsi"/>
          <w:szCs w:val="22"/>
        </w:rPr>
        <w:t>5</w:t>
      </w:r>
      <w:r w:rsidR="00ED1271" w:rsidRPr="00CD0AEF">
        <w:rPr>
          <w:rFonts w:asciiTheme="minorHAnsi" w:hAnsiTheme="minorHAnsi" w:cstheme="minorHAnsi"/>
          <w:szCs w:val="22"/>
        </w:rPr>
        <w:t>%</w:t>
      </w:r>
      <w:r w:rsidR="00900F77" w:rsidRPr="00CD0AEF">
        <w:rPr>
          <w:rFonts w:asciiTheme="minorHAnsi" w:hAnsiTheme="minorHAnsi" w:cstheme="minorHAnsi"/>
          <w:szCs w:val="22"/>
        </w:rPr>
        <w:t xml:space="preserve"> (s</w:t>
      </w:r>
      <w:r w:rsidR="008F3FAE" w:rsidRPr="00CD0AEF">
        <w:rPr>
          <w:rFonts w:asciiTheme="minorHAnsi" w:hAnsiTheme="minorHAnsi" w:cstheme="minorHAnsi"/>
          <w:szCs w:val="22"/>
        </w:rPr>
        <w:t xml:space="preserve">ee </w:t>
      </w:r>
      <w:r w:rsidR="00822CB7" w:rsidRPr="00CD0AEF">
        <w:rPr>
          <w:rFonts w:asciiTheme="minorHAnsi" w:hAnsiTheme="minorHAnsi" w:cstheme="minorHAnsi"/>
          <w:i/>
          <w:szCs w:val="22"/>
        </w:rPr>
        <w:t>Section</w:t>
      </w:r>
      <w:r w:rsidR="008F3FAE" w:rsidRPr="00CD0AEF">
        <w:rPr>
          <w:rFonts w:asciiTheme="minorHAnsi" w:hAnsiTheme="minorHAnsi" w:cstheme="minorHAnsi"/>
          <w:i/>
          <w:szCs w:val="22"/>
        </w:rPr>
        <w:t xml:space="preserve"> 3.2</w:t>
      </w:r>
      <w:r w:rsidR="009D2C0F" w:rsidRPr="00CD0AEF">
        <w:rPr>
          <w:rFonts w:asciiTheme="minorHAnsi" w:hAnsiTheme="minorHAnsi" w:cstheme="minorHAnsi"/>
          <w:i/>
          <w:szCs w:val="22"/>
        </w:rPr>
        <w:t>: Motor Vehicle Allowances</w:t>
      </w:r>
      <w:r w:rsidR="008F3FAE" w:rsidRPr="00CD0AEF">
        <w:rPr>
          <w:rFonts w:asciiTheme="minorHAnsi" w:hAnsiTheme="minorHAnsi" w:cstheme="minorHAnsi"/>
          <w:szCs w:val="22"/>
        </w:rPr>
        <w:t xml:space="preserve"> for details</w:t>
      </w:r>
      <w:r w:rsidR="00900F77" w:rsidRPr="00CD0AEF">
        <w:rPr>
          <w:rFonts w:asciiTheme="minorHAnsi" w:hAnsiTheme="minorHAnsi" w:cstheme="minorHAnsi"/>
          <w:szCs w:val="22"/>
        </w:rPr>
        <w:t>)</w:t>
      </w:r>
      <w:r w:rsidR="00D87680" w:rsidRPr="00CD0AEF">
        <w:rPr>
          <w:rFonts w:asciiTheme="minorHAnsi" w:hAnsiTheme="minorHAnsi" w:cstheme="minorHAnsi"/>
          <w:szCs w:val="22"/>
        </w:rPr>
        <w:t>.</w:t>
      </w:r>
    </w:p>
    <w:p w:rsidR="00BC471C" w:rsidRPr="00CD0AEF" w:rsidRDefault="00BC471C" w:rsidP="002D0520">
      <w:pPr>
        <w:rPr>
          <w:rFonts w:asciiTheme="minorHAnsi" w:hAnsiTheme="minorHAnsi" w:cstheme="minorHAnsi"/>
          <w:szCs w:val="22"/>
        </w:rPr>
      </w:pPr>
    </w:p>
    <w:p w:rsidR="00147CA5" w:rsidRPr="006A785B" w:rsidRDefault="00A97E53">
      <w:pPr>
        <w:rPr>
          <w:rFonts w:asciiTheme="minorHAnsi" w:hAnsiTheme="minorHAnsi" w:cstheme="minorHAnsi"/>
          <w:szCs w:val="22"/>
        </w:rPr>
      </w:pPr>
      <w:r w:rsidRPr="00CD0AEF">
        <w:rPr>
          <w:rFonts w:asciiTheme="minorHAnsi" w:hAnsiTheme="minorHAnsi" w:cstheme="minorHAnsi"/>
          <w:szCs w:val="22"/>
        </w:rPr>
        <w:t>The</w:t>
      </w:r>
      <w:r w:rsidR="00ED1271" w:rsidRPr="00CD0AEF">
        <w:rPr>
          <w:rFonts w:asciiTheme="minorHAnsi" w:hAnsiTheme="minorHAnsi" w:cstheme="minorHAnsi"/>
          <w:szCs w:val="22"/>
        </w:rPr>
        <w:t xml:space="preserve"> median Base Salary </w:t>
      </w:r>
      <w:r w:rsidRPr="00CD0AEF">
        <w:rPr>
          <w:rFonts w:asciiTheme="minorHAnsi" w:hAnsiTheme="minorHAnsi" w:cstheme="minorHAnsi"/>
          <w:szCs w:val="22"/>
        </w:rPr>
        <w:t xml:space="preserve">for women, </w:t>
      </w:r>
      <w:r w:rsidR="00ED1271" w:rsidRPr="00CD0AEF">
        <w:rPr>
          <w:rFonts w:asciiTheme="minorHAnsi" w:hAnsiTheme="minorHAnsi" w:cstheme="minorHAnsi"/>
          <w:szCs w:val="22"/>
        </w:rPr>
        <w:t xml:space="preserve">as a proportion of </w:t>
      </w:r>
      <w:r w:rsidRPr="00CD0AEF">
        <w:rPr>
          <w:rFonts w:asciiTheme="minorHAnsi" w:hAnsiTheme="minorHAnsi" w:cstheme="minorHAnsi"/>
          <w:szCs w:val="22"/>
        </w:rPr>
        <w:t>the</w:t>
      </w:r>
      <w:r w:rsidR="00ED1271" w:rsidRPr="00CD0AEF">
        <w:rPr>
          <w:rFonts w:asciiTheme="minorHAnsi" w:hAnsiTheme="minorHAnsi" w:cstheme="minorHAnsi"/>
          <w:szCs w:val="22"/>
        </w:rPr>
        <w:t xml:space="preserve"> median Base Salary </w:t>
      </w:r>
      <w:r w:rsidRPr="00CD0AEF">
        <w:rPr>
          <w:rFonts w:asciiTheme="minorHAnsi" w:hAnsiTheme="minorHAnsi" w:cstheme="minorHAnsi"/>
          <w:szCs w:val="22"/>
        </w:rPr>
        <w:t xml:space="preserve">for men, </w:t>
      </w:r>
      <w:r w:rsidR="00ED1271" w:rsidRPr="00CD0AEF">
        <w:rPr>
          <w:rFonts w:asciiTheme="minorHAnsi" w:hAnsiTheme="minorHAnsi" w:cstheme="minorHAnsi"/>
          <w:szCs w:val="22"/>
        </w:rPr>
        <w:t xml:space="preserve">is between </w:t>
      </w:r>
      <w:r w:rsidR="005F4A5E" w:rsidRPr="00CD0AEF">
        <w:rPr>
          <w:rFonts w:asciiTheme="minorHAnsi" w:eastAsiaTheme="minorEastAsia" w:hAnsiTheme="minorHAnsi" w:cstheme="minorHAnsi"/>
          <w:color w:val="000000"/>
          <w:szCs w:val="22"/>
          <w:lang w:eastAsia="en-AU"/>
        </w:rPr>
        <w:t>97.</w:t>
      </w:r>
      <w:r w:rsidR="00FE01B2" w:rsidRPr="00CD0AEF">
        <w:rPr>
          <w:rFonts w:asciiTheme="minorHAnsi" w:eastAsiaTheme="minorEastAsia" w:hAnsiTheme="minorHAnsi" w:cstheme="minorHAnsi"/>
          <w:color w:val="000000"/>
          <w:szCs w:val="22"/>
          <w:lang w:eastAsia="en-AU"/>
        </w:rPr>
        <w:t>1</w:t>
      </w:r>
      <w:r w:rsidR="00ED1271" w:rsidRPr="00CD0AEF">
        <w:rPr>
          <w:rFonts w:asciiTheme="minorHAnsi" w:hAnsiTheme="minorHAnsi" w:cstheme="minorHAnsi"/>
          <w:szCs w:val="22"/>
        </w:rPr>
        <w:t xml:space="preserve">% at the </w:t>
      </w:r>
      <w:r w:rsidR="00FE01B2" w:rsidRPr="00CD0AEF">
        <w:rPr>
          <w:rFonts w:asciiTheme="minorHAnsi" w:eastAsiaTheme="minorEastAsia" w:hAnsiTheme="minorHAnsi" w:cstheme="minorHAnsi"/>
          <w:color w:val="000000"/>
          <w:szCs w:val="22"/>
          <w:lang w:eastAsia="en-AU"/>
        </w:rPr>
        <w:t>SES 3</w:t>
      </w:r>
      <w:r w:rsidR="00ED1271" w:rsidRPr="00CD0AEF">
        <w:rPr>
          <w:rFonts w:asciiTheme="minorHAnsi" w:hAnsiTheme="minorHAnsi" w:cstheme="minorHAnsi"/>
          <w:szCs w:val="22"/>
        </w:rPr>
        <w:t xml:space="preserve"> clas</w:t>
      </w:r>
      <w:r w:rsidR="00BD106A" w:rsidRPr="00CD0AEF">
        <w:rPr>
          <w:rFonts w:asciiTheme="minorHAnsi" w:hAnsiTheme="minorHAnsi" w:cstheme="minorHAnsi"/>
          <w:szCs w:val="22"/>
        </w:rPr>
        <w:t xml:space="preserve">sification to </w:t>
      </w:r>
      <w:r w:rsidR="005F4A5E" w:rsidRPr="00CD0AEF">
        <w:rPr>
          <w:rFonts w:asciiTheme="minorHAnsi" w:eastAsiaTheme="minorEastAsia" w:hAnsiTheme="minorHAnsi" w:cstheme="minorHAnsi"/>
          <w:color w:val="000000"/>
          <w:szCs w:val="22"/>
          <w:lang w:eastAsia="en-AU"/>
        </w:rPr>
        <w:t>10</w:t>
      </w:r>
      <w:r w:rsidR="00FE01B2" w:rsidRPr="00CD0AEF">
        <w:rPr>
          <w:rFonts w:asciiTheme="minorHAnsi" w:eastAsiaTheme="minorEastAsia" w:hAnsiTheme="minorHAnsi" w:cstheme="minorHAnsi"/>
          <w:color w:val="000000"/>
          <w:szCs w:val="22"/>
          <w:lang w:eastAsia="en-AU"/>
        </w:rPr>
        <w:t>1</w:t>
      </w:r>
      <w:r w:rsidR="005F4A5E" w:rsidRPr="00CD0AEF">
        <w:rPr>
          <w:rFonts w:asciiTheme="minorHAnsi" w:eastAsiaTheme="minorEastAsia" w:hAnsiTheme="minorHAnsi" w:cstheme="minorHAnsi"/>
          <w:color w:val="000000"/>
          <w:szCs w:val="22"/>
          <w:lang w:eastAsia="en-AU"/>
        </w:rPr>
        <w:t>.</w:t>
      </w:r>
      <w:r w:rsidR="00FE01B2" w:rsidRPr="00CD0AEF">
        <w:rPr>
          <w:rFonts w:asciiTheme="minorHAnsi" w:eastAsiaTheme="minorEastAsia" w:hAnsiTheme="minorHAnsi" w:cstheme="minorHAnsi"/>
          <w:color w:val="000000"/>
          <w:szCs w:val="22"/>
          <w:lang w:eastAsia="en-AU"/>
        </w:rPr>
        <w:t>6</w:t>
      </w:r>
      <w:r w:rsidR="00E16BA2" w:rsidRPr="00CD0AEF">
        <w:rPr>
          <w:rFonts w:asciiTheme="minorHAnsi" w:hAnsiTheme="minorHAnsi" w:cstheme="minorHAnsi"/>
          <w:szCs w:val="22"/>
        </w:rPr>
        <w:t>%</w:t>
      </w:r>
      <w:r w:rsidR="00BD106A" w:rsidRPr="00CD0AEF">
        <w:rPr>
          <w:rFonts w:asciiTheme="minorHAnsi" w:hAnsiTheme="minorHAnsi" w:cstheme="minorHAnsi"/>
          <w:szCs w:val="22"/>
        </w:rPr>
        <w:t xml:space="preserve"> at the </w:t>
      </w:r>
      <w:r w:rsidR="00E60EE4" w:rsidRPr="00CD0AEF">
        <w:rPr>
          <w:rFonts w:asciiTheme="minorHAnsi" w:hAnsiTheme="minorHAnsi" w:cstheme="minorHAnsi"/>
          <w:szCs w:val="22"/>
        </w:rPr>
        <w:t xml:space="preserve">APS </w:t>
      </w:r>
      <w:r w:rsidR="00FE01B2" w:rsidRPr="00CD0AEF">
        <w:rPr>
          <w:rFonts w:asciiTheme="minorHAnsi" w:hAnsiTheme="minorHAnsi" w:cstheme="minorHAnsi"/>
          <w:szCs w:val="22"/>
        </w:rPr>
        <w:t>6</w:t>
      </w:r>
      <w:r w:rsidR="00E60EE4" w:rsidRPr="00CD0AEF">
        <w:rPr>
          <w:rFonts w:asciiTheme="minorHAnsi" w:hAnsiTheme="minorHAnsi" w:cstheme="minorHAnsi"/>
          <w:szCs w:val="22"/>
        </w:rPr>
        <w:t xml:space="preserve"> </w:t>
      </w:r>
      <w:r w:rsidR="00ED1271" w:rsidRPr="00CD0AEF">
        <w:rPr>
          <w:rFonts w:asciiTheme="minorHAnsi" w:hAnsiTheme="minorHAnsi" w:cstheme="minorHAnsi"/>
          <w:szCs w:val="22"/>
        </w:rPr>
        <w:t xml:space="preserve">classification. </w:t>
      </w:r>
      <w:r w:rsidR="00FE01B2" w:rsidRPr="00CD0AEF">
        <w:rPr>
          <w:rFonts w:asciiTheme="minorHAnsi" w:hAnsiTheme="minorHAnsi" w:cstheme="minorHAnsi"/>
          <w:szCs w:val="22"/>
        </w:rPr>
        <w:t>T</w:t>
      </w:r>
      <w:r w:rsidRPr="00CD0AEF">
        <w:rPr>
          <w:rFonts w:asciiTheme="minorHAnsi" w:hAnsiTheme="minorHAnsi" w:cstheme="minorHAnsi"/>
          <w:szCs w:val="22"/>
        </w:rPr>
        <w:t>he</w:t>
      </w:r>
      <w:r w:rsidR="00ED1271" w:rsidRPr="00CD0AEF">
        <w:rPr>
          <w:rFonts w:asciiTheme="minorHAnsi" w:hAnsiTheme="minorHAnsi" w:cstheme="minorHAnsi"/>
          <w:szCs w:val="22"/>
        </w:rPr>
        <w:t xml:space="preserve"> median Base Salary </w:t>
      </w:r>
      <w:r w:rsidRPr="00CD0AEF">
        <w:rPr>
          <w:rFonts w:asciiTheme="minorHAnsi" w:hAnsiTheme="minorHAnsi" w:cstheme="minorHAnsi"/>
          <w:szCs w:val="22"/>
        </w:rPr>
        <w:t>for women is within 1% of the</w:t>
      </w:r>
      <w:r w:rsidR="00ED1271" w:rsidRPr="00CD0AEF">
        <w:rPr>
          <w:rFonts w:asciiTheme="minorHAnsi" w:hAnsiTheme="minorHAnsi" w:cstheme="minorHAnsi"/>
          <w:szCs w:val="22"/>
        </w:rPr>
        <w:t xml:space="preserve"> median Base Salary for </w:t>
      </w:r>
      <w:r w:rsidRPr="00CD0AEF">
        <w:rPr>
          <w:rFonts w:asciiTheme="minorHAnsi" w:hAnsiTheme="minorHAnsi" w:cstheme="minorHAnsi"/>
          <w:szCs w:val="22"/>
        </w:rPr>
        <w:t xml:space="preserve">men at </w:t>
      </w:r>
      <w:r w:rsidR="00FE01B2" w:rsidRPr="00CD0AEF">
        <w:rPr>
          <w:rFonts w:asciiTheme="minorHAnsi" w:hAnsiTheme="minorHAnsi" w:cstheme="minorHAnsi"/>
          <w:szCs w:val="22"/>
        </w:rPr>
        <w:t>eight</w:t>
      </w:r>
      <w:r w:rsidR="00ED1271" w:rsidRPr="00CD0AEF">
        <w:rPr>
          <w:rFonts w:asciiTheme="minorHAnsi" w:hAnsiTheme="minorHAnsi" w:cstheme="minorHAnsi"/>
          <w:szCs w:val="22"/>
        </w:rPr>
        <w:t xml:space="preserve"> </w:t>
      </w:r>
      <w:r w:rsidRPr="00CD0AEF">
        <w:rPr>
          <w:rFonts w:asciiTheme="minorHAnsi" w:hAnsiTheme="minorHAnsi" w:cstheme="minorHAnsi"/>
          <w:szCs w:val="22"/>
        </w:rPr>
        <w:t>classifications (s</w:t>
      </w:r>
      <w:r w:rsidR="004818AB" w:rsidRPr="00CD0AEF">
        <w:rPr>
          <w:rFonts w:asciiTheme="minorHAnsi" w:hAnsiTheme="minorHAnsi" w:cstheme="minorHAnsi"/>
          <w:szCs w:val="22"/>
        </w:rPr>
        <w:t>ee Table 5.4</w:t>
      </w:r>
      <w:r w:rsidRPr="00CD0AEF">
        <w:rPr>
          <w:rFonts w:asciiTheme="minorHAnsi" w:hAnsiTheme="minorHAnsi" w:cstheme="minorHAnsi"/>
          <w:szCs w:val="22"/>
        </w:rPr>
        <w:t>)</w:t>
      </w:r>
      <w:r w:rsidR="004818AB" w:rsidRPr="00CD0AEF">
        <w:rPr>
          <w:rFonts w:asciiTheme="minorHAnsi" w:hAnsiTheme="minorHAnsi" w:cstheme="minorHAnsi"/>
          <w:szCs w:val="22"/>
        </w:rPr>
        <w:t>.</w:t>
      </w:r>
      <w:r w:rsidR="00147CA5" w:rsidRPr="00CD0AEF">
        <w:rPr>
          <w:rFonts w:asciiTheme="minorHAnsi" w:hAnsiTheme="minorHAnsi" w:cstheme="minorHAnsi"/>
          <w:szCs w:val="22"/>
        </w:rPr>
        <w:t xml:space="preserve"> </w:t>
      </w:r>
      <w:r w:rsidR="00FA09D1" w:rsidRPr="00CD0AEF">
        <w:rPr>
          <w:rFonts w:asciiTheme="minorHAnsi" w:hAnsiTheme="minorHAnsi" w:cstheme="minorHAnsi"/>
          <w:szCs w:val="22"/>
        </w:rPr>
        <w:t>Across the whole workforce, the average women’s Base Salary was</w:t>
      </w:r>
      <w:r w:rsidR="00FA09D1">
        <w:rPr>
          <w:rFonts w:asciiTheme="minorHAnsi" w:hAnsiTheme="minorHAnsi" w:cstheme="minorHAnsi"/>
          <w:szCs w:val="22"/>
        </w:rPr>
        <w:t xml:space="preserve"> 8.6% lower than the average men’s Base Salary.</w:t>
      </w:r>
    </w:p>
    <w:p w:rsidR="00BF091F" w:rsidRPr="006A785B" w:rsidRDefault="00BF091F" w:rsidP="006C66EA">
      <w:pPr>
        <w:rPr>
          <w:rFonts w:asciiTheme="minorHAnsi" w:hAnsiTheme="minorHAnsi" w:cstheme="minorHAnsi"/>
          <w:sz w:val="20"/>
          <w:lang w:eastAsia="en-AU"/>
        </w:rPr>
      </w:pPr>
    </w:p>
    <w:p w:rsidR="00BF091F" w:rsidRPr="006A785B" w:rsidRDefault="00BF091F" w:rsidP="0054487E">
      <w:pPr>
        <w:pStyle w:val="TABLESFIGURES"/>
        <w:rPr>
          <w:rFonts w:cstheme="minorHAnsi"/>
        </w:rPr>
      </w:pPr>
      <w:bookmarkStart w:id="25" w:name="_Toc479850578"/>
      <w:r w:rsidRPr="006A785B">
        <w:rPr>
          <w:rFonts w:cstheme="minorHAnsi"/>
        </w:rPr>
        <w:t>Figure 1.</w:t>
      </w:r>
      <w:r w:rsidR="00AC668F" w:rsidRPr="006A785B">
        <w:rPr>
          <w:rFonts w:cstheme="minorHAnsi"/>
        </w:rPr>
        <w:t>1: Percentage change in median Base S</w:t>
      </w:r>
      <w:r w:rsidRPr="006A785B">
        <w:rPr>
          <w:rFonts w:cstheme="minorHAnsi"/>
        </w:rPr>
        <w:t>alary by classification group, 200</w:t>
      </w:r>
      <w:r w:rsidR="000452C9">
        <w:rPr>
          <w:rFonts w:cstheme="minorHAnsi"/>
        </w:rPr>
        <w:t>7</w:t>
      </w:r>
      <w:r w:rsidRPr="006A785B">
        <w:rPr>
          <w:rFonts w:cstheme="minorHAnsi"/>
        </w:rPr>
        <w:t xml:space="preserve"> to 201</w:t>
      </w:r>
      <w:r w:rsidR="000452C9">
        <w:rPr>
          <w:rFonts w:cstheme="minorHAnsi"/>
        </w:rPr>
        <w:t>6</w:t>
      </w:r>
      <w:bookmarkEnd w:id="25"/>
    </w:p>
    <w:p w:rsidR="00CC184A" w:rsidRDefault="0063049D" w:rsidP="006C66EA">
      <w:pPr>
        <w:rPr>
          <w:rFonts w:asciiTheme="minorHAnsi" w:eastAsiaTheme="minorHAnsi" w:hAnsiTheme="minorHAnsi" w:cstheme="minorHAnsi"/>
          <w:sz w:val="18"/>
          <w:lang w:eastAsia="en-AU"/>
        </w:rPr>
        <w:sectPr w:rsidR="00CC184A" w:rsidSect="00CC184A">
          <w:type w:val="continuous"/>
          <w:pgSz w:w="16838" w:h="11906" w:orient="landscape" w:code="9"/>
          <w:pgMar w:top="1418" w:right="1418" w:bottom="1134" w:left="1418" w:header="567" w:footer="567" w:gutter="0"/>
          <w:cols w:num="2" w:space="720"/>
          <w:docGrid w:linePitch="299"/>
        </w:sectPr>
      </w:pPr>
      <w:r>
        <w:rPr>
          <w:rFonts w:asciiTheme="minorHAnsi" w:eastAsiaTheme="minorHAnsi" w:hAnsiTheme="minorHAnsi" w:cstheme="minorHAnsi"/>
          <w:sz w:val="18"/>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1 is a line graph of data found in Table 6.2. It graphs the percentage change in median Base Salary from 2007 to 2016. There is one line for S.E.S. and one line for non-S.E.S. classifications. For most years the S.E.S. shows a higher annual increase than non-S.E.S. and is slightly more stable at between 4% and 6% until 2014 when it drops to almost 0% before increasing to 1.4% in 2015 and 2.3% in 2016. The non-S.E.S. line shows greater annual change of between 2.4% and just over 6%, before dropping to 0.1% in 2014 and 2015 and then increasing to 0.3% in 2016." style="width:330.1pt;height:182.05pt">
            <v:imagedata r:id="rId14" o:title=""/>
          </v:shape>
        </w:pict>
      </w:r>
    </w:p>
    <w:p w:rsidR="00521FD7" w:rsidRPr="006A785B" w:rsidRDefault="00521FD7" w:rsidP="006C66EA">
      <w:pPr>
        <w:rPr>
          <w:rFonts w:asciiTheme="minorHAnsi" w:eastAsiaTheme="minorHAnsi" w:hAnsiTheme="minorHAnsi" w:cstheme="minorHAnsi"/>
          <w:sz w:val="18"/>
          <w:lang w:eastAsia="en-AU"/>
        </w:rPr>
      </w:pPr>
    </w:p>
    <w:p w:rsidR="00A81E84" w:rsidRPr="006A785B" w:rsidRDefault="00A81E84">
      <w:pPr>
        <w:rPr>
          <w:rFonts w:asciiTheme="minorHAnsi" w:eastAsiaTheme="minorHAnsi" w:hAnsiTheme="minorHAnsi" w:cstheme="minorHAnsi"/>
          <w:sz w:val="18"/>
          <w:lang w:eastAsia="en-AU"/>
        </w:rPr>
      </w:pPr>
    </w:p>
    <w:p w:rsidR="00CC184A" w:rsidRDefault="001A6999">
      <w:pPr>
        <w:rPr>
          <w:rFonts w:asciiTheme="minorHAnsi" w:eastAsiaTheme="minorHAnsi" w:hAnsiTheme="minorHAnsi" w:cstheme="minorHAnsi"/>
          <w:sz w:val="18"/>
          <w:lang w:eastAsia="en-AU"/>
        </w:rPr>
      </w:pPr>
      <w:r w:rsidRPr="006A785B">
        <w:rPr>
          <w:rFonts w:asciiTheme="minorHAnsi" w:eastAsiaTheme="minorHAnsi" w:hAnsiTheme="minorHAnsi" w:cstheme="minorHAnsi"/>
          <w:sz w:val="18"/>
          <w:lang w:eastAsia="en-AU"/>
        </w:rPr>
        <w:t xml:space="preserve">Source: Table </w:t>
      </w:r>
      <w:r w:rsidR="00D87680" w:rsidRPr="006A785B">
        <w:rPr>
          <w:rFonts w:asciiTheme="minorHAnsi" w:eastAsiaTheme="minorHAnsi" w:hAnsiTheme="minorHAnsi" w:cstheme="minorHAnsi"/>
          <w:sz w:val="18"/>
          <w:lang w:eastAsia="en-AU"/>
        </w:rPr>
        <w:t>6.2</w:t>
      </w:r>
    </w:p>
    <w:p w:rsidR="00CC184A" w:rsidRDefault="00CC184A">
      <w:pPr>
        <w:rPr>
          <w:rFonts w:asciiTheme="minorHAnsi" w:eastAsiaTheme="minorHAnsi" w:hAnsiTheme="minorHAnsi" w:cstheme="minorHAnsi"/>
          <w:sz w:val="18"/>
          <w:lang w:eastAsia="en-AU"/>
        </w:rPr>
      </w:pPr>
      <w:r>
        <w:rPr>
          <w:rFonts w:asciiTheme="minorHAnsi" w:eastAsiaTheme="minorHAnsi" w:hAnsiTheme="minorHAnsi" w:cstheme="minorHAnsi"/>
          <w:sz w:val="18"/>
          <w:lang w:eastAsia="en-AU"/>
        </w:rPr>
        <w:br w:type="page"/>
      </w:r>
    </w:p>
    <w:p w:rsidR="00F922EE" w:rsidRPr="006A785B" w:rsidRDefault="00F922EE" w:rsidP="00E96DCF">
      <w:pPr>
        <w:rPr>
          <w:rFonts w:asciiTheme="minorHAnsi" w:hAnsiTheme="minorHAnsi" w:cstheme="minorHAnsi"/>
        </w:rPr>
        <w:sectPr w:rsidR="00F922EE" w:rsidRPr="006A785B" w:rsidSect="00CC184A">
          <w:type w:val="continuous"/>
          <w:pgSz w:w="16838" w:h="11906" w:orient="landscape" w:code="9"/>
          <w:pgMar w:top="1418" w:right="1418" w:bottom="1134" w:left="1418" w:header="567" w:footer="567" w:gutter="0"/>
          <w:cols w:num="2" w:space="720"/>
          <w:docGrid w:linePitch="299"/>
        </w:sectPr>
      </w:pPr>
    </w:p>
    <w:p w:rsidR="00F7491E" w:rsidRPr="006A785B" w:rsidRDefault="00F7491E" w:rsidP="009D7C35">
      <w:pPr>
        <w:pStyle w:val="TABLESFIGURES"/>
        <w:rPr>
          <w:rFonts w:cstheme="minorHAnsi"/>
        </w:rPr>
      </w:pPr>
      <w:bookmarkStart w:id="26" w:name="_Toc479850579"/>
      <w:r w:rsidRPr="006A785B">
        <w:rPr>
          <w:rFonts w:cstheme="minorHAnsi"/>
        </w:rPr>
        <w:t xml:space="preserve">Table 1.1: </w:t>
      </w:r>
      <w:r w:rsidR="00327228" w:rsidRPr="006A785B">
        <w:rPr>
          <w:rFonts w:cstheme="minorHAnsi"/>
        </w:rPr>
        <w:t>Summary of m</w:t>
      </w:r>
      <w:r w:rsidRPr="006A785B">
        <w:rPr>
          <w:rFonts w:cstheme="minorHAnsi"/>
        </w:rPr>
        <w:t>edian key remuneration components</w:t>
      </w:r>
      <w:bookmarkEnd w:id="26"/>
    </w:p>
    <w:p w:rsidR="00C17157" w:rsidRPr="00C17157" w:rsidRDefault="00C17157" w:rsidP="00750814">
      <w:pPr>
        <w:rPr>
          <w:rFonts w:asciiTheme="minorHAnsi" w:hAnsiTheme="minorHAnsi" w:cstheme="minorHAnsi"/>
          <w:sz w:val="20"/>
          <w:lang w:eastAsia="en-AU"/>
        </w:rPr>
      </w:pPr>
    </w:p>
    <w:tbl>
      <w:tblPr>
        <w:tblW w:w="13420" w:type="dxa"/>
        <w:tblInd w:w="93" w:type="dxa"/>
        <w:tblLook w:val="04A0" w:firstRow="1" w:lastRow="0" w:firstColumn="1" w:lastColumn="0" w:noHBand="0" w:noVBand="1"/>
      </w:tblPr>
      <w:tblGrid>
        <w:gridCol w:w="1660"/>
        <w:gridCol w:w="1960"/>
        <w:gridCol w:w="1960"/>
        <w:gridCol w:w="1960"/>
        <w:gridCol w:w="1960"/>
        <w:gridCol w:w="1960"/>
        <w:gridCol w:w="1960"/>
      </w:tblGrid>
      <w:tr w:rsidR="00C17157" w:rsidRPr="00C17157" w:rsidTr="00C17157">
        <w:trPr>
          <w:divId w:val="378743835"/>
          <w:trHeight w:val="300"/>
        </w:trPr>
        <w:tc>
          <w:tcPr>
            <w:tcW w:w="1660" w:type="dxa"/>
            <w:vMerge w:val="restart"/>
            <w:tcBorders>
              <w:top w:val="single" w:sz="4" w:space="0" w:color="auto"/>
              <w:left w:val="nil"/>
              <w:bottom w:val="single" w:sz="4" w:space="0" w:color="000000"/>
              <w:right w:val="nil"/>
            </w:tcBorders>
            <w:shd w:val="clear" w:color="000000" w:fill="FFFFFF"/>
            <w:noWrap/>
            <w:vAlign w:val="center"/>
            <w:hideMark/>
          </w:tcPr>
          <w:p w:rsidR="00C17157" w:rsidRPr="00C17157" w:rsidRDefault="00C17157" w:rsidP="00C17157">
            <w:pP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Classification</w:t>
            </w:r>
          </w:p>
        </w:tc>
        <w:tc>
          <w:tcPr>
            <w:tcW w:w="1960" w:type="dxa"/>
            <w:vMerge w:val="restart"/>
            <w:tcBorders>
              <w:top w:val="single" w:sz="4" w:space="0" w:color="auto"/>
              <w:left w:val="nil"/>
              <w:bottom w:val="nil"/>
              <w:right w:val="nil"/>
            </w:tcBorders>
            <w:shd w:val="clear" w:color="000000" w:fill="F2F2F2"/>
            <w:vAlign w:val="center"/>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 xml:space="preserve">Base Salary </w:t>
            </w:r>
            <w:r w:rsidRPr="00C17157">
              <w:rPr>
                <w:rFonts w:asciiTheme="minorHAnsi" w:hAnsiTheme="minorHAnsi" w:cstheme="minorHAnsi"/>
                <w:b/>
                <w:bCs/>
                <w:color w:val="000000"/>
                <w:sz w:val="18"/>
                <w:szCs w:val="18"/>
                <w:lang w:eastAsia="en-AU"/>
              </w:rPr>
              <w:br/>
              <w:t>median</w:t>
            </w:r>
          </w:p>
        </w:tc>
        <w:tc>
          <w:tcPr>
            <w:tcW w:w="1960" w:type="dxa"/>
            <w:vMerge w:val="restart"/>
            <w:tcBorders>
              <w:top w:val="single" w:sz="4" w:space="0" w:color="auto"/>
              <w:left w:val="nil"/>
              <w:bottom w:val="nil"/>
              <w:right w:val="nil"/>
            </w:tcBorders>
            <w:shd w:val="clear" w:color="auto" w:fill="auto"/>
            <w:vAlign w:val="center"/>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 xml:space="preserve">Base Salary </w:t>
            </w:r>
            <w:r w:rsidRPr="00C17157">
              <w:rPr>
                <w:rFonts w:asciiTheme="minorHAnsi" w:hAnsiTheme="minorHAnsi" w:cstheme="minorHAnsi"/>
                <w:b/>
                <w:bCs/>
                <w:color w:val="000000"/>
                <w:sz w:val="18"/>
                <w:szCs w:val="18"/>
                <w:lang w:eastAsia="en-AU"/>
              </w:rPr>
              <w:br/>
              <w:t>median movement 2015 to 2016</w:t>
            </w:r>
          </w:p>
        </w:tc>
        <w:tc>
          <w:tcPr>
            <w:tcW w:w="1960" w:type="dxa"/>
            <w:vMerge w:val="restart"/>
            <w:tcBorders>
              <w:top w:val="single" w:sz="4" w:space="0" w:color="auto"/>
              <w:left w:val="nil"/>
              <w:bottom w:val="nil"/>
              <w:right w:val="nil"/>
            </w:tcBorders>
            <w:shd w:val="clear" w:color="000000" w:fill="F2F2F2"/>
            <w:vAlign w:val="center"/>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TRP</w:t>
            </w:r>
            <w:proofErr w:type="spellEnd"/>
            <w:r w:rsidRPr="00C17157">
              <w:rPr>
                <w:rFonts w:asciiTheme="minorHAnsi" w:hAnsiTheme="minorHAnsi" w:cstheme="minorHAnsi"/>
                <w:b/>
                <w:bCs/>
                <w:color w:val="000000"/>
                <w:sz w:val="18"/>
                <w:szCs w:val="18"/>
                <w:lang w:eastAsia="en-AU"/>
              </w:rPr>
              <w:br/>
              <w:t>median</w:t>
            </w:r>
          </w:p>
        </w:tc>
        <w:tc>
          <w:tcPr>
            <w:tcW w:w="1960" w:type="dxa"/>
            <w:vMerge w:val="restart"/>
            <w:tcBorders>
              <w:top w:val="single" w:sz="4" w:space="0" w:color="auto"/>
              <w:left w:val="nil"/>
              <w:bottom w:val="nil"/>
              <w:right w:val="nil"/>
            </w:tcBorders>
            <w:shd w:val="clear" w:color="000000" w:fill="FFFFFF"/>
            <w:vAlign w:val="center"/>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TRP</w:t>
            </w:r>
            <w:proofErr w:type="spellEnd"/>
            <w:r w:rsidRPr="00C17157">
              <w:rPr>
                <w:rFonts w:asciiTheme="minorHAnsi" w:hAnsiTheme="minorHAnsi" w:cstheme="minorHAnsi"/>
                <w:b/>
                <w:bCs/>
                <w:color w:val="000000"/>
                <w:sz w:val="18"/>
                <w:szCs w:val="18"/>
                <w:lang w:eastAsia="en-AU"/>
              </w:rPr>
              <w:t xml:space="preserve"> </w:t>
            </w:r>
            <w:r w:rsidRPr="00C17157">
              <w:rPr>
                <w:rFonts w:asciiTheme="minorHAnsi" w:hAnsiTheme="minorHAnsi" w:cstheme="minorHAnsi"/>
                <w:b/>
                <w:bCs/>
                <w:color w:val="000000"/>
                <w:sz w:val="18"/>
                <w:szCs w:val="18"/>
                <w:lang w:eastAsia="en-AU"/>
              </w:rPr>
              <w:br/>
              <w:t>median movement 2015 to 2016</w:t>
            </w:r>
          </w:p>
        </w:tc>
        <w:tc>
          <w:tcPr>
            <w:tcW w:w="1960" w:type="dxa"/>
            <w:vMerge w:val="restart"/>
            <w:tcBorders>
              <w:top w:val="single" w:sz="4" w:space="0" w:color="auto"/>
              <w:left w:val="nil"/>
              <w:bottom w:val="nil"/>
              <w:right w:val="nil"/>
            </w:tcBorders>
            <w:shd w:val="clear" w:color="000000" w:fill="F2F2F2"/>
            <w:vAlign w:val="center"/>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TR</w:t>
            </w:r>
            <w:proofErr w:type="spellEnd"/>
            <w:r w:rsidRPr="00C17157">
              <w:rPr>
                <w:rFonts w:asciiTheme="minorHAnsi" w:hAnsiTheme="minorHAnsi" w:cstheme="minorHAnsi"/>
                <w:b/>
                <w:bCs/>
                <w:color w:val="000000"/>
                <w:sz w:val="18"/>
                <w:szCs w:val="18"/>
                <w:lang w:eastAsia="en-AU"/>
              </w:rPr>
              <w:br/>
              <w:t>median</w:t>
            </w:r>
          </w:p>
        </w:tc>
        <w:tc>
          <w:tcPr>
            <w:tcW w:w="1960" w:type="dxa"/>
            <w:vMerge w:val="restart"/>
            <w:tcBorders>
              <w:top w:val="single" w:sz="4" w:space="0" w:color="auto"/>
              <w:left w:val="nil"/>
              <w:bottom w:val="nil"/>
              <w:right w:val="nil"/>
            </w:tcBorders>
            <w:shd w:val="clear" w:color="000000" w:fill="FFFFFF"/>
            <w:vAlign w:val="center"/>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TR</w:t>
            </w:r>
            <w:proofErr w:type="spellEnd"/>
            <w:r w:rsidRPr="00C17157">
              <w:rPr>
                <w:rFonts w:asciiTheme="minorHAnsi" w:hAnsiTheme="minorHAnsi" w:cstheme="minorHAnsi"/>
                <w:b/>
                <w:bCs/>
                <w:color w:val="000000"/>
                <w:sz w:val="18"/>
                <w:szCs w:val="18"/>
                <w:lang w:eastAsia="en-AU"/>
              </w:rPr>
              <w:br/>
              <w:t>median movement 2015 to 2016</w:t>
            </w:r>
          </w:p>
        </w:tc>
      </w:tr>
      <w:tr w:rsidR="00C17157" w:rsidRPr="00C17157" w:rsidTr="00C17157">
        <w:trPr>
          <w:divId w:val="378743835"/>
          <w:trHeight w:val="300"/>
        </w:trPr>
        <w:tc>
          <w:tcPr>
            <w:tcW w:w="1660" w:type="dxa"/>
            <w:vMerge/>
            <w:tcBorders>
              <w:top w:val="single" w:sz="4" w:space="0" w:color="auto"/>
              <w:left w:val="nil"/>
              <w:bottom w:val="single" w:sz="4" w:space="0" w:color="000000"/>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r>
      <w:tr w:rsidR="00C17157" w:rsidRPr="00C17157" w:rsidTr="00C17157">
        <w:trPr>
          <w:divId w:val="378743835"/>
          <w:trHeight w:val="300"/>
        </w:trPr>
        <w:tc>
          <w:tcPr>
            <w:tcW w:w="1660" w:type="dxa"/>
            <w:vMerge/>
            <w:tcBorders>
              <w:top w:val="single" w:sz="4" w:space="0" w:color="auto"/>
              <w:left w:val="nil"/>
              <w:bottom w:val="single" w:sz="4" w:space="0" w:color="000000"/>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r>
      <w:tr w:rsidR="00C17157" w:rsidRPr="00C17157" w:rsidTr="00C17157">
        <w:trPr>
          <w:divId w:val="378743835"/>
          <w:trHeight w:val="300"/>
        </w:trPr>
        <w:tc>
          <w:tcPr>
            <w:tcW w:w="1660" w:type="dxa"/>
            <w:vMerge/>
            <w:tcBorders>
              <w:top w:val="single" w:sz="4" w:space="0" w:color="auto"/>
              <w:left w:val="nil"/>
              <w:bottom w:val="single" w:sz="4" w:space="0" w:color="000000"/>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vMerge/>
            <w:tcBorders>
              <w:top w:val="single" w:sz="4" w:space="0" w:color="auto"/>
              <w:left w:val="nil"/>
              <w:bottom w:val="nil"/>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r>
      <w:tr w:rsidR="00C17157" w:rsidRPr="00C17157" w:rsidTr="00C17157">
        <w:trPr>
          <w:divId w:val="378743835"/>
          <w:trHeight w:val="300"/>
        </w:trPr>
        <w:tc>
          <w:tcPr>
            <w:tcW w:w="1660" w:type="dxa"/>
            <w:vMerge/>
            <w:tcBorders>
              <w:top w:val="single" w:sz="4" w:space="0" w:color="auto"/>
              <w:left w:val="nil"/>
              <w:bottom w:val="single" w:sz="4" w:space="0" w:color="000000"/>
              <w:right w:val="nil"/>
            </w:tcBorders>
            <w:vAlign w:val="center"/>
            <w:hideMark/>
          </w:tcPr>
          <w:p w:rsidR="00C17157" w:rsidRPr="00C17157" w:rsidRDefault="00C17157" w:rsidP="00C17157">
            <w:pPr>
              <w:rPr>
                <w:rFonts w:asciiTheme="minorHAnsi" w:hAnsiTheme="minorHAnsi" w:cstheme="minorHAnsi"/>
                <w:b/>
                <w:bCs/>
                <w:color w:val="000000"/>
                <w:sz w:val="18"/>
                <w:szCs w:val="18"/>
                <w:lang w:eastAsia="en-AU"/>
              </w:rPr>
            </w:pPr>
          </w:p>
        </w:tc>
        <w:tc>
          <w:tcPr>
            <w:tcW w:w="1960" w:type="dxa"/>
            <w:tcBorders>
              <w:top w:val="nil"/>
              <w:left w:val="nil"/>
              <w:bottom w:val="single" w:sz="4" w:space="0" w:color="auto"/>
              <w:right w:val="nil"/>
            </w:tcBorders>
            <w:shd w:val="clear" w:color="000000" w:fill="F2F2F2"/>
            <w:vAlign w:val="center"/>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1960" w:type="dxa"/>
            <w:tcBorders>
              <w:top w:val="nil"/>
              <w:left w:val="nil"/>
              <w:bottom w:val="single" w:sz="4" w:space="0" w:color="auto"/>
              <w:right w:val="nil"/>
            </w:tcBorders>
            <w:shd w:val="clear" w:color="000000" w:fill="FFFFFF"/>
            <w:vAlign w:val="center"/>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1960" w:type="dxa"/>
            <w:tcBorders>
              <w:top w:val="nil"/>
              <w:left w:val="nil"/>
              <w:bottom w:val="single" w:sz="4" w:space="0" w:color="auto"/>
              <w:right w:val="nil"/>
            </w:tcBorders>
            <w:shd w:val="clear" w:color="000000" w:fill="F2F2F2"/>
            <w:vAlign w:val="center"/>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1960" w:type="dxa"/>
            <w:tcBorders>
              <w:top w:val="nil"/>
              <w:left w:val="nil"/>
              <w:bottom w:val="single" w:sz="4" w:space="0" w:color="auto"/>
              <w:right w:val="nil"/>
            </w:tcBorders>
            <w:shd w:val="clear" w:color="000000" w:fill="FFFFFF"/>
            <w:vAlign w:val="center"/>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1960" w:type="dxa"/>
            <w:tcBorders>
              <w:top w:val="nil"/>
              <w:left w:val="nil"/>
              <w:bottom w:val="single" w:sz="4" w:space="0" w:color="auto"/>
              <w:right w:val="nil"/>
            </w:tcBorders>
            <w:shd w:val="clear" w:color="000000" w:fill="F2F2F2"/>
            <w:vAlign w:val="center"/>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1960" w:type="dxa"/>
            <w:tcBorders>
              <w:top w:val="nil"/>
              <w:left w:val="nil"/>
              <w:bottom w:val="single" w:sz="4" w:space="0" w:color="auto"/>
              <w:right w:val="nil"/>
            </w:tcBorders>
            <w:shd w:val="clear" w:color="000000" w:fill="FFFFFF"/>
            <w:vAlign w:val="center"/>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Graduate</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62,493</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72,974</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72,974</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1</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47,567</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55,371</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55,550</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2</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54,588</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63,581</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64,306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3</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61,512</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4</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69,239</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80,031</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-0.2</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80,395</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5</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74,451</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87,762</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87,952</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0.5</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6</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87,263</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103,305</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0.9</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103,305</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0.6</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1</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108,796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128,987</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129,433</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2</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135,583</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160,578</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162,103</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1.7</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1</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184,626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243,083</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243,467</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w:t>
            </w:r>
          </w:p>
        </w:tc>
      </w:tr>
      <w:tr w:rsidR="00C17157" w:rsidRPr="00C17157" w:rsidTr="00C17157">
        <w:trPr>
          <w:divId w:val="378743835"/>
          <w:trHeight w:val="450"/>
        </w:trPr>
        <w:tc>
          <w:tcPr>
            <w:tcW w:w="1660" w:type="dxa"/>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2</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239,272</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305,066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1.7</w:t>
            </w:r>
          </w:p>
        </w:tc>
        <w:tc>
          <w:tcPr>
            <w:tcW w:w="1960" w:type="dxa"/>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305,616</w:t>
            </w:r>
          </w:p>
        </w:tc>
        <w:tc>
          <w:tcPr>
            <w:tcW w:w="1960" w:type="dxa"/>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w:t>
            </w:r>
          </w:p>
        </w:tc>
      </w:tr>
      <w:tr w:rsidR="00C17157" w:rsidRPr="00C17157" w:rsidTr="00C17157">
        <w:trPr>
          <w:divId w:val="378743835"/>
          <w:trHeight w:val="450"/>
        </w:trPr>
        <w:tc>
          <w:tcPr>
            <w:tcW w:w="1660" w:type="dxa"/>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3</w:t>
            </w:r>
          </w:p>
        </w:tc>
        <w:tc>
          <w:tcPr>
            <w:tcW w:w="1960" w:type="dxa"/>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327,000</w:t>
            </w:r>
          </w:p>
        </w:tc>
        <w:tc>
          <w:tcPr>
            <w:tcW w:w="1960" w:type="dxa"/>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4.8</w:t>
            </w:r>
          </w:p>
        </w:tc>
        <w:tc>
          <w:tcPr>
            <w:tcW w:w="1960" w:type="dxa"/>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410,874</w:t>
            </w:r>
          </w:p>
        </w:tc>
        <w:tc>
          <w:tcPr>
            <w:tcW w:w="1960" w:type="dxa"/>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w:t>
            </w:r>
          </w:p>
        </w:tc>
        <w:tc>
          <w:tcPr>
            <w:tcW w:w="1960" w:type="dxa"/>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411,667</w:t>
            </w:r>
          </w:p>
        </w:tc>
        <w:tc>
          <w:tcPr>
            <w:tcW w:w="1960" w:type="dxa"/>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3.8</w:t>
            </w:r>
          </w:p>
        </w:tc>
      </w:tr>
    </w:tbl>
    <w:p w:rsidR="00327228" w:rsidRPr="006A785B" w:rsidRDefault="00327228" w:rsidP="00750814">
      <w:pPr>
        <w:rPr>
          <w:rFonts w:asciiTheme="minorHAnsi" w:eastAsiaTheme="minorHAnsi" w:hAnsiTheme="minorHAnsi" w:cstheme="minorHAnsi"/>
          <w:lang w:eastAsia="en-AU"/>
        </w:rPr>
      </w:pPr>
    </w:p>
    <w:p w:rsidR="00750814" w:rsidRPr="006A785B" w:rsidRDefault="00750814" w:rsidP="00750814">
      <w:pPr>
        <w:rPr>
          <w:rFonts w:asciiTheme="minorHAnsi" w:eastAsiaTheme="minorHAnsi" w:hAnsiTheme="minorHAnsi" w:cstheme="minorHAnsi"/>
          <w:sz w:val="18"/>
          <w:lang w:eastAsia="en-AU"/>
        </w:rPr>
      </w:pPr>
      <w:r w:rsidRPr="006A785B">
        <w:rPr>
          <w:rFonts w:asciiTheme="minorHAnsi" w:eastAsiaTheme="minorHAnsi" w:hAnsiTheme="minorHAnsi" w:cstheme="minorHAnsi"/>
          <w:sz w:val="18"/>
          <w:lang w:eastAsia="en-AU"/>
        </w:rPr>
        <w:t>Note: Base Salary is the full time annualised salary, Total Remuneration Package (</w:t>
      </w:r>
      <w:proofErr w:type="spellStart"/>
      <w:r w:rsidRPr="006A785B">
        <w:rPr>
          <w:rFonts w:asciiTheme="minorHAnsi" w:eastAsiaTheme="minorHAnsi" w:hAnsiTheme="minorHAnsi" w:cstheme="minorHAnsi"/>
          <w:sz w:val="18"/>
          <w:lang w:eastAsia="en-AU"/>
        </w:rPr>
        <w:t>TRP</w:t>
      </w:r>
      <w:proofErr w:type="spellEnd"/>
      <w:r w:rsidRPr="006A785B">
        <w:rPr>
          <w:rFonts w:asciiTheme="minorHAnsi" w:eastAsiaTheme="minorHAnsi" w:hAnsiTheme="minorHAnsi" w:cstheme="minorHAnsi"/>
          <w:sz w:val="18"/>
          <w:lang w:eastAsia="en-AU"/>
        </w:rPr>
        <w:t>) is Base Salary plus benefits, and Total Reward (</w:t>
      </w:r>
      <w:proofErr w:type="spellStart"/>
      <w:r w:rsidRPr="006A785B">
        <w:rPr>
          <w:rFonts w:asciiTheme="minorHAnsi" w:eastAsiaTheme="minorHAnsi" w:hAnsiTheme="minorHAnsi" w:cstheme="minorHAnsi"/>
          <w:sz w:val="18"/>
          <w:lang w:eastAsia="en-AU"/>
        </w:rPr>
        <w:t>TR</w:t>
      </w:r>
      <w:proofErr w:type="spellEnd"/>
      <w:r w:rsidRPr="006A785B">
        <w:rPr>
          <w:rFonts w:asciiTheme="minorHAnsi" w:eastAsiaTheme="minorHAnsi" w:hAnsiTheme="minorHAnsi" w:cstheme="minorHAnsi"/>
          <w:sz w:val="18"/>
          <w:lang w:eastAsia="en-AU"/>
        </w:rPr>
        <w:t xml:space="preserve">) is </w:t>
      </w:r>
      <w:proofErr w:type="spellStart"/>
      <w:r w:rsidRPr="006A785B">
        <w:rPr>
          <w:rFonts w:asciiTheme="minorHAnsi" w:eastAsiaTheme="minorHAnsi" w:hAnsiTheme="minorHAnsi" w:cstheme="minorHAnsi"/>
          <w:sz w:val="18"/>
          <w:lang w:eastAsia="en-AU"/>
        </w:rPr>
        <w:t>TRP</w:t>
      </w:r>
      <w:proofErr w:type="spellEnd"/>
      <w:r w:rsidRPr="006A785B">
        <w:rPr>
          <w:rFonts w:asciiTheme="minorHAnsi" w:eastAsiaTheme="minorHAnsi" w:hAnsiTheme="minorHAnsi" w:cstheme="minorHAnsi"/>
          <w:sz w:val="18"/>
          <w:lang w:eastAsia="en-AU"/>
        </w:rPr>
        <w:t xml:space="preserve"> plus bonuses.</w:t>
      </w:r>
    </w:p>
    <w:p w:rsidR="00752B05" w:rsidRPr="006A785B" w:rsidRDefault="00752B05" w:rsidP="00002CDC">
      <w:pPr>
        <w:rPr>
          <w:rFonts w:asciiTheme="minorHAnsi" w:eastAsiaTheme="minorHAnsi" w:hAnsiTheme="minorHAnsi" w:cstheme="minorHAnsi"/>
          <w:sz w:val="18"/>
          <w:lang w:eastAsia="en-AU"/>
        </w:rPr>
        <w:sectPr w:rsidR="00752B05" w:rsidRPr="006A785B" w:rsidSect="00D45E83">
          <w:type w:val="continuous"/>
          <w:pgSz w:w="16838" w:h="11906" w:orient="landscape" w:code="9"/>
          <w:pgMar w:top="1418" w:right="1418" w:bottom="426" w:left="1418" w:header="567" w:footer="567" w:gutter="0"/>
          <w:cols w:space="720"/>
          <w:docGrid w:linePitch="299"/>
        </w:sectPr>
      </w:pPr>
    </w:p>
    <w:p w:rsidR="00BE22BC" w:rsidRPr="006A785B" w:rsidRDefault="00BE22BC" w:rsidP="00BE22BC">
      <w:pPr>
        <w:rPr>
          <w:rFonts w:asciiTheme="minorHAnsi" w:hAnsiTheme="minorHAnsi" w:cstheme="minorHAnsi"/>
          <w:sz w:val="20"/>
          <w:lang w:eastAsia="en-AU"/>
        </w:rPr>
      </w:pPr>
    </w:p>
    <w:p w:rsidR="00A81E84" w:rsidRPr="006A785B" w:rsidRDefault="00D54F48" w:rsidP="009D7C35">
      <w:pPr>
        <w:pStyle w:val="TABLESFIGURES"/>
        <w:rPr>
          <w:rFonts w:cstheme="minorHAnsi"/>
          <w:sz w:val="24"/>
          <w:szCs w:val="24"/>
        </w:rPr>
      </w:pPr>
      <w:r w:rsidRPr="006A785B">
        <w:rPr>
          <w:rFonts w:cstheme="minorHAnsi"/>
          <w:sz w:val="24"/>
          <w:szCs w:val="24"/>
        </w:rPr>
        <w:br w:type="page"/>
      </w:r>
    </w:p>
    <w:p w:rsidR="004513EE" w:rsidRPr="006A785B" w:rsidRDefault="004513EE" w:rsidP="009D7C35">
      <w:pPr>
        <w:pStyle w:val="TABLESFIGURES"/>
        <w:rPr>
          <w:rFonts w:cstheme="minorHAnsi"/>
        </w:rPr>
      </w:pPr>
      <w:bookmarkStart w:id="27" w:name="_Toc479850580"/>
      <w:r w:rsidRPr="006A785B">
        <w:rPr>
          <w:rFonts w:cstheme="minorHAnsi"/>
        </w:rPr>
        <w:t xml:space="preserve">Figure 1.2: Percentage change in median </w:t>
      </w:r>
      <w:r w:rsidR="00AC668F" w:rsidRPr="006A785B">
        <w:rPr>
          <w:rFonts w:cstheme="minorHAnsi"/>
        </w:rPr>
        <w:t>Base S</w:t>
      </w:r>
      <w:r w:rsidRPr="006A785B">
        <w:rPr>
          <w:rFonts w:cstheme="minorHAnsi"/>
        </w:rPr>
        <w:t>alary by classification</w:t>
      </w:r>
      <w:r w:rsidR="00A81E84" w:rsidRPr="006A785B">
        <w:rPr>
          <w:rFonts w:cstheme="minorHAnsi"/>
        </w:rPr>
        <w:t xml:space="preserve">, </w:t>
      </w:r>
      <w:r w:rsidR="0084783E" w:rsidRPr="006A785B">
        <w:rPr>
          <w:rFonts w:cstheme="minorHAnsi"/>
        </w:rPr>
        <w:t>201</w:t>
      </w:r>
      <w:r w:rsidR="002B5C12">
        <w:rPr>
          <w:rFonts w:cstheme="minorHAnsi"/>
        </w:rPr>
        <w:t>5</w:t>
      </w:r>
      <w:r w:rsidR="0084783E" w:rsidRPr="006A785B">
        <w:rPr>
          <w:rFonts w:cstheme="minorHAnsi"/>
        </w:rPr>
        <w:t xml:space="preserve"> to 201</w:t>
      </w:r>
      <w:r w:rsidR="002B5C12">
        <w:rPr>
          <w:rFonts w:cstheme="minorHAnsi"/>
        </w:rPr>
        <w:t>6</w:t>
      </w:r>
      <w:bookmarkEnd w:id="27"/>
    </w:p>
    <w:p w:rsidR="00FF66D2" w:rsidRPr="006A785B" w:rsidRDefault="0063049D" w:rsidP="00BE22BC">
      <w:pPr>
        <w:rPr>
          <w:rFonts w:asciiTheme="minorHAnsi" w:hAnsiTheme="minorHAnsi" w:cstheme="minorHAnsi"/>
          <w:noProof/>
          <w:sz w:val="20"/>
          <w:lang w:eastAsia="en-AU"/>
        </w:rPr>
      </w:pPr>
      <w:r>
        <w:rPr>
          <w:rFonts w:asciiTheme="minorHAnsi" w:hAnsiTheme="minorHAnsi" w:cstheme="minorHAnsi"/>
          <w:noProof/>
          <w:sz w:val="20"/>
          <w:lang w:eastAsia="en-AU"/>
        </w:rPr>
        <w:pict>
          <v:shape id="_x0000_i1026" type="#_x0000_t75" alt="Figure 1.2 is a column graph of data found in Table 2.1. Each column represents the percentage change in median base salary for each classification from 2015 to 2016. Most non-S.E.S. classifications show little or no increase in base salary except for the Graduate classification which shows an increase of 3.9%, and the A.P.S. 1 classification which shows a decrease of 0.4%. The S.E.S. band 1 and 2 classifications show increases of 2.0%, and 2.8% respectively. The S.E.S. band 3 classification shows a 4.8% increase." style="width:330.1pt;height:182.05pt">
            <v:imagedata r:id="rId15" o:title=""/>
          </v:shape>
        </w:pict>
      </w:r>
    </w:p>
    <w:p w:rsidR="004072AF" w:rsidRDefault="001E757D" w:rsidP="004072AF">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 xml:space="preserve">Source: Table </w:t>
      </w:r>
      <w:r w:rsidR="000003D8" w:rsidRPr="006A785B">
        <w:rPr>
          <w:rFonts w:asciiTheme="minorHAnsi" w:eastAsiaTheme="minorHAnsi" w:hAnsiTheme="minorHAnsi" w:cstheme="minorHAnsi"/>
          <w:sz w:val="18"/>
          <w:szCs w:val="22"/>
          <w:lang w:eastAsia="en-AU"/>
        </w:rPr>
        <w:t>2.1</w:t>
      </w:r>
    </w:p>
    <w:p w:rsidR="007F2E20" w:rsidRPr="006A785B" w:rsidRDefault="007F2E20" w:rsidP="004072AF">
      <w:pPr>
        <w:rPr>
          <w:rFonts w:asciiTheme="minorHAnsi" w:eastAsiaTheme="minorHAnsi" w:hAnsiTheme="minorHAnsi" w:cstheme="minorHAnsi"/>
          <w:sz w:val="18"/>
          <w:szCs w:val="22"/>
          <w:lang w:eastAsia="en-AU"/>
        </w:rPr>
      </w:pPr>
    </w:p>
    <w:p w:rsidR="004513EE" w:rsidRPr="006A785B" w:rsidRDefault="004513EE" w:rsidP="009D7C35">
      <w:pPr>
        <w:pStyle w:val="TABLESFIGURES"/>
        <w:rPr>
          <w:rFonts w:cstheme="minorHAnsi"/>
        </w:rPr>
      </w:pPr>
      <w:bookmarkStart w:id="28" w:name="_Toc479850581"/>
      <w:r w:rsidRPr="006A785B">
        <w:rPr>
          <w:rFonts w:cstheme="minorHAnsi"/>
        </w:rPr>
        <w:t xml:space="preserve">Figure 1.3: Percentage change in median </w:t>
      </w:r>
      <w:proofErr w:type="spellStart"/>
      <w:r w:rsidR="00A81E84" w:rsidRPr="006A785B">
        <w:rPr>
          <w:rFonts w:cstheme="minorHAnsi"/>
        </w:rPr>
        <w:t>TRP</w:t>
      </w:r>
      <w:proofErr w:type="spellEnd"/>
      <w:r w:rsidRPr="006A785B">
        <w:rPr>
          <w:rFonts w:cstheme="minorHAnsi"/>
        </w:rPr>
        <w:t xml:space="preserve"> by classification</w:t>
      </w:r>
      <w:r w:rsidR="002B5C12">
        <w:rPr>
          <w:rFonts w:cstheme="minorHAnsi"/>
        </w:rPr>
        <w:t>, 2015</w:t>
      </w:r>
      <w:r w:rsidR="0084783E" w:rsidRPr="006A785B">
        <w:rPr>
          <w:rFonts w:cstheme="minorHAnsi"/>
        </w:rPr>
        <w:t xml:space="preserve"> to 201</w:t>
      </w:r>
      <w:r w:rsidR="002B5C12">
        <w:rPr>
          <w:rFonts w:cstheme="minorHAnsi"/>
        </w:rPr>
        <w:t>6</w:t>
      </w:r>
      <w:bookmarkEnd w:id="28"/>
    </w:p>
    <w:p w:rsidR="008E2099" w:rsidRPr="006A785B" w:rsidRDefault="0063049D" w:rsidP="00D54F48">
      <w:pPr>
        <w:rPr>
          <w:rFonts w:asciiTheme="minorHAnsi" w:hAnsiTheme="minorHAnsi" w:cstheme="minorHAnsi"/>
          <w:noProof/>
          <w:sz w:val="20"/>
          <w:lang w:eastAsia="en-AU"/>
        </w:rPr>
      </w:pPr>
      <w:r>
        <w:rPr>
          <w:rFonts w:asciiTheme="minorHAnsi" w:hAnsiTheme="minorHAnsi" w:cstheme="minorHAnsi"/>
          <w:noProof/>
          <w:sz w:val="20"/>
          <w:lang w:eastAsia="en-AU"/>
        </w:rPr>
        <w:pict>
          <v:shape id="_x0000_i1027" type="#_x0000_t75" alt="Figure 1.3 is a column graph of data found in Table 2.2. Each column represents the percentage change in median total remuneration package for each classification from 2015 to 2016. Most classifications show a change of less than 2.0% with the exception of the Graduate and S.E.S. band 3 classifications which show increases of 5.1%, and 3.9% respectively. The A.P.S. 4 classification shows a decrease of 0.2%." style="width:330.1pt;height:182.05pt">
            <v:imagedata r:id="rId16" o:title=""/>
          </v:shape>
        </w:pict>
      </w:r>
    </w:p>
    <w:p w:rsidR="00507EFC" w:rsidRPr="006A785B" w:rsidRDefault="000003D8" w:rsidP="00D54F48">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Source: Table 2.2</w:t>
      </w:r>
    </w:p>
    <w:p w:rsidR="00A81E84" w:rsidRPr="006A785B" w:rsidRDefault="00A81E84" w:rsidP="00D54F48">
      <w:pPr>
        <w:rPr>
          <w:rFonts w:asciiTheme="minorHAnsi" w:eastAsiaTheme="minorHAnsi" w:hAnsiTheme="minorHAnsi" w:cstheme="minorHAnsi"/>
          <w:sz w:val="18"/>
          <w:szCs w:val="22"/>
          <w:lang w:eastAsia="en-AU"/>
        </w:rPr>
      </w:pPr>
    </w:p>
    <w:p w:rsidR="0081186C" w:rsidRPr="006A785B" w:rsidRDefault="004513EE" w:rsidP="009D7C35">
      <w:pPr>
        <w:pStyle w:val="TABLESFIGURES"/>
        <w:rPr>
          <w:rFonts w:cstheme="minorHAnsi"/>
        </w:rPr>
      </w:pPr>
      <w:bookmarkStart w:id="29" w:name="_Toc479850582"/>
      <w:r w:rsidRPr="006A785B">
        <w:rPr>
          <w:rFonts w:cstheme="minorHAnsi"/>
        </w:rPr>
        <w:t>Figure 1.4: Percenta</w:t>
      </w:r>
      <w:r w:rsidR="00A81E84" w:rsidRPr="006A785B">
        <w:rPr>
          <w:rFonts w:cstheme="minorHAnsi"/>
        </w:rPr>
        <w:t xml:space="preserve">ge change in median </w:t>
      </w:r>
      <w:proofErr w:type="spellStart"/>
      <w:r w:rsidR="00A81E84" w:rsidRPr="006A785B">
        <w:rPr>
          <w:rFonts w:cstheme="minorHAnsi"/>
        </w:rPr>
        <w:t>TR</w:t>
      </w:r>
      <w:proofErr w:type="spellEnd"/>
      <w:r w:rsidRPr="006A785B">
        <w:rPr>
          <w:rFonts w:cstheme="minorHAnsi"/>
        </w:rPr>
        <w:t xml:space="preserve"> by classification</w:t>
      </w:r>
      <w:r w:rsidR="00BE5328" w:rsidRPr="006A785B">
        <w:rPr>
          <w:rFonts w:cstheme="minorHAnsi"/>
        </w:rPr>
        <w:t>,</w:t>
      </w:r>
      <w:r w:rsidR="0084783E" w:rsidRPr="006A785B">
        <w:rPr>
          <w:rFonts w:cstheme="minorHAnsi"/>
        </w:rPr>
        <w:t xml:space="preserve"> 201</w:t>
      </w:r>
      <w:r w:rsidR="002B5C12">
        <w:rPr>
          <w:rFonts w:cstheme="minorHAnsi"/>
        </w:rPr>
        <w:t>5</w:t>
      </w:r>
      <w:r w:rsidR="0084783E" w:rsidRPr="006A785B">
        <w:rPr>
          <w:rFonts w:cstheme="minorHAnsi"/>
        </w:rPr>
        <w:t xml:space="preserve"> to 201</w:t>
      </w:r>
      <w:r w:rsidR="002B5C12">
        <w:rPr>
          <w:rFonts w:cstheme="minorHAnsi"/>
        </w:rPr>
        <w:t>6</w:t>
      </w:r>
      <w:bookmarkEnd w:id="29"/>
    </w:p>
    <w:p w:rsidR="00BE5328" w:rsidRPr="006A785B" w:rsidRDefault="00EB1C17" w:rsidP="00507EFC">
      <w:pPr>
        <w:rPr>
          <w:rFonts w:asciiTheme="minorHAnsi" w:eastAsiaTheme="minorHAnsi" w:hAnsiTheme="minorHAnsi" w:cstheme="minorHAnsi"/>
          <w:sz w:val="18"/>
          <w:szCs w:val="22"/>
          <w:lang w:eastAsia="en-AU"/>
        </w:rPr>
      </w:pPr>
      <w:r>
        <w:rPr>
          <w:rFonts w:asciiTheme="minorHAnsi" w:eastAsiaTheme="minorHAnsi" w:hAnsiTheme="minorHAnsi" w:cstheme="minorHAnsi"/>
          <w:sz w:val="18"/>
          <w:szCs w:val="22"/>
          <w:lang w:eastAsia="en-AU"/>
        </w:rPr>
        <w:br/>
      </w:r>
      <w:r w:rsidR="0063049D">
        <w:rPr>
          <w:rFonts w:asciiTheme="minorHAnsi" w:eastAsiaTheme="minorHAnsi" w:hAnsiTheme="minorHAnsi" w:cstheme="minorHAnsi"/>
          <w:sz w:val="18"/>
          <w:szCs w:val="22"/>
          <w:lang w:eastAsia="en-AU"/>
        </w:rPr>
        <w:pict>
          <v:shape id="_x0000_i1028" type="#_x0000_t75" alt="Figure 1.4 is a column graph of data found in Table 2.3. Each column represents the percentage change in median total reward for each classification from 2015 to 2016. Two classifications show a small decrease in median total reward, which were the A.P.S. 1 and A.P.S. 3 classifications. The A.P.S. 2 and A.P.S. 4 levels have no change. The other classifications show increases ranging from 0.5% at the A.P.S. 5 classification, to 5.1% at the Graduate classification." style="width:330.1pt;height:182.05pt">
            <v:imagedata r:id="rId17" o:title=""/>
          </v:shape>
        </w:pict>
      </w:r>
    </w:p>
    <w:p w:rsidR="00C575E6" w:rsidRPr="006A785B" w:rsidRDefault="001E757D" w:rsidP="00507EFC">
      <w:pPr>
        <w:rPr>
          <w:rFonts w:asciiTheme="minorHAnsi" w:hAnsiTheme="minorHAnsi" w:cstheme="minorHAnsi"/>
          <w:b/>
        </w:rPr>
        <w:sectPr w:rsidR="00C575E6" w:rsidRPr="006A785B" w:rsidSect="00752B05">
          <w:type w:val="continuous"/>
          <w:pgSz w:w="16838" w:h="11906" w:orient="landscape" w:code="9"/>
          <w:pgMar w:top="1418" w:right="1418" w:bottom="1134" w:left="1418" w:header="567" w:footer="567" w:gutter="0"/>
          <w:cols w:num="2" w:space="720"/>
          <w:docGrid w:linePitch="299"/>
        </w:sectPr>
      </w:pPr>
      <w:r w:rsidRPr="006A785B">
        <w:rPr>
          <w:rFonts w:asciiTheme="minorHAnsi" w:eastAsiaTheme="minorHAnsi" w:hAnsiTheme="minorHAnsi" w:cstheme="minorHAnsi"/>
          <w:sz w:val="18"/>
          <w:szCs w:val="22"/>
          <w:lang w:eastAsia="en-AU"/>
        </w:rPr>
        <w:t>Source: Table</w:t>
      </w:r>
      <w:r w:rsidR="000003D8" w:rsidRPr="006A785B">
        <w:rPr>
          <w:rFonts w:asciiTheme="minorHAnsi" w:eastAsiaTheme="minorHAnsi" w:hAnsiTheme="minorHAnsi" w:cstheme="minorHAnsi"/>
          <w:sz w:val="18"/>
          <w:szCs w:val="22"/>
          <w:lang w:eastAsia="en-AU"/>
        </w:rPr>
        <w:t xml:space="preserve"> 2.</w:t>
      </w:r>
      <w:r w:rsidR="00602CD3">
        <w:rPr>
          <w:rFonts w:asciiTheme="minorHAnsi" w:eastAsiaTheme="minorHAnsi" w:hAnsiTheme="minorHAnsi" w:cstheme="minorHAnsi"/>
          <w:sz w:val="18"/>
          <w:szCs w:val="22"/>
          <w:lang w:eastAsia="en-AU"/>
        </w:rPr>
        <w:t>3</w:t>
      </w:r>
      <w:r w:rsidRPr="006A785B">
        <w:rPr>
          <w:rFonts w:asciiTheme="minorHAnsi" w:hAnsiTheme="minorHAnsi" w:cstheme="minorHAnsi"/>
          <w:sz w:val="16"/>
        </w:rPr>
        <w:t xml:space="preserve"> </w:t>
      </w:r>
      <w:r w:rsidR="00507EFC" w:rsidRPr="006A785B">
        <w:rPr>
          <w:rFonts w:asciiTheme="minorHAnsi" w:hAnsiTheme="minorHAnsi" w:cstheme="minorHAnsi"/>
          <w:b/>
        </w:rPr>
        <w:br w:type="page"/>
      </w:r>
    </w:p>
    <w:p w:rsidR="00507EFC" w:rsidRPr="006A785B" w:rsidRDefault="007B2365" w:rsidP="009D7C35">
      <w:pPr>
        <w:pStyle w:val="Heading2"/>
        <w:rPr>
          <w:rFonts w:asciiTheme="minorHAnsi" w:hAnsiTheme="minorHAnsi" w:cstheme="minorHAnsi"/>
          <w:color w:val="auto"/>
          <w:sz w:val="32"/>
          <w:szCs w:val="32"/>
        </w:rPr>
      </w:pPr>
      <w:bookmarkStart w:id="30" w:name="_Toc479850583"/>
      <w:r w:rsidRPr="006A785B">
        <w:rPr>
          <w:rFonts w:asciiTheme="minorHAnsi" w:hAnsiTheme="minorHAnsi" w:cstheme="minorHAnsi"/>
          <w:color w:val="auto"/>
          <w:sz w:val="32"/>
          <w:szCs w:val="32"/>
        </w:rPr>
        <w:t xml:space="preserve">2. </w:t>
      </w:r>
      <w:r w:rsidR="00C23290" w:rsidRPr="006A785B">
        <w:rPr>
          <w:rFonts w:asciiTheme="minorHAnsi" w:hAnsiTheme="minorHAnsi" w:cstheme="minorHAnsi"/>
          <w:color w:val="auto"/>
          <w:sz w:val="32"/>
          <w:szCs w:val="32"/>
        </w:rPr>
        <w:t xml:space="preserve">Key </w:t>
      </w:r>
      <w:r w:rsidR="00BE0B1F" w:rsidRPr="006A785B">
        <w:rPr>
          <w:rFonts w:asciiTheme="minorHAnsi" w:hAnsiTheme="minorHAnsi" w:cstheme="minorHAnsi"/>
          <w:color w:val="auto"/>
          <w:sz w:val="32"/>
          <w:szCs w:val="32"/>
        </w:rPr>
        <w:t>Remuneration C</w:t>
      </w:r>
      <w:r w:rsidR="00507EFC" w:rsidRPr="006A785B">
        <w:rPr>
          <w:rFonts w:asciiTheme="minorHAnsi" w:hAnsiTheme="minorHAnsi" w:cstheme="minorHAnsi"/>
          <w:color w:val="auto"/>
          <w:sz w:val="32"/>
          <w:szCs w:val="32"/>
        </w:rPr>
        <w:t>omponents</w:t>
      </w:r>
      <w:bookmarkEnd w:id="30"/>
    </w:p>
    <w:p w:rsidR="00924F63" w:rsidRPr="006A785B" w:rsidRDefault="00924F63" w:rsidP="00924F63">
      <w:pPr>
        <w:rPr>
          <w:rFonts w:asciiTheme="minorHAnsi" w:hAnsiTheme="minorHAnsi" w:cstheme="minorHAnsi"/>
        </w:rPr>
      </w:pPr>
    </w:p>
    <w:p w:rsidR="0079157A" w:rsidRDefault="0079157A" w:rsidP="002D0520">
      <w:pPr>
        <w:rPr>
          <w:rFonts w:asciiTheme="minorHAnsi" w:hAnsiTheme="minorHAnsi" w:cstheme="minorHAnsi"/>
          <w:szCs w:val="22"/>
        </w:rPr>
        <w:sectPr w:rsidR="0079157A" w:rsidSect="00C575E6">
          <w:pgSz w:w="16838" w:h="11906" w:orient="landscape" w:code="9"/>
          <w:pgMar w:top="1418" w:right="1418" w:bottom="1134" w:left="1418" w:header="567" w:footer="567" w:gutter="0"/>
          <w:cols w:num="2" w:space="720"/>
          <w:docGrid w:linePitch="299"/>
        </w:sectPr>
      </w:pPr>
    </w:p>
    <w:p w:rsidR="00C81B22" w:rsidRDefault="00C81B22" w:rsidP="002D0520">
      <w:pPr>
        <w:rPr>
          <w:rFonts w:asciiTheme="minorHAnsi" w:hAnsiTheme="minorHAnsi" w:cstheme="minorHAnsi"/>
          <w:szCs w:val="22"/>
        </w:rPr>
      </w:pPr>
    </w:p>
    <w:p w:rsidR="002D0520" w:rsidRPr="006A785B" w:rsidRDefault="00BE708F" w:rsidP="002D0520">
      <w:pPr>
        <w:rPr>
          <w:rFonts w:asciiTheme="minorHAnsi" w:hAnsiTheme="minorHAnsi" w:cstheme="minorHAnsi"/>
          <w:szCs w:val="22"/>
        </w:rPr>
      </w:pPr>
      <w:r w:rsidRPr="006A785B">
        <w:rPr>
          <w:rFonts w:asciiTheme="minorHAnsi" w:hAnsiTheme="minorHAnsi" w:cstheme="minorHAnsi"/>
          <w:szCs w:val="22"/>
        </w:rPr>
        <w:t xml:space="preserve">The key remuneration components reported </w:t>
      </w:r>
      <w:r w:rsidR="00F07934" w:rsidRPr="006A785B">
        <w:rPr>
          <w:rFonts w:asciiTheme="minorHAnsi" w:hAnsiTheme="minorHAnsi" w:cstheme="minorHAnsi"/>
          <w:szCs w:val="22"/>
        </w:rPr>
        <w:t>in this section are Base Salary, T</w:t>
      </w:r>
      <w:r w:rsidRPr="006A785B">
        <w:rPr>
          <w:rFonts w:asciiTheme="minorHAnsi" w:hAnsiTheme="minorHAnsi" w:cstheme="minorHAnsi"/>
          <w:szCs w:val="22"/>
        </w:rPr>
        <w:t xml:space="preserve">otal </w:t>
      </w:r>
      <w:r w:rsidR="00F07934" w:rsidRPr="006A785B">
        <w:rPr>
          <w:rFonts w:asciiTheme="minorHAnsi" w:hAnsiTheme="minorHAnsi" w:cstheme="minorHAnsi"/>
          <w:szCs w:val="22"/>
        </w:rPr>
        <w:t>R</w:t>
      </w:r>
      <w:r w:rsidRPr="006A785B">
        <w:rPr>
          <w:rFonts w:asciiTheme="minorHAnsi" w:hAnsiTheme="minorHAnsi" w:cstheme="minorHAnsi"/>
          <w:szCs w:val="22"/>
        </w:rPr>
        <w:t>emuneration</w:t>
      </w:r>
      <w:r w:rsidR="00F07934" w:rsidRPr="006A785B">
        <w:rPr>
          <w:rFonts w:asciiTheme="minorHAnsi" w:hAnsiTheme="minorHAnsi" w:cstheme="minorHAnsi"/>
          <w:szCs w:val="22"/>
        </w:rPr>
        <w:t xml:space="preserve"> Package</w:t>
      </w:r>
      <w:r w:rsidRPr="006A785B">
        <w:rPr>
          <w:rFonts w:asciiTheme="minorHAnsi" w:hAnsiTheme="minorHAnsi" w:cstheme="minorHAnsi"/>
          <w:szCs w:val="22"/>
        </w:rPr>
        <w:t xml:space="preserve"> (Base Salary plus benefits)</w:t>
      </w:r>
      <w:r w:rsidR="00F07934" w:rsidRPr="006A785B">
        <w:rPr>
          <w:rFonts w:asciiTheme="minorHAnsi" w:hAnsiTheme="minorHAnsi" w:cstheme="minorHAnsi"/>
          <w:szCs w:val="22"/>
        </w:rPr>
        <w:t>,</w:t>
      </w:r>
      <w:r w:rsidRPr="006A785B">
        <w:rPr>
          <w:rFonts w:asciiTheme="minorHAnsi" w:hAnsiTheme="minorHAnsi" w:cstheme="minorHAnsi"/>
          <w:szCs w:val="22"/>
        </w:rPr>
        <w:t xml:space="preserve"> and Total Reward (</w:t>
      </w:r>
      <w:r w:rsidR="00F07934" w:rsidRPr="006A785B">
        <w:rPr>
          <w:rFonts w:asciiTheme="minorHAnsi" w:hAnsiTheme="minorHAnsi" w:cstheme="minorHAnsi"/>
          <w:szCs w:val="22"/>
        </w:rPr>
        <w:t>Total Remuneration Package</w:t>
      </w:r>
      <w:r w:rsidRPr="006A785B">
        <w:rPr>
          <w:rFonts w:asciiTheme="minorHAnsi" w:hAnsiTheme="minorHAnsi" w:cstheme="minorHAnsi"/>
          <w:szCs w:val="22"/>
        </w:rPr>
        <w:t xml:space="preserve"> plus bonuses). </w:t>
      </w:r>
      <w:r w:rsidR="002D0520" w:rsidRPr="006A785B">
        <w:rPr>
          <w:rFonts w:asciiTheme="minorHAnsi" w:hAnsiTheme="minorHAnsi" w:cstheme="minorHAnsi"/>
          <w:szCs w:val="22"/>
        </w:rPr>
        <w:t xml:space="preserve">To gain </w:t>
      </w:r>
      <w:r w:rsidRPr="006A785B">
        <w:rPr>
          <w:rFonts w:asciiTheme="minorHAnsi" w:hAnsiTheme="minorHAnsi" w:cstheme="minorHAnsi"/>
          <w:szCs w:val="22"/>
        </w:rPr>
        <w:t>a complete understanding</w:t>
      </w:r>
      <w:r w:rsidR="002D0520" w:rsidRPr="006A785B">
        <w:rPr>
          <w:rFonts w:asciiTheme="minorHAnsi" w:hAnsiTheme="minorHAnsi" w:cstheme="minorHAnsi"/>
          <w:szCs w:val="22"/>
        </w:rPr>
        <w:t xml:space="preserve"> of APS remuneration, all e</w:t>
      </w:r>
      <w:r w:rsidR="00136A34" w:rsidRPr="006A785B">
        <w:rPr>
          <w:rFonts w:asciiTheme="minorHAnsi" w:hAnsiTheme="minorHAnsi" w:cstheme="minorHAnsi"/>
          <w:szCs w:val="22"/>
        </w:rPr>
        <w:t>lements of the key remuneration</w:t>
      </w:r>
      <w:r w:rsidR="002D0520" w:rsidRPr="006A785B">
        <w:rPr>
          <w:rFonts w:asciiTheme="minorHAnsi" w:hAnsiTheme="minorHAnsi" w:cstheme="minorHAnsi"/>
          <w:szCs w:val="22"/>
        </w:rPr>
        <w:t xml:space="preserve"> components need to be considered. The Total Reward</w:t>
      </w:r>
      <w:r w:rsidR="000432D4" w:rsidRPr="006A785B">
        <w:rPr>
          <w:rFonts w:asciiTheme="minorHAnsi" w:hAnsiTheme="minorHAnsi" w:cstheme="minorHAnsi"/>
          <w:szCs w:val="22"/>
        </w:rPr>
        <w:t xml:space="preserve"> (</w:t>
      </w:r>
      <w:proofErr w:type="spellStart"/>
      <w:r w:rsidR="000432D4" w:rsidRPr="006A785B">
        <w:rPr>
          <w:rFonts w:asciiTheme="minorHAnsi" w:hAnsiTheme="minorHAnsi" w:cstheme="minorHAnsi"/>
          <w:szCs w:val="22"/>
        </w:rPr>
        <w:t>TR</w:t>
      </w:r>
      <w:proofErr w:type="spellEnd"/>
      <w:r w:rsidR="000432D4" w:rsidRPr="006A785B">
        <w:rPr>
          <w:rFonts w:asciiTheme="minorHAnsi" w:hAnsiTheme="minorHAnsi" w:cstheme="minorHAnsi"/>
          <w:szCs w:val="22"/>
        </w:rPr>
        <w:t>)</w:t>
      </w:r>
      <w:r w:rsidR="002D0520" w:rsidRPr="006A785B">
        <w:rPr>
          <w:rFonts w:asciiTheme="minorHAnsi" w:hAnsiTheme="minorHAnsi" w:cstheme="minorHAnsi"/>
          <w:szCs w:val="22"/>
        </w:rPr>
        <w:t xml:space="preserve"> provides the most complete overall remuneration information</w:t>
      </w:r>
      <w:r w:rsidRPr="006A785B">
        <w:rPr>
          <w:rFonts w:asciiTheme="minorHAnsi" w:hAnsiTheme="minorHAnsi" w:cstheme="minorHAnsi"/>
          <w:szCs w:val="22"/>
        </w:rPr>
        <w:t xml:space="preserve"> as it </w:t>
      </w:r>
      <w:r w:rsidR="002D776E" w:rsidRPr="006A785B">
        <w:rPr>
          <w:rFonts w:asciiTheme="minorHAnsi" w:hAnsiTheme="minorHAnsi" w:cstheme="minorHAnsi"/>
          <w:szCs w:val="22"/>
        </w:rPr>
        <w:t>includes</w:t>
      </w:r>
      <w:r w:rsidR="002D0520" w:rsidRPr="006A785B">
        <w:rPr>
          <w:rFonts w:asciiTheme="minorHAnsi" w:hAnsiTheme="minorHAnsi" w:cstheme="minorHAnsi"/>
          <w:szCs w:val="22"/>
        </w:rPr>
        <w:t xml:space="preserve"> Base Salary and Total Remuneration Package</w:t>
      </w:r>
      <w:r w:rsidR="000432D4" w:rsidRPr="006A785B">
        <w:rPr>
          <w:rFonts w:asciiTheme="minorHAnsi" w:hAnsiTheme="minorHAnsi" w:cstheme="minorHAnsi"/>
          <w:szCs w:val="22"/>
        </w:rPr>
        <w:t xml:space="preserve"> (</w:t>
      </w:r>
      <w:proofErr w:type="spellStart"/>
      <w:r w:rsidR="000432D4" w:rsidRPr="006A785B">
        <w:rPr>
          <w:rFonts w:asciiTheme="minorHAnsi" w:hAnsiTheme="minorHAnsi" w:cstheme="minorHAnsi"/>
          <w:szCs w:val="22"/>
        </w:rPr>
        <w:t>TRP</w:t>
      </w:r>
      <w:proofErr w:type="spellEnd"/>
      <w:r w:rsidR="000432D4" w:rsidRPr="006A785B">
        <w:rPr>
          <w:rFonts w:asciiTheme="minorHAnsi" w:hAnsiTheme="minorHAnsi" w:cstheme="minorHAnsi"/>
          <w:szCs w:val="22"/>
        </w:rPr>
        <w:t>)</w:t>
      </w:r>
      <w:r w:rsidR="002D0520" w:rsidRPr="006A785B">
        <w:rPr>
          <w:rFonts w:asciiTheme="minorHAnsi" w:hAnsiTheme="minorHAnsi" w:cstheme="minorHAnsi"/>
          <w:szCs w:val="22"/>
        </w:rPr>
        <w:t xml:space="preserve"> as component parts.</w:t>
      </w:r>
    </w:p>
    <w:p w:rsidR="0096195B" w:rsidRPr="006A785B" w:rsidRDefault="0096195B" w:rsidP="002D0520">
      <w:pPr>
        <w:rPr>
          <w:rFonts w:asciiTheme="minorHAnsi" w:hAnsiTheme="minorHAnsi" w:cstheme="minorHAnsi"/>
          <w:szCs w:val="22"/>
        </w:rPr>
      </w:pPr>
    </w:p>
    <w:p w:rsidR="001D0A8E" w:rsidRPr="006A785B" w:rsidRDefault="00CD29D4" w:rsidP="00817A61">
      <w:pPr>
        <w:pStyle w:val="SubChapter"/>
        <w:rPr>
          <w:rFonts w:asciiTheme="minorHAnsi" w:hAnsiTheme="minorHAnsi" w:cstheme="minorHAnsi"/>
        </w:rPr>
      </w:pPr>
      <w:bookmarkStart w:id="31" w:name="_Toc479850584"/>
      <w:r w:rsidRPr="006A785B">
        <w:rPr>
          <w:rFonts w:asciiTheme="minorHAnsi" w:hAnsiTheme="minorHAnsi" w:cstheme="minorHAnsi"/>
        </w:rPr>
        <w:t>2.1</w:t>
      </w:r>
      <w:r w:rsidR="00C23290" w:rsidRPr="006A785B">
        <w:rPr>
          <w:rFonts w:asciiTheme="minorHAnsi" w:hAnsiTheme="minorHAnsi" w:cstheme="minorHAnsi"/>
        </w:rPr>
        <w:t xml:space="preserve"> </w:t>
      </w:r>
      <w:r w:rsidR="00595779" w:rsidRPr="006A785B">
        <w:rPr>
          <w:rFonts w:asciiTheme="minorHAnsi" w:hAnsiTheme="minorHAnsi" w:cstheme="minorHAnsi"/>
        </w:rPr>
        <w:t xml:space="preserve">Base </w:t>
      </w:r>
      <w:r w:rsidR="006D48CE" w:rsidRPr="006A785B">
        <w:rPr>
          <w:rFonts w:asciiTheme="minorHAnsi" w:hAnsiTheme="minorHAnsi" w:cstheme="minorHAnsi"/>
        </w:rPr>
        <w:t>S</w:t>
      </w:r>
      <w:r w:rsidR="004C1C5C" w:rsidRPr="006A785B">
        <w:rPr>
          <w:rFonts w:asciiTheme="minorHAnsi" w:hAnsiTheme="minorHAnsi" w:cstheme="minorHAnsi"/>
        </w:rPr>
        <w:t>alary</w:t>
      </w:r>
      <w:bookmarkEnd w:id="31"/>
    </w:p>
    <w:p w:rsidR="00904B32" w:rsidRPr="00CD0AEF" w:rsidRDefault="00904B32" w:rsidP="006526FB">
      <w:pPr>
        <w:rPr>
          <w:rFonts w:asciiTheme="minorHAnsi" w:hAnsiTheme="minorHAnsi" w:cstheme="minorHAnsi"/>
          <w:lang w:eastAsia="en-AU"/>
        </w:rPr>
      </w:pPr>
      <w:r w:rsidRPr="006A785B">
        <w:rPr>
          <w:rFonts w:asciiTheme="minorHAnsi" w:hAnsiTheme="minorHAnsi" w:cstheme="minorHAnsi"/>
          <w:lang w:eastAsia="en-AU"/>
        </w:rPr>
        <w:t>The term Base Salary describes the full-time annualised salary paid to an employee. It inc</w:t>
      </w:r>
      <w:r w:rsidR="00A97E53" w:rsidRPr="006A785B">
        <w:rPr>
          <w:rFonts w:asciiTheme="minorHAnsi" w:hAnsiTheme="minorHAnsi" w:cstheme="minorHAnsi"/>
          <w:lang w:eastAsia="en-AU"/>
        </w:rPr>
        <w:t xml:space="preserve">ludes salary sacrifice amounts and </w:t>
      </w:r>
      <w:r w:rsidRPr="006A785B">
        <w:rPr>
          <w:rFonts w:asciiTheme="minorHAnsi" w:hAnsiTheme="minorHAnsi" w:cstheme="minorHAnsi"/>
          <w:lang w:eastAsia="en-AU"/>
        </w:rPr>
        <w:t xml:space="preserve">pre-tax employee </w:t>
      </w:r>
      <w:r w:rsidRPr="00CD0AEF">
        <w:rPr>
          <w:rFonts w:asciiTheme="minorHAnsi" w:hAnsiTheme="minorHAnsi" w:cstheme="minorHAnsi"/>
          <w:lang w:eastAsia="en-AU"/>
        </w:rPr>
        <w:t>supe</w:t>
      </w:r>
      <w:r w:rsidR="00A97E53" w:rsidRPr="00CD0AEF">
        <w:rPr>
          <w:rFonts w:asciiTheme="minorHAnsi" w:hAnsiTheme="minorHAnsi" w:cstheme="minorHAnsi"/>
          <w:lang w:eastAsia="en-AU"/>
        </w:rPr>
        <w:t xml:space="preserve">rannuation contributions made through salary sacrifice arrangements. It </w:t>
      </w:r>
      <w:r w:rsidRPr="00CD0AEF">
        <w:rPr>
          <w:rFonts w:asciiTheme="minorHAnsi" w:hAnsiTheme="minorHAnsi" w:cstheme="minorHAnsi"/>
          <w:lang w:eastAsia="en-AU"/>
        </w:rPr>
        <w:t>excludes bonuses and other benefits.</w:t>
      </w:r>
    </w:p>
    <w:p w:rsidR="002D0520" w:rsidRPr="00CD0AEF" w:rsidRDefault="002D0520" w:rsidP="002D0520">
      <w:pPr>
        <w:rPr>
          <w:rFonts w:asciiTheme="minorHAnsi" w:hAnsiTheme="minorHAnsi" w:cstheme="minorHAnsi"/>
          <w:szCs w:val="22"/>
        </w:rPr>
      </w:pPr>
    </w:p>
    <w:p w:rsidR="002D0520" w:rsidRPr="00CD0AEF" w:rsidRDefault="002B5C12" w:rsidP="002D0520">
      <w:pPr>
        <w:rPr>
          <w:rFonts w:asciiTheme="minorHAnsi" w:hAnsiTheme="minorHAnsi" w:cstheme="minorHAnsi"/>
          <w:szCs w:val="22"/>
        </w:rPr>
      </w:pPr>
      <w:r w:rsidRPr="00CD0AEF">
        <w:rPr>
          <w:rFonts w:asciiTheme="minorHAnsi" w:hAnsiTheme="minorHAnsi" w:cstheme="minorHAnsi"/>
          <w:szCs w:val="22"/>
        </w:rPr>
        <w:t>In 2016</w:t>
      </w:r>
      <w:r w:rsidR="00A97E53" w:rsidRPr="00CD0AEF">
        <w:rPr>
          <w:rFonts w:asciiTheme="minorHAnsi" w:hAnsiTheme="minorHAnsi" w:cstheme="minorHAnsi"/>
          <w:szCs w:val="22"/>
        </w:rPr>
        <w:t>, t</w:t>
      </w:r>
      <w:r w:rsidR="002D0520" w:rsidRPr="00CD0AEF">
        <w:rPr>
          <w:rFonts w:asciiTheme="minorHAnsi" w:hAnsiTheme="minorHAnsi" w:cstheme="minorHAnsi"/>
          <w:szCs w:val="22"/>
        </w:rPr>
        <w:t xml:space="preserve">he </w:t>
      </w:r>
      <w:r w:rsidR="0010506E" w:rsidRPr="00CD0AEF">
        <w:rPr>
          <w:rFonts w:asciiTheme="minorHAnsi" w:hAnsiTheme="minorHAnsi" w:cstheme="minorHAnsi"/>
          <w:szCs w:val="22"/>
        </w:rPr>
        <w:t xml:space="preserve">overall </w:t>
      </w:r>
      <w:r w:rsidR="002D0520" w:rsidRPr="00CD0AEF">
        <w:rPr>
          <w:rFonts w:asciiTheme="minorHAnsi" w:hAnsiTheme="minorHAnsi" w:cstheme="minorHAnsi"/>
          <w:szCs w:val="22"/>
        </w:rPr>
        <w:t xml:space="preserve">median Base Salary </w:t>
      </w:r>
      <w:r w:rsidR="0010506E" w:rsidRPr="00CD0AEF">
        <w:rPr>
          <w:rFonts w:asciiTheme="minorHAnsi" w:hAnsiTheme="minorHAnsi" w:cstheme="minorHAnsi"/>
          <w:szCs w:val="22"/>
        </w:rPr>
        <w:t xml:space="preserve">increase </w:t>
      </w:r>
      <w:r w:rsidR="00A97E53" w:rsidRPr="00CD0AEF">
        <w:rPr>
          <w:rFonts w:asciiTheme="minorHAnsi" w:hAnsiTheme="minorHAnsi" w:cstheme="minorHAnsi"/>
          <w:szCs w:val="22"/>
        </w:rPr>
        <w:t>was</w:t>
      </w:r>
      <w:r w:rsidR="002D0520" w:rsidRPr="00CD0AEF">
        <w:rPr>
          <w:rFonts w:asciiTheme="minorHAnsi" w:hAnsiTheme="minorHAnsi" w:cstheme="minorHAnsi"/>
          <w:szCs w:val="22"/>
        </w:rPr>
        <w:t xml:space="preserve"> </w:t>
      </w:r>
      <w:r w:rsidR="00BA1D83" w:rsidRPr="00CD0AEF">
        <w:rPr>
          <w:rFonts w:asciiTheme="minorHAnsi" w:eastAsiaTheme="minorEastAsia" w:hAnsiTheme="minorHAnsi" w:cstheme="minorHAnsi"/>
          <w:color w:val="000000"/>
          <w:szCs w:val="22"/>
          <w:lang w:eastAsia="en-AU"/>
        </w:rPr>
        <w:t>0.</w:t>
      </w:r>
      <w:r w:rsidR="00960949" w:rsidRPr="00CD0AEF">
        <w:rPr>
          <w:rFonts w:asciiTheme="minorHAnsi" w:eastAsiaTheme="minorEastAsia" w:hAnsiTheme="minorHAnsi" w:cstheme="minorHAnsi"/>
          <w:color w:val="000000"/>
          <w:szCs w:val="22"/>
          <w:lang w:eastAsia="en-AU"/>
        </w:rPr>
        <w:t>3</w:t>
      </w:r>
      <w:r w:rsidR="002D0520" w:rsidRPr="00CD0AEF">
        <w:rPr>
          <w:rFonts w:asciiTheme="minorHAnsi" w:hAnsiTheme="minorHAnsi" w:cstheme="minorHAnsi"/>
          <w:szCs w:val="22"/>
        </w:rPr>
        <w:t>%.</w:t>
      </w:r>
      <w:r w:rsidR="00A97E53" w:rsidRPr="00CD0AEF">
        <w:rPr>
          <w:rFonts w:asciiTheme="minorHAnsi" w:hAnsiTheme="minorHAnsi" w:cstheme="minorHAnsi"/>
          <w:szCs w:val="22"/>
        </w:rPr>
        <w:t xml:space="preserve"> </w:t>
      </w:r>
      <w:r w:rsidR="002D0520" w:rsidRPr="00CD0AEF">
        <w:rPr>
          <w:rFonts w:asciiTheme="minorHAnsi" w:hAnsiTheme="minorHAnsi" w:cstheme="minorHAnsi"/>
          <w:szCs w:val="22"/>
        </w:rPr>
        <w:t xml:space="preserve">The median Base Salary </w:t>
      </w:r>
      <w:r w:rsidR="002D776E" w:rsidRPr="00CD0AEF">
        <w:rPr>
          <w:rFonts w:asciiTheme="minorHAnsi" w:hAnsiTheme="minorHAnsi" w:cstheme="minorHAnsi"/>
          <w:szCs w:val="22"/>
        </w:rPr>
        <w:t>increase</w:t>
      </w:r>
      <w:r w:rsidR="00A97E53" w:rsidRPr="00CD0AEF">
        <w:rPr>
          <w:rFonts w:asciiTheme="minorHAnsi" w:hAnsiTheme="minorHAnsi" w:cstheme="minorHAnsi"/>
          <w:szCs w:val="22"/>
        </w:rPr>
        <w:t xml:space="preserve"> at the non-SES classifications was</w:t>
      </w:r>
      <w:r w:rsidR="002D0520" w:rsidRPr="00CD0AEF">
        <w:rPr>
          <w:rFonts w:asciiTheme="minorHAnsi" w:hAnsiTheme="minorHAnsi" w:cstheme="minorHAnsi"/>
          <w:szCs w:val="22"/>
        </w:rPr>
        <w:t xml:space="preserve"> </w:t>
      </w:r>
      <w:r w:rsidR="00BA1D83" w:rsidRPr="00CD0AEF">
        <w:rPr>
          <w:rFonts w:asciiTheme="minorHAnsi" w:eastAsiaTheme="minorEastAsia" w:hAnsiTheme="minorHAnsi" w:cstheme="minorHAnsi"/>
          <w:color w:val="000000"/>
          <w:szCs w:val="22"/>
          <w:lang w:eastAsia="en-AU"/>
        </w:rPr>
        <w:t>0.</w:t>
      </w:r>
      <w:r w:rsidR="00960949" w:rsidRPr="00CD0AEF">
        <w:rPr>
          <w:rFonts w:asciiTheme="minorHAnsi" w:eastAsiaTheme="minorEastAsia" w:hAnsiTheme="minorHAnsi" w:cstheme="minorHAnsi"/>
          <w:color w:val="000000"/>
          <w:szCs w:val="22"/>
          <w:lang w:eastAsia="en-AU"/>
        </w:rPr>
        <w:t>3</w:t>
      </w:r>
      <w:r w:rsidR="002D0520" w:rsidRPr="00CD0AEF">
        <w:rPr>
          <w:rFonts w:asciiTheme="minorHAnsi" w:hAnsiTheme="minorHAnsi" w:cstheme="minorHAnsi"/>
          <w:szCs w:val="22"/>
        </w:rPr>
        <w:t xml:space="preserve">% and </w:t>
      </w:r>
      <w:r w:rsidR="00904B32" w:rsidRPr="00CD0AEF">
        <w:rPr>
          <w:rFonts w:asciiTheme="minorHAnsi" w:hAnsiTheme="minorHAnsi" w:cstheme="minorHAnsi"/>
          <w:szCs w:val="22"/>
        </w:rPr>
        <w:t xml:space="preserve">the </w:t>
      </w:r>
      <w:r w:rsidR="002D0520" w:rsidRPr="00CD0AEF">
        <w:rPr>
          <w:rFonts w:asciiTheme="minorHAnsi" w:hAnsiTheme="minorHAnsi" w:cstheme="minorHAnsi"/>
          <w:szCs w:val="22"/>
        </w:rPr>
        <w:t>med</w:t>
      </w:r>
      <w:r w:rsidR="006C62CB" w:rsidRPr="00CD0AEF">
        <w:rPr>
          <w:rFonts w:asciiTheme="minorHAnsi" w:hAnsiTheme="minorHAnsi" w:cstheme="minorHAnsi"/>
          <w:szCs w:val="22"/>
        </w:rPr>
        <w:t>ian Base Salary</w:t>
      </w:r>
      <w:r w:rsidR="00A97E53" w:rsidRPr="00CD0AEF">
        <w:rPr>
          <w:rFonts w:asciiTheme="minorHAnsi" w:hAnsiTheme="minorHAnsi" w:cstheme="minorHAnsi"/>
          <w:szCs w:val="22"/>
        </w:rPr>
        <w:t xml:space="preserve"> </w:t>
      </w:r>
      <w:r w:rsidR="002D776E" w:rsidRPr="00CD0AEF">
        <w:rPr>
          <w:rFonts w:asciiTheme="minorHAnsi" w:hAnsiTheme="minorHAnsi" w:cstheme="minorHAnsi"/>
          <w:szCs w:val="22"/>
        </w:rPr>
        <w:t>increase</w:t>
      </w:r>
      <w:r w:rsidR="00A97E53" w:rsidRPr="00CD0AEF">
        <w:rPr>
          <w:rFonts w:asciiTheme="minorHAnsi" w:hAnsiTheme="minorHAnsi" w:cstheme="minorHAnsi"/>
          <w:szCs w:val="22"/>
        </w:rPr>
        <w:t xml:space="preserve"> at the</w:t>
      </w:r>
      <w:r w:rsidR="006C62CB" w:rsidRPr="00CD0AEF">
        <w:rPr>
          <w:rFonts w:asciiTheme="minorHAnsi" w:hAnsiTheme="minorHAnsi" w:cstheme="minorHAnsi"/>
          <w:szCs w:val="22"/>
        </w:rPr>
        <w:t xml:space="preserve"> </w:t>
      </w:r>
      <w:r w:rsidR="00A97E53" w:rsidRPr="00CD0AEF">
        <w:rPr>
          <w:rFonts w:asciiTheme="minorHAnsi" w:hAnsiTheme="minorHAnsi" w:cstheme="minorHAnsi"/>
          <w:szCs w:val="22"/>
        </w:rPr>
        <w:t>SES classifications was</w:t>
      </w:r>
      <w:r w:rsidR="006C62CB" w:rsidRPr="00CD0AEF">
        <w:rPr>
          <w:rFonts w:asciiTheme="minorHAnsi" w:hAnsiTheme="minorHAnsi" w:cstheme="minorHAnsi"/>
          <w:szCs w:val="22"/>
        </w:rPr>
        <w:t xml:space="preserve"> </w:t>
      </w:r>
      <w:r w:rsidR="00960949" w:rsidRPr="00CD0AEF">
        <w:rPr>
          <w:rFonts w:asciiTheme="minorHAnsi" w:eastAsiaTheme="minorEastAsia" w:hAnsiTheme="minorHAnsi" w:cstheme="minorHAnsi"/>
          <w:color w:val="000000"/>
          <w:szCs w:val="22"/>
          <w:lang w:eastAsia="en-AU"/>
        </w:rPr>
        <w:t>2.3</w:t>
      </w:r>
      <w:r w:rsidR="002D0520" w:rsidRPr="00CD0AEF">
        <w:rPr>
          <w:rFonts w:asciiTheme="minorHAnsi" w:hAnsiTheme="minorHAnsi" w:cstheme="minorHAnsi"/>
          <w:szCs w:val="22"/>
        </w:rPr>
        <w:t>%.</w:t>
      </w:r>
    </w:p>
    <w:p w:rsidR="00ED1271" w:rsidRPr="00CD0AEF" w:rsidRDefault="00ED1271" w:rsidP="00AB4AA5">
      <w:pPr>
        <w:rPr>
          <w:rFonts w:asciiTheme="minorHAnsi" w:hAnsiTheme="minorHAnsi" w:cstheme="minorHAnsi"/>
        </w:rPr>
      </w:pPr>
    </w:p>
    <w:p w:rsidR="00F9711F" w:rsidRPr="00CD0AEF" w:rsidRDefault="00315A39" w:rsidP="00BA1D83">
      <w:pPr>
        <w:rPr>
          <w:rFonts w:asciiTheme="minorHAnsi" w:hAnsiTheme="minorHAnsi" w:cstheme="minorHAnsi"/>
          <w:sz w:val="20"/>
          <w:lang w:eastAsia="en-AU"/>
        </w:rPr>
      </w:pPr>
      <w:r w:rsidRPr="00CD0AEF">
        <w:rPr>
          <w:rFonts w:asciiTheme="minorHAnsi" w:hAnsiTheme="minorHAnsi" w:cstheme="minorHAnsi"/>
          <w:bCs/>
          <w:lang w:eastAsia="en-AU"/>
        </w:rPr>
        <w:t xml:space="preserve">Table 2.1 provides </w:t>
      </w:r>
      <w:r w:rsidR="000432D4" w:rsidRPr="00CD0AEF">
        <w:rPr>
          <w:rFonts w:asciiTheme="minorHAnsi" w:hAnsiTheme="minorHAnsi" w:cstheme="minorHAnsi"/>
          <w:bCs/>
          <w:lang w:eastAsia="en-AU"/>
        </w:rPr>
        <w:t xml:space="preserve">the </w:t>
      </w:r>
      <w:r w:rsidR="00EB0EDD" w:rsidRPr="00CD0AEF">
        <w:rPr>
          <w:rFonts w:asciiTheme="minorHAnsi" w:hAnsiTheme="minorHAnsi" w:cstheme="minorHAnsi"/>
          <w:bCs/>
          <w:lang w:eastAsia="en-AU"/>
        </w:rPr>
        <w:t>201</w:t>
      </w:r>
      <w:r w:rsidR="002B5C12" w:rsidRPr="00CD0AEF">
        <w:rPr>
          <w:rFonts w:asciiTheme="minorHAnsi" w:hAnsiTheme="minorHAnsi" w:cstheme="minorHAnsi"/>
          <w:bCs/>
          <w:lang w:eastAsia="en-AU"/>
        </w:rPr>
        <w:t>5</w:t>
      </w:r>
      <w:r w:rsidRPr="00CD0AEF">
        <w:rPr>
          <w:rFonts w:asciiTheme="minorHAnsi" w:hAnsiTheme="minorHAnsi" w:cstheme="minorHAnsi"/>
          <w:bCs/>
          <w:lang w:eastAsia="en-AU"/>
        </w:rPr>
        <w:t xml:space="preserve"> and </w:t>
      </w:r>
      <w:r w:rsidR="00EB0EDD" w:rsidRPr="00CD0AEF">
        <w:rPr>
          <w:rFonts w:asciiTheme="minorHAnsi" w:hAnsiTheme="minorHAnsi" w:cstheme="minorHAnsi"/>
          <w:bCs/>
          <w:lang w:eastAsia="en-AU"/>
        </w:rPr>
        <w:t>201</w:t>
      </w:r>
      <w:r w:rsidR="002B5C12" w:rsidRPr="00CD0AEF">
        <w:rPr>
          <w:rFonts w:asciiTheme="minorHAnsi" w:hAnsiTheme="minorHAnsi" w:cstheme="minorHAnsi"/>
          <w:bCs/>
          <w:lang w:eastAsia="en-AU"/>
        </w:rPr>
        <w:t>6</w:t>
      </w:r>
      <w:r w:rsidR="000432D4" w:rsidRPr="00CD0AEF">
        <w:rPr>
          <w:rFonts w:asciiTheme="minorHAnsi" w:hAnsiTheme="minorHAnsi" w:cstheme="minorHAnsi"/>
          <w:bCs/>
          <w:lang w:eastAsia="en-AU"/>
        </w:rPr>
        <w:t xml:space="preserve"> median Base Salaries</w:t>
      </w:r>
      <w:r w:rsidRPr="00CD0AEF">
        <w:rPr>
          <w:rFonts w:asciiTheme="minorHAnsi" w:hAnsiTheme="minorHAnsi" w:cstheme="minorHAnsi"/>
          <w:bCs/>
          <w:lang w:eastAsia="en-AU"/>
        </w:rPr>
        <w:t xml:space="preserve">. </w:t>
      </w:r>
      <w:r w:rsidR="00F9711F" w:rsidRPr="00CD0AEF">
        <w:rPr>
          <w:rFonts w:asciiTheme="minorHAnsi" w:hAnsiTheme="minorHAnsi" w:cstheme="minorHAnsi"/>
        </w:rPr>
        <w:t xml:space="preserve">The greatest increase in median Base Salary was at the </w:t>
      </w:r>
      <w:r w:rsidR="00BA1D83" w:rsidRPr="00CD0AEF">
        <w:rPr>
          <w:rFonts w:asciiTheme="minorHAnsi" w:eastAsiaTheme="minorEastAsia" w:hAnsiTheme="minorHAnsi" w:cstheme="minorHAnsi"/>
          <w:lang w:eastAsia="en-AU"/>
        </w:rPr>
        <w:t>SES 3</w:t>
      </w:r>
      <w:r w:rsidR="00F9711F" w:rsidRPr="00CD0AEF">
        <w:rPr>
          <w:rFonts w:asciiTheme="minorHAnsi" w:eastAsiaTheme="minorEastAsia" w:hAnsiTheme="minorHAnsi" w:cstheme="minorHAnsi"/>
          <w:lang w:eastAsia="en-AU"/>
        </w:rPr>
        <w:t xml:space="preserve"> </w:t>
      </w:r>
      <w:r w:rsidR="00F9711F" w:rsidRPr="00CD0AEF">
        <w:rPr>
          <w:rFonts w:asciiTheme="minorHAnsi" w:hAnsiTheme="minorHAnsi" w:cstheme="minorHAnsi"/>
        </w:rPr>
        <w:t xml:space="preserve">classification with a </w:t>
      </w:r>
      <w:r w:rsidR="00960949" w:rsidRPr="00CD0AEF">
        <w:rPr>
          <w:rFonts w:asciiTheme="minorHAnsi" w:hAnsiTheme="minorHAnsi" w:cstheme="minorHAnsi"/>
        </w:rPr>
        <w:t>4</w:t>
      </w:r>
      <w:r w:rsidR="00BA1D83" w:rsidRPr="00CD0AEF">
        <w:rPr>
          <w:rFonts w:asciiTheme="minorHAnsi" w:eastAsiaTheme="minorEastAsia" w:hAnsiTheme="minorHAnsi" w:cstheme="minorHAnsi"/>
          <w:lang w:eastAsia="en-AU"/>
        </w:rPr>
        <w:t>.</w:t>
      </w:r>
      <w:r w:rsidR="00960949" w:rsidRPr="00CD0AEF">
        <w:rPr>
          <w:rFonts w:asciiTheme="minorHAnsi" w:eastAsiaTheme="minorEastAsia" w:hAnsiTheme="minorHAnsi" w:cstheme="minorHAnsi"/>
          <w:lang w:eastAsia="en-AU"/>
        </w:rPr>
        <w:t>8</w:t>
      </w:r>
      <w:r w:rsidR="00F9711F" w:rsidRPr="00CD0AEF">
        <w:rPr>
          <w:rFonts w:asciiTheme="minorHAnsi" w:hAnsiTheme="minorHAnsi" w:cstheme="minorHAnsi"/>
        </w:rPr>
        <w:t>% increase.</w:t>
      </w:r>
      <w:r w:rsidR="004C3B03" w:rsidRPr="00CD0AEF">
        <w:rPr>
          <w:rFonts w:asciiTheme="minorHAnsi" w:hAnsiTheme="minorHAnsi" w:cstheme="minorHAnsi"/>
        </w:rPr>
        <w:t xml:space="preserve"> </w:t>
      </w:r>
      <w:r w:rsidR="00F9711F" w:rsidRPr="00CD0AEF">
        <w:rPr>
          <w:rFonts w:asciiTheme="minorHAnsi" w:hAnsiTheme="minorHAnsi" w:cstheme="minorHAnsi"/>
          <w:bCs/>
          <w:lang w:eastAsia="en-AU"/>
        </w:rPr>
        <w:t xml:space="preserve">The lowest median movement from </w:t>
      </w:r>
      <w:r w:rsidR="00C34611" w:rsidRPr="00CD0AEF">
        <w:rPr>
          <w:rFonts w:asciiTheme="minorHAnsi" w:hAnsiTheme="minorHAnsi" w:cstheme="minorHAnsi"/>
          <w:bCs/>
          <w:lang w:eastAsia="en-AU"/>
        </w:rPr>
        <w:t>201</w:t>
      </w:r>
      <w:r w:rsidR="002B5C12" w:rsidRPr="00CD0AEF">
        <w:rPr>
          <w:rFonts w:asciiTheme="minorHAnsi" w:hAnsiTheme="minorHAnsi" w:cstheme="minorHAnsi"/>
          <w:bCs/>
          <w:lang w:eastAsia="en-AU"/>
        </w:rPr>
        <w:t>5</w:t>
      </w:r>
      <w:r w:rsidR="00F9711F" w:rsidRPr="00CD0AEF">
        <w:rPr>
          <w:rFonts w:asciiTheme="minorHAnsi" w:hAnsiTheme="minorHAnsi" w:cstheme="minorHAnsi"/>
          <w:bCs/>
          <w:lang w:eastAsia="en-AU"/>
        </w:rPr>
        <w:t xml:space="preserve"> to </w:t>
      </w:r>
      <w:r w:rsidR="007D70B2" w:rsidRPr="00CD0AEF">
        <w:rPr>
          <w:rFonts w:asciiTheme="minorHAnsi" w:hAnsiTheme="minorHAnsi" w:cstheme="minorHAnsi"/>
          <w:bCs/>
          <w:lang w:eastAsia="en-AU"/>
        </w:rPr>
        <w:t>201</w:t>
      </w:r>
      <w:r w:rsidR="002B5C12" w:rsidRPr="00CD0AEF">
        <w:rPr>
          <w:rFonts w:asciiTheme="minorHAnsi" w:hAnsiTheme="minorHAnsi" w:cstheme="minorHAnsi"/>
          <w:bCs/>
          <w:lang w:eastAsia="en-AU"/>
        </w:rPr>
        <w:t>6</w:t>
      </w:r>
      <w:r w:rsidR="004C3B03" w:rsidRPr="00CD0AEF">
        <w:rPr>
          <w:rFonts w:asciiTheme="minorHAnsi" w:hAnsiTheme="minorHAnsi" w:cstheme="minorHAnsi"/>
          <w:bCs/>
          <w:lang w:eastAsia="en-AU"/>
        </w:rPr>
        <w:t xml:space="preserve"> was </w:t>
      </w:r>
      <w:r w:rsidR="00960949" w:rsidRPr="00CD0AEF">
        <w:rPr>
          <w:rFonts w:asciiTheme="minorHAnsi" w:hAnsiTheme="minorHAnsi" w:cstheme="minorHAnsi"/>
          <w:bCs/>
          <w:lang w:eastAsia="en-AU"/>
        </w:rPr>
        <w:t xml:space="preserve">a decrease of </w:t>
      </w:r>
      <w:r w:rsidR="00BA1D83" w:rsidRPr="00CD0AEF">
        <w:rPr>
          <w:rFonts w:asciiTheme="minorHAnsi" w:hAnsiTheme="minorHAnsi" w:cstheme="minorHAnsi"/>
          <w:color w:val="000000"/>
          <w:szCs w:val="22"/>
          <w:lang w:eastAsia="en-AU"/>
        </w:rPr>
        <w:t>0.</w:t>
      </w:r>
      <w:r w:rsidR="00960949" w:rsidRPr="00CD0AEF">
        <w:rPr>
          <w:rFonts w:asciiTheme="minorHAnsi" w:hAnsiTheme="minorHAnsi" w:cstheme="minorHAnsi"/>
          <w:color w:val="000000"/>
          <w:szCs w:val="22"/>
          <w:lang w:eastAsia="en-AU"/>
        </w:rPr>
        <w:t>4</w:t>
      </w:r>
      <w:r w:rsidR="004C3B03" w:rsidRPr="00CD0AEF">
        <w:rPr>
          <w:rFonts w:asciiTheme="minorHAnsi" w:hAnsiTheme="minorHAnsi" w:cstheme="minorHAnsi"/>
          <w:bCs/>
          <w:lang w:eastAsia="en-AU"/>
        </w:rPr>
        <w:t>%</w:t>
      </w:r>
      <w:r w:rsidR="001779FB" w:rsidRPr="00CD0AEF">
        <w:rPr>
          <w:rFonts w:asciiTheme="minorHAnsi" w:hAnsiTheme="minorHAnsi" w:cstheme="minorHAnsi"/>
          <w:bCs/>
          <w:lang w:eastAsia="en-AU"/>
        </w:rPr>
        <w:t xml:space="preserve"> </w:t>
      </w:r>
      <w:r w:rsidR="00960949" w:rsidRPr="00CD0AEF">
        <w:rPr>
          <w:rFonts w:asciiTheme="minorHAnsi" w:hAnsiTheme="minorHAnsi" w:cstheme="minorHAnsi"/>
          <w:bCs/>
          <w:lang w:eastAsia="en-AU"/>
        </w:rPr>
        <w:t>at the APS 1</w:t>
      </w:r>
      <w:r w:rsidR="001779FB" w:rsidRPr="00CD0AEF">
        <w:rPr>
          <w:rFonts w:asciiTheme="minorHAnsi" w:hAnsiTheme="minorHAnsi" w:cstheme="minorHAnsi"/>
          <w:bCs/>
          <w:lang w:eastAsia="en-AU"/>
        </w:rPr>
        <w:t xml:space="preserve"> classification</w:t>
      </w:r>
      <w:r w:rsidR="00F9711F" w:rsidRPr="00CD0AEF">
        <w:rPr>
          <w:rFonts w:asciiTheme="minorHAnsi" w:hAnsiTheme="minorHAnsi" w:cstheme="minorHAnsi"/>
          <w:bCs/>
          <w:lang w:eastAsia="en-AU"/>
        </w:rPr>
        <w:t>.</w:t>
      </w:r>
      <w:bookmarkStart w:id="32" w:name="_Toc332375889"/>
    </w:p>
    <w:p w:rsidR="0071544E" w:rsidRPr="00CD0AEF" w:rsidRDefault="0071544E" w:rsidP="008B2E77">
      <w:pPr>
        <w:rPr>
          <w:rFonts w:asciiTheme="minorHAnsi" w:hAnsiTheme="minorHAnsi" w:cstheme="minorHAnsi"/>
          <w:lang w:eastAsia="en-AU"/>
        </w:rPr>
      </w:pPr>
    </w:p>
    <w:p w:rsidR="00762D8D" w:rsidRDefault="00A00C12" w:rsidP="008B2E77">
      <w:pPr>
        <w:rPr>
          <w:rFonts w:asciiTheme="minorHAnsi" w:hAnsiTheme="minorHAnsi" w:cstheme="minorHAnsi"/>
          <w:szCs w:val="22"/>
        </w:rPr>
      </w:pPr>
      <w:r w:rsidRPr="00CD0AEF">
        <w:rPr>
          <w:rFonts w:asciiTheme="minorHAnsi" w:hAnsiTheme="minorHAnsi" w:cstheme="minorHAnsi"/>
          <w:szCs w:val="22"/>
        </w:rPr>
        <w:t>A</w:t>
      </w:r>
      <w:r w:rsidR="00800F23" w:rsidRPr="00CD0AEF">
        <w:rPr>
          <w:rFonts w:asciiTheme="minorHAnsi" w:hAnsiTheme="minorHAnsi" w:cstheme="minorHAnsi"/>
          <w:szCs w:val="22"/>
        </w:rPr>
        <w:t xml:space="preserve"> result of low employee mobility over the last few years is that a large proportion of APS employees are remaining at the same classification in the same agency. When employees remain at the same classification for long periods, they are likely to have </w:t>
      </w:r>
      <w:r w:rsidR="00A97E53" w:rsidRPr="00CD0AEF">
        <w:rPr>
          <w:rFonts w:asciiTheme="minorHAnsi" w:hAnsiTheme="minorHAnsi" w:cstheme="minorHAnsi"/>
          <w:szCs w:val="22"/>
        </w:rPr>
        <w:t xml:space="preserve">advanced through the salary scale and </w:t>
      </w:r>
      <w:r w:rsidR="00800F23" w:rsidRPr="00CD0AEF">
        <w:rPr>
          <w:rFonts w:asciiTheme="minorHAnsi" w:hAnsiTheme="minorHAnsi" w:cstheme="minorHAnsi"/>
          <w:szCs w:val="22"/>
        </w:rPr>
        <w:t>reached the top for their classification.</w:t>
      </w:r>
      <w:r w:rsidR="000607F1" w:rsidRPr="00CD0AEF">
        <w:rPr>
          <w:rFonts w:asciiTheme="minorHAnsi" w:hAnsiTheme="minorHAnsi" w:cstheme="minorHAnsi"/>
          <w:szCs w:val="22"/>
        </w:rPr>
        <w:t xml:space="preserve"> The median length at level f</w:t>
      </w:r>
      <w:r w:rsidR="002B5C12" w:rsidRPr="00CD0AEF">
        <w:rPr>
          <w:rFonts w:asciiTheme="minorHAnsi" w:hAnsiTheme="minorHAnsi" w:cstheme="minorHAnsi"/>
          <w:szCs w:val="22"/>
        </w:rPr>
        <w:t>or ongoing APS employees in 2016 was 6.4</w:t>
      </w:r>
      <w:r w:rsidR="000607F1" w:rsidRPr="00CD0AEF">
        <w:rPr>
          <w:rFonts w:asciiTheme="minorHAnsi" w:hAnsiTheme="minorHAnsi" w:cstheme="minorHAnsi"/>
          <w:szCs w:val="22"/>
        </w:rPr>
        <w:t xml:space="preserve"> years; this figure has steadily increased since 2008, when the median length at level was 3.</w:t>
      </w:r>
      <w:r w:rsidR="002B5C12" w:rsidRPr="00CD0AEF">
        <w:rPr>
          <w:rFonts w:asciiTheme="minorHAnsi" w:hAnsiTheme="minorHAnsi" w:cstheme="minorHAnsi"/>
          <w:szCs w:val="22"/>
        </w:rPr>
        <w:t>2</w:t>
      </w:r>
      <w:r w:rsidR="000607F1" w:rsidRPr="00CD0AEF">
        <w:rPr>
          <w:rFonts w:asciiTheme="minorHAnsi" w:hAnsiTheme="minorHAnsi" w:cstheme="minorHAnsi"/>
          <w:szCs w:val="22"/>
        </w:rPr>
        <w:t xml:space="preserve"> years</w:t>
      </w:r>
      <w:r w:rsidR="000607F1" w:rsidRPr="006A785B">
        <w:rPr>
          <w:rFonts w:asciiTheme="minorHAnsi" w:hAnsiTheme="minorHAnsi" w:cstheme="minorHAnsi"/>
          <w:szCs w:val="22"/>
        </w:rPr>
        <w:t>.</w:t>
      </w:r>
      <w:r w:rsidR="00C81B22">
        <w:rPr>
          <w:rFonts w:asciiTheme="minorHAnsi" w:hAnsiTheme="minorHAnsi" w:cstheme="minorHAnsi"/>
          <w:szCs w:val="22"/>
        </w:rPr>
        <w:br w:type="column"/>
      </w:r>
    </w:p>
    <w:p w:rsidR="007A4272" w:rsidRPr="006A785B" w:rsidRDefault="007A4272" w:rsidP="008B2E77">
      <w:pPr>
        <w:rPr>
          <w:rFonts w:asciiTheme="minorHAnsi" w:hAnsiTheme="minorHAnsi" w:cstheme="minorHAnsi"/>
          <w:szCs w:val="22"/>
        </w:rPr>
      </w:pPr>
      <w:r w:rsidRPr="006A785B">
        <w:rPr>
          <w:rFonts w:asciiTheme="minorHAnsi" w:hAnsiTheme="minorHAnsi" w:cstheme="minorHAnsi"/>
          <w:szCs w:val="22"/>
        </w:rPr>
        <w:t xml:space="preserve">It is standard practice for newly engaged and promoted employees to commence on salaries at or near the bottom of their salary pay range. The increase in engagements in </w:t>
      </w:r>
      <w:r w:rsidRPr="00CD0AEF">
        <w:rPr>
          <w:rFonts w:asciiTheme="minorHAnsi" w:hAnsiTheme="minorHAnsi" w:cstheme="minorHAnsi"/>
          <w:szCs w:val="22"/>
        </w:rPr>
        <w:t>201</w:t>
      </w:r>
      <w:r w:rsidR="002B5C12" w:rsidRPr="00CD0AEF">
        <w:rPr>
          <w:rFonts w:asciiTheme="minorHAnsi" w:hAnsiTheme="minorHAnsi" w:cstheme="minorHAnsi"/>
          <w:szCs w:val="22"/>
        </w:rPr>
        <w:t>6</w:t>
      </w:r>
      <w:r w:rsidRPr="00CD0AEF">
        <w:rPr>
          <w:rFonts w:asciiTheme="minorHAnsi" w:hAnsiTheme="minorHAnsi" w:cstheme="minorHAnsi"/>
          <w:szCs w:val="22"/>
        </w:rPr>
        <w:t xml:space="preserve"> compared with 201</w:t>
      </w:r>
      <w:r w:rsidR="002B5C12" w:rsidRPr="00CD0AEF">
        <w:rPr>
          <w:rFonts w:asciiTheme="minorHAnsi" w:hAnsiTheme="minorHAnsi" w:cstheme="minorHAnsi"/>
          <w:szCs w:val="22"/>
        </w:rPr>
        <w:t>5</w:t>
      </w:r>
      <w:r w:rsidRPr="00CD0AEF">
        <w:rPr>
          <w:rFonts w:asciiTheme="minorHAnsi" w:hAnsiTheme="minorHAnsi" w:cstheme="minorHAnsi"/>
          <w:szCs w:val="22"/>
        </w:rPr>
        <w:t xml:space="preserve"> is likely to have influenced</w:t>
      </w:r>
      <w:r w:rsidR="002B5C12" w:rsidRPr="00CD0AEF">
        <w:rPr>
          <w:rFonts w:asciiTheme="minorHAnsi" w:hAnsiTheme="minorHAnsi" w:cstheme="minorHAnsi"/>
          <w:szCs w:val="22"/>
        </w:rPr>
        <w:t xml:space="preserve"> the average salary at the APS 3 to APS 6</w:t>
      </w:r>
      <w:r w:rsidRPr="00CD0AEF">
        <w:rPr>
          <w:rFonts w:asciiTheme="minorHAnsi" w:hAnsiTheme="minorHAnsi" w:cstheme="minorHAnsi"/>
          <w:szCs w:val="22"/>
        </w:rPr>
        <w:t xml:space="preserve"> classifications</w:t>
      </w:r>
      <w:r w:rsidRPr="006A785B">
        <w:rPr>
          <w:rFonts w:asciiTheme="minorHAnsi" w:hAnsiTheme="minorHAnsi" w:cstheme="minorHAnsi"/>
          <w:szCs w:val="22"/>
        </w:rPr>
        <w:t>.</w:t>
      </w:r>
    </w:p>
    <w:p w:rsidR="007A4272" w:rsidRPr="006A785B" w:rsidRDefault="007A4272" w:rsidP="008B2E77">
      <w:pPr>
        <w:rPr>
          <w:rFonts w:asciiTheme="minorHAnsi" w:hAnsiTheme="minorHAnsi" w:cstheme="minorHAnsi"/>
          <w:szCs w:val="22"/>
        </w:rPr>
      </w:pPr>
    </w:p>
    <w:p w:rsidR="002D776E" w:rsidRDefault="007A4272" w:rsidP="003E0B78">
      <w:pPr>
        <w:rPr>
          <w:rFonts w:asciiTheme="minorHAnsi" w:hAnsiTheme="minorHAnsi" w:cstheme="minorHAnsi"/>
          <w:szCs w:val="22"/>
        </w:rPr>
      </w:pPr>
      <w:r w:rsidRPr="006A785B">
        <w:rPr>
          <w:rFonts w:asciiTheme="minorHAnsi" w:hAnsiTheme="minorHAnsi" w:cstheme="minorHAnsi"/>
          <w:szCs w:val="22"/>
        </w:rPr>
        <w:t xml:space="preserve">At the SES classifications, </w:t>
      </w:r>
      <w:r w:rsidR="006638CC">
        <w:rPr>
          <w:rFonts w:asciiTheme="minorHAnsi" w:hAnsiTheme="minorHAnsi" w:cstheme="minorHAnsi"/>
          <w:szCs w:val="22"/>
        </w:rPr>
        <w:t>mobility is likely to have influenced the median movement. This includes both new engagements and movements to a new agency</w:t>
      </w:r>
      <w:r w:rsidRPr="006A785B">
        <w:rPr>
          <w:rFonts w:asciiTheme="minorHAnsi" w:hAnsiTheme="minorHAnsi" w:cstheme="minorHAnsi"/>
          <w:szCs w:val="22"/>
        </w:rPr>
        <w:t>.</w:t>
      </w:r>
      <w:bookmarkEnd w:id="32"/>
    </w:p>
    <w:p w:rsidR="0079157A" w:rsidRDefault="0079157A" w:rsidP="003E0B78">
      <w:pPr>
        <w:rPr>
          <w:rFonts w:asciiTheme="minorHAnsi" w:hAnsiTheme="minorHAnsi" w:cstheme="minorHAnsi"/>
          <w:szCs w:val="22"/>
        </w:rPr>
      </w:pPr>
    </w:p>
    <w:p w:rsidR="0079157A" w:rsidRPr="006A785B" w:rsidRDefault="0079157A" w:rsidP="003E0B78">
      <w:pPr>
        <w:rPr>
          <w:rFonts w:asciiTheme="minorHAnsi" w:hAnsiTheme="minorHAnsi" w:cstheme="minorHAnsi"/>
          <w:szCs w:val="22"/>
        </w:rPr>
      </w:pPr>
    </w:p>
    <w:p w:rsidR="001D3567" w:rsidRPr="006A785B" w:rsidRDefault="0096195B" w:rsidP="0096195B">
      <w:pPr>
        <w:pStyle w:val="TABLESFIGURES"/>
        <w:rPr>
          <w:rFonts w:cstheme="minorHAnsi"/>
          <w:szCs w:val="22"/>
        </w:rPr>
      </w:pPr>
      <w:bookmarkStart w:id="33" w:name="_Toc479850585"/>
      <w:r w:rsidRPr="006A785B">
        <w:rPr>
          <w:rFonts w:cstheme="minorHAnsi"/>
          <w:szCs w:val="22"/>
        </w:rPr>
        <w:t>Figure 2.1: Median Base S</w:t>
      </w:r>
      <w:r w:rsidR="001D0A8E" w:rsidRPr="006A785B">
        <w:rPr>
          <w:rFonts w:cstheme="minorHAnsi"/>
          <w:szCs w:val="22"/>
        </w:rPr>
        <w:t>alary by classification</w:t>
      </w:r>
      <w:r w:rsidR="00E13EED" w:rsidRPr="006A785B">
        <w:rPr>
          <w:rFonts w:cstheme="minorHAnsi"/>
          <w:szCs w:val="22"/>
        </w:rPr>
        <w:t>, 201</w:t>
      </w:r>
      <w:r w:rsidR="007D5C07">
        <w:rPr>
          <w:rFonts w:cstheme="minorHAnsi"/>
          <w:szCs w:val="22"/>
        </w:rPr>
        <w:t>5</w:t>
      </w:r>
      <w:r w:rsidR="00E13EED" w:rsidRPr="006A785B">
        <w:rPr>
          <w:rFonts w:cstheme="minorHAnsi"/>
          <w:szCs w:val="22"/>
        </w:rPr>
        <w:t xml:space="preserve"> and 201</w:t>
      </w:r>
      <w:r w:rsidR="007D5C07">
        <w:rPr>
          <w:rFonts w:cstheme="minorHAnsi"/>
          <w:szCs w:val="22"/>
        </w:rPr>
        <w:t>6</w:t>
      </w:r>
      <w:bookmarkEnd w:id="33"/>
    </w:p>
    <w:p w:rsidR="0079157A" w:rsidRDefault="0063049D" w:rsidP="008B2E77">
      <w:pPr>
        <w:rPr>
          <w:rFonts w:asciiTheme="minorHAnsi" w:eastAsiaTheme="minorHAnsi" w:hAnsiTheme="minorHAnsi" w:cstheme="minorHAnsi"/>
          <w:sz w:val="18"/>
          <w:szCs w:val="22"/>
          <w:lang w:eastAsia="en-AU"/>
        </w:rPr>
        <w:sectPr w:rsidR="0079157A" w:rsidSect="0079157A">
          <w:type w:val="continuous"/>
          <w:pgSz w:w="16838" w:h="11906" w:orient="landscape" w:code="9"/>
          <w:pgMar w:top="1418" w:right="1418" w:bottom="1134" w:left="1418" w:header="567" w:footer="567" w:gutter="0"/>
          <w:cols w:num="2" w:space="720"/>
          <w:docGrid w:linePitch="299"/>
        </w:sectPr>
      </w:pPr>
      <w:r>
        <w:rPr>
          <w:rFonts w:asciiTheme="minorHAnsi" w:hAnsiTheme="minorHAnsi" w:cstheme="minorHAnsi"/>
        </w:rPr>
        <w:pict>
          <v:shape id="_x0000_i1029" type="#_x0000_t75" alt="Figure 2.1 is a column graph of the data found in Table 2.1. It shows two columns for each classification, one column representing the median Base Salary in 2015, and one adjacent column representing the median Base Salary for 2016. The 2016 column is either the same height or slightly higher than the 2015 column for all classifications, indicating little to no growth in the median Base Salary across the A.P.S. The heights of the columns increase from one classification to the next as each classification is paid more than the previous. As classifications increase, so too does the difference in Base Salary from one classification to the next. The tops of the columns describe a line that slightly curves at the A.P.S. 1 to A.P.S. 6 classifications, and then starts to curve steeper into the executive level classifications and then steeper still at the S.E.S. classifications. The columns for Graduates are the same height as the columns for A.P.S. 3 indicating similar remuneration for both classifications." style="width:332.85pt;height:213.95pt">
            <v:imagedata r:id="rId18" o:title=""/>
          </v:shape>
        </w:pict>
      </w:r>
      <w:r w:rsidR="00EB7C13" w:rsidRPr="006A785B">
        <w:rPr>
          <w:rFonts w:asciiTheme="minorHAnsi" w:eastAsiaTheme="minorHAnsi" w:hAnsiTheme="minorHAnsi" w:cstheme="minorHAnsi"/>
          <w:sz w:val="18"/>
          <w:szCs w:val="22"/>
          <w:lang w:eastAsia="en-AU"/>
        </w:rPr>
        <w:t>Source: Table 2.1</w:t>
      </w:r>
    </w:p>
    <w:p w:rsidR="001D0A8E" w:rsidRPr="006A785B" w:rsidRDefault="001D0A8E" w:rsidP="009D7C35">
      <w:pPr>
        <w:pStyle w:val="TABLESFIGURES"/>
        <w:rPr>
          <w:rFonts w:cstheme="minorHAnsi"/>
        </w:rPr>
      </w:pPr>
      <w:bookmarkStart w:id="34" w:name="_Toc479850586"/>
      <w:r w:rsidRPr="006A785B">
        <w:rPr>
          <w:rFonts w:cstheme="minorHAnsi"/>
        </w:rPr>
        <w:t>Figure 2.2: Base Salary range by classification: Graduate to EL 1</w:t>
      </w:r>
      <w:bookmarkEnd w:id="34"/>
    </w:p>
    <w:p w:rsidR="005C6056" w:rsidRPr="006A785B" w:rsidRDefault="0063049D" w:rsidP="001D3567">
      <w:pPr>
        <w:rPr>
          <w:rStyle w:val="Heading4Char"/>
          <w:rFonts w:asciiTheme="minorHAnsi" w:hAnsiTheme="minorHAnsi" w:cstheme="minorHAnsi"/>
        </w:rPr>
      </w:pPr>
      <w:bookmarkStart w:id="35" w:name="_Toc477505078"/>
      <w:bookmarkStart w:id="36" w:name="_Toc479837270"/>
      <w:bookmarkStart w:id="37" w:name="_Toc479843005"/>
      <w:bookmarkStart w:id="38" w:name="_Toc479850587"/>
      <w:r>
        <w:rPr>
          <w:rStyle w:val="Heading4Char"/>
          <w:rFonts w:asciiTheme="minorHAnsi" w:hAnsiTheme="minorHAnsi" w:cstheme="minorHAnsi"/>
          <w:b w:val="0"/>
          <w:sz w:val="18"/>
          <w:szCs w:val="18"/>
        </w:rPr>
        <w:pict>
          <v:shape id="_x0000_i1030" type="#_x0000_t75" alt="Figure 2.2 graphs the Base Salary range information for Graduate to Executive Level 1 employees and compares the salary range in 2015 to that in 2016. The classifications are on the X-axis. The Y-axis ranges from zero to one hundred and thirty thousand dollars. The source is Table 2.1. At each classification there are two boxes, one for 2015 and one for 2016. The dimensions of each box correlate to data points within that classification’s salary range. The bottom of the box represents the dollar value of the fifth percentile for that classification. The top of the box represents the ninety fifth percentile. Each box represents the range of the middle ninety per cent of salaries at the level. Within the box are three horizontal lines that represent quartile one, the median, and quartile three and these lines indicate the spread of salaries at each classification. The A.P.S. 1 to A.P.S. 6 classifications show the middle 50% of values tend to skew towards the top of the range of values in 2015 and 2016. For the Graduate and executive level 1 classifications the middle 50% tends to fall near the middle range of values for both 2015 and 2016." style="width:704.4pt;height:400.75pt">
            <v:imagedata r:id="rId19" o:title=""/>
          </v:shape>
        </w:pict>
      </w:r>
      <w:r w:rsidR="00BC3078" w:rsidRPr="006A785B">
        <w:rPr>
          <w:rStyle w:val="Heading4Char"/>
          <w:rFonts w:asciiTheme="minorHAnsi" w:hAnsiTheme="minorHAnsi" w:cstheme="minorHAnsi"/>
          <w:b w:val="0"/>
          <w:sz w:val="18"/>
          <w:szCs w:val="18"/>
        </w:rPr>
        <w:t>Source: Table 2.1</w:t>
      </w:r>
      <w:bookmarkEnd w:id="35"/>
      <w:bookmarkEnd w:id="36"/>
      <w:bookmarkEnd w:id="37"/>
      <w:bookmarkEnd w:id="38"/>
    </w:p>
    <w:p w:rsidR="00284D62" w:rsidRPr="006A785B" w:rsidRDefault="00284D62" w:rsidP="009E1602">
      <w:pPr>
        <w:ind w:left="-567" w:firstLine="567"/>
        <w:rPr>
          <w:rFonts w:asciiTheme="minorHAnsi" w:eastAsiaTheme="minorHAnsi" w:hAnsiTheme="minorHAnsi" w:cstheme="minorHAnsi"/>
          <w:sz w:val="18"/>
          <w:szCs w:val="22"/>
          <w:lang w:eastAsia="en-AU"/>
        </w:rPr>
      </w:pPr>
    </w:p>
    <w:p w:rsidR="00CE457E" w:rsidRPr="006A785B" w:rsidRDefault="005C6056" w:rsidP="004C1C5C">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 xml:space="preserve">Note: </w:t>
      </w:r>
      <w:r w:rsidR="00900BB4" w:rsidRPr="006A785B">
        <w:rPr>
          <w:rFonts w:asciiTheme="minorHAnsi" w:eastAsiaTheme="minorHAnsi" w:hAnsiTheme="minorHAnsi" w:cstheme="minorHAnsi"/>
          <w:sz w:val="18"/>
          <w:szCs w:val="22"/>
          <w:lang w:eastAsia="en-AU"/>
        </w:rPr>
        <w:t>R</w:t>
      </w:r>
      <w:r w:rsidR="00EE5657" w:rsidRPr="006A785B">
        <w:rPr>
          <w:rFonts w:asciiTheme="minorHAnsi" w:eastAsiaTheme="minorHAnsi" w:hAnsiTheme="minorHAnsi" w:cstheme="minorHAnsi"/>
          <w:sz w:val="18"/>
          <w:szCs w:val="22"/>
          <w:lang w:eastAsia="en-AU"/>
        </w:rPr>
        <w:t xml:space="preserve">efer to </w:t>
      </w:r>
      <w:r w:rsidR="00EE5657" w:rsidRPr="00C96869">
        <w:rPr>
          <w:rFonts w:asciiTheme="minorHAnsi" w:eastAsiaTheme="minorHAnsi" w:hAnsiTheme="minorHAnsi" w:cstheme="minorHAnsi"/>
          <w:i/>
          <w:sz w:val="18"/>
          <w:szCs w:val="22"/>
          <w:lang w:eastAsia="en-AU"/>
        </w:rPr>
        <w:t>S</w:t>
      </w:r>
      <w:r w:rsidR="00D33EB0" w:rsidRPr="00C96869">
        <w:rPr>
          <w:rFonts w:asciiTheme="minorHAnsi" w:eastAsiaTheme="minorHAnsi" w:hAnsiTheme="minorHAnsi" w:cstheme="minorHAnsi"/>
          <w:i/>
          <w:sz w:val="18"/>
          <w:szCs w:val="22"/>
          <w:lang w:eastAsia="en-AU"/>
        </w:rPr>
        <w:t xml:space="preserve">ection </w:t>
      </w:r>
      <w:r w:rsidR="00EE5657" w:rsidRPr="00C96869">
        <w:rPr>
          <w:rFonts w:asciiTheme="minorHAnsi" w:eastAsiaTheme="minorHAnsi" w:hAnsiTheme="minorHAnsi" w:cstheme="minorHAnsi"/>
          <w:i/>
          <w:sz w:val="18"/>
          <w:szCs w:val="22"/>
          <w:lang w:eastAsia="en-AU"/>
        </w:rPr>
        <w:t>7</w:t>
      </w:r>
      <w:r w:rsidR="0016459B" w:rsidRPr="00C96869">
        <w:rPr>
          <w:rFonts w:asciiTheme="minorHAnsi" w:eastAsiaTheme="minorHAnsi" w:hAnsiTheme="minorHAnsi" w:cstheme="minorHAnsi"/>
          <w:i/>
          <w:sz w:val="18"/>
          <w:szCs w:val="22"/>
          <w:lang w:eastAsia="en-AU"/>
        </w:rPr>
        <w:t>: Remuneration F</w:t>
      </w:r>
      <w:r w:rsidR="00D33EB0" w:rsidRPr="00C96869">
        <w:rPr>
          <w:rFonts w:asciiTheme="minorHAnsi" w:eastAsiaTheme="minorHAnsi" w:hAnsiTheme="minorHAnsi" w:cstheme="minorHAnsi"/>
          <w:i/>
          <w:sz w:val="18"/>
          <w:szCs w:val="22"/>
          <w:lang w:eastAsia="en-AU"/>
        </w:rPr>
        <w:t xml:space="preserve">indings by </w:t>
      </w:r>
      <w:r w:rsidR="0016459B" w:rsidRPr="00C96869">
        <w:rPr>
          <w:rFonts w:asciiTheme="minorHAnsi" w:eastAsiaTheme="minorHAnsi" w:hAnsiTheme="minorHAnsi" w:cstheme="minorHAnsi"/>
          <w:i/>
          <w:sz w:val="18"/>
          <w:szCs w:val="22"/>
          <w:lang w:eastAsia="en-AU"/>
        </w:rPr>
        <w:t>C</w:t>
      </w:r>
      <w:r w:rsidR="00D33EB0" w:rsidRPr="00C96869">
        <w:rPr>
          <w:rFonts w:asciiTheme="minorHAnsi" w:eastAsiaTheme="minorHAnsi" w:hAnsiTheme="minorHAnsi" w:cstheme="minorHAnsi"/>
          <w:i/>
          <w:sz w:val="18"/>
          <w:szCs w:val="22"/>
          <w:lang w:eastAsia="en-AU"/>
        </w:rPr>
        <w:t>lassification</w:t>
      </w:r>
      <w:r w:rsidR="00D33EB0" w:rsidRPr="006A785B">
        <w:rPr>
          <w:rFonts w:asciiTheme="minorHAnsi" w:eastAsiaTheme="minorHAnsi" w:hAnsiTheme="minorHAnsi" w:cstheme="minorHAnsi"/>
          <w:sz w:val="18"/>
          <w:szCs w:val="22"/>
          <w:lang w:eastAsia="en-AU"/>
        </w:rPr>
        <w:t xml:space="preserve"> for </w:t>
      </w:r>
      <w:r w:rsidRPr="006A785B">
        <w:rPr>
          <w:rFonts w:asciiTheme="minorHAnsi" w:eastAsiaTheme="minorHAnsi" w:hAnsiTheme="minorHAnsi" w:cstheme="minorHAnsi"/>
          <w:sz w:val="18"/>
          <w:szCs w:val="22"/>
          <w:lang w:eastAsia="en-AU"/>
        </w:rPr>
        <w:t xml:space="preserve">the minimum and maximum values for each </w:t>
      </w:r>
      <w:r w:rsidR="00552E0C" w:rsidRPr="006A785B">
        <w:rPr>
          <w:rFonts w:asciiTheme="minorHAnsi" w:eastAsiaTheme="minorHAnsi" w:hAnsiTheme="minorHAnsi" w:cstheme="minorHAnsi"/>
          <w:sz w:val="18"/>
          <w:szCs w:val="22"/>
          <w:lang w:eastAsia="en-AU"/>
        </w:rPr>
        <w:t>classification</w:t>
      </w:r>
      <w:r w:rsidRPr="006A785B">
        <w:rPr>
          <w:rFonts w:asciiTheme="minorHAnsi" w:eastAsiaTheme="minorHAnsi" w:hAnsiTheme="minorHAnsi" w:cstheme="minorHAnsi"/>
          <w:sz w:val="18"/>
          <w:szCs w:val="22"/>
          <w:lang w:eastAsia="en-AU"/>
        </w:rPr>
        <w:t>.</w:t>
      </w:r>
    </w:p>
    <w:p w:rsidR="00E638B5" w:rsidRPr="006A785B" w:rsidRDefault="00900BB4" w:rsidP="004C1C5C">
      <w:pPr>
        <w:rPr>
          <w:rFonts w:asciiTheme="minorHAnsi" w:eastAsiaTheme="minorHAnsi" w:hAnsiTheme="minorHAnsi" w:cstheme="minorHAnsi"/>
          <w:sz w:val="18"/>
          <w:szCs w:val="22"/>
          <w:lang w:eastAsia="en-AU"/>
        </w:rPr>
        <w:sectPr w:rsidR="00E638B5" w:rsidRPr="006A785B" w:rsidSect="00CE457E">
          <w:pgSz w:w="16838" w:h="11906" w:orient="landscape" w:code="9"/>
          <w:pgMar w:top="1418" w:right="1418" w:bottom="1134" w:left="1418" w:header="567" w:footer="567" w:gutter="0"/>
          <w:cols w:space="720"/>
          <w:docGrid w:linePitch="299"/>
        </w:sectPr>
      </w:pPr>
      <w:r w:rsidRPr="006A785B">
        <w:rPr>
          <w:rFonts w:asciiTheme="minorHAnsi" w:eastAsiaTheme="minorHAnsi" w:hAnsiTheme="minorHAnsi" w:cstheme="minorHAnsi"/>
          <w:sz w:val="18"/>
          <w:szCs w:val="22"/>
          <w:lang w:eastAsia="en-AU"/>
        </w:rPr>
        <w:t>Note: R</w:t>
      </w:r>
      <w:r w:rsidR="00E638B5" w:rsidRPr="006A785B">
        <w:rPr>
          <w:rFonts w:asciiTheme="minorHAnsi" w:eastAsiaTheme="minorHAnsi" w:hAnsiTheme="minorHAnsi" w:cstheme="minorHAnsi"/>
          <w:sz w:val="18"/>
          <w:szCs w:val="22"/>
          <w:lang w:eastAsia="en-AU"/>
        </w:rPr>
        <w:t xml:space="preserve">efer to </w:t>
      </w:r>
      <w:r w:rsidR="00E638B5" w:rsidRPr="00C96869">
        <w:rPr>
          <w:rFonts w:asciiTheme="minorHAnsi" w:eastAsiaTheme="minorHAnsi" w:hAnsiTheme="minorHAnsi" w:cstheme="minorHAnsi"/>
          <w:i/>
          <w:sz w:val="18"/>
          <w:szCs w:val="22"/>
          <w:lang w:eastAsia="en-AU"/>
        </w:rPr>
        <w:t xml:space="preserve">Appendix </w:t>
      </w:r>
      <w:proofErr w:type="spellStart"/>
      <w:r w:rsidR="007A4CFB" w:rsidRPr="00C96869">
        <w:rPr>
          <w:rFonts w:asciiTheme="minorHAnsi" w:eastAsiaTheme="minorHAnsi" w:hAnsiTheme="minorHAnsi" w:cstheme="minorHAnsi"/>
          <w:i/>
          <w:sz w:val="18"/>
          <w:szCs w:val="22"/>
          <w:lang w:eastAsia="en-AU"/>
        </w:rPr>
        <w:t>A.</w:t>
      </w:r>
      <w:r w:rsidR="00E638B5" w:rsidRPr="00C96869">
        <w:rPr>
          <w:rFonts w:asciiTheme="minorHAnsi" w:eastAsiaTheme="minorHAnsi" w:hAnsiTheme="minorHAnsi" w:cstheme="minorHAnsi"/>
          <w:i/>
          <w:sz w:val="18"/>
          <w:szCs w:val="22"/>
          <w:lang w:eastAsia="en-AU"/>
        </w:rPr>
        <w:t>2</w:t>
      </w:r>
      <w:proofErr w:type="spellEnd"/>
      <w:r w:rsidR="00E638B5" w:rsidRPr="006A785B">
        <w:rPr>
          <w:rFonts w:asciiTheme="minorHAnsi" w:eastAsiaTheme="minorHAnsi" w:hAnsiTheme="minorHAnsi" w:cstheme="minorHAnsi"/>
          <w:sz w:val="18"/>
          <w:szCs w:val="22"/>
          <w:lang w:eastAsia="en-AU"/>
        </w:rPr>
        <w:t xml:space="preserve"> for notes on interpreting box plots</w:t>
      </w:r>
      <w:r w:rsidR="0082033B" w:rsidRPr="006A785B">
        <w:rPr>
          <w:rFonts w:asciiTheme="minorHAnsi" w:eastAsiaTheme="minorHAnsi" w:hAnsiTheme="minorHAnsi" w:cstheme="minorHAnsi"/>
          <w:sz w:val="18"/>
          <w:szCs w:val="22"/>
          <w:lang w:eastAsia="en-AU"/>
        </w:rPr>
        <w:t>.</w:t>
      </w:r>
    </w:p>
    <w:p w:rsidR="001D3567" w:rsidRPr="006A785B" w:rsidRDefault="001D0A8E" w:rsidP="001F5D2C">
      <w:pPr>
        <w:pStyle w:val="TABLESFIGURES"/>
        <w:rPr>
          <w:rFonts w:cstheme="minorHAnsi"/>
        </w:rPr>
      </w:pPr>
      <w:bookmarkStart w:id="39" w:name="_Toc479850588"/>
      <w:r w:rsidRPr="006A785B">
        <w:rPr>
          <w:rFonts w:cstheme="minorHAnsi"/>
        </w:rPr>
        <w:t>Figure 2.3: Base Salary range by classification: EL and SES</w:t>
      </w:r>
      <w:bookmarkEnd w:id="39"/>
    </w:p>
    <w:p w:rsidR="00CE457E" w:rsidRPr="006A785B" w:rsidRDefault="0063049D" w:rsidP="001D3567">
      <w:pPr>
        <w:tabs>
          <w:tab w:val="left" w:pos="12758"/>
        </w:tabs>
        <w:rPr>
          <w:rFonts w:asciiTheme="minorHAnsi" w:eastAsia="Batang" w:hAnsiTheme="minorHAnsi" w:cstheme="minorHAnsi"/>
          <w:b/>
          <w:bCs/>
          <w:sz w:val="20"/>
          <w:szCs w:val="32"/>
          <w:lang w:eastAsia="en-AU"/>
        </w:rPr>
      </w:pPr>
      <w:r>
        <w:rPr>
          <w:rFonts w:asciiTheme="minorHAnsi" w:eastAsiaTheme="minorHAnsi" w:hAnsiTheme="minorHAnsi" w:cstheme="minorHAnsi"/>
          <w:sz w:val="18"/>
          <w:szCs w:val="22"/>
          <w:lang w:eastAsia="en-AU"/>
        </w:rPr>
        <w:pict>
          <v:shape id="_x0000_i1031" type="#_x0000_t75" alt="Figure 2.3 graphs the Base Salary range information for Executive Level 1 to S.E.S. Band 3 employees, and compares the salary range in 2015 to that in 2016. Classifications are shown on the X-axis. The Y-axis ranges from zero to four hundred and fifty thousand dollars. The source is Table 2.1. At each classification there are two boxes, one for 2015 and one for 2016. The dimensions of each box correlate to data points within that classification’s salary range. The bottom of the box represents the dollar value of the fifth percentile for that classification. The top of the box represents the ninety fifth percentile. Each box represents the range of the middle ninety per cent of salaries at the level. Within the box are three horizontal lines that represent quartile one, the median, and quartile three and these lines indicate the spread of salaries at each classification. The boxes for the executive level 1 and executive level 2 have a similar spread across 2015 and 2016 with the middle 50% of values falling in the middle of the range of values. The S.E.S. levels show an increase at the P.95 and P.5 values in 2016. There are also increases at all S.E.S. levels for the median and quartile three values." style="width:704.4pt;height:400.75pt">
            <v:imagedata r:id="rId20" o:title=""/>
          </v:shape>
        </w:pict>
      </w:r>
      <w:r w:rsidR="00BC3078" w:rsidRPr="006A785B">
        <w:rPr>
          <w:rFonts w:asciiTheme="minorHAnsi" w:eastAsiaTheme="minorHAnsi" w:hAnsiTheme="minorHAnsi" w:cstheme="minorHAnsi"/>
          <w:sz w:val="18"/>
          <w:szCs w:val="22"/>
          <w:lang w:eastAsia="en-AU"/>
        </w:rPr>
        <w:t>Source: Table 2.1</w:t>
      </w:r>
    </w:p>
    <w:p w:rsidR="00CE457E" w:rsidRPr="006A785B" w:rsidRDefault="00CE457E" w:rsidP="004C1C5C">
      <w:pPr>
        <w:rPr>
          <w:rFonts w:asciiTheme="minorHAnsi" w:eastAsiaTheme="minorHAnsi" w:hAnsiTheme="minorHAnsi" w:cstheme="minorHAnsi"/>
          <w:sz w:val="18"/>
          <w:szCs w:val="22"/>
          <w:lang w:eastAsia="en-AU"/>
        </w:rPr>
      </w:pPr>
    </w:p>
    <w:p w:rsidR="00CF3B2D" w:rsidRPr="006A785B" w:rsidRDefault="00900BB4"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E5657" w:rsidRPr="006A785B">
        <w:rPr>
          <w:rFonts w:asciiTheme="minorHAnsi" w:eastAsiaTheme="minorHAnsi" w:hAnsiTheme="minorHAnsi" w:cstheme="minorHAnsi"/>
          <w:sz w:val="18"/>
          <w:szCs w:val="22"/>
          <w:lang w:eastAsia="en-AU"/>
        </w:rPr>
        <w:t xml:space="preserve">efer to </w:t>
      </w:r>
      <w:r w:rsidR="0016459B" w:rsidRPr="00C96869">
        <w:rPr>
          <w:rFonts w:asciiTheme="minorHAnsi" w:eastAsiaTheme="minorHAnsi" w:hAnsiTheme="minorHAnsi" w:cstheme="minorHAnsi"/>
          <w:i/>
          <w:sz w:val="18"/>
          <w:szCs w:val="22"/>
          <w:lang w:eastAsia="en-AU"/>
        </w:rPr>
        <w:t>Section 7: Remuneration Findings by Classification</w:t>
      </w:r>
      <w:r w:rsidR="0016459B" w:rsidRPr="006A785B">
        <w:rPr>
          <w:rFonts w:asciiTheme="minorHAnsi" w:eastAsiaTheme="minorHAnsi" w:hAnsiTheme="minorHAnsi" w:cstheme="minorHAnsi"/>
          <w:sz w:val="18"/>
          <w:szCs w:val="22"/>
          <w:lang w:eastAsia="en-AU"/>
        </w:rPr>
        <w:t xml:space="preserve"> </w:t>
      </w:r>
      <w:r w:rsidR="00D33EB0" w:rsidRPr="006A785B">
        <w:rPr>
          <w:rFonts w:asciiTheme="minorHAnsi" w:eastAsiaTheme="minorHAnsi" w:hAnsiTheme="minorHAnsi" w:cstheme="minorHAnsi"/>
          <w:sz w:val="18"/>
          <w:szCs w:val="22"/>
          <w:lang w:eastAsia="en-AU"/>
        </w:rPr>
        <w:t>for the minimum and maximum values for each classification.</w:t>
      </w:r>
    </w:p>
    <w:p w:rsidR="00E638B5" w:rsidRPr="006A785B" w:rsidRDefault="00900BB4"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638B5" w:rsidRPr="006A785B">
        <w:rPr>
          <w:rFonts w:asciiTheme="minorHAnsi" w:eastAsiaTheme="minorHAnsi" w:hAnsiTheme="minorHAnsi" w:cstheme="minorHAnsi"/>
          <w:sz w:val="18"/>
          <w:szCs w:val="22"/>
          <w:lang w:eastAsia="en-AU"/>
        </w:rPr>
        <w:t xml:space="preserve">efer to </w:t>
      </w:r>
      <w:r w:rsidR="00E638B5" w:rsidRPr="00C96869">
        <w:rPr>
          <w:rFonts w:asciiTheme="minorHAnsi" w:eastAsiaTheme="minorHAnsi" w:hAnsiTheme="minorHAnsi" w:cstheme="minorHAnsi"/>
          <w:i/>
          <w:sz w:val="18"/>
          <w:szCs w:val="22"/>
          <w:lang w:eastAsia="en-AU"/>
        </w:rPr>
        <w:t xml:space="preserve">Appendix </w:t>
      </w:r>
      <w:proofErr w:type="spellStart"/>
      <w:r w:rsidR="007A4CFB" w:rsidRPr="00C96869">
        <w:rPr>
          <w:rFonts w:asciiTheme="minorHAnsi" w:eastAsiaTheme="minorHAnsi" w:hAnsiTheme="minorHAnsi" w:cstheme="minorHAnsi"/>
          <w:i/>
          <w:sz w:val="18"/>
          <w:szCs w:val="22"/>
          <w:lang w:eastAsia="en-AU"/>
        </w:rPr>
        <w:t>A.</w:t>
      </w:r>
      <w:r w:rsidR="00E638B5" w:rsidRPr="00C96869">
        <w:rPr>
          <w:rFonts w:asciiTheme="minorHAnsi" w:eastAsiaTheme="minorHAnsi" w:hAnsiTheme="minorHAnsi" w:cstheme="minorHAnsi"/>
          <w:i/>
          <w:sz w:val="18"/>
          <w:szCs w:val="22"/>
          <w:lang w:eastAsia="en-AU"/>
        </w:rPr>
        <w:t>2</w:t>
      </w:r>
      <w:proofErr w:type="spellEnd"/>
      <w:r w:rsidR="00E638B5" w:rsidRPr="006A785B">
        <w:rPr>
          <w:rFonts w:asciiTheme="minorHAnsi" w:eastAsiaTheme="minorHAnsi" w:hAnsiTheme="minorHAnsi" w:cstheme="minorHAnsi"/>
          <w:sz w:val="18"/>
          <w:szCs w:val="22"/>
          <w:lang w:eastAsia="en-AU"/>
        </w:rPr>
        <w:t xml:space="preserve"> for notes on interpreting box plots</w:t>
      </w:r>
      <w:r w:rsidR="00597D10" w:rsidRPr="006A785B">
        <w:rPr>
          <w:rFonts w:asciiTheme="minorHAnsi" w:eastAsiaTheme="minorHAnsi" w:hAnsiTheme="minorHAnsi" w:cstheme="minorHAnsi"/>
          <w:sz w:val="18"/>
          <w:szCs w:val="22"/>
          <w:lang w:eastAsia="en-AU"/>
        </w:rPr>
        <w:t>.</w:t>
      </w:r>
    </w:p>
    <w:p w:rsidR="005C6056" w:rsidRPr="006A785B" w:rsidRDefault="005C6056" w:rsidP="004C1C5C">
      <w:pPr>
        <w:rPr>
          <w:rFonts w:asciiTheme="minorHAnsi" w:hAnsiTheme="minorHAnsi" w:cstheme="minorHAnsi"/>
          <w:sz w:val="20"/>
        </w:rPr>
        <w:sectPr w:rsidR="005C6056" w:rsidRPr="006A785B" w:rsidSect="001A5803">
          <w:pgSz w:w="16838" w:h="11906" w:orient="landscape" w:code="9"/>
          <w:pgMar w:top="1418" w:right="1418" w:bottom="1134" w:left="1418" w:header="567" w:footer="567" w:gutter="0"/>
          <w:cols w:space="720"/>
          <w:docGrid w:linePitch="299"/>
        </w:sectPr>
      </w:pPr>
    </w:p>
    <w:p w:rsidR="00934E0C" w:rsidRPr="006A785B" w:rsidRDefault="001D0A8E" w:rsidP="00934E0C">
      <w:pPr>
        <w:pStyle w:val="TABLESFIGURES"/>
        <w:rPr>
          <w:rFonts w:cstheme="minorHAnsi"/>
        </w:rPr>
      </w:pPr>
      <w:bookmarkStart w:id="40" w:name="_Toc479850589"/>
      <w:r w:rsidRPr="006A785B">
        <w:rPr>
          <w:rFonts w:cstheme="minorHAnsi"/>
        </w:rPr>
        <w:t>Table 2.1: Base Salary by classification</w:t>
      </w:r>
      <w:bookmarkEnd w:id="40"/>
    </w:p>
    <w:p w:rsidR="00C17157" w:rsidRPr="00C17157" w:rsidRDefault="00C17157" w:rsidP="00D63711">
      <w:pPr>
        <w:rPr>
          <w:rFonts w:asciiTheme="minorHAnsi" w:hAnsiTheme="minorHAnsi" w:cstheme="minorHAnsi"/>
          <w:sz w:val="20"/>
          <w:lang w:eastAsia="en-AU"/>
        </w:rPr>
      </w:pPr>
    </w:p>
    <w:tbl>
      <w:tblPr>
        <w:tblW w:w="5000" w:type="pct"/>
        <w:tblLook w:val="04A0" w:firstRow="1" w:lastRow="0" w:firstColumn="1" w:lastColumn="0" w:noHBand="0" w:noVBand="1"/>
      </w:tblPr>
      <w:tblGrid>
        <w:gridCol w:w="1458"/>
        <w:gridCol w:w="809"/>
        <w:gridCol w:w="809"/>
        <w:gridCol w:w="809"/>
        <w:gridCol w:w="809"/>
        <w:gridCol w:w="809"/>
        <w:gridCol w:w="809"/>
        <w:gridCol w:w="834"/>
        <w:gridCol w:w="834"/>
        <w:gridCol w:w="756"/>
        <w:gridCol w:w="809"/>
        <w:gridCol w:w="809"/>
        <w:gridCol w:w="809"/>
        <w:gridCol w:w="809"/>
        <w:gridCol w:w="834"/>
        <w:gridCol w:w="835"/>
        <w:gridCol w:w="750"/>
      </w:tblGrid>
      <w:tr w:rsidR="00C17157" w:rsidRPr="00C17157" w:rsidTr="00C17157">
        <w:trPr>
          <w:divId w:val="1827168571"/>
          <w:trHeight w:val="300"/>
        </w:trPr>
        <w:tc>
          <w:tcPr>
            <w:tcW w:w="507" w:type="pct"/>
            <w:tcBorders>
              <w:top w:val="single" w:sz="4" w:space="0" w:color="auto"/>
              <w:left w:val="nil"/>
              <w:bottom w:val="nil"/>
              <w:right w:val="nil"/>
            </w:tcBorders>
            <w:shd w:val="clear" w:color="000000" w:fill="FFFFFF"/>
            <w:noWrap/>
            <w:vAlign w:val="bottom"/>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562"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Employees</w:t>
            </w:r>
          </w:p>
        </w:tc>
        <w:tc>
          <w:tcPr>
            <w:tcW w:w="562" w:type="pct"/>
            <w:gridSpan w:val="2"/>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P5</w:t>
            </w:r>
            <w:proofErr w:type="spellEnd"/>
          </w:p>
        </w:tc>
        <w:tc>
          <w:tcPr>
            <w:tcW w:w="562"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Q1</w:t>
            </w:r>
            <w:proofErr w:type="spellEnd"/>
          </w:p>
        </w:tc>
        <w:tc>
          <w:tcPr>
            <w:tcW w:w="842" w:type="pct"/>
            <w:gridSpan w:val="3"/>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Median</w:t>
            </w:r>
          </w:p>
        </w:tc>
        <w:tc>
          <w:tcPr>
            <w:tcW w:w="562"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Q3</w:t>
            </w:r>
            <w:proofErr w:type="spellEnd"/>
          </w:p>
        </w:tc>
        <w:tc>
          <w:tcPr>
            <w:tcW w:w="562" w:type="pct"/>
            <w:gridSpan w:val="2"/>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P95</w:t>
            </w:r>
            <w:proofErr w:type="spellEnd"/>
          </w:p>
        </w:tc>
        <w:tc>
          <w:tcPr>
            <w:tcW w:w="842" w:type="pct"/>
            <w:gridSpan w:val="3"/>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Average</w:t>
            </w:r>
          </w:p>
        </w:tc>
      </w:tr>
      <w:tr w:rsidR="00C17157" w:rsidRPr="00C17157" w:rsidTr="00C17157">
        <w:trPr>
          <w:divId w:val="1827168571"/>
          <w:trHeight w:val="300"/>
        </w:trPr>
        <w:tc>
          <w:tcPr>
            <w:tcW w:w="507" w:type="pct"/>
            <w:tcBorders>
              <w:top w:val="nil"/>
              <w:left w:val="nil"/>
              <w:bottom w:val="nil"/>
              <w:right w:val="nil"/>
            </w:tcBorders>
            <w:shd w:val="clear" w:color="000000" w:fill="FFFFFF"/>
            <w:noWrap/>
            <w:vAlign w:val="bottom"/>
            <w:hideMark/>
          </w:tcPr>
          <w:p w:rsidR="00C17157" w:rsidRPr="00C17157" w:rsidRDefault="00C17157" w:rsidP="00C17157">
            <w:pP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Classification</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90"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90"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63"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change</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90"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90"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63"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change</w:t>
            </w:r>
          </w:p>
        </w:tc>
      </w:tr>
      <w:tr w:rsidR="00C17157" w:rsidRPr="00C17157" w:rsidTr="00C17157">
        <w:trPr>
          <w:divId w:val="1827168571"/>
          <w:trHeight w:val="300"/>
        </w:trPr>
        <w:tc>
          <w:tcPr>
            <w:tcW w:w="507"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 </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n</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n</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63"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63"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Graduate</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1,159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1,337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53,652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56,319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57,513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59,238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60,158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62,493</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63,236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63,322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69,456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69,210</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60,442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61,934</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2.5</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649</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39,144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39,144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43,216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43,216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47,736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47,567</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48,533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48,533</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49,697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49,697</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45,953</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45,850</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-0.2</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3,265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2,854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48,525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49,013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51,308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51,626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54,588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54,588</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55,096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55,096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56,435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56,435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53,533</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53,709</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0.3</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15,493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15,669</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55,511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55,553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59,933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57,965</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61,512</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61,512</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62,492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62,492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62,560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63,095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60,696</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60,316</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-0.6</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29,181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28,458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62,493</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62,493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66,987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66,904</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69,239</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69,239</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69,239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69,239</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70,144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70,144</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68,122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68,065</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19,835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20,254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69,395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69,238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72,856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72,856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74,451</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74,451</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75,208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76,404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76,624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78,451</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74,256</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74,538</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30,673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32,176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78,842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78,054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85,301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85,418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86,923</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87,263</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89,217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89,217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90,890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92,542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86,869</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87,173</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0.3</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24,782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24,626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101,278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100,120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106,301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106,719</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108,382</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108,796</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108,796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111,427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115,778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117,885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108,160</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109,043</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0.8</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11,335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11,297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122,032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120,128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131,524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132,053</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133,905</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135,583</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138,290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140,471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151,097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152,523</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136,322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137,375</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0.8</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1,897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1,941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159,125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161,000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173,519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174,202</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181,006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184,626</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195,474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201,447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215,662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219,975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185,092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188,974</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2.1</w:t>
            </w:r>
          </w:p>
        </w:tc>
      </w:tr>
      <w:tr w:rsidR="00C17157" w:rsidRPr="00C17157" w:rsidTr="00C17157">
        <w:trPr>
          <w:divId w:val="1827168571"/>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528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208,711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210,334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223,363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228,838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232,644</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239,272</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251,534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259,114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277,897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284,621</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238,674</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245,340</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w:t>
            </w:r>
          </w:p>
        </w:tc>
      </w:tr>
      <w:tr w:rsidR="00C17157" w:rsidRPr="00C17157" w:rsidTr="00C17157">
        <w:trPr>
          <w:divId w:val="1827168571"/>
          <w:trHeight w:val="450"/>
        </w:trPr>
        <w:tc>
          <w:tcPr>
            <w:tcW w:w="507" w:type="pct"/>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3</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113</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109</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275,000</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282,095</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293,097</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304,542</w:t>
            </w:r>
          </w:p>
        </w:tc>
        <w:tc>
          <w:tcPr>
            <w:tcW w:w="290"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312,000</w:t>
            </w:r>
          </w:p>
        </w:tc>
        <w:tc>
          <w:tcPr>
            <w:tcW w:w="290"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327,000</w:t>
            </w:r>
          </w:p>
        </w:tc>
        <w:tc>
          <w:tcPr>
            <w:tcW w:w="263"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4.8</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336,448</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350,000</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380,692</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401,646</w:t>
            </w:r>
          </w:p>
        </w:tc>
        <w:tc>
          <w:tcPr>
            <w:tcW w:w="290"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319,884</w:t>
            </w:r>
          </w:p>
        </w:tc>
        <w:tc>
          <w:tcPr>
            <w:tcW w:w="290"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334,891</w:t>
            </w:r>
          </w:p>
        </w:tc>
        <w:tc>
          <w:tcPr>
            <w:tcW w:w="263"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4.7</w:t>
            </w:r>
          </w:p>
        </w:tc>
      </w:tr>
      <w:tr w:rsidR="00C17157" w:rsidRPr="00C17157" w:rsidTr="00C17157">
        <w:trPr>
          <w:divId w:val="1827168571"/>
          <w:trHeight w:val="450"/>
        </w:trPr>
        <w:tc>
          <w:tcPr>
            <w:tcW w:w="507" w:type="pct"/>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Total</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139,065</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139,885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r>
    </w:tbl>
    <w:p w:rsidR="00BC3078" w:rsidRPr="006A785B" w:rsidRDefault="00BC3078" w:rsidP="00321ABB">
      <w:pPr>
        <w:tabs>
          <w:tab w:val="left" w:pos="709"/>
          <w:tab w:val="left" w:pos="851"/>
        </w:tabs>
        <w:ind w:left="284"/>
        <w:rPr>
          <w:rFonts w:asciiTheme="minorHAnsi" w:hAnsiTheme="minorHAnsi" w:cstheme="minorHAnsi"/>
        </w:rPr>
        <w:sectPr w:rsidR="00BC3078" w:rsidRPr="006A785B" w:rsidSect="00D63711">
          <w:pgSz w:w="16838" w:h="11906" w:orient="landscape" w:code="9"/>
          <w:pgMar w:top="1418" w:right="1245" w:bottom="1134" w:left="1418" w:header="567" w:footer="567" w:gutter="0"/>
          <w:cols w:space="720"/>
          <w:docGrid w:linePitch="299"/>
        </w:sectPr>
      </w:pPr>
    </w:p>
    <w:p w:rsidR="00BA12A5" w:rsidRPr="006A785B" w:rsidRDefault="00C23290" w:rsidP="00817A61">
      <w:pPr>
        <w:pStyle w:val="SubChapter"/>
        <w:rPr>
          <w:rFonts w:asciiTheme="minorHAnsi" w:hAnsiTheme="minorHAnsi" w:cstheme="minorHAnsi"/>
        </w:rPr>
      </w:pPr>
      <w:bookmarkStart w:id="41" w:name="_Toc479850590"/>
      <w:r w:rsidRPr="006A785B">
        <w:rPr>
          <w:rFonts w:asciiTheme="minorHAnsi" w:hAnsiTheme="minorHAnsi" w:cstheme="minorHAnsi"/>
        </w:rPr>
        <w:t>2</w:t>
      </w:r>
      <w:r w:rsidR="00A06EC9" w:rsidRPr="006A785B">
        <w:rPr>
          <w:rFonts w:asciiTheme="minorHAnsi" w:hAnsiTheme="minorHAnsi" w:cstheme="minorHAnsi"/>
        </w:rPr>
        <w:t xml:space="preserve">.2 </w:t>
      </w:r>
      <w:r w:rsidR="00462602" w:rsidRPr="006A785B">
        <w:rPr>
          <w:rFonts w:asciiTheme="minorHAnsi" w:hAnsiTheme="minorHAnsi" w:cstheme="minorHAnsi"/>
        </w:rPr>
        <w:t>Total Remuneration Package</w:t>
      </w:r>
      <w:bookmarkEnd w:id="41"/>
    </w:p>
    <w:p w:rsidR="00F83AEB" w:rsidRDefault="00F83AEB" w:rsidP="002D0520">
      <w:pPr>
        <w:rPr>
          <w:rFonts w:asciiTheme="minorHAnsi" w:hAnsiTheme="minorHAnsi" w:cstheme="minorHAnsi"/>
          <w:szCs w:val="22"/>
        </w:rPr>
        <w:sectPr w:rsidR="00F83AEB" w:rsidSect="00900AEE">
          <w:pgSz w:w="16838" w:h="11906" w:orient="landscape" w:code="9"/>
          <w:pgMar w:top="1418" w:right="1245" w:bottom="1134" w:left="1418" w:header="567" w:footer="567" w:gutter="0"/>
          <w:cols w:num="2" w:space="720"/>
          <w:docGrid w:linePitch="299"/>
        </w:sectPr>
      </w:pPr>
    </w:p>
    <w:p w:rsidR="002D0520" w:rsidRPr="006A785B" w:rsidRDefault="002D0520" w:rsidP="002D0520">
      <w:pPr>
        <w:rPr>
          <w:rFonts w:asciiTheme="minorHAnsi" w:hAnsiTheme="minorHAnsi" w:cstheme="minorHAnsi"/>
          <w:szCs w:val="22"/>
        </w:rPr>
      </w:pPr>
      <w:r w:rsidRPr="006A785B">
        <w:rPr>
          <w:rFonts w:asciiTheme="minorHAnsi" w:hAnsiTheme="minorHAnsi" w:cstheme="minorHAnsi"/>
          <w:szCs w:val="22"/>
        </w:rPr>
        <w:t>Total Remuneration Package (</w:t>
      </w:r>
      <w:proofErr w:type="spellStart"/>
      <w:r w:rsidRPr="006A785B">
        <w:rPr>
          <w:rFonts w:asciiTheme="minorHAnsi" w:hAnsiTheme="minorHAnsi" w:cstheme="minorHAnsi"/>
          <w:szCs w:val="22"/>
        </w:rPr>
        <w:t>TRP</w:t>
      </w:r>
      <w:proofErr w:type="spellEnd"/>
      <w:r w:rsidRPr="006A785B">
        <w:rPr>
          <w:rFonts w:asciiTheme="minorHAnsi" w:hAnsiTheme="minorHAnsi" w:cstheme="minorHAnsi"/>
          <w:szCs w:val="22"/>
        </w:rPr>
        <w:t>) includes Base Salary plus:</w:t>
      </w:r>
    </w:p>
    <w:p w:rsidR="002B5E8A" w:rsidRPr="006A785B" w:rsidRDefault="002B5E8A" w:rsidP="002D0520">
      <w:pPr>
        <w:rPr>
          <w:rFonts w:asciiTheme="minorHAnsi" w:hAnsiTheme="minorHAnsi" w:cstheme="minorHAnsi"/>
          <w:szCs w:val="22"/>
        </w:rPr>
      </w:pPr>
    </w:p>
    <w:p w:rsidR="002D0520" w:rsidRPr="006A785B" w:rsidRDefault="002D0520" w:rsidP="002D0520">
      <w:pPr>
        <w:pStyle w:val="ListParagraph"/>
        <w:numPr>
          <w:ilvl w:val="0"/>
          <w:numId w:val="6"/>
        </w:numPr>
        <w:rPr>
          <w:rFonts w:asciiTheme="minorHAnsi" w:hAnsiTheme="minorHAnsi" w:cstheme="minorHAnsi"/>
          <w:szCs w:val="22"/>
        </w:rPr>
      </w:pPr>
      <w:r w:rsidRPr="006A785B">
        <w:rPr>
          <w:rFonts w:asciiTheme="minorHAnsi" w:hAnsiTheme="minorHAnsi" w:cstheme="minorHAnsi"/>
          <w:szCs w:val="22"/>
        </w:rPr>
        <w:t>agency superannuation contribution;</w:t>
      </w:r>
    </w:p>
    <w:p w:rsidR="002D0520" w:rsidRPr="006A785B" w:rsidRDefault="00AC668F" w:rsidP="002D0520">
      <w:pPr>
        <w:pStyle w:val="ListParagraph"/>
        <w:numPr>
          <w:ilvl w:val="0"/>
          <w:numId w:val="6"/>
        </w:numPr>
        <w:rPr>
          <w:rFonts w:asciiTheme="minorHAnsi" w:hAnsiTheme="minorHAnsi" w:cstheme="minorHAnsi"/>
          <w:szCs w:val="22"/>
        </w:rPr>
      </w:pPr>
      <w:r w:rsidRPr="006A785B">
        <w:rPr>
          <w:rFonts w:asciiTheme="minorHAnsi" w:hAnsiTheme="minorHAnsi" w:cstheme="minorHAnsi"/>
          <w:szCs w:val="22"/>
        </w:rPr>
        <w:t>motor vehicle cost</w:t>
      </w:r>
      <w:r w:rsidR="002D0520" w:rsidRPr="006A785B">
        <w:rPr>
          <w:rFonts w:asciiTheme="minorHAnsi" w:hAnsiTheme="minorHAnsi" w:cstheme="minorHAnsi"/>
          <w:szCs w:val="22"/>
        </w:rPr>
        <w:t>/Executive Vehicle Scheme or cash in lieu of motor vehicle;</w:t>
      </w:r>
    </w:p>
    <w:p w:rsidR="002D0520" w:rsidRPr="006A785B" w:rsidRDefault="002D0520" w:rsidP="002D0520">
      <w:pPr>
        <w:pStyle w:val="ListParagraph"/>
        <w:numPr>
          <w:ilvl w:val="0"/>
          <w:numId w:val="6"/>
        </w:numPr>
        <w:rPr>
          <w:rFonts w:asciiTheme="minorHAnsi" w:hAnsiTheme="minorHAnsi" w:cstheme="minorHAnsi"/>
          <w:szCs w:val="22"/>
        </w:rPr>
      </w:pPr>
      <w:r w:rsidRPr="006A785B">
        <w:rPr>
          <w:rFonts w:asciiTheme="minorHAnsi" w:hAnsiTheme="minorHAnsi" w:cstheme="minorHAnsi"/>
          <w:szCs w:val="22"/>
        </w:rPr>
        <w:t>motor vehicle parking; and</w:t>
      </w:r>
    </w:p>
    <w:p w:rsidR="002D0520" w:rsidRPr="006A785B" w:rsidRDefault="002D0520" w:rsidP="002D0520">
      <w:pPr>
        <w:pStyle w:val="ListParagraph"/>
        <w:numPr>
          <w:ilvl w:val="0"/>
          <w:numId w:val="6"/>
        </w:numPr>
        <w:rPr>
          <w:rFonts w:asciiTheme="minorHAnsi" w:hAnsiTheme="minorHAnsi" w:cstheme="minorHAnsi"/>
          <w:szCs w:val="22"/>
        </w:rPr>
      </w:pPr>
      <w:proofErr w:type="gramStart"/>
      <w:r w:rsidRPr="006A785B">
        <w:rPr>
          <w:rFonts w:asciiTheme="minorHAnsi" w:hAnsiTheme="minorHAnsi" w:cstheme="minorHAnsi"/>
          <w:szCs w:val="22"/>
        </w:rPr>
        <w:t>any</w:t>
      </w:r>
      <w:proofErr w:type="gramEnd"/>
      <w:r w:rsidRPr="006A785B">
        <w:rPr>
          <w:rFonts w:asciiTheme="minorHAnsi" w:hAnsiTheme="minorHAnsi" w:cstheme="minorHAnsi"/>
          <w:szCs w:val="22"/>
        </w:rPr>
        <w:t xml:space="preserve"> other benefits and supplementary payments. </w:t>
      </w:r>
    </w:p>
    <w:p w:rsidR="002D0520" w:rsidRPr="006A785B" w:rsidRDefault="002D0520" w:rsidP="002D0520">
      <w:pPr>
        <w:pStyle w:val="ListParagraph"/>
        <w:rPr>
          <w:rFonts w:asciiTheme="minorHAnsi" w:hAnsiTheme="minorHAnsi" w:cstheme="minorHAnsi"/>
          <w:szCs w:val="22"/>
        </w:rPr>
      </w:pPr>
    </w:p>
    <w:p w:rsidR="002D0520" w:rsidRPr="00CD0AEF" w:rsidRDefault="002D0520" w:rsidP="002D0520">
      <w:pPr>
        <w:rPr>
          <w:rFonts w:asciiTheme="minorHAnsi" w:hAnsiTheme="minorHAnsi" w:cstheme="minorHAnsi"/>
          <w:szCs w:val="22"/>
        </w:rPr>
      </w:pPr>
      <w:r w:rsidRPr="006A785B">
        <w:rPr>
          <w:rFonts w:asciiTheme="minorHAnsi" w:hAnsiTheme="minorHAnsi" w:cstheme="minorHAnsi"/>
          <w:szCs w:val="22"/>
        </w:rPr>
        <w:t xml:space="preserve">In essence, </w:t>
      </w:r>
      <w:proofErr w:type="spellStart"/>
      <w:r w:rsidRPr="006A785B">
        <w:rPr>
          <w:rFonts w:asciiTheme="minorHAnsi" w:hAnsiTheme="minorHAnsi" w:cstheme="minorHAnsi"/>
          <w:szCs w:val="22"/>
        </w:rPr>
        <w:t>TRP</w:t>
      </w:r>
      <w:proofErr w:type="spellEnd"/>
      <w:r w:rsidRPr="006A785B">
        <w:rPr>
          <w:rFonts w:asciiTheme="minorHAnsi" w:hAnsiTheme="minorHAnsi" w:cstheme="minorHAnsi"/>
          <w:szCs w:val="22"/>
        </w:rPr>
        <w:t xml:space="preserve"> covers Base Salary plus benefits. It excludes bonuses</w:t>
      </w:r>
      <w:r w:rsidR="002B5E8A" w:rsidRPr="006A785B">
        <w:rPr>
          <w:rFonts w:asciiTheme="minorHAnsi" w:hAnsiTheme="minorHAnsi" w:cstheme="minorHAnsi"/>
          <w:szCs w:val="22"/>
        </w:rPr>
        <w:t xml:space="preserve"> and </w:t>
      </w:r>
      <w:r w:rsidRPr="00CD0AEF">
        <w:rPr>
          <w:rFonts w:asciiTheme="minorHAnsi" w:hAnsiTheme="minorHAnsi" w:cstheme="minorHAnsi"/>
          <w:szCs w:val="22"/>
        </w:rPr>
        <w:t xml:space="preserve">shift and overtime payments. </w:t>
      </w:r>
      <w:r w:rsidR="002B5E8A" w:rsidRPr="00CD0AEF">
        <w:rPr>
          <w:rFonts w:asciiTheme="minorHAnsi" w:hAnsiTheme="minorHAnsi" w:cstheme="minorHAnsi"/>
          <w:szCs w:val="22"/>
        </w:rPr>
        <w:t xml:space="preserve">These payments are included in Total </w:t>
      </w:r>
      <w:r w:rsidR="006F38BE" w:rsidRPr="00CD0AEF">
        <w:rPr>
          <w:rFonts w:asciiTheme="minorHAnsi" w:hAnsiTheme="minorHAnsi" w:cstheme="minorHAnsi"/>
          <w:szCs w:val="22"/>
        </w:rPr>
        <w:br/>
      </w:r>
      <w:r w:rsidR="002B5E8A" w:rsidRPr="00CD0AEF">
        <w:rPr>
          <w:rFonts w:asciiTheme="minorHAnsi" w:hAnsiTheme="minorHAnsi" w:cstheme="minorHAnsi"/>
          <w:szCs w:val="22"/>
        </w:rPr>
        <w:t>Reward</w:t>
      </w:r>
      <w:r w:rsidR="009F57C5" w:rsidRPr="00CD0AEF">
        <w:rPr>
          <w:rFonts w:asciiTheme="minorHAnsi" w:hAnsiTheme="minorHAnsi" w:cstheme="minorHAnsi"/>
          <w:szCs w:val="22"/>
        </w:rPr>
        <w:t xml:space="preserve"> (</w:t>
      </w:r>
      <w:proofErr w:type="spellStart"/>
      <w:r w:rsidR="009F57C5" w:rsidRPr="00CD0AEF">
        <w:rPr>
          <w:rFonts w:asciiTheme="minorHAnsi" w:hAnsiTheme="minorHAnsi" w:cstheme="minorHAnsi"/>
          <w:szCs w:val="22"/>
        </w:rPr>
        <w:t>TR</w:t>
      </w:r>
      <w:proofErr w:type="spellEnd"/>
      <w:r w:rsidR="009F57C5" w:rsidRPr="00CD0AEF">
        <w:rPr>
          <w:rFonts w:asciiTheme="minorHAnsi" w:hAnsiTheme="minorHAnsi" w:cstheme="minorHAnsi"/>
          <w:szCs w:val="22"/>
        </w:rPr>
        <w:t>)</w:t>
      </w:r>
      <w:r w:rsidR="002B5E8A" w:rsidRPr="00CD0AEF">
        <w:rPr>
          <w:rFonts w:asciiTheme="minorHAnsi" w:hAnsiTheme="minorHAnsi" w:cstheme="minorHAnsi"/>
          <w:szCs w:val="22"/>
        </w:rPr>
        <w:t>.</w:t>
      </w:r>
    </w:p>
    <w:p w:rsidR="002D0520" w:rsidRPr="00CD0AEF" w:rsidRDefault="002D0520" w:rsidP="002D0520">
      <w:pPr>
        <w:rPr>
          <w:rFonts w:asciiTheme="minorHAnsi" w:hAnsiTheme="minorHAnsi" w:cstheme="minorHAnsi"/>
          <w:szCs w:val="22"/>
        </w:rPr>
      </w:pPr>
    </w:p>
    <w:p w:rsidR="002D0520" w:rsidRPr="00CD0AEF" w:rsidRDefault="002D0520" w:rsidP="002D0520">
      <w:pPr>
        <w:rPr>
          <w:rFonts w:asciiTheme="minorHAnsi" w:hAnsiTheme="minorHAnsi" w:cstheme="minorHAnsi"/>
          <w:szCs w:val="22"/>
        </w:rPr>
      </w:pPr>
      <w:r w:rsidRPr="00CD0AEF">
        <w:rPr>
          <w:rFonts w:asciiTheme="minorHAnsi" w:hAnsiTheme="minorHAnsi" w:cstheme="minorHAnsi"/>
          <w:szCs w:val="22"/>
        </w:rPr>
        <w:t xml:space="preserve">The </w:t>
      </w:r>
      <w:r w:rsidR="00C56784" w:rsidRPr="00CD0AEF">
        <w:rPr>
          <w:rFonts w:asciiTheme="minorHAnsi" w:hAnsiTheme="minorHAnsi" w:cstheme="minorHAnsi"/>
          <w:szCs w:val="22"/>
        </w:rPr>
        <w:t>overall</w:t>
      </w:r>
      <w:r w:rsidRPr="00CD0AEF">
        <w:rPr>
          <w:rFonts w:asciiTheme="minorHAnsi" w:hAnsiTheme="minorHAnsi" w:cstheme="minorHAnsi"/>
          <w:szCs w:val="22"/>
        </w:rPr>
        <w:t xml:space="preserve"> movement in median </w:t>
      </w:r>
      <w:proofErr w:type="spellStart"/>
      <w:r w:rsidRPr="00CD0AEF">
        <w:rPr>
          <w:rFonts w:asciiTheme="minorHAnsi" w:hAnsiTheme="minorHAnsi" w:cstheme="minorHAnsi"/>
          <w:szCs w:val="22"/>
        </w:rPr>
        <w:t>TRP</w:t>
      </w:r>
      <w:proofErr w:type="spellEnd"/>
      <w:r w:rsidRPr="00CD0AEF">
        <w:rPr>
          <w:rFonts w:asciiTheme="minorHAnsi" w:hAnsiTheme="minorHAnsi" w:cstheme="minorHAnsi"/>
          <w:szCs w:val="22"/>
        </w:rPr>
        <w:t xml:space="preserve"> across all classifications from </w:t>
      </w:r>
      <w:r w:rsidR="00C34611" w:rsidRPr="00CD0AEF">
        <w:rPr>
          <w:rFonts w:asciiTheme="minorHAnsi" w:eastAsiaTheme="minorEastAsia" w:hAnsiTheme="minorHAnsi" w:cstheme="minorHAnsi"/>
          <w:szCs w:val="22"/>
          <w:lang w:eastAsia="en-AU"/>
        </w:rPr>
        <w:t>201</w:t>
      </w:r>
      <w:r w:rsidR="00377482" w:rsidRPr="00CD0AEF">
        <w:rPr>
          <w:rFonts w:asciiTheme="minorHAnsi" w:eastAsiaTheme="minorEastAsia" w:hAnsiTheme="minorHAnsi" w:cstheme="minorHAnsi"/>
          <w:szCs w:val="22"/>
          <w:lang w:eastAsia="en-AU"/>
        </w:rPr>
        <w:t>5</w:t>
      </w:r>
      <w:r w:rsidRPr="00CD0AEF">
        <w:rPr>
          <w:rFonts w:asciiTheme="minorHAnsi" w:hAnsiTheme="minorHAnsi" w:cstheme="minorHAnsi"/>
          <w:szCs w:val="22"/>
        </w:rPr>
        <w:t xml:space="preserve"> to </w:t>
      </w:r>
      <w:r w:rsidR="007D70B2" w:rsidRPr="00CD0AEF">
        <w:rPr>
          <w:rFonts w:asciiTheme="minorHAnsi" w:eastAsiaTheme="minorEastAsia" w:hAnsiTheme="minorHAnsi" w:cstheme="minorHAnsi"/>
          <w:szCs w:val="22"/>
          <w:lang w:eastAsia="en-AU"/>
        </w:rPr>
        <w:t>201</w:t>
      </w:r>
      <w:r w:rsidR="00377482" w:rsidRPr="00CD0AEF">
        <w:rPr>
          <w:rFonts w:asciiTheme="minorHAnsi" w:eastAsiaTheme="minorEastAsia" w:hAnsiTheme="minorHAnsi" w:cstheme="minorHAnsi"/>
          <w:szCs w:val="22"/>
          <w:lang w:eastAsia="en-AU"/>
        </w:rPr>
        <w:t>6</w:t>
      </w:r>
      <w:r w:rsidRPr="00CD0AEF">
        <w:rPr>
          <w:rFonts w:asciiTheme="minorHAnsi" w:hAnsiTheme="minorHAnsi" w:cstheme="minorHAnsi"/>
          <w:szCs w:val="22"/>
        </w:rPr>
        <w:t xml:space="preserve"> was</w:t>
      </w:r>
      <w:r w:rsidR="00925D18" w:rsidRPr="00CD0AEF">
        <w:rPr>
          <w:rFonts w:asciiTheme="minorHAnsi" w:hAnsiTheme="minorHAnsi" w:cstheme="minorHAnsi"/>
          <w:szCs w:val="22"/>
        </w:rPr>
        <w:t xml:space="preserve"> an increase of</w:t>
      </w:r>
      <w:r w:rsidRPr="00CD0AEF">
        <w:rPr>
          <w:rFonts w:asciiTheme="minorHAnsi" w:hAnsiTheme="minorHAnsi" w:cstheme="minorHAnsi"/>
          <w:szCs w:val="22"/>
        </w:rPr>
        <w:t xml:space="preserve"> </w:t>
      </w:r>
      <w:r w:rsidR="002B5E8A" w:rsidRPr="00CD0AEF">
        <w:rPr>
          <w:rFonts w:asciiTheme="minorHAnsi" w:eastAsiaTheme="minorEastAsia" w:hAnsiTheme="minorHAnsi" w:cstheme="minorHAnsi"/>
          <w:color w:val="000000"/>
          <w:szCs w:val="22"/>
          <w:lang w:eastAsia="en-AU"/>
        </w:rPr>
        <w:t>0.</w:t>
      </w:r>
      <w:r w:rsidR="00960949" w:rsidRPr="00CD0AEF">
        <w:rPr>
          <w:rFonts w:asciiTheme="minorHAnsi" w:eastAsiaTheme="minorEastAsia" w:hAnsiTheme="minorHAnsi" w:cstheme="minorHAnsi"/>
          <w:color w:val="000000"/>
          <w:szCs w:val="22"/>
          <w:lang w:eastAsia="en-AU"/>
        </w:rPr>
        <w:t>6</w:t>
      </w:r>
      <w:r w:rsidRPr="00CD0AEF">
        <w:rPr>
          <w:rFonts w:asciiTheme="minorHAnsi" w:hAnsiTheme="minorHAnsi" w:cstheme="minorHAnsi"/>
          <w:szCs w:val="22"/>
        </w:rPr>
        <w:t>%.</w:t>
      </w:r>
      <w:r w:rsidR="002B5E8A" w:rsidRPr="00CD0AEF">
        <w:rPr>
          <w:rFonts w:asciiTheme="minorHAnsi" w:hAnsiTheme="minorHAnsi" w:cstheme="minorHAnsi"/>
          <w:szCs w:val="22"/>
        </w:rPr>
        <w:t xml:space="preserve"> </w:t>
      </w:r>
      <w:r w:rsidRPr="00CD0AEF">
        <w:rPr>
          <w:rFonts w:asciiTheme="minorHAnsi" w:hAnsiTheme="minorHAnsi" w:cstheme="minorHAnsi"/>
          <w:szCs w:val="22"/>
        </w:rPr>
        <w:t xml:space="preserve">The non-SES classifications median </w:t>
      </w:r>
      <w:proofErr w:type="spellStart"/>
      <w:r w:rsidRPr="00CD0AEF">
        <w:rPr>
          <w:rFonts w:asciiTheme="minorHAnsi" w:hAnsiTheme="minorHAnsi" w:cstheme="minorHAnsi"/>
          <w:szCs w:val="22"/>
        </w:rPr>
        <w:t>TRP</w:t>
      </w:r>
      <w:proofErr w:type="spellEnd"/>
      <w:r w:rsidRPr="00CD0AEF">
        <w:rPr>
          <w:rFonts w:asciiTheme="minorHAnsi" w:hAnsiTheme="minorHAnsi" w:cstheme="minorHAnsi"/>
          <w:szCs w:val="22"/>
        </w:rPr>
        <w:t xml:space="preserve"> increase</w:t>
      </w:r>
      <w:r w:rsidR="0097575A" w:rsidRPr="00CD0AEF">
        <w:rPr>
          <w:rFonts w:asciiTheme="minorHAnsi" w:hAnsiTheme="minorHAnsi" w:cstheme="minorHAnsi"/>
          <w:szCs w:val="22"/>
        </w:rPr>
        <w:t xml:space="preserve">d by </w:t>
      </w:r>
      <w:r w:rsidR="00960949" w:rsidRPr="00CD0AEF">
        <w:rPr>
          <w:rFonts w:asciiTheme="minorHAnsi" w:eastAsiaTheme="minorEastAsia" w:hAnsiTheme="minorHAnsi" w:cstheme="minorHAnsi"/>
          <w:color w:val="000000"/>
          <w:szCs w:val="22"/>
          <w:lang w:eastAsia="en-AU"/>
        </w:rPr>
        <w:t>0.6%</w:t>
      </w:r>
      <w:r w:rsidRPr="00CD0AEF">
        <w:rPr>
          <w:rFonts w:asciiTheme="minorHAnsi" w:hAnsiTheme="minorHAnsi" w:cstheme="minorHAnsi"/>
          <w:szCs w:val="22"/>
        </w:rPr>
        <w:t xml:space="preserve">, and </w:t>
      </w:r>
      <w:r w:rsidR="002B5E8A" w:rsidRPr="00CD0AEF">
        <w:rPr>
          <w:rFonts w:asciiTheme="minorHAnsi" w:hAnsiTheme="minorHAnsi" w:cstheme="minorHAnsi"/>
          <w:szCs w:val="22"/>
        </w:rPr>
        <w:t xml:space="preserve">the </w:t>
      </w:r>
      <w:r w:rsidRPr="00CD0AEF">
        <w:rPr>
          <w:rFonts w:asciiTheme="minorHAnsi" w:hAnsiTheme="minorHAnsi" w:cstheme="minorHAnsi"/>
          <w:szCs w:val="22"/>
        </w:rPr>
        <w:t xml:space="preserve">SES classifications median </w:t>
      </w:r>
      <w:proofErr w:type="spellStart"/>
      <w:r w:rsidRPr="00CD0AEF">
        <w:rPr>
          <w:rFonts w:asciiTheme="minorHAnsi" w:hAnsiTheme="minorHAnsi" w:cstheme="minorHAnsi"/>
          <w:szCs w:val="22"/>
        </w:rPr>
        <w:t>TRP</w:t>
      </w:r>
      <w:proofErr w:type="spellEnd"/>
      <w:r w:rsidRPr="00CD0AEF">
        <w:rPr>
          <w:rFonts w:asciiTheme="minorHAnsi" w:hAnsiTheme="minorHAnsi" w:cstheme="minorHAnsi"/>
          <w:szCs w:val="22"/>
        </w:rPr>
        <w:t xml:space="preserve"> increased by </w:t>
      </w:r>
      <w:r w:rsidR="00960949" w:rsidRPr="00CD0AEF">
        <w:rPr>
          <w:rFonts w:asciiTheme="minorHAnsi" w:eastAsiaTheme="minorEastAsia" w:hAnsiTheme="minorHAnsi" w:cstheme="minorHAnsi"/>
          <w:color w:val="000000"/>
          <w:szCs w:val="22"/>
          <w:lang w:eastAsia="en-AU"/>
        </w:rPr>
        <w:t>1.5</w:t>
      </w:r>
      <w:r w:rsidRPr="00CD0AEF">
        <w:rPr>
          <w:rFonts w:asciiTheme="minorHAnsi" w:hAnsiTheme="minorHAnsi" w:cstheme="minorHAnsi"/>
          <w:szCs w:val="22"/>
        </w:rPr>
        <w:t>%.</w:t>
      </w:r>
    </w:p>
    <w:p w:rsidR="002D0520" w:rsidRPr="00CD0AEF" w:rsidRDefault="002D0520" w:rsidP="002D0520">
      <w:pPr>
        <w:rPr>
          <w:rFonts w:asciiTheme="minorHAnsi" w:hAnsiTheme="minorHAnsi" w:cstheme="minorHAnsi"/>
          <w:szCs w:val="22"/>
        </w:rPr>
      </w:pPr>
    </w:p>
    <w:p w:rsidR="002D0520" w:rsidRPr="00CD0AEF" w:rsidRDefault="009E5FA5" w:rsidP="002D0520">
      <w:pPr>
        <w:rPr>
          <w:rFonts w:asciiTheme="minorHAnsi" w:hAnsiTheme="minorHAnsi" w:cstheme="minorHAnsi"/>
          <w:szCs w:val="22"/>
        </w:rPr>
      </w:pPr>
      <w:r w:rsidRPr="00CD0AEF">
        <w:rPr>
          <w:rFonts w:asciiTheme="minorHAnsi" w:eastAsiaTheme="minorEastAsia" w:hAnsiTheme="minorHAnsi" w:cstheme="minorHAnsi"/>
          <w:szCs w:val="22"/>
          <w:lang w:eastAsia="en-AU"/>
        </w:rPr>
        <w:t xml:space="preserve">The </w:t>
      </w:r>
      <w:r w:rsidR="00960949" w:rsidRPr="00CD0AEF">
        <w:rPr>
          <w:rFonts w:asciiTheme="minorHAnsi" w:eastAsiaTheme="minorEastAsia" w:hAnsiTheme="minorHAnsi" w:cstheme="minorHAnsi"/>
          <w:color w:val="000000"/>
          <w:szCs w:val="22"/>
          <w:lang w:eastAsia="en-AU"/>
        </w:rPr>
        <w:t>Graduate</w:t>
      </w:r>
      <w:r w:rsidRPr="00CD0AEF">
        <w:rPr>
          <w:rFonts w:asciiTheme="minorHAnsi" w:eastAsiaTheme="minorEastAsia" w:hAnsiTheme="minorHAnsi" w:cstheme="minorHAnsi"/>
          <w:szCs w:val="22"/>
          <w:lang w:eastAsia="en-AU"/>
        </w:rPr>
        <w:t xml:space="preserve"> classification</w:t>
      </w:r>
      <w:r w:rsidR="00EF20F1" w:rsidRPr="00CD0AEF">
        <w:rPr>
          <w:rFonts w:asciiTheme="minorHAnsi" w:hAnsiTheme="minorHAnsi" w:cstheme="minorHAnsi"/>
          <w:szCs w:val="22"/>
        </w:rPr>
        <w:t xml:space="preserve"> </w:t>
      </w:r>
      <w:r w:rsidR="002D0520" w:rsidRPr="00CD0AEF">
        <w:rPr>
          <w:rFonts w:asciiTheme="minorHAnsi" w:hAnsiTheme="minorHAnsi" w:cstheme="minorHAnsi"/>
          <w:szCs w:val="22"/>
        </w:rPr>
        <w:t xml:space="preserve">saw the greatest increase in median </w:t>
      </w:r>
      <w:proofErr w:type="spellStart"/>
      <w:r w:rsidR="002D0520" w:rsidRPr="00CD0AEF">
        <w:rPr>
          <w:rFonts w:asciiTheme="minorHAnsi" w:hAnsiTheme="minorHAnsi" w:cstheme="minorHAnsi"/>
          <w:szCs w:val="22"/>
        </w:rPr>
        <w:t>TRP</w:t>
      </w:r>
      <w:proofErr w:type="spellEnd"/>
      <w:r w:rsidR="002D0520" w:rsidRPr="00CD0AEF">
        <w:rPr>
          <w:rFonts w:asciiTheme="minorHAnsi" w:hAnsiTheme="minorHAnsi" w:cstheme="minorHAnsi"/>
          <w:szCs w:val="22"/>
        </w:rPr>
        <w:t xml:space="preserve"> with a </w:t>
      </w:r>
      <w:r w:rsidR="00960949" w:rsidRPr="00CD0AEF">
        <w:rPr>
          <w:rFonts w:asciiTheme="minorHAnsi" w:eastAsiaTheme="minorEastAsia" w:hAnsiTheme="minorHAnsi" w:cstheme="minorHAnsi"/>
          <w:color w:val="000000"/>
          <w:szCs w:val="22"/>
          <w:lang w:eastAsia="en-AU"/>
        </w:rPr>
        <w:t>5</w:t>
      </w:r>
      <w:r w:rsidR="002B5E8A" w:rsidRPr="00CD0AEF">
        <w:rPr>
          <w:rFonts w:asciiTheme="minorHAnsi" w:eastAsiaTheme="minorEastAsia" w:hAnsiTheme="minorHAnsi" w:cstheme="minorHAnsi"/>
          <w:color w:val="000000"/>
          <w:szCs w:val="22"/>
          <w:lang w:eastAsia="en-AU"/>
        </w:rPr>
        <w:t>.</w:t>
      </w:r>
      <w:r w:rsidR="00960949" w:rsidRPr="00CD0AEF">
        <w:rPr>
          <w:rFonts w:asciiTheme="minorHAnsi" w:eastAsiaTheme="minorEastAsia" w:hAnsiTheme="minorHAnsi" w:cstheme="minorHAnsi"/>
          <w:color w:val="000000"/>
          <w:szCs w:val="22"/>
          <w:lang w:eastAsia="en-AU"/>
        </w:rPr>
        <w:t>1</w:t>
      </w:r>
      <w:r w:rsidR="002D0520" w:rsidRPr="00CD0AEF">
        <w:rPr>
          <w:rFonts w:asciiTheme="minorHAnsi" w:hAnsiTheme="minorHAnsi" w:cstheme="minorHAnsi"/>
          <w:szCs w:val="22"/>
        </w:rPr>
        <w:t xml:space="preserve">% increase from </w:t>
      </w:r>
      <w:r w:rsidR="00377482" w:rsidRPr="00CD0AEF">
        <w:rPr>
          <w:rFonts w:asciiTheme="minorHAnsi" w:eastAsiaTheme="minorEastAsia" w:hAnsiTheme="minorHAnsi" w:cstheme="minorHAnsi"/>
          <w:szCs w:val="22"/>
          <w:lang w:eastAsia="en-AU"/>
        </w:rPr>
        <w:t>2015</w:t>
      </w:r>
      <w:r w:rsidR="002D0520" w:rsidRPr="00CD0AEF">
        <w:rPr>
          <w:rFonts w:asciiTheme="minorHAnsi" w:hAnsiTheme="minorHAnsi" w:cstheme="minorHAnsi"/>
          <w:szCs w:val="22"/>
        </w:rPr>
        <w:t>. The key contributor</w:t>
      </w:r>
      <w:r w:rsidR="00E83B80" w:rsidRPr="00CD0AEF">
        <w:rPr>
          <w:rFonts w:asciiTheme="minorHAnsi" w:hAnsiTheme="minorHAnsi" w:cstheme="minorHAnsi"/>
          <w:szCs w:val="22"/>
        </w:rPr>
        <w:t xml:space="preserve"> to this</w:t>
      </w:r>
      <w:r w:rsidR="002D0520" w:rsidRPr="00CD0AEF">
        <w:rPr>
          <w:rFonts w:asciiTheme="minorHAnsi" w:hAnsiTheme="minorHAnsi" w:cstheme="minorHAnsi"/>
          <w:szCs w:val="22"/>
        </w:rPr>
        <w:t xml:space="preserve"> </w:t>
      </w:r>
      <w:r w:rsidR="0012767F" w:rsidRPr="00CD0AEF">
        <w:rPr>
          <w:rFonts w:asciiTheme="minorHAnsi" w:hAnsiTheme="minorHAnsi" w:cstheme="minorHAnsi"/>
          <w:szCs w:val="22"/>
        </w:rPr>
        <w:t>is</w:t>
      </w:r>
      <w:r w:rsidR="002D0520" w:rsidRPr="00CD0AEF">
        <w:rPr>
          <w:rFonts w:asciiTheme="minorHAnsi" w:hAnsiTheme="minorHAnsi" w:cstheme="minorHAnsi"/>
          <w:szCs w:val="22"/>
        </w:rPr>
        <w:t xml:space="preserve"> the increase in median Base Salary of </w:t>
      </w:r>
      <w:r w:rsidR="002B5E8A" w:rsidRPr="00CD0AEF">
        <w:rPr>
          <w:rFonts w:asciiTheme="minorHAnsi" w:eastAsiaTheme="minorEastAsia" w:hAnsiTheme="minorHAnsi" w:cstheme="minorHAnsi"/>
          <w:color w:val="000000"/>
          <w:szCs w:val="22"/>
          <w:lang w:eastAsia="en-AU"/>
        </w:rPr>
        <w:t>3.</w:t>
      </w:r>
      <w:r w:rsidR="00960949" w:rsidRPr="00CD0AEF">
        <w:rPr>
          <w:rFonts w:asciiTheme="minorHAnsi" w:eastAsiaTheme="minorEastAsia" w:hAnsiTheme="minorHAnsi" w:cstheme="minorHAnsi"/>
          <w:color w:val="000000"/>
          <w:szCs w:val="22"/>
          <w:lang w:eastAsia="en-AU"/>
        </w:rPr>
        <w:t>9</w:t>
      </w:r>
      <w:r w:rsidR="002D0520" w:rsidRPr="00CD0AEF">
        <w:rPr>
          <w:rFonts w:asciiTheme="minorHAnsi" w:hAnsiTheme="minorHAnsi" w:cstheme="minorHAnsi"/>
          <w:szCs w:val="22"/>
        </w:rPr>
        <w:t>%. The second greatest increase</w:t>
      </w:r>
      <w:r w:rsidR="008D5AE5" w:rsidRPr="00CD0AEF">
        <w:rPr>
          <w:rFonts w:asciiTheme="minorHAnsi" w:hAnsiTheme="minorHAnsi" w:cstheme="minorHAnsi"/>
          <w:szCs w:val="22"/>
        </w:rPr>
        <w:t xml:space="preserve"> in median </w:t>
      </w:r>
      <w:proofErr w:type="spellStart"/>
      <w:r w:rsidR="008D5AE5" w:rsidRPr="00CD0AEF">
        <w:rPr>
          <w:rFonts w:asciiTheme="minorHAnsi" w:hAnsiTheme="minorHAnsi" w:cstheme="minorHAnsi"/>
          <w:szCs w:val="22"/>
        </w:rPr>
        <w:t>TRP</w:t>
      </w:r>
      <w:proofErr w:type="spellEnd"/>
      <w:r w:rsidR="002D0520" w:rsidRPr="00CD0AEF">
        <w:rPr>
          <w:rFonts w:asciiTheme="minorHAnsi" w:hAnsiTheme="minorHAnsi" w:cstheme="minorHAnsi"/>
          <w:szCs w:val="22"/>
        </w:rPr>
        <w:t xml:space="preserve"> </w:t>
      </w:r>
      <w:r w:rsidR="0012767F" w:rsidRPr="00CD0AEF">
        <w:rPr>
          <w:rFonts w:asciiTheme="minorHAnsi" w:hAnsiTheme="minorHAnsi" w:cstheme="minorHAnsi"/>
          <w:szCs w:val="22"/>
        </w:rPr>
        <w:t>was</w:t>
      </w:r>
      <w:r w:rsidR="002D0520" w:rsidRPr="00CD0AEF">
        <w:rPr>
          <w:rFonts w:asciiTheme="minorHAnsi" w:hAnsiTheme="minorHAnsi" w:cstheme="minorHAnsi"/>
          <w:szCs w:val="22"/>
        </w:rPr>
        <w:t xml:space="preserve"> </w:t>
      </w:r>
      <w:r w:rsidR="00960949" w:rsidRPr="00CD0AEF">
        <w:rPr>
          <w:rFonts w:asciiTheme="minorHAnsi" w:eastAsiaTheme="minorEastAsia" w:hAnsiTheme="minorHAnsi" w:cstheme="minorHAnsi"/>
          <w:color w:val="000000"/>
          <w:szCs w:val="22"/>
          <w:lang w:eastAsia="en-AU"/>
        </w:rPr>
        <w:t>3</w:t>
      </w:r>
      <w:r w:rsidR="00CF3DDE" w:rsidRPr="00CD0AEF">
        <w:rPr>
          <w:rFonts w:asciiTheme="minorHAnsi" w:eastAsiaTheme="minorEastAsia" w:hAnsiTheme="minorHAnsi" w:cstheme="minorHAnsi"/>
          <w:color w:val="000000"/>
          <w:szCs w:val="22"/>
          <w:lang w:eastAsia="en-AU"/>
        </w:rPr>
        <w:t>.9</w:t>
      </w:r>
      <w:r w:rsidR="00B87AAF" w:rsidRPr="00CD0AEF">
        <w:rPr>
          <w:rFonts w:asciiTheme="minorHAnsi" w:hAnsiTheme="minorHAnsi" w:cstheme="minorHAnsi"/>
          <w:szCs w:val="22"/>
        </w:rPr>
        <w:t xml:space="preserve">%, </w:t>
      </w:r>
      <w:r w:rsidR="002D0520" w:rsidRPr="00CD0AEF">
        <w:rPr>
          <w:rFonts w:asciiTheme="minorHAnsi" w:hAnsiTheme="minorHAnsi" w:cstheme="minorHAnsi"/>
          <w:szCs w:val="22"/>
        </w:rPr>
        <w:t>at the</w:t>
      </w:r>
      <w:r w:rsidR="0024538A" w:rsidRPr="00CD0AEF">
        <w:rPr>
          <w:rFonts w:asciiTheme="minorHAnsi" w:hAnsiTheme="minorHAnsi" w:cstheme="minorHAnsi"/>
          <w:szCs w:val="22"/>
        </w:rPr>
        <w:t xml:space="preserve"> </w:t>
      </w:r>
      <w:r w:rsidR="00960949" w:rsidRPr="00CD0AEF">
        <w:rPr>
          <w:rFonts w:asciiTheme="minorHAnsi" w:eastAsiaTheme="minorEastAsia" w:hAnsiTheme="minorHAnsi" w:cstheme="minorHAnsi"/>
          <w:color w:val="000000"/>
          <w:szCs w:val="22"/>
          <w:lang w:eastAsia="en-AU"/>
        </w:rPr>
        <w:t>SES</w:t>
      </w:r>
      <w:r w:rsidR="00CF3DDE" w:rsidRPr="00CD0AEF">
        <w:rPr>
          <w:rFonts w:asciiTheme="minorHAnsi" w:eastAsiaTheme="minorEastAsia" w:hAnsiTheme="minorHAnsi" w:cstheme="minorHAnsi"/>
          <w:color w:val="000000"/>
          <w:szCs w:val="22"/>
          <w:lang w:eastAsia="en-AU"/>
        </w:rPr>
        <w:t xml:space="preserve"> </w:t>
      </w:r>
      <w:r w:rsidR="00960949" w:rsidRPr="00CD0AEF">
        <w:rPr>
          <w:rFonts w:asciiTheme="minorHAnsi" w:eastAsiaTheme="minorEastAsia" w:hAnsiTheme="minorHAnsi" w:cstheme="minorHAnsi"/>
          <w:color w:val="000000"/>
          <w:szCs w:val="22"/>
          <w:lang w:eastAsia="en-AU"/>
        </w:rPr>
        <w:t>3</w:t>
      </w:r>
      <w:r w:rsidR="005D3BB4" w:rsidRPr="00CD0AEF">
        <w:rPr>
          <w:rFonts w:asciiTheme="minorHAnsi" w:eastAsiaTheme="minorEastAsia" w:hAnsiTheme="minorHAnsi" w:cstheme="minorHAnsi"/>
          <w:szCs w:val="22"/>
          <w:lang w:eastAsia="en-AU"/>
        </w:rPr>
        <w:t xml:space="preserve"> </w:t>
      </w:r>
      <w:r w:rsidR="002D0520" w:rsidRPr="00CD0AEF">
        <w:rPr>
          <w:rFonts w:asciiTheme="minorHAnsi" w:hAnsiTheme="minorHAnsi" w:cstheme="minorHAnsi"/>
          <w:szCs w:val="22"/>
        </w:rPr>
        <w:t>classification.</w:t>
      </w:r>
    </w:p>
    <w:p w:rsidR="00054702" w:rsidRPr="00CD0AEF" w:rsidRDefault="00054702" w:rsidP="002D0520">
      <w:pPr>
        <w:rPr>
          <w:rFonts w:asciiTheme="minorHAnsi" w:hAnsiTheme="minorHAnsi" w:cstheme="minorHAnsi"/>
          <w:szCs w:val="22"/>
        </w:rPr>
      </w:pPr>
    </w:p>
    <w:p w:rsidR="00161F5A" w:rsidRDefault="00054702" w:rsidP="00E2607B">
      <w:pPr>
        <w:rPr>
          <w:rFonts w:asciiTheme="minorHAnsi" w:hAnsiTheme="minorHAnsi" w:cstheme="minorHAnsi"/>
          <w:bCs/>
          <w:lang w:eastAsia="en-AU"/>
        </w:rPr>
      </w:pPr>
      <w:r w:rsidRPr="00CD0AEF">
        <w:rPr>
          <w:rFonts w:asciiTheme="minorHAnsi" w:hAnsiTheme="minorHAnsi" w:cstheme="minorHAnsi"/>
          <w:bCs/>
          <w:lang w:eastAsia="en-AU"/>
        </w:rPr>
        <w:t xml:space="preserve">The lowest median </w:t>
      </w:r>
      <w:proofErr w:type="spellStart"/>
      <w:r w:rsidRPr="00CD0AEF">
        <w:rPr>
          <w:rFonts w:asciiTheme="minorHAnsi" w:hAnsiTheme="minorHAnsi" w:cstheme="minorHAnsi"/>
          <w:bCs/>
          <w:lang w:eastAsia="en-AU"/>
        </w:rPr>
        <w:t>TRP</w:t>
      </w:r>
      <w:proofErr w:type="spellEnd"/>
      <w:r w:rsidRPr="00CD0AEF">
        <w:rPr>
          <w:rFonts w:asciiTheme="minorHAnsi" w:hAnsiTheme="minorHAnsi" w:cstheme="minorHAnsi"/>
          <w:bCs/>
          <w:lang w:eastAsia="en-AU"/>
        </w:rPr>
        <w:t xml:space="preserve"> </w:t>
      </w:r>
      <w:r w:rsidR="001779FB" w:rsidRPr="00CD0AEF">
        <w:rPr>
          <w:rFonts w:asciiTheme="minorHAnsi" w:hAnsiTheme="minorHAnsi" w:cstheme="minorHAnsi"/>
          <w:bCs/>
          <w:lang w:eastAsia="en-AU"/>
        </w:rPr>
        <w:t>change</w:t>
      </w:r>
      <w:r w:rsidRPr="00CD0AEF">
        <w:rPr>
          <w:rFonts w:asciiTheme="minorHAnsi" w:hAnsiTheme="minorHAnsi" w:cstheme="minorHAnsi"/>
          <w:bCs/>
          <w:lang w:eastAsia="en-AU"/>
        </w:rPr>
        <w:t xml:space="preserve"> was at the </w:t>
      </w:r>
      <w:r w:rsidR="001508A7" w:rsidRPr="00CD0AEF">
        <w:rPr>
          <w:rFonts w:asciiTheme="minorHAnsi" w:eastAsiaTheme="minorEastAsia" w:hAnsiTheme="minorHAnsi" w:cstheme="minorHAnsi"/>
          <w:lang w:eastAsia="en-AU"/>
        </w:rPr>
        <w:t>APS 4</w:t>
      </w:r>
      <w:r w:rsidRPr="00CD0AEF">
        <w:rPr>
          <w:rFonts w:asciiTheme="minorHAnsi" w:hAnsiTheme="minorHAnsi" w:cstheme="minorHAnsi"/>
          <w:bCs/>
          <w:lang w:eastAsia="en-AU"/>
        </w:rPr>
        <w:t xml:space="preserve"> classification</w:t>
      </w:r>
      <w:r w:rsidR="009F57C5" w:rsidRPr="00CD0AEF">
        <w:rPr>
          <w:rFonts w:asciiTheme="minorHAnsi" w:hAnsiTheme="minorHAnsi" w:cstheme="minorHAnsi"/>
          <w:bCs/>
          <w:lang w:eastAsia="en-AU"/>
        </w:rPr>
        <w:t>,</w:t>
      </w:r>
      <w:r w:rsidRPr="00CD0AEF">
        <w:rPr>
          <w:rFonts w:asciiTheme="minorHAnsi" w:hAnsiTheme="minorHAnsi" w:cstheme="minorHAnsi"/>
          <w:bCs/>
          <w:lang w:eastAsia="en-AU"/>
        </w:rPr>
        <w:t xml:space="preserve"> </w:t>
      </w:r>
      <w:r w:rsidR="008A1F6E" w:rsidRPr="00CD0AEF">
        <w:rPr>
          <w:rFonts w:asciiTheme="minorHAnsi" w:hAnsiTheme="minorHAnsi" w:cstheme="minorHAnsi"/>
          <w:bCs/>
          <w:lang w:eastAsia="en-AU"/>
        </w:rPr>
        <w:t>with</w:t>
      </w:r>
      <w:r w:rsidRPr="00CD0AEF">
        <w:rPr>
          <w:rFonts w:asciiTheme="minorHAnsi" w:hAnsiTheme="minorHAnsi" w:cstheme="minorHAnsi"/>
          <w:bCs/>
          <w:lang w:eastAsia="en-AU"/>
        </w:rPr>
        <w:t xml:space="preserve"> </w:t>
      </w:r>
      <w:r w:rsidR="00AC668F" w:rsidRPr="00CD0AEF">
        <w:rPr>
          <w:rFonts w:asciiTheme="minorHAnsi" w:hAnsiTheme="minorHAnsi" w:cstheme="minorHAnsi"/>
          <w:bCs/>
          <w:lang w:eastAsia="en-AU"/>
        </w:rPr>
        <w:t xml:space="preserve">a </w:t>
      </w:r>
      <w:r w:rsidR="001508A7" w:rsidRPr="00CD0AEF">
        <w:rPr>
          <w:rFonts w:asciiTheme="minorHAnsi" w:eastAsiaTheme="minorEastAsia" w:hAnsiTheme="minorHAnsi" w:cstheme="minorHAnsi"/>
          <w:lang w:eastAsia="en-AU"/>
        </w:rPr>
        <w:t>0.</w:t>
      </w:r>
      <w:r w:rsidR="00960949" w:rsidRPr="00CD0AEF">
        <w:rPr>
          <w:rFonts w:asciiTheme="minorHAnsi" w:eastAsiaTheme="minorEastAsia" w:hAnsiTheme="minorHAnsi" w:cstheme="minorHAnsi"/>
          <w:lang w:eastAsia="en-AU"/>
        </w:rPr>
        <w:t>2</w:t>
      </w:r>
      <w:r w:rsidRPr="00CD0AEF">
        <w:rPr>
          <w:rFonts w:asciiTheme="minorHAnsi" w:hAnsiTheme="minorHAnsi" w:cstheme="minorHAnsi"/>
          <w:bCs/>
          <w:lang w:eastAsia="en-AU"/>
        </w:rPr>
        <w:t xml:space="preserve">% </w:t>
      </w:r>
      <w:r w:rsidR="00AC668F" w:rsidRPr="00CD0AEF">
        <w:rPr>
          <w:rFonts w:asciiTheme="minorHAnsi" w:hAnsiTheme="minorHAnsi" w:cstheme="minorHAnsi"/>
          <w:bCs/>
          <w:lang w:eastAsia="en-AU"/>
        </w:rPr>
        <w:t>decrease</w:t>
      </w:r>
      <w:r w:rsidR="008A1F6E" w:rsidRPr="00CD0AEF">
        <w:rPr>
          <w:rFonts w:asciiTheme="minorHAnsi" w:hAnsiTheme="minorHAnsi" w:cstheme="minorHAnsi"/>
          <w:bCs/>
          <w:lang w:eastAsia="en-AU"/>
        </w:rPr>
        <w:t xml:space="preserve"> </w:t>
      </w:r>
      <w:r w:rsidRPr="00CD0AEF">
        <w:rPr>
          <w:rFonts w:asciiTheme="minorHAnsi" w:hAnsiTheme="minorHAnsi" w:cstheme="minorHAnsi"/>
          <w:bCs/>
          <w:lang w:eastAsia="en-AU"/>
        </w:rPr>
        <w:t xml:space="preserve">from </w:t>
      </w:r>
      <w:r w:rsidR="00C34611" w:rsidRPr="00CD0AEF">
        <w:rPr>
          <w:rFonts w:asciiTheme="minorHAnsi" w:hAnsiTheme="minorHAnsi" w:cstheme="minorHAnsi"/>
          <w:bCs/>
          <w:lang w:eastAsia="en-AU"/>
        </w:rPr>
        <w:t>201</w:t>
      </w:r>
      <w:r w:rsidR="00377482" w:rsidRPr="00CD0AEF">
        <w:rPr>
          <w:rFonts w:asciiTheme="minorHAnsi" w:hAnsiTheme="minorHAnsi" w:cstheme="minorHAnsi"/>
          <w:bCs/>
          <w:lang w:eastAsia="en-AU"/>
        </w:rPr>
        <w:t>5</w:t>
      </w:r>
      <w:r w:rsidRPr="00CD0AEF">
        <w:rPr>
          <w:rFonts w:asciiTheme="minorHAnsi" w:hAnsiTheme="minorHAnsi" w:cstheme="minorHAnsi"/>
          <w:bCs/>
          <w:lang w:eastAsia="en-AU"/>
        </w:rPr>
        <w:t xml:space="preserve"> to </w:t>
      </w:r>
      <w:r w:rsidR="007D70B2" w:rsidRPr="00CD0AEF">
        <w:rPr>
          <w:rFonts w:asciiTheme="minorHAnsi" w:hAnsiTheme="minorHAnsi" w:cstheme="minorHAnsi"/>
          <w:bCs/>
          <w:lang w:eastAsia="en-AU"/>
        </w:rPr>
        <w:t>20</w:t>
      </w:r>
      <w:r w:rsidR="007D70B2" w:rsidRPr="006A785B">
        <w:rPr>
          <w:rFonts w:asciiTheme="minorHAnsi" w:hAnsiTheme="minorHAnsi" w:cstheme="minorHAnsi"/>
          <w:bCs/>
          <w:lang w:eastAsia="en-AU"/>
        </w:rPr>
        <w:t>1</w:t>
      </w:r>
      <w:r w:rsidR="00377482">
        <w:rPr>
          <w:rFonts w:asciiTheme="minorHAnsi" w:hAnsiTheme="minorHAnsi" w:cstheme="minorHAnsi"/>
          <w:bCs/>
          <w:lang w:eastAsia="en-AU"/>
        </w:rPr>
        <w:t>6</w:t>
      </w:r>
      <w:r w:rsidRPr="006A785B">
        <w:rPr>
          <w:rFonts w:asciiTheme="minorHAnsi" w:hAnsiTheme="minorHAnsi" w:cstheme="minorHAnsi"/>
          <w:bCs/>
          <w:lang w:eastAsia="en-AU"/>
        </w:rPr>
        <w:t>.</w:t>
      </w:r>
    </w:p>
    <w:p w:rsidR="00F83AEB" w:rsidRDefault="00F83AEB" w:rsidP="00E2607B">
      <w:pPr>
        <w:rPr>
          <w:rFonts w:asciiTheme="minorHAnsi" w:hAnsiTheme="minorHAnsi" w:cstheme="minorHAnsi"/>
        </w:rPr>
      </w:pPr>
    </w:p>
    <w:p w:rsidR="00C575E6" w:rsidRPr="006A785B" w:rsidRDefault="00C575E6" w:rsidP="00E2607B">
      <w:pPr>
        <w:rPr>
          <w:rFonts w:asciiTheme="minorHAnsi" w:hAnsiTheme="minorHAnsi" w:cstheme="minorHAnsi"/>
          <w:bCs/>
          <w:szCs w:val="22"/>
          <w:lang w:eastAsia="en-AU"/>
        </w:rPr>
      </w:pPr>
      <w:r w:rsidRPr="006A785B">
        <w:rPr>
          <w:rFonts w:asciiTheme="minorHAnsi" w:hAnsiTheme="minorHAnsi" w:cstheme="minorHAnsi"/>
        </w:rPr>
        <w:t xml:space="preserve">As demonstrated in Table 3.1, Base Salary makes up </w:t>
      </w:r>
      <w:r w:rsidR="005D3BB4" w:rsidRPr="006A785B">
        <w:rPr>
          <w:rFonts w:asciiTheme="minorHAnsi" w:hAnsiTheme="minorHAnsi" w:cstheme="minorHAnsi"/>
        </w:rPr>
        <w:t>around</w:t>
      </w:r>
      <w:r w:rsidRPr="006A785B">
        <w:rPr>
          <w:rFonts w:asciiTheme="minorHAnsi" w:hAnsiTheme="minorHAnsi" w:cstheme="minorHAnsi"/>
        </w:rPr>
        <w:t xml:space="preserve"> </w:t>
      </w:r>
      <w:r w:rsidRPr="00CD0AEF">
        <w:rPr>
          <w:rFonts w:asciiTheme="minorHAnsi" w:hAnsiTheme="minorHAnsi" w:cstheme="minorHAnsi"/>
        </w:rPr>
        <w:t xml:space="preserve">85% of the </w:t>
      </w:r>
      <w:proofErr w:type="spellStart"/>
      <w:r w:rsidR="009F57C5" w:rsidRPr="00CD0AEF">
        <w:rPr>
          <w:rFonts w:asciiTheme="minorHAnsi" w:hAnsiTheme="minorHAnsi" w:cstheme="minorHAnsi"/>
        </w:rPr>
        <w:t>TR</w:t>
      </w:r>
      <w:proofErr w:type="spellEnd"/>
      <w:r w:rsidRPr="00CD0AEF">
        <w:rPr>
          <w:rFonts w:asciiTheme="minorHAnsi" w:hAnsiTheme="minorHAnsi" w:cstheme="minorHAnsi"/>
        </w:rPr>
        <w:t xml:space="preserve"> </w:t>
      </w:r>
      <w:r w:rsidR="006908F6" w:rsidRPr="00CD0AEF">
        <w:rPr>
          <w:rFonts w:asciiTheme="minorHAnsi" w:hAnsiTheme="minorHAnsi" w:cstheme="minorHAnsi"/>
        </w:rPr>
        <w:t xml:space="preserve">received by employees </w:t>
      </w:r>
      <w:r w:rsidRPr="00CD0AEF">
        <w:rPr>
          <w:rFonts w:asciiTheme="minorHAnsi" w:hAnsiTheme="minorHAnsi" w:cstheme="minorHAnsi"/>
        </w:rPr>
        <w:t>at the non-SES classifications</w:t>
      </w:r>
      <w:r w:rsidR="006908F6" w:rsidRPr="00CD0AEF">
        <w:rPr>
          <w:rFonts w:asciiTheme="minorHAnsi" w:hAnsiTheme="minorHAnsi" w:cstheme="minorHAnsi"/>
        </w:rPr>
        <w:t>. T</w:t>
      </w:r>
      <w:r w:rsidRPr="00CD0AEF">
        <w:rPr>
          <w:rFonts w:asciiTheme="minorHAnsi" w:hAnsiTheme="minorHAnsi" w:cstheme="minorHAnsi"/>
        </w:rPr>
        <w:t xml:space="preserve">he key benefit received by non-SES employees </w:t>
      </w:r>
      <w:r w:rsidR="006908F6" w:rsidRPr="00CD0AEF">
        <w:rPr>
          <w:rFonts w:asciiTheme="minorHAnsi" w:hAnsiTheme="minorHAnsi" w:cstheme="minorHAnsi"/>
        </w:rPr>
        <w:t xml:space="preserve">in these classifications </w:t>
      </w:r>
      <w:r w:rsidRPr="00CD0AEF">
        <w:rPr>
          <w:rFonts w:asciiTheme="minorHAnsi" w:hAnsiTheme="minorHAnsi" w:cstheme="minorHAnsi"/>
        </w:rPr>
        <w:t>is the</w:t>
      </w:r>
      <w:r w:rsidRPr="00813D65">
        <w:rPr>
          <w:rFonts w:asciiTheme="minorHAnsi" w:hAnsiTheme="minorHAnsi" w:cstheme="minorHAnsi"/>
        </w:rPr>
        <w:t xml:space="preserve"> employer superannuation contribution</w:t>
      </w:r>
      <w:r w:rsidR="006908F6" w:rsidRPr="00813D65">
        <w:rPr>
          <w:rFonts w:asciiTheme="minorHAnsi" w:hAnsiTheme="minorHAnsi" w:cstheme="minorHAnsi"/>
        </w:rPr>
        <w:t xml:space="preserve"> wh</w:t>
      </w:r>
      <w:r w:rsidR="00A309B1" w:rsidRPr="00813D65">
        <w:rPr>
          <w:rFonts w:asciiTheme="minorHAnsi" w:hAnsiTheme="minorHAnsi" w:cstheme="minorHAnsi"/>
        </w:rPr>
        <w:t>ich is primarily calculated on B</w:t>
      </w:r>
      <w:r w:rsidR="006908F6" w:rsidRPr="00813D65">
        <w:rPr>
          <w:rFonts w:asciiTheme="minorHAnsi" w:hAnsiTheme="minorHAnsi" w:cstheme="minorHAnsi"/>
        </w:rPr>
        <w:t xml:space="preserve">ase </w:t>
      </w:r>
      <w:r w:rsidR="00A309B1" w:rsidRPr="00813D65">
        <w:rPr>
          <w:rFonts w:asciiTheme="minorHAnsi" w:hAnsiTheme="minorHAnsi" w:cstheme="minorHAnsi"/>
        </w:rPr>
        <w:t>S</w:t>
      </w:r>
      <w:r w:rsidR="006908F6" w:rsidRPr="00813D65">
        <w:rPr>
          <w:rFonts w:asciiTheme="minorHAnsi" w:hAnsiTheme="minorHAnsi" w:cstheme="minorHAnsi"/>
        </w:rPr>
        <w:t>alary</w:t>
      </w:r>
      <w:r w:rsidR="00054702" w:rsidRPr="00813D65">
        <w:rPr>
          <w:rFonts w:asciiTheme="minorHAnsi" w:hAnsiTheme="minorHAnsi" w:cstheme="minorHAnsi"/>
        </w:rPr>
        <w:t xml:space="preserve">. </w:t>
      </w:r>
      <w:r w:rsidR="0045083B" w:rsidRPr="00813D65">
        <w:rPr>
          <w:rFonts w:asciiTheme="minorHAnsi" w:hAnsiTheme="minorHAnsi" w:cstheme="minorHAnsi"/>
        </w:rPr>
        <w:t>Norma</w:t>
      </w:r>
      <w:r w:rsidR="00B87AAF" w:rsidRPr="00813D65">
        <w:rPr>
          <w:rFonts w:asciiTheme="minorHAnsi" w:hAnsiTheme="minorHAnsi" w:cstheme="minorHAnsi"/>
        </w:rPr>
        <w:t>l</w:t>
      </w:r>
      <w:r w:rsidR="0045083B" w:rsidRPr="00813D65">
        <w:rPr>
          <w:rFonts w:asciiTheme="minorHAnsi" w:hAnsiTheme="minorHAnsi" w:cstheme="minorHAnsi"/>
        </w:rPr>
        <w:t>ly</w:t>
      </w:r>
      <w:r w:rsidR="006908F6" w:rsidRPr="00813D65">
        <w:rPr>
          <w:rFonts w:asciiTheme="minorHAnsi" w:hAnsiTheme="minorHAnsi" w:cstheme="minorHAnsi"/>
        </w:rPr>
        <w:t xml:space="preserve"> t</w:t>
      </w:r>
      <w:r w:rsidRPr="00813D65">
        <w:rPr>
          <w:rFonts w:asciiTheme="minorHAnsi" w:hAnsiTheme="minorHAnsi" w:cstheme="minorHAnsi"/>
        </w:rPr>
        <w:t xml:space="preserve">he </w:t>
      </w:r>
      <w:r w:rsidR="00054702" w:rsidRPr="00813D65">
        <w:rPr>
          <w:rFonts w:asciiTheme="minorHAnsi" w:hAnsiTheme="minorHAnsi" w:cstheme="minorHAnsi"/>
        </w:rPr>
        <w:t xml:space="preserve">main </w:t>
      </w:r>
      <w:r w:rsidRPr="00813D65">
        <w:rPr>
          <w:rFonts w:asciiTheme="minorHAnsi" w:hAnsiTheme="minorHAnsi" w:cstheme="minorHAnsi"/>
        </w:rPr>
        <w:t>contributor to</w:t>
      </w:r>
      <w:r w:rsidR="00D52423" w:rsidRPr="00813D65">
        <w:rPr>
          <w:rFonts w:asciiTheme="minorHAnsi" w:hAnsiTheme="minorHAnsi" w:cstheme="minorHAnsi"/>
        </w:rPr>
        <w:t xml:space="preserve"> </w:t>
      </w:r>
      <w:proofErr w:type="spellStart"/>
      <w:r w:rsidRPr="00813D65">
        <w:rPr>
          <w:rFonts w:asciiTheme="minorHAnsi" w:hAnsiTheme="minorHAnsi" w:cstheme="minorHAnsi"/>
        </w:rPr>
        <w:t>TRP</w:t>
      </w:r>
      <w:proofErr w:type="spellEnd"/>
      <w:r w:rsidRPr="00813D65">
        <w:rPr>
          <w:rFonts w:asciiTheme="minorHAnsi" w:hAnsiTheme="minorHAnsi" w:cstheme="minorHAnsi"/>
        </w:rPr>
        <w:t xml:space="preserve"> movement is Base Salary movement</w:t>
      </w:r>
      <w:r w:rsidRPr="00813D65">
        <w:rPr>
          <w:rFonts w:asciiTheme="minorHAnsi" w:hAnsiTheme="minorHAnsi" w:cstheme="minorHAnsi"/>
          <w:bCs/>
          <w:szCs w:val="22"/>
          <w:lang w:eastAsia="en-AU"/>
        </w:rPr>
        <w:t>.</w:t>
      </w:r>
    </w:p>
    <w:p w:rsidR="007A06C4" w:rsidRPr="006A785B" w:rsidRDefault="004B5AAC" w:rsidP="00B82FA1">
      <w:pPr>
        <w:rPr>
          <w:rFonts w:asciiTheme="minorHAnsi" w:hAnsiTheme="minorHAnsi" w:cstheme="minorHAnsi"/>
          <w:lang w:eastAsia="en-AU"/>
        </w:rPr>
      </w:pPr>
      <w:r w:rsidRPr="006A785B">
        <w:rPr>
          <w:rFonts w:asciiTheme="minorHAnsi" w:hAnsiTheme="minorHAnsi" w:cstheme="minorHAnsi"/>
          <w:lang w:eastAsia="en-AU"/>
        </w:rPr>
        <w:t xml:space="preserve"> </w:t>
      </w:r>
    </w:p>
    <w:p w:rsidR="002A2739" w:rsidRPr="006A785B" w:rsidRDefault="007A06C4" w:rsidP="00CE4DCA">
      <w:pPr>
        <w:pStyle w:val="TABLESFIGURES"/>
        <w:rPr>
          <w:rFonts w:cstheme="minorHAnsi"/>
          <w:b w:val="0"/>
        </w:rPr>
      </w:pPr>
      <w:bookmarkStart w:id="42" w:name="_Toc479850591"/>
      <w:r w:rsidRPr="006A785B">
        <w:rPr>
          <w:rFonts w:cstheme="minorHAnsi"/>
        </w:rPr>
        <w:t xml:space="preserve">Figure 2.4: Median </w:t>
      </w:r>
      <w:r w:rsidR="00FB79F3" w:rsidRPr="006A785B">
        <w:rPr>
          <w:rFonts w:cstheme="minorHAnsi"/>
        </w:rPr>
        <w:t>T</w:t>
      </w:r>
      <w:r w:rsidR="009309A7" w:rsidRPr="006A785B">
        <w:rPr>
          <w:rFonts w:cstheme="minorHAnsi"/>
        </w:rPr>
        <w:t xml:space="preserve">otal </w:t>
      </w:r>
      <w:r w:rsidR="00FB79F3" w:rsidRPr="006A785B">
        <w:rPr>
          <w:rFonts w:cstheme="minorHAnsi"/>
        </w:rPr>
        <w:t>R</w:t>
      </w:r>
      <w:r w:rsidR="009309A7" w:rsidRPr="006A785B">
        <w:rPr>
          <w:rFonts w:cstheme="minorHAnsi"/>
        </w:rPr>
        <w:t xml:space="preserve">emuneration </w:t>
      </w:r>
      <w:r w:rsidR="00FB79F3" w:rsidRPr="006A785B">
        <w:rPr>
          <w:rFonts w:cstheme="minorHAnsi"/>
        </w:rPr>
        <w:t>P</w:t>
      </w:r>
      <w:r w:rsidR="009309A7" w:rsidRPr="006A785B">
        <w:rPr>
          <w:rFonts w:cstheme="minorHAnsi"/>
        </w:rPr>
        <w:t>ackage</w:t>
      </w:r>
      <w:r w:rsidRPr="006A785B">
        <w:rPr>
          <w:rFonts w:cstheme="minorHAnsi"/>
        </w:rPr>
        <w:t xml:space="preserve"> by classification</w:t>
      </w:r>
      <w:r w:rsidR="00CC222B">
        <w:rPr>
          <w:rFonts w:cstheme="minorHAnsi"/>
        </w:rPr>
        <w:t>, 2015</w:t>
      </w:r>
      <w:r w:rsidR="00FB79F3" w:rsidRPr="006A785B">
        <w:rPr>
          <w:rFonts w:cstheme="minorHAnsi"/>
        </w:rPr>
        <w:t xml:space="preserve"> and 201</w:t>
      </w:r>
      <w:r w:rsidR="00CC222B">
        <w:rPr>
          <w:rFonts w:cstheme="minorHAnsi"/>
        </w:rPr>
        <w:t>6</w:t>
      </w:r>
      <w:bookmarkEnd w:id="42"/>
    </w:p>
    <w:p w:rsidR="00FB79F3" w:rsidRPr="006A785B" w:rsidRDefault="0063049D" w:rsidP="00D54F48">
      <w:pPr>
        <w:rPr>
          <w:rFonts w:asciiTheme="minorHAnsi" w:hAnsiTheme="minorHAnsi" w:cstheme="minorHAnsi"/>
          <w:noProof/>
          <w:lang w:eastAsia="en-AU"/>
        </w:rPr>
      </w:pPr>
      <w:r>
        <w:rPr>
          <w:rFonts w:asciiTheme="minorHAnsi" w:hAnsiTheme="minorHAnsi" w:cstheme="minorHAnsi"/>
          <w:noProof/>
          <w:lang w:eastAsia="en-AU"/>
        </w:rPr>
        <w:pict>
          <v:shape id="_x0000_i1032" type="#_x0000_t75" alt="Figure 2.4 is a column graph of the data found in Table 2.2. It shows two columns for each classification, one column representing the median Total Remuneration Package in 2015, and one adjacent column representing the median Total Remuneration Package for 2016. The 2016 column is either the same height or slightly higher than the 2015 column for all classifications, with the exception of the A.P.S. 4 classification which shows a slight decrease in 2016. The heights of the columns increase from one classification to the next as each classification is paid more than the previous. As classifications increase, so too does the difference in total remuneration package. The tops of the columns describe a line that slightly curves at the A.P.S. 1 to A.P.S. 6 classifications, and then starts to curve steeper into the executive level classifications and then steeper still at the S.E.S. classifications. The columns for Graduates are the same height as the columns for A.P.S. 3 indicating similar remuneration for both classifications." style="width:332.85pt;height:213.3pt">
            <v:imagedata r:id="rId21" o:title=""/>
          </v:shape>
        </w:pict>
      </w:r>
    </w:p>
    <w:p w:rsidR="00F83AEB" w:rsidRDefault="00111CFB" w:rsidP="00D54F48">
      <w:pPr>
        <w:rPr>
          <w:rFonts w:asciiTheme="minorHAnsi" w:eastAsiaTheme="minorHAnsi" w:hAnsiTheme="minorHAnsi" w:cstheme="minorHAnsi"/>
          <w:sz w:val="18"/>
          <w:szCs w:val="22"/>
          <w:lang w:eastAsia="en-AU"/>
        </w:rPr>
        <w:sectPr w:rsidR="00F83AEB" w:rsidSect="00F83AEB">
          <w:type w:val="continuous"/>
          <w:pgSz w:w="16838" w:h="11906" w:orient="landscape" w:code="9"/>
          <w:pgMar w:top="1418" w:right="1245" w:bottom="1134" w:left="1418" w:header="567" w:footer="567" w:gutter="0"/>
          <w:cols w:num="2" w:space="720"/>
          <w:docGrid w:linePitch="299"/>
        </w:sectPr>
      </w:pPr>
      <w:r w:rsidRPr="006A785B">
        <w:rPr>
          <w:rFonts w:asciiTheme="minorHAnsi" w:eastAsiaTheme="minorHAnsi" w:hAnsiTheme="minorHAnsi" w:cstheme="minorHAnsi"/>
          <w:sz w:val="18"/>
          <w:szCs w:val="22"/>
          <w:lang w:eastAsia="en-AU"/>
        </w:rPr>
        <w:t xml:space="preserve">Source: Table </w:t>
      </w:r>
      <w:r w:rsidR="00BC3078" w:rsidRPr="006A785B">
        <w:rPr>
          <w:rFonts w:asciiTheme="minorHAnsi" w:eastAsiaTheme="minorHAnsi" w:hAnsiTheme="minorHAnsi" w:cstheme="minorHAnsi"/>
          <w:sz w:val="18"/>
          <w:szCs w:val="22"/>
          <w:lang w:eastAsia="en-AU"/>
        </w:rPr>
        <w:t>2.2</w:t>
      </w:r>
    </w:p>
    <w:p w:rsidR="004A6135" w:rsidRPr="006A785B" w:rsidRDefault="004A6135" w:rsidP="00D54F48">
      <w:pPr>
        <w:rPr>
          <w:rFonts w:asciiTheme="minorHAnsi" w:hAnsiTheme="minorHAnsi" w:cstheme="minorHAnsi"/>
          <w:sz w:val="20"/>
        </w:rPr>
      </w:pPr>
    </w:p>
    <w:p w:rsidR="00F635C6" w:rsidRPr="006A785B" w:rsidRDefault="00F635C6" w:rsidP="002A2826">
      <w:pPr>
        <w:rPr>
          <w:rFonts w:asciiTheme="minorHAnsi" w:hAnsiTheme="minorHAnsi" w:cstheme="minorHAnsi"/>
        </w:rPr>
      </w:pPr>
    </w:p>
    <w:p w:rsidR="00BC1C5D" w:rsidRPr="006A785B" w:rsidRDefault="00DE15A7" w:rsidP="00DE15A7">
      <w:pPr>
        <w:rPr>
          <w:rFonts w:asciiTheme="minorHAnsi" w:hAnsiTheme="minorHAnsi" w:cstheme="minorHAnsi"/>
          <w:sz w:val="20"/>
        </w:rPr>
        <w:sectPr w:rsidR="00BC1C5D" w:rsidRPr="006A785B" w:rsidSect="00F83AEB">
          <w:type w:val="continuous"/>
          <w:pgSz w:w="16838" w:h="11906" w:orient="landscape" w:code="9"/>
          <w:pgMar w:top="1418" w:right="1245" w:bottom="1134" w:left="1418" w:header="567" w:footer="567" w:gutter="0"/>
          <w:cols w:num="2" w:space="720"/>
          <w:docGrid w:linePitch="299"/>
        </w:sectPr>
      </w:pPr>
      <w:r w:rsidRPr="006A785B">
        <w:rPr>
          <w:rFonts w:asciiTheme="minorHAnsi" w:hAnsiTheme="minorHAnsi" w:cstheme="minorHAnsi"/>
          <w:sz w:val="20"/>
        </w:rPr>
        <w:t xml:space="preserve"> </w:t>
      </w:r>
    </w:p>
    <w:p w:rsidR="00D54F48" w:rsidRPr="006A785B" w:rsidRDefault="00D54F48" w:rsidP="009D7C35">
      <w:pPr>
        <w:pStyle w:val="TABLESFIGURES"/>
        <w:rPr>
          <w:rFonts w:cstheme="minorHAnsi"/>
        </w:rPr>
      </w:pPr>
      <w:bookmarkStart w:id="43" w:name="_Toc479850592"/>
      <w:r w:rsidRPr="006A785B">
        <w:rPr>
          <w:rFonts w:cstheme="minorHAnsi"/>
        </w:rPr>
        <w:t>Figure 2.5: Total Remuneration Package range by classification: Graduate to EL 1</w:t>
      </w:r>
      <w:bookmarkEnd w:id="43"/>
    </w:p>
    <w:p w:rsidR="00DB11A9" w:rsidRPr="006A785B" w:rsidRDefault="0063049D" w:rsidP="00DB11A9">
      <w:pPr>
        <w:rPr>
          <w:rFonts w:asciiTheme="minorHAnsi" w:eastAsiaTheme="minorHAnsi" w:hAnsiTheme="minorHAnsi" w:cstheme="minorHAnsi"/>
          <w:sz w:val="18"/>
          <w:szCs w:val="22"/>
          <w:lang w:eastAsia="en-AU"/>
        </w:rPr>
      </w:pPr>
      <w:r>
        <w:rPr>
          <w:rFonts w:asciiTheme="minorHAnsi" w:eastAsia="Batang" w:hAnsiTheme="minorHAnsi" w:cstheme="minorHAnsi"/>
          <w:b/>
          <w:bCs/>
          <w:sz w:val="20"/>
          <w:szCs w:val="32"/>
          <w:lang w:eastAsia="en-AU"/>
        </w:rPr>
        <w:pict>
          <v:shape id="_x0000_i1033" type="#_x0000_t75" alt="Figure 2.5 graphs the Total Remuneration Package range information for Graduate to Executive Level 1 employees and compares the range in 2015 to that in 2016. The classifications are on the X-axis. The Y-axis ranges from zero to one hundred and fifty thousand dollars. The source is Table 2.2. At each classification there are two boxes, one for 2015 and one for 2016. The dimensions of each box correlate to data points within that classification’s range. The bottom of the box represents the dollar value of the fifth percentile for that classification. The top of the box represents the ninety fifth percentile. Each box represents the range of the middle ninety per cent of the total remuneration package at the classification. Within the box are three horizontal lines that represent quartile one, the median, and quartile three and these lines indicate the spread at each classification. The values for the ninety fifth percentile are the same or slightly higher for all classifications in 2016 compared to 2015, with the exception of the A.P.S. 3 classification which is slightly lower in 2016. The middle 50% of values at most classifications has remained at a similar level to that of 2015. The A.P.S. 3 and executive level 1 classifications show a wider range in the middle 50% of values in 2016. The P.5 values are mostly the same at all classifications with the exception of the Graduate classification, which shows an increase when compared to 2015." style="width:704.4pt;height:400.75pt">
            <v:imagedata r:id="rId22" o:title=""/>
          </v:shape>
        </w:pict>
      </w:r>
      <w:r w:rsidR="00BC3078" w:rsidRPr="006A785B">
        <w:rPr>
          <w:rFonts w:asciiTheme="minorHAnsi" w:eastAsiaTheme="minorHAnsi" w:hAnsiTheme="minorHAnsi" w:cstheme="minorHAnsi"/>
          <w:sz w:val="18"/>
          <w:szCs w:val="22"/>
          <w:lang w:eastAsia="en-AU"/>
        </w:rPr>
        <w:t>Source: Table 2.2</w:t>
      </w:r>
    </w:p>
    <w:p w:rsidR="005C6056" w:rsidRPr="006A785B" w:rsidRDefault="005C6056" w:rsidP="00DB11A9">
      <w:pPr>
        <w:rPr>
          <w:rFonts w:asciiTheme="minorHAnsi" w:eastAsiaTheme="minorHAnsi" w:hAnsiTheme="minorHAnsi" w:cstheme="minorHAnsi"/>
          <w:sz w:val="18"/>
          <w:szCs w:val="22"/>
          <w:lang w:eastAsia="en-AU"/>
        </w:rPr>
      </w:pPr>
    </w:p>
    <w:p w:rsidR="00D33EB0" w:rsidRPr="006A785B" w:rsidRDefault="0051122A"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E5657" w:rsidRPr="006A785B">
        <w:rPr>
          <w:rFonts w:asciiTheme="minorHAnsi" w:eastAsiaTheme="minorHAnsi" w:hAnsiTheme="minorHAnsi" w:cstheme="minorHAnsi"/>
          <w:sz w:val="18"/>
          <w:szCs w:val="22"/>
          <w:lang w:eastAsia="en-AU"/>
        </w:rPr>
        <w:t xml:space="preserve">efer to </w:t>
      </w:r>
      <w:r w:rsidR="00EE5657" w:rsidRPr="00C96869">
        <w:rPr>
          <w:rFonts w:asciiTheme="minorHAnsi" w:eastAsiaTheme="minorHAnsi" w:hAnsiTheme="minorHAnsi" w:cstheme="minorHAnsi"/>
          <w:i/>
          <w:sz w:val="18"/>
          <w:szCs w:val="22"/>
          <w:lang w:eastAsia="en-AU"/>
        </w:rPr>
        <w:t>Section 7</w:t>
      </w:r>
      <w:r w:rsidR="00A112E2" w:rsidRPr="00C96869">
        <w:rPr>
          <w:rFonts w:asciiTheme="minorHAnsi" w:eastAsiaTheme="minorHAnsi" w:hAnsiTheme="minorHAnsi" w:cstheme="minorHAnsi"/>
          <w:i/>
          <w:sz w:val="18"/>
          <w:szCs w:val="22"/>
          <w:lang w:eastAsia="en-AU"/>
        </w:rPr>
        <w:t>: R</w:t>
      </w:r>
      <w:r w:rsidR="00D33EB0" w:rsidRPr="00C96869">
        <w:rPr>
          <w:rFonts w:asciiTheme="minorHAnsi" w:eastAsiaTheme="minorHAnsi" w:hAnsiTheme="minorHAnsi" w:cstheme="minorHAnsi"/>
          <w:i/>
          <w:sz w:val="18"/>
          <w:szCs w:val="22"/>
          <w:lang w:eastAsia="en-AU"/>
        </w:rPr>
        <w:t xml:space="preserve">emuneration </w:t>
      </w:r>
      <w:r w:rsidR="00A112E2" w:rsidRPr="00C96869">
        <w:rPr>
          <w:rFonts w:asciiTheme="minorHAnsi" w:eastAsiaTheme="minorHAnsi" w:hAnsiTheme="minorHAnsi" w:cstheme="minorHAnsi"/>
          <w:i/>
          <w:sz w:val="18"/>
          <w:szCs w:val="22"/>
          <w:lang w:eastAsia="en-AU"/>
        </w:rPr>
        <w:t>F</w:t>
      </w:r>
      <w:r w:rsidR="00D33EB0" w:rsidRPr="00C96869">
        <w:rPr>
          <w:rFonts w:asciiTheme="minorHAnsi" w:eastAsiaTheme="minorHAnsi" w:hAnsiTheme="minorHAnsi" w:cstheme="minorHAnsi"/>
          <w:i/>
          <w:sz w:val="18"/>
          <w:szCs w:val="22"/>
          <w:lang w:eastAsia="en-AU"/>
        </w:rPr>
        <w:t xml:space="preserve">indings by </w:t>
      </w:r>
      <w:r w:rsidR="00A112E2" w:rsidRPr="00C96869">
        <w:rPr>
          <w:rFonts w:asciiTheme="minorHAnsi" w:eastAsiaTheme="minorHAnsi" w:hAnsiTheme="minorHAnsi" w:cstheme="minorHAnsi"/>
          <w:i/>
          <w:sz w:val="18"/>
          <w:szCs w:val="22"/>
          <w:lang w:eastAsia="en-AU"/>
        </w:rPr>
        <w:t>C</w:t>
      </w:r>
      <w:r w:rsidR="00D33EB0" w:rsidRPr="00C96869">
        <w:rPr>
          <w:rFonts w:asciiTheme="minorHAnsi" w:eastAsiaTheme="minorHAnsi" w:hAnsiTheme="minorHAnsi" w:cstheme="minorHAnsi"/>
          <w:i/>
          <w:sz w:val="18"/>
          <w:szCs w:val="22"/>
          <w:lang w:eastAsia="en-AU"/>
        </w:rPr>
        <w:t>lassification</w:t>
      </w:r>
      <w:r w:rsidR="00D33EB0" w:rsidRPr="006A785B">
        <w:rPr>
          <w:rFonts w:asciiTheme="minorHAnsi" w:eastAsiaTheme="minorHAnsi" w:hAnsiTheme="minorHAnsi" w:cstheme="minorHAnsi"/>
          <w:sz w:val="18"/>
          <w:szCs w:val="22"/>
          <w:lang w:eastAsia="en-AU"/>
        </w:rPr>
        <w:t xml:space="preserve"> for the minimum and maximum values for each classification.</w:t>
      </w:r>
    </w:p>
    <w:p w:rsidR="00E638B5" w:rsidRPr="006A785B" w:rsidRDefault="0051122A"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638B5" w:rsidRPr="006A785B">
        <w:rPr>
          <w:rFonts w:asciiTheme="minorHAnsi" w:eastAsiaTheme="minorHAnsi" w:hAnsiTheme="minorHAnsi" w:cstheme="minorHAnsi"/>
          <w:sz w:val="18"/>
          <w:szCs w:val="22"/>
          <w:lang w:eastAsia="en-AU"/>
        </w:rPr>
        <w:t xml:space="preserve">efer to </w:t>
      </w:r>
      <w:r w:rsidR="00E638B5" w:rsidRPr="00C96869">
        <w:rPr>
          <w:rFonts w:asciiTheme="minorHAnsi" w:eastAsiaTheme="minorHAnsi" w:hAnsiTheme="minorHAnsi" w:cstheme="minorHAnsi"/>
          <w:i/>
          <w:sz w:val="18"/>
          <w:szCs w:val="22"/>
          <w:lang w:eastAsia="en-AU"/>
        </w:rPr>
        <w:t xml:space="preserve">Appendix </w:t>
      </w:r>
      <w:proofErr w:type="spellStart"/>
      <w:r w:rsidR="00054501" w:rsidRPr="00C96869">
        <w:rPr>
          <w:rFonts w:asciiTheme="minorHAnsi" w:eastAsiaTheme="minorHAnsi" w:hAnsiTheme="minorHAnsi" w:cstheme="minorHAnsi"/>
          <w:i/>
          <w:sz w:val="18"/>
          <w:szCs w:val="22"/>
          <w:lang w:eastAsia="en-AU"/>
        </w:rPr>
        <w:t>A.</w:t>
      </w:r>
      <w:r w:rsidR="00E638B5" w:rsidRPr="00C96869">
        <w:rPr>
          <w:rFonts w:asciiTheme="minorHAnsi" w:eastAsiaTheme="minorHAnsi" w:hAnsiTheme="minorHAnsi" w:cstheme="minorHAnsi"/>
          <w:i/>
          <w:sz w:val="18"/>
          <w:szCs w:val="22"/>
          <w:lang w:eastAsia="en-AU"/>
        </w:rPr>
        <w:t>2</w:t>
      </w:r>
      <w:proofErr w:type="spellEnd"/>
      <w:r w:rsidR="00E638B5" w:rsidRPr="006A785B">
        <w:rPr>
          <w:rFonts w:asciiTheme="minorHAnsi" w:eastAsiaTheme="minorHAnsi" w:hAnsiTheme="minorHAnsi" w:cstheme="minorHAnsi"/>
          <w:sz w:val="18"/>
          <w:szCs w:val="22"/>
          <w:lang w:eastAsia="en-AU"/>
        </w:rPr>
        <w:t xml:space="preserve"> for notes on interpreting box plots</w:t>
      </w:r>
      <w:r w:rsidR="00597D10" w:rsidRPr="006A785B">
        <w:rPr>
          <w:rFonts w:asciiTheme="minorHAnsi" w:eastAsiaTheme="minorHAnsi" w:hAnsiTheme="minorHAnsi" w:cstheme="minorHAnsi"/>
          <w:sz w:val="18"/>
          <w:szCs w:val="22"/>
          <w:lang w:eastAsia="en-AU"/>
        </w:rPr>
        <w:t>.</w:t>
      </w:r>
    </w:p>
    <w:p w:rsidR="00DB11A9" w:rsidRPr="006A785B" w:rsidRDefault="00DB11A9" w:rsidP="002A2826">
      <w:pPr>
        <w:rPr>
          <w:rFonts w:asciiTheme="minorHAnsi" w:hAnsiTheme="minorHAnsi" w:cstheme="minorHAnsi"/>
        </w:rPr>
        <w:sectPr w:rsidR="00DB11A9" w:rsidRPr="006A785B" w:rsidSect="009051B6">
          <w:pgSz w:w="16838" w:h="11906" w:orient="landscape" w:code="9"/>
          <w:pgMar w:top="1418" w:right="1418" w:bottom="1134" w:left="1418" w:header="567" w:footer="567" w:gutter="0"/>
          <w:cols w:space="720"/>
          <w:docGrid w:linePitch="299"/>
        </w:sectPr>
      </w:pPr>
    </w:p>
    <w:p w:rsidR="00A03A6C" w:rsidRPr="006A785B" w:rsidRDefault="00A03A6C" w:rsidP="00392F62">
      <w:pPr>
        <w:pStyle w:val="TABLESFIGURES"/>
        <w:rPr>
          <w:rFonts w:cstheme="minorHAnsi"/>
        </w:rPr>
      </w:pPr>
      <w:bookmarkStart w:id="44" w:name="_Toc479850593"/>
      <w:r w:rsidRPr="006A785B">
        <w:rPr>
          <w:rFonts w:cstheme="minorHAnsi"/>
        </w:rPr>
        <w:t>Figure 2.6: Total Remuneration Package range by classification: EL and SES</w:t>
      </w:r>
      <w:bookmarkEnd w:id="44"/>
    </w:p>
    <w:p w:rsidR="009051B6" w:rsidRPr="006A785B" w:rsidRDefault="0063049D" w:rsidP="00392F62">
      <w:pPr>
        <w:rPr>
          <w:rFonts w:asciiTheme="minorHAnsi" w:eastAsiaTheme="minorHAnsi" w:hAnsiTheme="minorHAnsi" w:cstheme="minorHAnsi"/>
          <w:sz w:val="18"/>
          <w:szCs w:val="22"/>
          <w:lang w:eastAsia="en-AU"/>
        </w:rPr>
      </w:pPr>
      <w:r>
        <w:rPr>
          <w:rFonts w:asciiTheme="minorHAnsi" w:eastAsia="Batang" w:hAnsiTheme="minorHAnsi" w:cstheme="minorHAnsi"/>
          <w:b/>
          <w:bCs/>
          <w:sz w:val="20"/>
          <w:szCs w:val="32"/>
          <w:lang w:eastAsia="en-AU"/>
        </w:rPr>
        <w:pict>
          <v:shape id="_x0000_i1034" type="#_x0000_t75" alt="Figure 2.6 graphs the Total Remuneration Package range information for Executive Level 1 to S.E.S. Band 3 employees, and compares the salary range in 2015 to that in 2016. Classifications are shown on the X-axis. The Y-axis ranges from zero to five hundred thousand dollars. The source is Table 2.2. At each classification there are two boxes, one for 2015 and one for 2016. The dimensions of each box correlate to data points within that classification’s salary range. The bottom of the box represents the dollar value of the fifth percentile for that classification. The top of the box represents the ninety fifth percentile. Each box represents the range of the middle ninety per cent of salaries at the level. Within the box are three horizontal lines that represent quartile one, the median, and quartile three and these lines indicate the spread of salaries at each classification. The middle 50% of values at all classifications has remained at a similar or slightly higher level to that of 2015. The S.E.S. band 3 shows the largest change in 2016 with the all values being higher than in 2015, most notably the p.95 value being tens of thousands of dollars higher than it was in 2015." style="width:704.4pt;height:400.75pt">
            <v:imagedata r:id="rId23" o:title=""/>
          </v:shape>
        </w:pict>
      </w:r>
      <w:r w:rsidR="00BC3078" w:rsidRPr="006A785B">
        <w:rPr>
          <w:rFonts w:asciiTheme="minorHAnsi" w:eastAsiaTheme="minorHAnsi" w:hAnsiTheme="minorHAnsi" w:cstheme="minorHAnsi"/>
          <w:sz w:val="18"/>
          <w:szCs w:val="22"/>
          <w:lang w:eastAsia="en-AU"/>
        </w:rPr>
        <w:t>Source: Table 2.2</w:t>
      </w:r>
    </w:p>
    <w:p w:rsidR="005C6056" w:rsidRPr="006A785B" w:rsidRDefault="005C6056" w:rsidP="002A2826">
      <w:pPr>
        <w:rPr>
          <w:rFonts w:asciiTheme="minorHAnsi" w:eastAsiaTheme="minorHAnsi" w:hAnsiTheme="minorHAnsi" w:cstheme="minorHAnsi"/>
          <w:sz w:val="18"/>
          <w:szCs w:val="22"/>
          <w:lang w:eastAsia="en-AU"/>
        </w:rPr>
      </w:pPr>
    </w:p>
    <w:p w:rsidR="00D33EB0" w:rsidRPr="006A785B" w:rsidRDefault="0051122A"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E5657" w:rsidRPr="006A785B">
        <w:rPr>
          <w:rFonts w:asciiTheme="minorHAnsi" w:eastAsiaTheme="minorHAnsi" w:hAnsiTheme="minorHAnsi" w:cstheme="minorHAnsi"/>
          <w:sz w:val="18"/>
          <w:szCs w:val="22"/>
          <w:lang w:eastAsia="en-AU"/>
        </w:rPr>
        <w:t xml:space="preserve">efer to </w:t>
      </w:r>
      <w:r w:rsidR="00634DF2" w:rsidRPr="00C96869">
        <w:rPr>
          <w:rFonts w:asciiTheme="minorHAnsi" w:eastAsiaTheme="minorHAnsi" w:hAnsiTheme="minorHAnsi" w:cstheme="minorHAnsi"/>
          <w:i/>
          <w:sz w:val="18"/>
          <w:szCs w:val="22"/>
          <w:lang w:eastAsia="en-AU"/>
        </w:rPr>
        <w:t>Section 7: Remuneration Findings by Classification</w:t>
      </w:r>
      <w:r w:rsidR="00D33EB0" w:rsidRPr="006A785B">
        <w:rPr>
          <w:rFonts w:asciiTheme="minorHAnsi" w:eastAsiaTheme="minorHAnsi" w:hAnsiTheme="minorHAnsi" w:cstheme="minorHAnsi"/>
          <w:sz w:val="18"/>
          <w:szCs w:val="22"/>
          <w:lang w:eastAsia="en-AU"/>
        </w:rPr>
        <w:t xml:space="preserve"> for the minimum and maximum values for each classification.</w:t>
      </w:r>
    </w:p>
    <w:p w:rsidR="00E638B5" w:rsidRPr="006A785B" w:rsidRDefault="0051122A"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638B5" w:rsidRPr="006A785B">
        <w:rPr>
          <w:rFonts w:asciiTheme="minorHAnsi" w:eastAsiaTheme="minorHAnsi" w:hAnsiTheme="minorHAnsi" w:cstheme="minorHAnsi"/>
          <w:sz w:val="18"/>
          <w:szCs w:val="22"/>
          <w:lang w:eastAsia="en-AU"/>
        </w:rPr>
        <w:t xml:space="preserve">efer to </w:t>
      </w:r>
      <w:r w:rsidR="00E638B5" w:rsidRPr="00C96869">
        <w:rPr>
          <w:rFonts w:asciiTheme="minorHAnsi" w:eastAsiaTheme="minorHAnsi" w:hAnsiTheme="minorHAnsi" w:cstheme="minorHAnsi"/>
          <w:i/>
          <w:sz w:val="18"/>
          <w:szCs w:val="22"/>
          <w:lang w:eastAsia="en-AU"/>
        </w:rPr>
        <w:t xml:space="preserve">Appendix </w:t>
      </w:r>
      <w:proofErr w:type="spellStart"/>
      <w:r w:rsidR="00054501" w:rsidRPr="00C96869">
        <w:rPr>
          <w:rFonts w:asciiTheme="minorHAnsi" w:eastAsiaTheme="minorHAnsi" w:hAnsiTheme="minorHAnsi" w:cstheme="minorHAnsi"/>
          <w:i/>
          <w:sz w:val="18"/>
          <w:szCs w:val="22"/>
          <w:lang w:eastAsia="en-AU"/>
        </w:rPr>
        <w:t>A.</w:t>
      </w:r>
      <w:r w:rsidR="00E638B5" w:rsidRPr="00C96869">
        <w:rPr>
          <w:rFonts w:asciiTheme="minorHAnsi" w:eastAsiaTheme="minorHAnsi" w:hAnsiTheme="minorHAnsi" w:cstheme="minorHAnsi"/>
          <w:i/>
          <w:sz w:val="18"/>
          <w:szCs w:val="22"/>
          <w:lang w:eastAsia="en-AU"/>
        </w:rPr>
        <w:t>2</w:t>
      </w:r>
      <w:proofErr w:type="spellEnd"/>
      <w:r w:rsidR="00E638B5" w:rsidRPr="006A785B">
        <w:rPr>
          <w:rFonts w:asciiTheme="minorHAnsi" w:eastAsiaTheme="minorHAnsi" w:hAnsiTheme="minorHAnsi" w:cstheme="minorHAnsi"/>
          <w:sz w:val="18"/>
          <w:szCs w:val="22"/>
          <w:lang w:eastAsia="en-AU"/>
        </w:rPr>
        <w:t xml:space="preserve"> for notes on interpreting box plots</w:t>
      </w:r>
      <w:r w:rsidR="00597D10" w:rsidRPr="006A785B">
        <w:rPr>
          <w:rFonts w:asciiTheme="minorHAnsi" w:eastAsiaTheme="minorHAnsi" w:hAnsiTheme="minorHAnsi" w:cstheme="minorHAnsi"/>
          <w:sz w:val="18"/>
          <w:szCs w:val="22"/>
          <w:lang w:eastAsia="en-AU"/>
        </w:rPr>
        <w:t>.</w:t>
      </w:r>
    </w:p>
    <w:p w:rsidR="00DE3D88" w:rsidRPr="006A785B" w:rsidRDefault="00DE3D88" w:rsidP="00392F62">
      <w:pPr>
        <w:pStyle w:val="TABLESFIGURES"/>
        <w:rPr>
          <w:rFonts w:cstheme="minorHAnsi"/>
        </w:rPr>
      </w:pPr>
      <w:bookmarkStart w:id="45" w:name="_Toc479850594"/>
      <w:r w:rsidRPr="006A785B">
        <w:rPr>
          <w:rFonts w:cstheme="minorHAnsi"/>
        </w:rPr>
        <w:t>Table 2.2: Total Remuneration Package by classification</w:t>
      </w:r>
      <w:bookmarkEnd w:id="45"/>
    </w:p>
    <w:p w:rsidR="00C17157" w:rsidRPr="00C17157" w:rsidRDefault="00C17157" w:rsidP="00392F62">
      <w:pPr>
        <w:rPr>
          <w:rFonts w:asciiTheme="minorHAnsi" w:hAnsiTheme="minorHAnsi" w:cstheme="minorHAnsi"/>
          <w:sz w:val="20"/>
          <w:lang w:eastAsia="en-AU"/>
        </w:rPr>
      </w:pPr>
    </w:p>
    <w:tbl>
      <w:tblPr>
        <w:tblW w:w="5000" w:type="pct"/>
        <w:tblLook w:val="04A0" w:firstRow="1" w:lastRow="0" w:firstColumn="1" w:lastColumn="0" w:noHBand="0" w:noVBand="1"/>
      </w:tblPr>
      <w:tblGrid>
        <w:gridCol w:w="1392"/>
        <w:gridCol w:w="809"/>
        <w:gridCol w:w="809"/>
        <w:gridCol w:w="809"/>
        <w:gridCol w:w="809"/>
        <w:gridCol w:w="809"/>
        <w:gridCol w:w="809"/>
        <w:gridCol w:w="809"/>
        <w:gridCol w:w="809"/>
        <w:gridCol w:w="750"/>
        <w:gridCol w:w="809"/>
        <w:gridCol w:w="809"/>
        <w:gridCol w:w="809"/>
        <w:gridCol w:w="809"/>
        <w:gridCol w:w="809"/>
        <w:gridCol w:w="809"/>
        <w:gridCol w:w="750"/>
      </w:tblGrid>
      <w:tr w:rsidR="00C17157" w:rsidRPr="00C17157" w:rsidTr="00C17157">
        <w:trPr>
          <w:divId w:val="523980388"/>
          <w:trHeight w:val="300"/>
        </w:trPr>
        <w:tc>
          <w:tcPr>
            <w:tcW w:w="507" w:type="pct"/>
            <w:tcBorders>
              <w:top w:val="single" w:sz="4" w:space="0" w:color="auto"/>
              <w:left w:val="nil"/>
              <w:bottom w:val="nil"/>
              <w:right w:val="nil"/>
            </w:tcBorders>
            <w:shd w:val="clear" w:color="000000" w:fill="FFFFFF"/>
            <w:noWrap/>
            <w:vAlign w:val="bottom"/>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562"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Employees</w:t>
            </w:r>
          </w:p>
        </w:tc>
        <w:tc>
          <w:tcPr>
            <w:tcW w:w="562" w:type="pct"/>
            <w:gridSpan w:val="2"/>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P5</w:t>
            </w:r>
            <w:proofErr w:type="spellEnd"/>
          </w:p>
        </w:tc>
        <w:tc>
          <w:tcPr>
            <w:tcW w:w="562"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Q1</w:t>
            </w:r>
            <w:proofErr w:type="spellEnd"/>
          </w:p>
        </w:tc>
        <w:tc>
          <w:tcPr>
            <w:tcW w:w="842" w:type="pct"/>
            <w:gridSpan w:val="3"/>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Median</w:t>
            </w:r>
          </w:p>
        </w:tc>
        <w:tc>
          <w:tcPr>
            <w:tcW w:w="562"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Q3</w:t>
            </w:r>
            <w:proofErr w:type="spellEnd"/>
          </w:p>
        </w:tc>
        <w:tc>
          <w:tcPr>
            <w:tcW w:w="562" w:type="pct"/>
            <w:gridSpan w:val="2"/>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P95</w:t>
            </w:r>
            <w:proofErr w:type="spellEnd"/>
          </w:p>
        </w:tc>
        <w:tc>
          <w:tcPr>
            <w:tcW w:w="842" w:type="pct"/>
            <w:gridSpan w:val="3"/>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Average</w:t>
            </w:r>
          </w:p>
        </w:tc>
      </w:tr>
      <w:tr w:rsidR="00C17157" w:rsidRPr="00C17157" w:rsidTr="00C17157">
        <w:trPr>
          <w:divId w:val="523980388"/>
          <w:trHeight w:val="300"/>
        </w:trPr>
        <w:tc>
          <w:tcPr>
            <w:tcW w:w="507" w:type="pct"/>
            <w:tcBorders>
              <w:top w:val="nil"/>
              <w:left w:val="nil"/>
              <w:bottom w:val="nil"/>
              <w:right w:val="nil"/>
            </w:tcBorders>
            <w:shd w:val="clear" w:color="000000" w:fill="FFFFFF"/>
            <w:noWrap/>
            <w:vAlign w:val="bottom"/>
            <w:hideMark/>
          </w:tcPr>
          <w:p w:rsidR="00C17157" w:rsidRPr="00C17157" w:rsidRDefault="00C17157" w:rsidP="00C17157">
            <w:pP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Classification</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90"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90"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63"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change</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1"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90"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90"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63"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change</w:t>
            </w:r>
          </w:p>
        </w:tc>
      </w:tr>
      <w:tr w:rsidR="00C17157" w:rsidRPr="00C17157" w:rsidTr="00C17157">
        <w:trPr>
          <w:divId w:val="523980388"/>
          <w:trHeight w:val="300"/>
        </w:trPr>
        <w:tc>
          <w:tcPr>
            <w:tcW w:w="507"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 </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n</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n</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63"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0"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63"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Graduate</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1,159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1,337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62,084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65,218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66,813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68,817</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69,422</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72,974</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72,974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73,806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78,820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78,808</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69,906</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71,725</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2.6</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649</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45,172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45,554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50,428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49,919</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55,371</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55,371</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57,155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57,997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60,007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60,939</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53,995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53,986</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3,265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2,854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56,196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57,032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59,699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59,699</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63,581</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63,581</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65,233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66,143</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68,268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69,220</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62,716</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63,336</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15,493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15,669</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64,108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64,108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69,876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67,128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72,116</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74,665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74,678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79,781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77,646</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71,906</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71,220</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29,181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28,458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78,097</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80,152</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80,031</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82,741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82,741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84,954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85,127</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80,195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80,080</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19,835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20,254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80,361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80,082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85,778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85,351</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87,417</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87,762</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89,874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90,330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93,654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94,114</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87,550</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87,751</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0.2</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30,673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32,176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91,060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90,626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99,944</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99,749</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102,361</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103,305</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106,285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106,614</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110,230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111,134</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102,270</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102,657</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0.4</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24,782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24,626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116,875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115,770</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124,647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124,246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127,269</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128,987</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129,753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131,645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138,823</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139,349</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127,594</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128,567</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0.8</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11,335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11,297</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143,006</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140,453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154,526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154,635</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158,707</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160,578</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166,425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168,072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184,348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189,603</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161,899</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163,568</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1</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1,897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1,941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208,308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212,628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225,976</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228,132</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239,880</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243,083</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249,893</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254,348</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268,400</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272,895</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238,782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242,658</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w:t>
            </w:r>
          </w:p>
        </w:tc>
      </w:tr>
      <w:tr w:rsidR="00C17157" w:rsidRPr="00C17157" w:rsidTr="00C17157">
        <w:trPr>
          <w:divId w:val="523980388"/>
          <w:trHeight w:val="450"/>
        </w:trPr>
        <w:tc>
          <w:tcPr>
            <w:tcW w:w="507"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2</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528</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263,682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270,789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284,069</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290,186</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299,878</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305,066</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1.7</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312,235</w:t>
            </w:r>
          </w:p>
        </w:tc>
        <w:tc>
          <w:tcPr>
            <w:tcW w:w="281"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320,031</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344,792</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351,493</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301,742</w:t>
            </w:r>
          </w:p>
        </w:tc>
        <w:tc>
          <w:tcPr>
            <w:tcW w:w="290"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308,256</w:t>
            </w:r>
          </w:p>
        </w:tc>
        <w:tc>
          <w:tcPr>
            <w:tcW w:w="263"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w:t>
            </w:r>
          </w:p>
        </w:tc>
      </w:tr>
      <w:tr w:rsidR="00C17157" w:rsidRPr="00C17157" w:rsidTr="00C17157">
        <w:trPr>
          <w:divId w:val="523980388"/>
          <w:trHeight w:val="450"/>
        </w:trPr>
        <w:tc>
          <w:tcPr>
            <w:tcW w:w="507" w:type="pct"/>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3</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113</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109</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343,294</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346,003</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371,612</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384,662</w:t>
            </w:r>
          </w:p>
        </w:tc>
        <w:tc>
          <w:tcPr>
            <w:tcW w:w="290"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395,599</w:t>
            </w:r>
          </w:p>
        </w:tc>
        <w:tc>
          <w:tcPr>
            <w:tcW w:w="290"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410,874</w:t>
            </w:r>
          </w:p>
        </w:tc>
        <w:tc>
          <w:tcPr>
            <w:tcW w:w="263"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412,038</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428,400</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450,739</w:t>
            </w:r>
          </w:p>
        </w:tc>
        <w:tc>
          <w:tcPr>
            <w:tcW w:w="281"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475,575</w:t>
            </w:r>
          </w:p>
        </w:tc>
        <w:tc>
          <w:tcPr>
            <w:tcW w:w="290"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395,842</w:t>
            </w:r>
          </w:p>
        </w:tc>
        <w:tc>
          <w:tcPr>
            <w:tcW w:w="290"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412,722</w:t>
            </w:r>
          </w:p>
        </w:tc>
        <w:tc>
          <w:tcPr>
            <w:tcW w:w="263"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4.3</w:t>
            </w:r>
          </w:p>
        </w:tc>
      </w:tr>
      <w:tr w:rsidR="00C17157" w:rsidRPr="00C17157" w:rsidTr="00C17157">
        <w:trPr>
          <w:divId w:val="523980388"/>
          <w:trHeight w:val="450"/>
        </w:trPr>
        <w:tc>
          <w:tcPr>
            <w:tcW w:w="507" w:type="pct"/>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Total</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139,065</w:t>
            </w:r>
          </w:p>
        </w:tc>
        <w:tc>
          <w:tcPr>
            <w:tcW w:w="281"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139,885</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0"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63"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r>
    </w:tbl>
    <w:p w:rsidR="00922751" w:rsidRPr="006A785B" w:rsidRDefault="00922751" w:rsidP="00392F62">
      <w:pPr>
        <w:rPr>
          <w:rFonts w:asciiTheme="minorHAnsi" w:eastAsiaTheme="minorHAnsi" w:hAnsiTheme="minorHAnsi" w:cstheme="minorHAnsi"/>
          <w:sz w:val="18"/>
          <w:szCs w:val="22"/>
          <w:lang w:eastAsia="en-AU"/>
        </w:rPr>
      </w:pPr>
    </w:p>
    <w:p w:rsidR="00FE0007" w:rsidRPr="006A785B" w:rsidRDefault="00FE0007" w:rsidP="00FE0007">
      <w:pPr>
        <w:rPr>
          <w:rFonts w:asciiTheme="minorHAnsi" w:eastAsiaTheme="minorHAnsi" w:hAnsiTheme="minorHAnsi" w:cstheme="minorHAnsi"/>
          <w:sz w:val="18"/>
          <w:szCs w:val="22"/>
          <w:lang w:eastAsia="en-AU"/>
        </w:rPr>
      </w:pPr>
    </w:p>
    <w:p w:rsidR="00C92430" w:rsidRPr="006A785B" w:rsidRDefault="00C73ED6" w:rsidP="00C73ED6">
      <w:pPr>
        <w:rPr>
          <w:rFonts w:asciiTheme="minorHAnsi" w:hAnsiTheme="minorHAnsi" w:cstheme="minorHAnsi"/>
        </w:rPr>
        <w:sectPr w:rsidR="00C92430" w:rsidRPr="006A785B" w:rsidSect="00392F62">
          <w:pgSz w:w="16838" w:h="11906" w:orient="landscape" w:code="9"/>
          <w:pgMar w:top="1418" w:right="1418" w:bottom="1134" w:left="1418" w:header="567" w:footer="567" w:gutter="0"/>
          <w:cols w:space="720"/>
          <w:docGrid w:linePitch="299"/>
        </w:sectPr>
      </w:pPr>
      <w:r w:rsidRPr="006A785B">
        <w:rPr>
          <w:rFonts w:asciiTheme="minorHAnsi" w:hAnsiTheme="minorHAnsi" w:cstheme="minorHAnsi"/>
        </w:rPr>
        <w:br w:type="page"/>
      </w:r>
    </w:p>
    <w:p w:rsidR="00722ACE" w:rsidRPr="006A785B" w:rsidRDefault="00C23290" w:rsidP="00817A61">
      <w:pPr>
        <w:pStyle w:val="SubChapter"/>
        <w:rPr>
          <w:rFonts w:asciiTheme="minorHAnsi" w:hAnsiTheme="minorHAnsi" w:cstheme="minorHAnsi"/>
        </w:rPr>
      </w:pPr>
      <w:bookmarkStart w:id="46" w:name="_Toc479850595"/>
      <w:r w:rsidRPr="006A785B">
        <w:rPr>
          <w:rFonts w:asciiTheme="minorHAnsi" w:hAnsiTheme="minorHAnsi" w:cstheme="minorHAnsi"/>
        </w:rPr>
        <w:t>2</w:t>
      </w:r>
      <w:r w:rsidR="00A06EC9" w:rsidRPr="006A785B">
        <w:rPr>
          <w:rFonts w:asciiTheme="minorHAnsi" w:hAnsiTheme="minorHAnsi" w:cstheme="minorHAnsi"/>
        </w:rPr>
        <w:t xml:space="preserve">.3 </w:t>
      </w:r>
      <w:r w:rsidR="00722ACE" w:rsidRPr="006A785B">
        <w:rPr>
          <w:rFonts w:asciiTheme="minorHAnsi" w:hAnsiTheme="minorHAnsi" w:cstheme="minorHAnsi"/>
        </w:rPr>
        <w:t>Total Reward</w:t>
      </w:r>
      <w:bookmarkEnd w:id="46"/>
      <w:r w:rsidR="00847DEF" w:rsidRPr="006A785B">
        <w:rPr>
          <w:rFonts w:asciiTheme="minorHAnsi" w:hAnsiTheme="minorHAnsi" w:cstheme="minorHAnsi"/>
        </w:rPr>
        <w:t xml:space="preserve"> </w:t>
      </w:r>
    </w:p>
    <w:p w:rsidR="0080320F" w:rsidRPr="006A785B" w:rsidRDefault="002D0520" w:rsidP="002D0520">
      <w:pPr>
        <w:rPr>
          <w:rFonts w:asciiTheme="minorHAnsi" w:hAnsiTheme="minorHAnsi" w:cstheme="minorHAnsi"/>
          <w:szCs w:val="22"/>
        </w:rPr>
      </w:pPr>
      <w:r w:rsidRPr="006A785B">
        <w:rPr>
          <w:rFonts w:asciiTheme="minorHAnsi" w:hAnsiTheme="minorHAnsi" w:cstheme="minorHAnsi"/>
          <w:szCs w:val="22"/>
        </w:rPr>
        <w:t>Total Reward</w:t>
      </w:r>
      <w:r w:rsidR="00610DED" w:rsidRPr="006A785B">
        <w:rPr>
          <w:rFonts w:asciiTheme="minorHAnsi" w:hAnsiTheme="minorHAnsi" w:cstheme="minorHAnsi"/>
          <w:szCs w:val="22"/>
        </w:rPr>
        <w:t xml:space="preserve"> (</w:t>
      </w:r>
      <w:proofErr w:type="spellStart"/>
      <w:r w:rsidR="00610DED" w:rsidRPr="006A785B">
        <w:rPr>
          <w:rFonts w:asciiTheme="minorHAnsi" w:hAnsiTheme="minorHAnsi" w:cstheme="minorHAnsi"/>
          <w:szCs w:val="22"/>
        </w:rPr>
        <w:t>TR</w:t>
      </w:r>
      <w:proofErr w:type="spellEnd"/>
      <w:r w:rsidR="00610DED" w:rsidRPr="006A785B">
        <w:rPr>
          <w:rFonts w:asciiTheme="minorHAnsi" w:hAnsiTheme="minorHAnsi" w:cstheme="minorHAnsi"/>
          <w:szCs w:val="22"/>
        </w:rPr>
        <w:t>)</w:t>
      </w:r>
      <w:r w:rsidRPr="006A785B">
        <w:rPr>
          <w:rFonts w:asciiTheme="minorHAnsi" w:hAnsiTheme="minorHAnsi" w:cstheme="minorHAnsi"/>
          <w:szCs w:val="22"/>
        </w:rPr>
        <w:t xml:space="preserve"> is the sum of the Total Remuneration Package </w:t>
      </w:r>
      <w:r w:rsidR="00F1012D" w:rsidRPr="006A785B">
        <w:rPr>
          <w:rFonts w:asciiTheme="minorHAnsi" w:hAnsiTheme="minorHAnsi" w:cstheme="minorHAnsi"/>
          <w:szCs w:val="22"/>
        </w:rPr>
        <w:t>(</w:t>
      </w:r>
      <w:proofErr w:type="spellStart"/>
      <w:r w:rsidR="00F1012D" w:rsidRPr="006A785B">
        <w:rPr>
          <w:rFonts w:asciiTheme="minorHAnsi" w:hAnsiTheme="minorHAnsi" w:cstheme="minorHAnsi"/>
          <w:szCs w:val="22"/>
        </w:rPr>
        <w:t>TRP</w:t>
      </w:r>
      <w:proofErr w:type="spellEnd"/>
      <w:r w:rsidR="00F1012D" w:rsidRPr="006A785B">
        <w:rPr>
          <w:rFonts w:asciiTheme="minorHAnsi" w:hAnsiTheme="minorHAnsi" w:cstheme="minorHAnsi"/>
          <w:szCs w:val="22"/>
        </w:rPr>
        <w:t xml:space="preserve">) </w:t>
      </w:r>
      <w:r w:rsidRPr="006A785B">
        <w:rPr>
          <w:rFonts w:asciiTheme="minorHAnsi" w:hAnsiTheme="minorHAnsi" w:cstheme="minorHAnsi"/>
          <w:szCs w:val="22"/>
        </w:rPr>
        <w:t>plus bonuses. Bonuses include</w:t>
      </w:r>
      <w:r w:rsidR="0080320F" w:rsidRPr="006A785B">
        <w:rPr>
          <w:rFonts w:asciiTheme="minorHAnsi" w:hAnsiTheme="minorHAnsi" w:cstheme="minorHAnsi"/>
          <w:szCs w:val="22"/>
        </w:rPr>
        <w:t>:</w:t>
      </w:r>
    </w:p>
    <w:p w:rsidR="0080320F" w:rsidRPr="006A785B" w:rsidRDefault="0080320F" w:rsidP="002D0520">
      <w:pPr>
        <w:rPr>
          <w:rFonts w:asciiTheme="minorHAnsi" w:hAnsiTheme="minorHAnsi" w:cstheme="minorHAnsi"/>
          <w:szCs w:val="22"/>
        </w:rPr>
      </w:pPr>
    </w:p>
    <w:p w:rsidR="0080320F" w:rsidRPr="006A785B" w:rsidRDefault="002D0520" w:rsidP="0080320F">
      <w:pPr>
        <w:pStyle w:val="ListParagraph"/>
        <w:numPr>
          <w:ilvl w:val="0"/>
          <w:numId w:val="38"/>
        </w:numPr>
        <w:rPr>
          <w:rFonts w:asciiTheme="minorHAnsi" w:hAnsiTheme="minorHAnsi" w:cstheme="minorHAnsi"/>
          <w:szCs w:val="22"/>
        </w:rPr>
      </w:pPr>
      <w:r w:rsidRPr="006A785B">
        <w:rPr>
          <w:rFonts w:asciiTheme="minorHAnsi" w:hAnsiTheme="minorHAnsi" w:cstheme="minorHAnsi"/>
          <w:szCs w:val="22"/>
        </w:rPr>
        <w:t xml:space="preserve">individual </w:t>
      </w:r>
      <w:r w:rsidR="0080320F" w:rsidRPr="006A785B">
        <w:rPr>
          <w:rFonts w:asciiTheme="minorHAnsi" w:hAnsiTheme="minorHAnsi" w:cstheme="minorHAnsi"/>
          <w:szCs w:val="22"/>
        </w:rPr>
        <w:t>performance bonus;</w:t>
      </w:r>
    </w:p>
    <w:p w:rsidR="0080320F" w:rsidRPr="006A785B" w:rsidRDefault="0080320F" w:rsidP="0080320F">
      <w:pPr>
        <w:pStyle w:val="ListParagraph"/>
        <w:numPr>
          <w:ilvl w:val="0"/>
          <w:numId w:val="38"/>
        </w:numPr>
        <w:rPr>
          <w:rFonts w:asciiTheme="minorHAnsi" w:hAnsiTheme="minorHAnsi" w:cstheme="minorHAnsi"/>
          <w:szCs w:val="22"/>
        </w:rPr>
      </w:pPr>
      <w:r w:rsidRPr="006A785B">
        <w:rPr>
          <w:rFonts w:asciiTheme="minorHAnsi" w:hAnsiTheme="minorHAnsi" w:cstheme="minorHAnsi"/>
          <w:szCs w:val="22"/>
        </w:rPr>
        <w:t>retention bonus</w:t>
      </w:r>
      <w:r w:rsidR="00EC50EC" w:rsidRPr="006A785B">
        <w:rPr>
          <w:rFonts w:asciiTheme="minorHAnsi" w:hAnsiTheme="minorHAnsi" w:cstheme="minorHAnsi"/>
          <w:szCs w:val="22"/>
        </w:rPr>
        <w:t>;</w:t>
      </w:r>
      <w:r w:rsidR="00C17157">
        <w:rPr>
          <w:rFonts w:asciiTheme="minorHAnsi" w:hAnsiTheme="minorHAnsi" w:cstheme="minorHAnsi"/>
          <w:szCs w:val="22"/>
        </w:rPr>
        <w:t xml:space="preserve"> and</w:t>
      </w:r>
    </w:p>
    <w:p w:rsidR="0080320F" w:rsidRPr="006A785B" w:rsidRDefault="0076752D" w:rsidP="0080320F">
      <w:pPr>
        <w:pStyle w:val="ListParagraph"/>
        <w:numPr>
          <w:ilvl w:val="0"/>
          <w:numId w:val="38"/>
        </w:numPr>
        <w:rPr>
          <w:rFonts w:asciiTheme="minorHAnsi" w:hAnsiTheme="minorHAnsi" w:cstheme="minorHAnsi"/>
          <w:szCs w:val="22"/>
        </w:rPr>
      </w:pPr>
      <w:proofErr w:type="gramStart"/>
      <w:r w:rsidRPr="006A785B">
        <w:rPr>
          <w:rFonts w:asciiTheme="minorHAnsi" w:hAnsiTheme="minorHAnsi" w:cstheme="minorHAnsi"/>
          <w:szCs w:val="22"/>
        </w:rPr>
        <w:t>whole-of-</w:t>
      </w:r>
      <w:r w:rsidR="002D0520" w:rsidRPr="006A785B">
        <w:rPr>
          <w:rFonts w:asciiTheme="minorHAnsi" w:hAnsiTheme="minorHAnsi" w:cstheme="minorHAnsi"/>
          <w:szCs w:val="22"/>
        </w:rPr>
        <w:t>agency</w:t>
      </w:r>
      <w:proofErr w:type="gramEnd"/>
      <w:r w:rsidR="002D0520" w:rsidRPr="006A785B">
        <w:rPr>
          <w:rFonts w:asciiTheme="minorHAnsi" w:hAnsiTheme="minorHAnsi" w:cstheme="minorHAnsi"/>
          <w:szCs w:val="22"/>
        </w:rPr>
        <w:t xml:space="preserve"> or group bonuses. </w:t>
      </w:r>
    </w:p>
    <w:p w:rsidR="0080320F" w:rsidRPr="006A785B" w:rsidRDefault="0080320F" w:rsidP="0080320F">
      <w:pPr>
        <w:pStyle w:val="ListParagraph"/>
        <w:ind w:left="770"/>
        <w:rPr>
          <w:rFonts w:asciiTheme="minorHAnsi" w:hAnsiTheme="minorHAnsi" w:cstheme="minorHAnsi"/>
          <w:szCs w:val="22"/>
        </w:rPr>
      </w:pPr>
    </w:p>
    <w:p w:rsidR="002D0520" w:rsidRPr="00CD0AEF" w:rsidRDefault="002D0520" w:rsidP="00567ED9">
      <w:pPr>
        <w:rPr>
          <w:rFonts w:asciiTheme="minorHAnsi" w:hAnsiTheme="minorHAnsi" w:cstheme="minorHAnsi"/>
          <w:szCs w:val="22"/>
        </w:rPr>
      </w:pPr>
      <w:r w:rsidRPr="00CD0AEF">
        <w:rPr>
          <w:rFonts w:asciiTheme="minorHAnsi" w:hAnsiTheme="minorHAnsi" w:cstheme="minorHAnsi"/>
          <w:szCs w:val="22"/>
        </w:rPr>
        <w:t xml:space="preserve">Median performance bonuses in </w:t>
      </w:r>
      <w:r w:rsidR="007D70B2" w:rsidRPr="00CD0AEF">
        <w:rPr>
          <w:rFonts w:asciiTheme="minorHAnsi" w:eastAsiaTheme="minorEastAsia" w:hAnsiTheme="minorHAnsi" w:cstheme="minorHAnsi"/>
          <w:szCs w:val="22"/>
          <w:lang w:eastAsia="en-AU"/>
        </w:rPr>
        <w:t>201</w:t>
      </w:r>
      <w:r w:rsidR="0099455F" w:rsidRPr="00CD0AEF">
        <w:rPr>
          <w:rFonts w:asciiTheme="minorHAnsi" w:eastAsiaTheme="minorEastAsia" w:hAnsiTheme="minorHAnsi" w:cstheme="minorHAnsi"/>
          <w:szCs w:val="22"/>
          <w:lang w:eastAsia="en-AU"/>
        </w:rPr>
        <w:t>6</w:t>
      </w:r>
      <w:r w:rsidR="00502150"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ranged from $</w:t>
      </w:r>
      <w:r w:rsidR="000850E1" w:rsidRPr="00CD0AEF">
        <w:rPr>
          <w:rFonts w:asciiTheme="minorHAnsi" w:eastAsiaTheme="minorEastAsia" w:hAnsiTheme="minorHAnsi" w:cstheme="minorHAnsi"/>
          <w:szCs w:val="22"/>
          <w:lang w:eastAsia="en-AU"/>
        </w:rPr>
        <w:t>725</w:t>
      </w:r>
      <w:r w:rsidR="00E75090"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 xml:space="preserve">at the </w:t>
      </w:r>
      <w:r w:rsidR="000830D0" w:rsidRPr="00CD0AEF">
        <w:rPr>
          <w:rFonts w:asciiTheme="minorHAnsi" w:eastAsiaTheme="minorEastAsia" w:hAnsiTheme="minorHAnsi" w:cstheme="minorHAnsi"/>
          <w:szCs w:val="22"/>
          <w:lang w:eastAsia="en-AU"/>
        </w:rPr>
        <w:t xml:space="preserve">APS </w:t>
      </w:r>
      <w:r w:rsidR="001A3498" w:rsidRPr="00CD0AEF">
        <w:rPr>
          <w:rFonts w:asciiTheme="minorHAnsi" w:eastAsiaTheme="minorEastAsia" w:hAnsiTheme="minorHAnsi" w:cstheme="minorHAnsi"/>
          <w:szCs w:val="22"/>
          <w:lang w:eastAsia="en-AU"/>
        </w:rPr>
        <w:t>1-4</w:t>
      </w:r>
      <w:r w:rsidR="00E75090"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classification</w:t>
      </w:r>
      <w:r w:rsidR="001A3498" w:rsidRPr="00CD0AEF">
        <w:rPr>
          <w:rFonts w:asciiTheme="minorHAnsi" w:hAnsiTheme="minorHAnsi" w:cstheme="minorHAnsi"/>
          <w:szCs w:val="22"/>
        </w:rPr>
        <w:t>s</w:t>
      </w:r>
      <w:r w:rsidRPr="00CD0AEF">
        <w:rPr>
          <w:rFonts w:asciiTheme="minorHAnsi" w:hAnsiTheme="minorHAnsi" w:cstheme="minorHAnsi"/>
          <w:szCs w:val="22"/>
        </w:rPr>
        <w:t xml:space="preserve"> to $</w:t>
      </w:r>
      <w:r w:rsidR="00813D65" w:rsidRPr="00CD0AEF">
        <w:rPr>
          <w:rFonts w:asciiTheme="minorHAnsi" w:eastAsiaTheme="minorEastAsia" w:hAnsiTheme="minorHAnsi" w:cstheme="minorHAnsi"/>
          <w:szCs w:val="22"/>
          <w:lang w:eastAsia="en-AU"/>
        </w:rPr>
        <w:t>30</w:t>
      </w:r>
      <w:r w:rsidR="00B239D9" w:rsidRPr="00CD0AEF">
        <w:rPr>
          <w:rFonts w:asciiTheme="minorHAnsi" w:eastAsiaTheme="minorEastAsia" w:hAnsiTheme="minorHAnsi" w:cstheme="minorHAnsi"/>
          <w:szCs w:val="22"/>
          <w:lang w:eastAsia="en-AU"/>
        </w:rPr>
        <w:t>,</w:t>
      </w:r>
      <w:r w:rsidR="00813D65" w:rsidRPr="00CD0AEF">
        <w:rPr>
          <w:rFonts w:asciiTheme="minorHAnsi" w:eastAsiaTheme="minorEastAsia" w:hAnsiTheme="minorHAnsi" w:cstheme="minorHAnsi"/>
          <w:szCs w:val="22"/>
          <w:lang w:eastAsia="en-AU"/>
        </w:rPr>
        <w:t>518</w:t>
      </w:r>
      <w:r w:rsidR="00502150"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 xml:space="preserve">at the </w:t>
      </w:r>
      <w:r w:rsidR="00567ED9" w:rsidRPr="00CD0AEF">
        <w:rPr>
          <w:rFonts w:asciiTheme="minorHAnsi" w:hAnsiTheme="minorHAnsi" w:cstheme="minorHAnsi"/>
          <w:color w:val="000000"/>
          <w:szCs w:val="22"/>
          <w:lang w:eastAsia="en-AU"/>
        </w:rPr>
        <w:t>SES 3</w:t>
      </w:r>
      <w:r w:rsidR="00E75090"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classification</w:t>
      </w:r>
      <w:r w:rsidR="00F678E2" w:rsidRPr="00CD0AEF">
        <w:rPr>
          <w:rFonts w:asciiTheme="minorHAnsi" w:hAnsiTheme="minorHAnsi" w:cstheme="minorHAnsi"/>
          <w:szCs w:val="22"/>
        </w:rPr>
        <w:t xml:space="preserve">. </w:t>
      </w:r>
    </w:p>
    <w:p w:rsidR="002D0520" w:rsidRPr="00CD0AEF" w:rsidRDefault="002D0520" w:rsidP="002D0520">
      <w:pPr>
        <w:rPr>
          <w:rFonts w:asciiTheme="minorHAnsi" w:hAnsiTheme="minorHAnsi" w:cstheme="minorHAnsi"/>
          <w:szCs w:val="22"/>
        </w:rPr>
      </w:pPr>
    </w:p>
    <w:p w:rsidR="002D0520" w:rsidRPr="00CD0AEF" w:rsidRDefault="002D0520" w:rsidP="002D0520">
      <w:pPr>
        <w:rPr>
          <w:rFonts w:asciiTheme="minorHAnsi" w:hAnsiTheme="minorHAnsi" w:cstheme="minorHAnsi"/>
          <w:szCs w:val="22"/>
        </w:rPr>
      </w:pPr>
      <w:r w:rsidRPr="00CD0AEF">
        <w:rPr>
          <w:rFonts w:asciiTheme="minorHAnsi" w:hAnsiTheme="minorHAnsi" w:cstheme="minorHAnsi"/>
          <w:szCs w:val="22"/>
        </w:rPr>
        <w:t xml:space="preserve">The overall movement in median </w:t>
      </w:r>
      <w:proofErr w:type="spellStart"/>
      <w:r w:rsidR="005114C1" w:rsidRPr="00CD0AEF">
        <w:rPr>
          <w:rFonts w:asciiTheme="minorHAnsi" w:hAnsiTheme="minorHAnsi" w:cstheme="minorHAnsi"/>
          <w:szCs w:val="22"/>
        </w:rPr>
        <w:t>TR</w:t>
      </w:r>
      <w:proofErr w:type="spellEnd"/>
      <w:r w:rsidRPr="00CD0AEF">
        <w:rPr>
          <w:rFonts w:asciiTheme="minorHAnsi" w:hAnsiTheme="minorHAnsi" w:cstheme="minorHAnsi"/>
          <w:szCs w:val="22"/>
        </w:rPr>
        <w:t xml:space="preserve"> across all classifications from </w:t>
      </w:r>
      <w:r w:rsidR="00C34611" w:rsidRPr="00CD0AEF">
        <w:rPr>
          <w:rFonts w:asciiTheme="minorHAnsi" w:eastAsiaTheme="minorEastAsia" w:hAnsiTheme="minorHAnsi" w:cstheme="minorHAnsi"/>
          <w:szCs w:val="22"/>
          <w:lang w:eastAsia="en-AU"/>
        </w:rPr>
        <w:t>201</w:t>
      </w:r>
      <w:r w:rsidR="0099455F" w:rsidRPr="00CD0AEF">
        <w:rPr>
          <w:rFonts w:asciiTheme="minorHAnsi" w:eastAsiaTheme="minorEastAsia" w:hAnsiTheme="minorHAnsi" w:cstheme="minorHAnsi"/>
          <w:szCs w:val="22"/>
          <w:lang w:eastAsia="en-AU"/>
        </w:rPr>
        <w:t>5</w:t>
      </w:r>
      <w:r w:rsidRPr="00CD0AEF">
        <w:rPr>
          <w:rFonts w:asciiTheme="minorHAnsi" w:hAnsiTheme="minorHAnsi" w:cstheme="minorHAnsi"/>
          <w:szCs w:val="22"/>
        </w:rPr>
        <w:t xml:space="preserve"> to </w:t>
      </w:r>
      <w:r w:rsidR="007D70B2" w:rsidRPr="00CD0AEF">
        <w:rPr>
          <w:rFonts w:asciiTheme="minorHAnsi" w:eastAsiaTheme="minorEastAsia" w:hAnsiTheme="minorHAnsi" w:cstheme="minorHAnsi"/>
          <w:szCs w:val="22"/>
          <w:lang w:eastAsia="en-AU"/>
        </w:rPr>
        <w:t>201</w:t>
      </w:r>
      <w:r w:rsidR="0099455F" w:rsidRPr="00CD0AEF">
        <w:rPr>
          <w:rFonts w:asciiTheme="minorHAnsi" w:eastAsiaTheme="minorEastAsia" w:hAnsiTheme="minorHAnsi" w:cstheme="minorHAnsi"/>
          <w:szCs w:val="22"/>
          <w:lang w:eastAsia="en-AU"/>
        </w:rPr>
        <w:t>6</w:t>
      </w:r>
      <w:r w:rsidRPr="00CD0AEF">
        <w:rPr>
          <w:rFonts w:asciiTheme="minorHAnsi" w:hAnsiTheme="minorHAnsi" w:cstheme="minorHAnsi"/>
          <w:szCs w:val="22"/>
        </w:rPr>
        <w:t xml:space="preserve"> was </w:t>
      </w:r>
      <w:r w:rsidR="00E3132E" w:rsidRPr="00CD0AEF">
        <w:rPr>
          <w:rFonts w:asciiTheme="minorHAnsi" w:hAnsiTheme="minorHAnsi" w:cstheme="minorHAnsi"/>
          <w:szCs w:val="22"/>
        </w:rPr>
        <w:t>a</w:t>
      </w:r>
      <w:r w:rsidR="00813D65" w:rsidRPr="00CD0AEF">
        <w:rPr>
          <w:rFonts w:asciiTheme="minorHAnsi" w:hAnsiTheme="minorHAnsi" w:cstheme="minorHAnsi"/>
          <w:szCs w:val="22"/>
        </w:rPr>
        <w:t>n</w:t>
      </w:r>
      <w:r w:rsidR="00E3132E" w:rsidRPr="00CD0AEF">
        <w:rPr>
          <w:rFonts w:asciiTheme="minorHAnsi" w:hAnsiTheme="minorHAnsi" w:cstheme="minorHAnsi"/>
          <w:szCs w:val="22"/>
        </w:rPr>
        <w:t xml:space="preserve"> </w:t>
      </w:r>
      <w:r w:rsidR="00813D65" w:rsidRPr="00CD0AEF">
        <w:rPr>
          <w:rFonts w:asciiTheme="minorHAnsi" w:hAnsiTheme="minorHAnsi" w:cstheme="minorHAnsi"/>
          <w:szCs w:val="22"/>
        </w:rPr>
        <w:t>in</w:t>
      </w:r>
      <w:r w:rsidR="00E3132E" w:rsidRPr="00CD0AEF">
        <w:rPr>
          <w:rFonts w:asciiTheme="minorHAnsi" w:hAnsiTheme="minorHAnsi" w:cstheme="minorHAnsi"/>
          <w:szCs w:val="22"/>
        </w:rPr>
        <w:t xml:space="preserve">crease of </w:t>
      </w:r>
      <w:r w:rsidR="005374FF" w:rsidRPr="00CD0AEF">
        <w:rPr>
          <w:rFonts w:asciiTheme="minorHAnsi" w:eastAsiaTheme="minorEastAsia" w:hAnsiTheme="minorHAnsi" w:cstheme="minorHAnsi"/>
          <w:color w:val="000000"/>
          <w:szCs w:val="22"/>
          <w:lang w:eastAsia="en-AU"/>
        </w:rPr>
        <w:t>0.</w:t>
      </w:r>
      <w:r w:rsidR="00813D65" w:rsidRPr="00CD0AEF">
        <w:rPr>
          <w:rFonts w:asciiTheme="minorHAnsi" w:eastAsiaTheme="minorEastAsia" w:hAnsiTheme="minorHAnsi" w:cstheme="minorHAnsi"/>
          <w:color w:val="000000"/>
          <w:szCs w:val="22"/>
          <w:lang w:eastAsia="en-AU"/>
        </w:rPr>
        <w:t>6</w:t>
      </w:r>
      <w:r w:rsidRPr="00CD0AEF">
        <w:rPr>
          <w:rFonts w:asciiTheme="minorHAnsi" w:hAnsiTheme="minorHAnsi" w:cstheme="minorHAnsi"/>
          <w:szCs w:val="22"/>
        </w:rPr>
        <w:t>%.</w:t>
      </w:r>
      <w:r w:rsidR="00610DED" w:rsidRPr="00CD0AEF">
        <w:rPr>
          <w:rFonts w:asciiTheme="minorHAnsi" w:hAnsiTheme="minorHAnsi" w:cstheme="minorHAnsi"/>
          <w:szCs w:val="22"/>
        </w:rPr>
        <w:t xml:space="preserve"> T</w:t>
      </w:r>
      <w:r w:rsidRPr="00CD0AEF">
        <w:rPr>
          <w:rFonts w:asciiTheme="minorHAnsi" w:hAnsiTheme="minorHAnsi" w:cstheme="minorHAnsi"/>
          <w:szCs w:val="22"/>
        </w:rPr>
        <w:t>h</w:t>
      </w:r>
      <w:r w:rsidR="00B239D9" w:rsidRPr="00CD0AEF">
        <w:rPr>
          <w:rFonts w:asciiTheme="minorHAnsi" w:hAnsiTheme="minorHAnsi" w:cstheme="minorHAnsi"/>
          <w:szCs w:val="22"/>
        </w:rPr>
        <w:t>e non-SES</w:t>
      </w:r>
      <w:r w:rsidR="00610DED" w:rsidRPr="00CD0AEF">
        <w:rPr>
          <w:rFonts w:asciiTheme="minorHAnsi" w:hAnsiTheme="minorHAnsi" w:cstheme="minorHAnsi"/>
          <w:szCs w:val="22"/>
        </w:rPr>
        <w:t xml:space="preserve"> classifications</w:t>
      </w:r>
      <w:r w:rsidR="00B239D9" w:rsidRPr="00CD0AEF">
        <w:rPr>
          <w:rFonts w:asciiTheme="minorHAnsi" w:hAnsiTheme="minorHAnsi" w:cstheme="minorHAnsi"/>
          <w:szCs w:val="22"/>
        </w:rPr>
        <w:t xml:space="preserve"> median </w:t>
      </w:r>
      <w:proofErr w:type="spellStart"/>
      <w:r w:rsidR="00610DED" w:rsidRPr="00CD0AEF">
        <w:rPr>
          <w:rFonts w:asciiTheme="minorHAnsi" w:hAnsiTheme="minorHAnsi" w:cstheme="minorHAnsi"/>
          <w:szCs w:val="22"/>
        </w:rPr>
        <w:t>T</w:t>
      </w:r>
      <w:r w:rsidR="005114C1" w:rsidRPr="00CD0AEF">
        <w:rPr>
          <w:rFonts w:asciiTheme="minorHAnsi" w:hAnsiTheme="minorHAnsi" w:cstheme="minorHAnsi"/>
          <w:szCs w:val="22"/>
        </w:rPr>
        <w:t>R</w:t>
      </w:r>
      <w:proofErr w:type="spellEnd"/>
      <w:r w:rsidR="00B239D9" w:rsidRPr="00CD0AEF">
        <w:rPr>
          <w:rFonts w:asciiTheme="minorHAnsi" w:hAnsiTheme="minorHAnsi" w:cstheme="minorHAnsi"/>
          <w:szCs w:val="22"/>
        </w:rPr>
        <w:t xml:space="preserve"> </w:t>
      </w:r>
      <w:r w:rsidR="00813D65" w:rsidRPr="00CD0AEF">
        <w:rPr>
          <w:rFonts w:asciiTheme="minorHAnsi" w:hAnsiTheme="minorHAnsi" w:cstheme="minorHAnsi"/>
          <w:szCs w:val="22"/>
        </w:rPr>
        <w:t>in</w:t>
      </w:r>
      <w:r w:rsidRPr="00CD0AEF">
        <w:rPr>
          <w:rFonts w:asciiTheme="minorHAnsi" w:hAnsiTheme="minorHAnsi" w:cstheme="minorHAnsi"/>
          <w:szCs w:val="22"/>
        </w:rPr>
        <w:t>creased by</w:t>
      </w:r>
      <w:r w:rsidR="00610DED" w:rsidRPr="00CD0AEF">
        <w:rPr>
          <w:rFonts w:asciiTheme="minorHAnsi" w:hAnsiTheme="minorHAnsi" w:cstheme="minorHAnsi"/>
          <w:szCs w:val="22"/>
        </w:rPr>
        <w:t xml:space="preserve"> </w:t>
      </w:r>
      <w:r w:rsidR="005374FF" w:rsidRPr="00CD0AEF">
        <w:rPr>
          <w:rFonts w:asciiTheme="minorHAnsi" w:eastAsiaTheme="minorEastAsia" w:hAnsiTheme="minorHAnsi" w:cstheme="minorHAnsi"/>
          <w:color w:val="000000"/>
          <w:szCs w:val="22"/>
          <w:lang w:eastAsia="en-AU"/>
        </w:rPr>
        <w:t>0.</w:t>
      </w:r>
      <w:r w:rsidR="00813D65" w:rsidRPr="00CD0AEF">
        <w:rPr>
          <w:rFonts w:asciiTheme="minorHAnsi" w:eastAsiaTheme="minorEastAsia" w:hAnsiTheme="minorHAnsi" w:cstheme="minorHAnsi"/>
          <w:color w:val="000000"/>
          <w:szCs w:val="22"/>
          <w:lang w:eastAsia="en-AU"/>
        </w:rPr>
        <w:t>6</w:t>
      </w:r>
      <w:r w:rsidRPr="00CD0AEF">
        <w:rPr>
          <w:rFonts w:asciiTheme="minorHAnsi" w:hAnsiTheme="minorHAnsi" w:cstheme="minorHAnsi"/>
          <w:szCs w:val="22"/>
        </w:rPr>
        <w:t xml:space="preserve">%, and </w:t>
      </w:r>
      <w:r w:rsidR="002675C8" w:rsidRPr="00CD0AEF">
        <w:rPr>
          <w:rFonts w:asciiTheme="minorHAnsi" w:hAnsiTheme="minorHAnsi" w:cstheme="minorHAnsi"/>
          <w:szCs w:val="22"/>
        </w:rPr>
        <w:t xml:space="preserve">the </w:t>
      </w:r>
      <w:r w:rsidRPr="00CD0AEF">
        <w:rPr>
          <w:rFonts w:asciiTheme="minorHAnsi" w:hAnsiTheme="minorHAnsi" w:cstheme="minorHAnsi"/>
          <w:szCs w:val="22"/>
        </w:rPr>
        <w:t>SES</w:t>
      </w:r>
      <w:r w:rsidR="00610DED" w:rsidRPr="00CD0AEF">
        <w:rPr>
          <w:rFonts w:asciiTheme="minorHAnsi" w:hAnsiTheme="minorHAnsi" w:cstheme="minorHAnsi"/>
          <w:szCs w:val="22"/>
        </w:rPr>
        <w:t xml:space="preserve"> classifications</w:t>
      </w:r>
      <w:r w:rsidRPr="00CD0AEF">
        <w:rPr>
          <w:rFonts w:asciiTheme="minorHAnsi" w:hAnsiTheme="minorHAnsi" w:cstheme="minorHAnsi"/>
          <w:szCs w:val="22"/>
        </w:rPr>
        <w:t xml:space="preserve"> median </w:t>
      </w:r>
      <w:proofErr w:type="spellStart"/>
      <w:r w:rsidR="00610DED" w:rsidRPr="00CD0AEF">
        <w:rPr>
          <w:rFonts w:asciiTheme="minorHAnsi" w:hAnsiTheme="minorHAnsi" w:cstheme="minorHAnsi"/>
          <w:szCs w:val="22"/>
        </w:rPr>
        <w:t>TR</w:t>
      </w:r>
      <w:proofErr w:type="spellEnd"/>
      <w:r w:rsidR="005114C1" w:rsidRPr="00CD0AEF">
        <w:rPr>
          <w:rFonts w:asciiTheme="minorHAnsi" w:hAnsiTheme="minorHAnsi" w:cstheme="minorHAnsi"/>
          <w:szCs w:val="22"/>
        </w:rPr>
        <w:t xml:space="preserve"> </w:t>
      </w:r>
      <w:r w:rsidRPr="00CD0AEF">
        <w:rPr>
          <w:rFonts w:asciiTheme="minorHAnsi" w:hAnsiTheme="minorHAnsi" w:cstheme="minorHAnsi"/>
          <w:szCs w:val="22"/>
        </w:rPr>
        <w:t xml:space="preserve">increased by </w:t>
      </w:r>
      <w:r w:rsidR="00813D65" w:rsidRPr="00CD0AEF">
        <w:rPr>
          <w:rFonts w:asciiTheme="minorHAnsi" w:eastAsiaTheme="minorEastAsia" w:hAnsiTheme="minorHAnsi" w:cstheme="minorHAnsi"/>
          <w:color w:val="000000"/>
          <w:szCs w:val="22"/>
          <w:lang w:eastAsia="en-AU"/>
        </w:rPr>
        <w:t>1</w:t>
      </w:r>
      <w:r w:rsidR="005374FF" w:rsidRPr="00CD0AEF">
        <w:rPr>
          <w:rFonts w:asciiTheme="minorHAnsi" w:eastAsiaTheme="minorEastAsia" w:hAnsiTheme="minorHAnsi" w:cstheme="minorHAnsi"/>
          <w:color w:val="000000"/>
          <w:szCs w:val="22"/>
          <w:lang w:eastAsia="en-AU"/>
        </w:rPr>
        <w:t>.</w:t>
      </w:r>
      <w:r w:rsidR="00813D65" w:rsidRPr="00CD0AEF">
        <w:rPr>
          <w:rFonts w:asciiTheme="minorHAnsi" w:eastAsiaTheme="minorEastAsia" w:hAnsiTheme="minorHAnsi" w:cstheme="minorHAnsi"/>
          <w:color w:val="000000"/>
          <w:szCs w:val="22"/>
          <w:lang w:eastAsia="en-AU"/>
        </w:rPr>
        <w:t>3</w:t>
      </w:r>
      <w:r w:rsidRPr="00CD0AEF">
        <w:rPr>
          <w:rFonts w:asciiTheme="minorHAnsi" w:hAnsiTheme="minorHAnsi" w:cstheme="minorHAnsi"/>
          <w:szCs w:val="22"/>
        </w:rPr>
        <w:t>%.</w:t>
      </w:r>
    </w:p>
    <w:p w:rsidR="002D0520" w:rsidRPr="00CD0AEF" w:rsidRDefault="002D0520" w:rsidP="002D0520">
      <w:pPr>
        <w:rPr>
          <w:rFonts w:asciiTheme="minorHAnsi" w:hAnsiTheme="minorHAnsi" w:cstheme="minorHAnsi"/>
          <w:szCs w:val="22"/>
        </w:rPr>
      </w:pPr>
    </w:p>
    <w:p w:rsidR="009E5FA5" w:rsidRPr="00CD0AEF" w:rsidRDefault="00B239D9" w:rsidP="0034029B">
      <w:pPr>
        <w:rPr>
          <w:rFonts w:asciiTheme="minorHAnsi" w:hAnsiTheme="minorHAnsi" w:cstheme="minorHAnsi"/>
          <w:bCs/>
          <w:lang w:eastAsia="en-AU"/>
        </w:rPr>
      </w:pPr>
      <w:r w:rsidRPr="00CD0AEF">
        <w:rPr>
          <w:rFonts w:asciiTheme="minorHAnsi" w:hAnsiTheme="minorHAnsi" w:cstheme="minorHAnsi"/>
        </w:rPr>
        <w:t>T</w:t>
      </w:r>
      <w:r w:rsidR="002D0520" w:rsidRPr="00CD0AEF">
        <w:rPr>
          <w:rFonts w:asciiTheme="minorHAnsi" w:hAnsiTheme="minorHAnsi" w:cstheme="minorHAnsi"/>
        </w:rPr>
        <w:t>he</w:t>
      </w:r>
      <w:r w:rsidR="00096A4E" w:rsidRPr="00CD0AEF">
        <w:rPr>
          <w:rFonts w:asciiTheme="minorHAnsi" w:hAnsiTheme="minorHAnsi" w:cstheme="minorHAnsi"/>
        </w:rPr>
        <w:t xml:space="preserve"> </w:t>
      </w:r>
      <w:r w:rsidR="00813D65" w:rsidRPr="00CD0AEF">
        <w:rPr>
          <w:rFonts w:asciiTheme="minorHAnsi" w:hAnsiTheme="minorHAnsi" w:cstheme="minorHAnsi"/>
        </w:rPr>
        <w:t>Graduate</w:t>
      </w:r>
      <w:r w:rsidR="00096A4E" w:rsidRPr="00CD0AEF">
        <w:rPr>
          <w:rFonts w:asciiTheme="minorHAnsi" w:hAnsiTheme="minorHAnsi" w:cstheme="minorHAnsi"/>
        </w:rPr>
        <w:t xml:space="preserve"> </w:t>
      </w:r>
      <w:r w:rsidR="002D0520" w:rsidRPr="00CD0AEF">
        <w:rPr>
          <w:rFonts w:asciiTheme="minorHAnsi" w:hAnsiTheme="minorHAnsi" w:cstheme="minorHAnsi"/>
        </w:rPr>
        <w:t xml:space="preserve">classification saw the greatest increase in median </w:t>
      </w:r>
      <w:proofErr w:type="spellStart"/>
      <w:r w:rsidR="002D0520" w:rsidRPr="00CD0AEF">
        <w:rPr>
          <w:rFonts w:asciiTheme="minorHAnsi" w:hAnsiTheme="minorHAnsi" w:cstheme="minorHAnsi"/>
        </w:rPr>
        <w:t>TR</w:t>
      </w:r>
      <w:proofErr w:type="spellEnd"/>
      <w:r w:rsidR="002D0520" w:rsidRPr="00CD0AEF">
        <w:rPr>
          <w:rFonts w:asciiTheme="minorHAnsi" w:hAnsiTheme="minorHAnsi" w:cstheme="minorHAnsi"/>
        </w:rPr>
        <w:t xml:space="preserve"> with an increase of </w:t>
      </w:r>
      <w:r w:rsidR="00813D65" w:rsidRPr="00CD0AEF">
        <w:rPr>
          <w:rFonts w:asciiTheme="minorHAnsi" w:eastAsiaTheme="minorEastAsia" w:hAnsiTheme="minorHAnsi" w:cstheme="minorHAnsi"/>
          <w:lang w:eastAsia="en-AU"/>
        </w:rPr>
        <w:t>5</w:t>
      </w:r>
      <w:r w:rsidR="005374FF" w:rsidRPr="00CD0AEF">
        <w:rPr>
          <w:rFonts w:asciiTheme="minorHAnsi" w:eastAsiaTheme="minorEastAsia" w:hAnsiTheme="minorHAnsi" w:cstheme="minorHAnsi"/>
          <w:lang w:eastAsia="en-AU"/>
        </w:rPr>
        <w:t>.</w:t>
      </w:r>
      <w:r w:rsidR="00813D65" w:rsidRPr="00CD0AEF">
        <w:rPr>
          <w:rFonts w:asciiTheme="minorHAnsi" w:eastAsiaTheme="minorEastAsia" w:hAnsiTheme="minorHAnsi" w:cstheme="minorHAnsi"/>
          <w:lang w:eastAsia="en-AU"/>
        </w:rPr>
        <w:t>1</w:t>
      </w:r>
      <w:r w:rsidR="002D0520" w:rsidRPr="00CD0AEF">
        <w:rPr>
          <w:rFonts w:asciiTheme="minorHAnsi" w:hAnsiTheme="minorHAnsi" w:cstheme="minorHAnsi"/>
        </w:rPr>
        <w:t xml:space="preserve">% from </w:t>
      </w:r>
      <w:r w:rsidR="00C34611" w:rsidRPr="00CD0AEF">
        <w:rPr>
          <w:rFonts w:asciiTheme="minorHAnsi" w:eastAsiaTheme="minorEastAsia" w:hAnsiTheme="minorHAnsi" w:cstheme="minorHAnsi"/>
          <w:lang w:eastAsia="en-AU"/>
        </w:rPr>
        <w:t>201</w:t>
      </w:r>
      <w:r w:rsidR="0099455F" w:rsidRPr="00CD0AEF">
        <w:rPr>
          <w:rFonts w:asciiTheme="minorHAnsi" w:eastAsiaTheme="minorEastAsia" w:hAnsiTheme="minorHAnsi" w:cstheme="minorHAnsi"/>
          <w:lang w:eastAsia="en-AU"/>
        </w:rPr>
        <w:t>5</w:t>
      </w:r>
      <w:r w:rsidR="002D0520" w:rsidRPr="00CD0AEF">
        <w:rPr>
          <w:rFonts w:asciiTheme="minorHAnsi" w:hAnsiTheme="minorHAnsi" w:cstheme="minorHAnsi"/>
        </w:rPr>
        <w:t>.</w:t>
      </w:r>
      <w:r w:rsidR="009E5FA5" w:rsidRPr="00CD0AEF">
        <w:rPr>
          <w:rFonts w:asciiTheme="minorHAnsi" w:hAnsiTheme="minorHAnsi" w:cstheme="minorHAnsi"/>
          <w:bCs/>
          <w:lang w:eastAsia="en-AU"/>
        </w:rPr>
        <w:t xml:space="preserve"> </w:t>
      </w:r>
      <w:r w:rsidR="009E5FA5" w:rsidRPr="00CD0AEF">
        <w:rPr>
          <w:rFonts w:asciiTheme="minorHAnsi" w:hAnsiTheme="minorHAnsi" w:cstheme="minorHAnsi"/>
        </w:rPr>
        <w:t>The</w:t>
      </w:r>
      <w:r w:rsidR="00DD5C1C" w:rsidRPr="00CD0AEF">
        <w:rPr>
          <w:rFonts w:asciiTheme="minorHAnsi" w:hAnsiTheme="minorHAnsi" w:cstheme="minorHAnsi"/>
        </w:rPr>
        <w:t xml:space="preserve"> </w:t>
      </w:r>
      <w:r w:rsidR="005374FF" w:rsidRPr="00CD0AEF">
        <w:rPr>
          <w:rFonts w:asciiTheme="minorHAnsi" w:eastAsiaTheme="minorEastAsia" w:hAnsiTheme="minorHAnsi" w:cstheme="minorHAnsi"/>
          <w:lang w:eastAsia="en-AU"/>
        </w:rPr>
        <w:t>SES 3</w:t>
      </w:r>
      <w:r w:rsidR="00465B96" w:rsidRPr="00CD0AEF">
        <w:rPr>
          <w:rFonts w:asciiTheme="minorHAnsi" w:eastAsiaTheme="minorEastAsia" w:hAnsiTheme="minorHAnsi" w:cstheme="minorHAnsi"/>
          <w:lang w:eastAsia="en-AU"/>
        </w:rPr>
        <w:t xml:space="preserve"> </w:t>
      </w:r>
      <w:r w:rsidR="009E5FA5" w:rsidRPr="00CD0AEF">
        <w:rPr>
          <w:rFonts w:asciiTheme="minorHAnsi" w:hAnsiTheme="minorHAnsi" w:cstheme="minorHAnsi"/>
        </w:rPr>
        <w:t>classification</w:t>
      </w:r>
      <w:r w:rsidR="0013207A" w:rsidRPr="00CD0AEF">
        <w:rPr>
          <w:rFonts w:asciiTheme="minorHAnsi" w:hAnsiTheme="minorHAnsi" w:cstheme="minorHAnsi"/>
        </w:rPr>
        <w:t xml:space="preserve"> </w:t>
      </w:r>
      <w:r w:rsidR="009E5FA5" w:rsidRPr="00CD0AEF">
        <w:rPr>
          <w:rFonts w:asciiTheme="minorHAnsi" w:hAnsiTheme="minorHAnsi" w:cstheme="minorHAnsi"/>
        </w:rPr>
        <w:t>recorded the second highest increase</w:t>
      </w:r>
      <w:r w:rsidR="009E5FA5" w:rsidRPr="00CD0AEF">
        <w:rPr>
          <w:rFonts w:asciiTheme="minorHAnsi" w:hAnsiTheme="minorHAnsi" w:cstheme="minorHAnsi"/>
          <w:bCs/>
          <w:lang w:eastAsia="en-AU"/>
        </w:rPr>
        <w:t xml:space="preserve"> in median </w:t>
      </w:r>
      <w:proofErr w:type="spellStart"/>
      <w:r w:rsidR="009E5FA5" w:rsidRPr="00CD0AEF">
        <w:rPr>
          <w:rFonts w:asciiTheme="minorHAnsi" w:hAnsiTheme="minorHAnsi" w:cstheme="minorHAnsi"/>
          <w:bCs/>
          <w:lang w:eastAsia="en-AU"/>
        </w:rPr>
        <w:t>TR</w:t>
      </w:r>
      <w:proofErr w:type="spellEnd"/>
      <w:r w:rsidR="009E5FA5" w:rsidRPr="00CD0AEF">
        <w:rPr>
          <w:rFonts w:asciiTheme="minorHAnsi" w:hAnsiTheme="minorHAnsi" w:cstheme="minorHAnsi"/>
          <w:bCs/>
          <w:lang w:eastAsia="en-AU"/>
        </w:rPr>
        <w:t xml:space="preserve"> with an increase of</w:t>
      </w:r>
      <w:r w:rsidR="009E5FA5" w:rsidRPr="00CD0AEF">
        <w:rPr>
          <w:rFonts w:asciiTheme="minorHAnsi" w:eastAsiaTheme="minorEastAsia" w:hAnsiTheme="minorHAnsi" w:cstheme="minorHAnsi"/>
          <w:lang w:eastAsia="en-AU"/>
        </w:rPr>
        <w:t xml:space="preserve"> </w:t>
      </w:r>
      <w:r w:rsidR="00813D65" w:rsidRPr="00CD0AEF">
        <w:rPr>
          <w:rFonts w:asciiTheme="minorHAnsi" w:eastAsiaTheme="minorEastAsia" w:hAnsiTheme="minorHAnsi" w:cstheme="minorHAnsi"/>
          <w:lang w:eastAsia="en-AU"/>
        </w:rPr>
        <w:t>3</w:t>
      </w:r>
      <w:r w:rsidR="005374FF" w:rsidRPr="00CD0AEF">
        <w:rPr>
          <w:rFonts w:asciiTheme="minorHAnsi" w:eastAsiaTheme="minorEastAsia" w:hAnsiTheme="minorHAnsi" w:cstheme="minorHAnsi"/>
          <w:lang w:eastAsia="en-AU"/>
        </w:rPr>
        <w:t>.8</w:t>
      </w:r>
      <w:r w:rsidR="002D0520" w:rsidRPr="00CD0AEF">
        <w:rPr>
          <w:rFonts w:asciiTheme="minorHAnsi" w:hAnsiTheme="minorHAnsi" w:cstheme="minorHAnsi"/>
        </w:rPr>
        <w:t>%.</w:t>
      </w:r>
      <w:r w:rsidR="00C060DD" w:rsidRPr="00CD0AEF">
        <w:rPr>
          <w:rFonts w:asciiTheme="minorHAnsi" w:hAnsiTheme="minorHAnsi" w:cstheme="minorHAnsi"/>
        </w:rPr>
        <w:t xml:space="preserve"> </w:t>
      </w:r>
    </w:p>
    <w:p w:rsidR="00B239D9" w:rsidRPr="00CD0AEF" w:rsidRDefault="00B239D9" w:rsidP="0034029B">
      <w:pPr>
        <w:rPr>
          <w:rFonts w:asciiTheme="minorHAnsi" w:hAnsiTheme="minorHAnsi" w:cstheme="minorHAnsi"/>
          <w:bCs/>
          <w:color w:val="7030A0"/>
          <w:szCs w:val="22"/>
          <w:lang w:eastAsia="en-AU"/>
        </w:rPr>
      </w:pPr>
    </w:p>
    <w:p w:rsidR="00EC50EC" w:rsidRDefault="00B239D9" w:rsidP="005374FF">
      <w:pPr>
        <w:rPr>
          <w:rFonts w:asciiTheme="minorHAnsi" w:hAnsiTheme="minorHAnsi" w:cstheme="minorHAnsi"/>
          <w:bCs/>
          <w:szCs w:val="22"/>
          <w:lang w:eastAsia="en-AU"/>
        </w:rPr>
      </w:pPr>
      <w:r w:rsidRPr="00CD0AEF">
        <w:rPr>
          <w:rFonts w:asciiTheme="minorHAnsi" w:hAnsiTheme="minorHAnsi" w:cstheme="minorHAnsi"/>
          <w:bCs/>
          <w:szCs w:val="22"/>
          <w:lang w:eastAsia="en-AU"/>
        </w:rPr>
        <w:t>T</w:t>
      </w:r>
      <w:r w:rsidR="00983A9F" w:rsidRPr="00CD0AEF">
        <w:rPr>
          <w:rFonts w:asciiTheme="minorHAnsi" w:hAnsiTheme="minorHAnsi" w:cstheme="minorHAnsi"/>
          <w:bCs/>
          <w:szCs w:val="22"/>
          <w:lang w:eastAsia="en-AU"/>
        </w:rPr>
        <w:t xml:space="preserve">he </w:t>
      </w:r>
      <w:r w:rsidR="005374FF" w:rsidRPr="00CD0AEF">
        <w:rPr>
          <w:rFonts w:asciiTheme="minorHAnsi" w:hAnsiTheme="minorHAnsi" w:cstheme="minorHAnsi"/>
          <w:color w:val="000000"/>
          <w:szCs w:val="22"/>
          <w:lang w:eastAsia="en-AU"/>
        </w:rPr>
        <w:t xml:space="preserve">APS </w:t>
      </w:r>
      <w:r w:rsidR="00813D65" w:rsidRPr="00CD0AEF">
        <w:rPr>
          <w:rFonts w:asciiTheme="minorHAnsi" w:hAnsiTheme="minorHAnsi" w:cstheme="minorHAnsi"/>
          <w:color w:val="000000"/>
          <w:szCs w:val="22"/>
          <w:lang w:eastAsia="en-AU"/>
        </w:rPr>
        <w:t>1 and APS 3</w:t>
      </w:r>
      <w:r w:rsidR="00872570" w:rsidRPr="00CD0AEF">
        <w:rPr>
          <w:rFonts w:asciiTheme="minorHAnsi" w:hAnsiTheme="minorHAnsi" w:cstheme="minorHAnsi"/>
          <w:bCs/>
          <w:szCs w:val="22"/>
          <w:lang w:eastAsia="en-AU"/>
        </w:rPr>
        <w:t xml:space="preserve"> </w:t>
      </w:r>
      <w:r w:rsidR="00925D18" w:rsidRPr="00CD0AEF">
        <w:rPr>
          <w:rFonts w:asciiTheme="minorHAnsi" w:hAnsiTheme="minorHAnsi" w:cstheme="minorHAnsi"/>
          <w:bCs/>
          <w:szCs w:val="22"/>
          <w:lang w:eastAsia="en-AU"/>
        </w:rPr>
        <w:t>classification</w:t>
      </w:r>
      <w:r w:rsidR="00813D65" w:rsidRPr="00CD0AEF">
        <w:rPr>
          <w:rFonts w:asciiTheme="minorHAnsi" w:hAnsiTheme="minorHAnsi" w:cstheme="minorHAnsi"/>
          <w:bCs/>
          <w:szCs w:val="22"/>
          <w:lang w:eastAsia="en-AU"/>
        </w:rPr>
        <w:t>s</w:t>
      </w:r>
      <w:r w:rsidR="00983A9F" w:rsidRPr="00CD0AEF">
        <w:rPr>
          <w:rFonts w:asciiTheme="minorHAnsi" w:hAnsiTheme="minorHAnsi" w:cstheme="minorHAnsi"/>
          <w:bCs/>
          <w:szCs w:val="22"/>
          <w:lang w:eastAsia="en-AU"/>
        </w:rPr>
        <w:t xml:space="preserve"> </w:t>
      </w:r>
      <w:r w:rsidR="00DB3CD2" w:rsidRPr="00CD0AEF">
        <w:rPr>
          <w:rFonts w:asciiTheme="minorHAnsi" w:hAnsiTheme="minorHAnsi" w:cstheme="minorHAnsi"/>
          <w:bCs/>
          <w:szCs w:val="22"/>
          <w:lang w:eastAsia="en-AU"/>
        </w:rPr>
        <w:t xml:space="preserve">showed </w:t>
      </w:r>
      <w:r w:rsidRPr="00CD0AEF">
        <w:rPr>
          <w:rFonts w:asciiTheme="minorHAnsi" w:hAnsiTheme="minorHAnsi" w:cstheme="minorHAnsi"/>
          <w:bCs/>
          <w:szCs w:val="22"/>
          <w:lang w:eastAsia="en-AU"/>
        </w:rPr>
        <w:t xml:space="preserve">the greatest </w:t>
      </w:r>
      <w:r w:rsidR="00D15A45" w:rsidRPr="00CD0AEF">
        <w:rPr>
          <w:rFonts w:asciiTheme="minorHAnsi" w:hAnsiTheme="minorHAnsi" w:cstheme="minorHAnsi"/>
          <w:bCs/>
          <w:szCs w:val="22"/>
          <w:lang w:eastAsia="en-AU"/>
        </w:rPr>
        <w:t>decrease</w:t>
      </w:r>
      <w:r w:rsidR="00DB3CD2" w:rsidRPr="00CD0AEF">
        <w:rPr>
          <w:rFonts w:asciiTheme="minorHAnsi" w:hAnsiTheme="minorHAnsi" w:cstheme="minorHAnsi"/>
          <w:bCs/>
          <w:szCs w:val="22"/>
          <w:lang w:eastAsia="en-AU"/>
        </w:rPr>
        <w:t xml:space="preserve"> of</w:t>
      </w:r>
      <w:r w:rsidR="00200D76" w:rsidRPr="00CD0AEF">
        <w:rPr>
          <w:rFonts w:asciiTheme="minorHAnsi" w:hAnsiTheme="minorHAnsi" w:cstheme="minorHAnsi"/>
          <w:bCs/>
          <w:szCs w:val="22"/>
          <w:lang w:eastAsia="en-AU"/>
        </w:rPr>
        <w:t xml:space="preserve"> median </w:t>
      </w:r>
      <w:proofErr w:type="spellStart"/>
      <w:r w:rsidR="00200D76" w:rsidRPr="00CD0AEF">
        <w:rPr>
          <w:rFonts w:asciiTheme="minorHAnsi" w:hAnsiTheme="minorHAnsi" w:cstheme="minorHAnsi"/>
          <w:bCs/>
          <w:szCs w:val="22"/>
          <w:lang w:eastAsia="en-AU"/>
        </w:rPr>
        <w:t>TR</w:t>
      </w:r>
      <w:proofErr w:type="spellEnd"/>
      <w:r w:rsidR="00200D76" w:rsidRPr="00CD0AEF">
        <w:rPr>
          <w:rFonts w:asciiTheme="minorHAnsi" w:hAnsiTheme="minorHAnsi" w:cstheme="minorHAnsi"/>
          <w:bCs/>
          <w:szCs w:val="22"/>
          <w:lang w:eastAsia="en-AU"/>
        </w:rPr>
        <w:t>, with a decrease of</w:t>
      </w:r>
      <w:r w:rsidR="00DB3CD2" w:rsidRPr="00CD0AEF">
        <w:rPr>
          <w:rFonts w:asciiTheme="minorHAnsi" w:hAnsiTheme="minorHAnsi" w:cstheme="minorHAnsi"/>
          <w:bCs/>
          <w:szCs w:val="22"/>
          <w:lang w:eastAsia="en-AU"/>
        </w:rPr>
        <w:t xml:space="preserve"> </w:t>
      </w:r>
      <w:r w:rsidR="005374FF" w:rsidRPr="00CD0AEF">
        <w:rPr>
          <w:rFonts w:asciiTheme="minorHAnsi" w:hAnsiTheme="minorHAnsi" w:cstheme="minorHAnsi"/>
          <w:color w:val="000000"/>
          <w:szCs w:val="22"/>
          <w:lang w:eastAsia="en-AU"/>
        </w:rPr>
        <w:t>0.</w:t>
      </w:r>
      <w:r w:rsidR="00813D65" w:rsidRPr="00CD0AEF">
        <w:rPr>
          <w:rFonts w:asciiTheme="minorHAnsi" w:hAnsiTheme="minorHAnsi" w:cstheme="minorHAnsi"/>
          <w:color w:val="000000"/>
          <w:szCs w:val="22"/>
          <w:lang w:eastAsia="en-AU"/>
        </w:rPr>
        <w:t>1</w:t>
      </w:r>
      <w:r w:rsidR="001779FB" w:rsidRPr="00CD0AEF">
        <w:rPr>
          <w:rFonts w:asciiTheme="minorHAnsi" w:hAnsiTheme="minorHAnsi" w:cstheme="minorHAnsi"/>
          <w:bCs/>
          <w:szCs w:val="22"/>
          <w:lang w:eastAsia="en-AU"/>
        </w:rPr>
        <w:t>%</w:t>
      </w:r>
      <w:r w:rsidR="00813D65" w:rsidRPr="00CD0AEF">
        <w:rPr>
          <w:rFonts w:asciiTheme="minorHAnsi" w:hAnsiTheme="minorHAnsi" w:cstheme="minorHAnsi"/>
          <w:bCs/>
          <w:szCs w:val="22"/>
          <w:lang w:eastAsia="en-AU"/>
        </w:rPr>
        <w:t>.</w:t>
      </w:r>
    </w:p>
    <w:p w:rsidR="00813D65" w:rsidRPr="006A785B" w:rsidRDefault="00813D65" w:rsidP="005374FF">
      <w:pPr>
        <w:rPr>
          <w:rFonts w:asciiTheme="minorHAnsi" w:hAnsiTheme="minorHAnsi" w:cstheme="minorHAnsi"/>
          <w:bCs/>
          <w:szCs w:val="22"/>
          <w:lang w:eastAsia="en-AU"/>
        </w:rPr>
      </w:pPr>
    </w:p>
    <w:p w:rsidR="00BA6A74" w:rsidRPr="006A785B" w:rsidRDefault="009A6A9A" w:rsidP="00F635C6">
      <w:pPr>
        <w:rPr>
          <w:rFonts w:asciiTheme="minorHAnsi" w:hAnsiTheme="minorHAnsi" w:cstheme="minorHAnsi"/>
          <w:szCs w:val="22"/>
        </w:rPr>
      </w:pPr>
      <w:r w:rsidRPr="006A785B">
        <w:rPr>
          <w:rFonts w:asciiTheme="minorHAnsi" w:hAnsiTheme="minorHAnsi" w:cstheme="minorHAnsi"/>
          <w:b/>
        </w:rPr>
        <w:br w:type="column"/>
      </w:r>
    </w:p>
    <w:p w:rsidR="00BA6A74" w:rsidRPr="006A785B" w:rsidRDefault="00BA6A74" w:rsidP="00F635C6">
      <w:pPr>
        <w:rPr>
          <w:rFonts w:asciiTheme="minorHAnsi" w:hAnsiTheme="minorHAnsi" w:cstheme="minorHAnsi"/>
          <w:b/>
        </w:rPr>
      </w:pPr>
    </w:p>
    <w:p w:rsidR="006050D6" w:rsidRPr="006A785B" w:rsidRDefault="009309A7" w:rsidP="009D7C35">
      <w:pPr>
        <w:pStyle w:val="TABLESFIGURES"/>
        <w:rPr>
          <w:rFonts w:cstheme="minorHAnsi"/>
        </w:rPr>
      </w:pPr>
      <w:bookmarkStart w:id="47" w:name="_Toc479850596"/>
      <w:r w:rsidRPr="006A785B">
        <w:rPr>
          <w:rFonts w:cstheme="minorHAnsi"/>
        </w:rPr>
        <w:t>Figure 2.7: Median Total Reward</w:t>
      </w:r>
      <w:r w:rsidR="006050D6" w:rsidRPr="006A785B">
        <w:rPr>
          <w:rFonts w:cstheme="minorHAnsi"/>
        </w:rPr>
        <w:t xml:space="preserve"> by classification</w:t>
      </w:r>
      <w:r w:rsidR="0099455F">
        <w:rPr>
          <w:rFonts w:cstheme="minorHAnsi"/>
        </w:rPr>
        <w:t>, 2015</w:t>
      </w:r>
      <w:r w:rsidRPr="006A785B">
        <w:rPr>
          <w:rFonts w:cstheme="minorHAnsi"/>
        </w:rPr>
        <w:t xml:space="preserve"> and 201</w:t>
      </w:r>
      <w:r w:rsidR="0099455F">
        <w:rPr>
          <w:rFonts w:cstheme="minorHAnsi"/>
        </w:rPr>
        <w:t>6</w:t>
      </w:r>
      <w:bookmarkEnd w:id="47"/>
    </w:p>
    <w:p w:rsidR="00F14856" w:rsidRPr="006A785B" w:rsidRDefault="0063049D" w:rsidP="00F14856">
      <w:pPr>
        <w:rPr>
          <w:rFonts w:asciiTheme="minorHAnsi" w:hAnsiTheme="minorHAnsi" w:cstheme="minorHAnsi"/>
          <w:sz w:val="20"/>
        </w:rPr>
      </w:pPr>
      <w:r>
        <w:rPr>
          <w:rFonts w:asciiTheme="minorHAnsi" w:hAnsiTheme="minorHAnsi" w:cstheme="minorHAnsi"/>
          <w:noProof/>
          <w:lang w:eastAsia="en-AU"/>
        </w:rPr>
        <w:pict>
          <v:shape id="_x0000_i1035" type="#_x0000_t75" alt="Figure 2.7 is a column graph of the data in Table 2.3. It shows two columns for each classification, one column representing the median Total Reward in 2015, and one adjacent column representing the median Total Reward for 2016. The 2016 column is either the same height or slightly higher than the 2015 column for most classifications. The heights of the columns increase from one classification to the next as each classification is paid more than the previous. As classifications increase, so too does the difference in total reward from one classification to the next. The tops of the columns describe a line that slightly curves at the A.P.S. 1 to A.P.S. 6 classifications, and then starts to curve steeper into the executive level classifications and then steeper still at the S.E.S. classifications. The columns for Graduates are the same height as the columns for A.P.S. 3 indicating similar remuneration for both classifications." style="width:332.85pt;height:213.3pt">
            <v:imagedata r:id="rId24" o:title=""/>
          </v:shape>
        </w:pict>
      </w:r>
      <w:r w:rsidR="00111CFB" w:rsidRPr="006A785B">
        <w:rPr>
          <w:rFonts w:asciiTheme="minorHAnsi" w:eastAsiaTheme="minorHAnsi" w:hAnsiTheme="minorHAnsi" w:cstheme="minorHAnsi"/>
          <w:sz w:val="18"/>
          <w:szCs w:val="22"/>
          <w:lang w:eastAsia="en-AU"/>
        </w:rPr>
        <w:t xml:space="preserve">Source: Table </w:t>
      </w:r>
      <w:r w:rsidR="00BC3078" w:rsidRPr="006A785B">
        <w:rPr>
          <w:rFonts w:asciiTheme="minorHAnsi" w:eastAsiaTheme="minorHAnsi" w:hAnsiTheme="minorHAnsi" w:cstheme="minorHAnsi"/>
          <w:sz w:val="18"/>
          <w:szCs w:val="22"/>
          <w:lang w:eastAsia="en-AU"/>
        </w:rPr>
        <w:t>2.</w:t>
      </w:r>
      <w:r w:rsidR="007816DD">
        <w:rPr>
          <w:rFonts w:asciiTheme="minorHAnsi" w:eastAsiaTheme="minorHAnsi" w:hAnsiTheme="minorHAnsi" w:cstheme="minorHAnsi"/>
          <w:sz w:val="18"/>
          <w:szCs w:val="22"/>
          <w:lang w:eastAsia="en-AU"/>
        </w:rPr>
        <w:t>3</w:t>
      </w:r>
    </w:p>
    <w:p w:rsidR="00E444CA" w:rsidRPr="006A785B" w:rsidRDefault="00E444CA" w:rsidP="00F14856">
      <w:pPr>
        <w:rPr>
          <w:rFonts w:asciiTheme="minorHAnsi" w:hAnsiTheme="minorHAnsi" w:cstheme="minorHAnsi"/>
        </w:rPr>
      </w:pPr>
    </w:p>
    <w:p w:rsidR="00776DAF" w:rsidRPr="006A785B" w:rsidRDefault="00776DAF">
      <w:pPr>
        <w:rPr>
          <w:rFonts w:asciiTheme="minorHAnsi" w:hAnsiTheme="minorHAnsi" w:cstheme="minorHAnsi"/>
        </w:rPr>
        <w:sectPr w:rsidR="00776DAF" w:rsidRPr="006A785B" w:rsidSect="00961C68">
          <w:pgSz w:w="16838" w:h="11906" w:orient="landscape" w:code="9"/>
          <w:pgMar w:top="1418" w:right="1418" w:bottom="1134" w:left="1418" w:header="567" w:footer="567" w:gutter="0"/>
          <w:cols w:num="2" w:space="720"/>
          <w:docGrid w:linePitch="299"/>
        </w:sectPr>
      </w:pPr>
    </w:p>
    <w:p w:rsidR="00D62C56" w:rsidRPr="006A785B" w:rsidRDefault="007F17AD" w:rsidP="00B90159">
      <w:pPr>
        <w:pStyle w:val="TABLESFIGURES"/>
        <w:rPr>
          <w:rFonts w:cstheme="minorHAnsi"/>
        </w:rPr>
      </w:pPr>
      <w:bookmarkStart w:id="48" w:name="_Toc479850597"/>
      <w:r w:rsidRPr="006A785B">
        <w:rPr>
          <w:rFonts w:cstheme="minorHAnsi"/>
        </w:rPr>
        <w:t>Figure 2.8: Total Reward range by classification: Graduate to EL 1</w:t>
      </w:r>
      <w:bookmarkEnd w:id="48"/>
    </w:p>
    <w:p w:rsidR="00DB11A9" w:rsidRPr="006A785B" w:rsidRDefault="0063049D" w:rsidP="00DB11A9">
      <w:pPr>
        <w:rPr>
          <w:rFonts w:asciiTheme="minorHAnsi" w:eastAsiaTheme="minorHAnsi" w:hAnsiTheme="minorHAnsi" w:cstheme="minorHAnsi"/>
          <w:sz w:val="18"/>
          <w:szCs w:val="22"/>
          <w:lang w:eastAsia="en-AU"/>
        </w:rPr>
      </w:pPr>
      <w:r>
        <w:rPr>
          <w:rFonts w:asciiTheme="minorHAnsi" w:hAnsiTheme="minorHAnsi" w:cstheme="minorHAnsi"/>
        </w:rPr>
        <w:pict>
          <v:shape id="_x0000_i1036" type="#_x0000_t75" alt="Figure 2.8 graphs the Total Reward range information for Graduate to Executive Level 1 employees and compares the range in 2015 to that in 2016. The classifications are on the X-axis. The Y-axis ranges from zero to one hundred and fifty thousand dollars. The source is Table 2.3. At each classification there are two boxes, one for 2015 and one for 2016. The dimensions of each box correlate to data points within that classification’s range. The bottom of the box represents the dollar value of the fifth percentile for that classification. The top of the box represents the ninety fifth percentile. Each box represents the range of the middle ninety per cent of salaries at the level. Within the box are three horizontal lines that represent quartile one, the median, and quartile three and these lines indicate the spread of salaries at each classification. The middle 50% of values at all classifications has remained at a similar level to that of 2015. The A.P.S. 3 and executive level 1 classifications show a wider range in the middle 50% of values in 2016." style="width:704.4pt;height:400.75pt">
            <v:imagedata r:id="rId25" o:title=""/>
          </v:shape>
        </w:pict>
      </w:r>
      <w:r w:rsidR="00BC3078" w:rsidRPr="006A785B">
        <w:rPr>
          <w:rFonts w:asciiTheme="minorHAnsi" w:eastAsiaTheme="minorHAnsi" w:hAnsiTheme="minorHAnsi" w:cstheme="minorHAnsi"/>
          <w:sz w:val="18"/>
          <w:szCs w:val="22"/>
          <w:lang w:eastAsia="en-AU"/>
        </w:rPr>
        <w:t>Source: Table 2.</w:t>
      </w:r>
      <w:r w:rsidR="007816DD">
        <w:rPr>
          <w:rFonts w:asciiTheme="minorHAnsi" w:eastAsiaTheme="minorHAnsi" w:hAnsiTheme="minorHAnsi" w:cstheme="minorHAnsi"/>
          <w:sz w:val="18"/>
          <w:szCs w:val="22"/>
          <w:lang w:eastAsia="en-AU"/>
        </w:rPr>
        <w:t>3</w:t>
      </w:r>
    </w:p>
    <w:p w:rsidR="005C6056" w:rsidRPr="006A785B" w:rsidRDefault="005C6056" w:rsidP="00DB11A9">
      <w:pPr>
        <w:rPr>
          <w:rFonts w:asciiTheme="minorHAnsi" w:eastAsiaTheme="minorHAnsi" w:hAnsiTheme="minorHAnsi" w:cstheme="minorHAnsi"/>
          <w:sz w:val="18"/>
          <w:szCs w:val="22"/>
          <w:lang w:eastAsia="en-AU"/>
        </w:rPr>
      </w:pPr>
    </w:p>
    <w:p w:rsidR="00D33EB0" w:rsidRPr="006A785B" w:rsidRDefault="0051122A"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E5657" w:rsidRPr="006A785B">
        <w:rPr>
          <w:rFonts w:asciiTheme="minorHAnsi" w:eastAsiaTheme="minorHAnsi" w:hAnsiTheme="minorHAnsi" w:cstheme="minorHAnsi"/>
          <w:sz w:val="18"/>
          <w:szCs w:val="22"/>
          <w:lang w:eastAsia="en-AU"/>
        </w:rPr>
        <w:t xml:space="preserve">efer to </w:t>
      </w:r>
      <w:r w:rsidR="00EE5657" w:rsidRPr="00C96869">
        <w:rPr>
          <w:rFonts w:asciiTheme="minorHAnsi" w:eastAsiaTheme="minorHAnsi" w:hAnsiTheme="minorHAnsi" w:cstheme="minorHAnsi"/>
          <w:i/>
          <w:sz w:val="18"/>
          <w:szCs w:val="22"/>
          <w:lang w:eastAsia="en-AU"/>
        </w:rPr>
        <w:t>Section 7</w:t>
      </w:r>
      <w:r w:rsidR="00766D7D" w:rsidRPr="00C96869">
        <w:rPr>
          <w:rFonts w:asciiTheme="minorHAnsi" w:eastAsiaTheme="minorHAnsi" w:hAnsiTheme="minorHAnsi" w:cstheme="minorHAnsi"/>
          <w:i/>
          <w:sz w:val="18"/>
          <w:szCs w:val="22"/>
          <w:lang w:eastAsia="en-AU"/>
        </w:rPr>
        <w:t>: R</w:t>
      </w:r>
      <w:r w:rsidR="00D33EB0" w:rsidRPr="00C96869">
        <w:rPr>
          <w:rFonts w:asciiTheme="minorHAnsi" w:eastAsiaTheme="minorHAnsi" w:hAnsiTheme="minorHAnsi" w:cstheme="minorHAnsi"/>
          <w:i/>
          <w:sz w:val="18"/>
          <w:szCs w:val="22"/>
          <w:lang w:eastAsia="en-AU"/>
        </w:rPr>
        <w:t xml:space="preserve">emuneration </w:t>
      </w:r>
      <w:r w:rsidR="00766D7D" w:rsidRPr="00C96869">
        <w:rPr>
          <w:rFonts w:asciiTheme="minorHAnsi" w:eastAsiaTheme="minorHAnsi" w:hAnsiTheme="minorHAnsi" w:cstheme="minorHAnsi"/>
          <w:i/>
          <w:sz w:val="18"/>
          <w:szCs w:val="22"/>
          <w:lang w:eastAsia="en-AU"/>
        </w:rPr>
        <w:t>Findings by C</w:t>
      </w:r>
      <w:r w:rsidR="00D33EB0" w:rsidRPr="00C96869">
        <w:rPr>
          <w:rFonts w:asciiTheme="minorHAnsi" w:eastAsiaTheme="minorHAnsi" w:hAnsiTheme="minorHAnsi" w:cstheme="minorHAnsi"/>
          <w:i/>
          <w:sz w:val="18"/>
          <w:szCs w:val="22"/>
          <w:lang w:eastAsia="en-AU"/>
        </w:rPr>
        <w:t>lassification</w:t>
      </w:r>
      <w:r w:rsidR="00D33EB0" w:rsidRPr="006A785B">
        <w:rPr>
          <w:rFonts w:asciiTheme="minorHAnsi" w:eastAsiaTheme="minorHAnsi" w:hAnsiTheme="minorHAnsi" w:cstheme="minorHAnsi"/>
          <w:sz w:val="18"/>
          <w:szCs w:val="22"/>
          <w:lang w:eastAsia="en-AU"/>
        </w:rPr>
        <w:t xml:space="preserve"> for the minimum and maximum values for each classification.</w:t>
      </w:r>
    </w:p>
    <w:p w:rsidR="005C6056" w:rsidRPr="006A785B" w:rsidRDefault="0051122A" w:rsidP="00DB11A9">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638B5" w:rsidRPr="006A785B">
        <w:rPr>
          <w:rFonts w:asciiTheme="minorHAnsi" w:eastAsiaTheme="minorHAnsi" w:hAnsiTheme="minorHAnsi" w:cstheme="minorHAnsi"/>
          <w:sz w:val="18"/>
          <w:szCs w:val="22"/>
          <w:lang w:eastAsia="en-AU"/>
        </w:rPr>
        <w:t xml:space="preserve">efer to </w:t>
      </w:r>
      <w:r w:rsidR="00E638B5" w:rsidRPr="00C96869">
        <w:rPr>
          <w:rFonts w:asciiTheme="minorHAnsi" w:eastAsiaTheme="minorHAnsi" w:hAnsiTheme="minorHAnsi" w:cstheme="minorHAnsi"/>
          <w:i/>
          <w:sz w:val="18"/>
          <w:szCs w:val="22"/>
          <w:lang w:eastAsia="en-AU"/>
        </w:rPr>
        <w:t xml:space="preserve">Appendix </w:t>
      </w:r>
      <w:proofErr w:type="spellStart"/>
      <w:r w:rsidR="004105D7" w:rsidRPr="00C96869">
        <w:rPr>
          <w:rFonts w:asciiTheme="minorHAnsi" w:eastAsiaTheme="minorHAnsi" w:hAnsiTheme="minorHAnsi" w:cstheme="minorHAnsi"/>
          <w:i/>
          <w:sz w:val="18"/>
          <w:szCs w:val="22"/>
          <w:lang w:eastAsia="en-AU"/>
        </w:rPr>
        <w:t>A.</w:t>
      </w:r>
      <w:r w:rsidR="00E638B5" w:rsidRPr="00C96869">
        <w:rPr>
          <w:rFonts w:asciiTheme="minorHAnsi" w:eastAsiaTheme="minorHAnsi" w:hAnsiTheme="minorHAnsi" w:cstheme="minorHAnsi"/>
          <w:i/>
          <w:sz w:val="18"/>
          <w:szCs w:val="22"/>
          <w:lang w:eastAsia="en-AU"/>
        </w:rPr>
        <w:t>2</w:t>
      </w:r>
      <w:proofErr w:type="spellEnd"/>
      <w:r w:rsidR="00E638B5" w:rsidRPr="006A785B">
        <w:rPr>
          <w:rFonts w:asciiTheme="minorHAnsi" w:eastAsiaTheme="minorHAnsi" w:hAnsiTheme="minorHAnsi" w:cstheme="minorHAnsi"/>
          <w:sz w:val="18"/>
          <w:szCs w:val="22"/>
          <w:lang w:eastAsia="en-AU"/>
        </w:rPr>
        <w:t xml:space="preserve"> for notes on interpreting box plots</w:t>
      </w:r>
      <w:r w:rsidR="00597D10" w:rsidRPr="006A785B">
        <w:rPr>
          <w:rFonts w:asciiTheme="minorHAnsi" w:eastAsiaTheme="minorHAnsi" w:hAnsiTheme="minorHAnsi" w:cstheme="minorHAnsi"/>
          <w:sz w:val="18"/>
          <w:szCs w:val="22"/>
          <w:lang w:eastAsia="en-AU"/>
        </w:rPr>
        <w:t>.</w:t>
      </w:r>
    </w:p>
    <w:p w:rsidR="00DB11A9" w:rsidRPr="006A785B" w:rsidRDefault="00DB11A9">
      <w:pPr>
        <w:rPr>
          <w:rFonts w:asciiTheme="minorHAnsi" w:hAnsiTheme="minorHAnsi" w:cstheme="minorHAnsi"/>
        </w:rPr>
        <w:sectPr w:rsidR="00DB11A9" w:rsidRPr="006A785B" w:rsidSect="00776DAF">
          <w:pgSz w:w="16838" w:h="11906" w:orient="landscape" w:code="9"/>
          <w:pgMar w:top="1418" w:right="1418" w:bottom="1134" w:left="1418" w:header="567" w:footer="567" w:gutter="0"/>
          <w:cols w:space="720"/>
          <w:docGrid w:linePitch="299"/>
        </w:sectPr>
      </w:pPr>
    </w:p>
    <w:p w:rsidR="00D62C56" w:rsidRPr="006A785B" w:rsidRDefault="0064406E" w:rsidP="00B90159">
      <w:pPr>
        <w:pStyle w:val="TABLESFIGURES"/>
        <w:rPr>
          <w:rFonts w:cstheme="minorHAnsi"/>
        </w:rPr>
      </w:pPr>
      <w:bookmarkStart w:id="49" w:name="_Toc479850598"/>
      <w:r w:rsidRPr="006A785B">
        <w:rPr>
          <w:rFonts w:cstheme="minorHAnsi"/>
        </w:rPr>
        <w:t>Figure 2.9: Total Reward range by classification: EL and SES</w:t>
      </w:r>
      <w:bookmarkEnd w:id="49"/>
    </w:p>
    <w:p w:rsidR="00776DAF" w:rsidRPr="006A785B" w:rsidRDefault="0063049D">
      <w:pPr>
        <w:rPr>
          <w:rFonts w:asciiTheme="minorHAnsi" w:eastAsiaTheme="minorHAnsi" w:hAnsiTheme="minorHAnsi" w:cstheme="minorHAnsi"/>
          <w:sz w:val="18"/>
          <w:szCs w:val="22"/>
          <w:lang w:eastAsia="en-AU"/>
        </w:rPr>
      </w:pPr>
      <w:r>
        <w:rPr>
          <w:rFonts w:asciiTheme="minorHAnsi" w:eastAsia="Batang" w:hAnsiTheme="minorHAnsi" w:cstheme="minorHAnsi"/>
          <w:b/>
          <w:bCs/>
          <w:sz w:val="20"/>
          <w:szCs w:val="32"/>
          <w:lang w:eastAsia="en-AU"/>
        </w:rPr>
        <w:pict>
          <v:shape id="_x0000_i1037" type="#_x0000_t75" alt="Figure 2.9 graphs the Total Reward range information for Executive Level 1 to S.E.S. Band 3 employees, and compares the range in 2015 to that in 2016. Classifications are shown on the X-axis. The Y-axis ranges from zero to five hundred thousand dollars. The source is Table 2.3. At each classification there are two boxes, one for 2015 and one for 2016. The dimensions of each box correlate to data points within that classification’s range. The bottom of the box represents the dollar value of the fifth percentile for that classification. The top of the box represents the ninety fifth percentile. Each box represents the range of the middle ninety per cent of total reward at the level. Within the box are three horizontal lines that represent quartile one, the median, and quartile three and these lines indicate the spread of salaries at each classification. The middle 50% of values at all classifications has remained at a similar or slightly higher level to that of 2015. The S.E.S. band 3 shows the largest change in 2016 with the all values being higher than in 2015, most notably the p.95 value being tens of thousands of dollars higher than it was in 2015." style="width:704.4pt;height:400.75pt">
            <v:imagedata r:id="rId26" o:title=""/>
          </v:shape>
        </w:pict>
      </w:r>
      <w:r w:rsidR="00BC3078" w:rsidRPr="006A785B">
        <w:rPr>
          <w:rFonts w:asciiTheme="minorHAnsi" w:eastAsiaTheme="minorHAnsi" w:hAnsiTheme="minorHAnsi" w:cstheme="minorHAnsi"/>
          <w:sz w:val="18"/>
          <w:szCs w:val="22"/>
          <w:lang w:eastAsia="en-AU"/>
        </w:rPr>
        <w:t>Source: Table 2.</w:t>
      </w:r>
      <w:r w:rsidR="007816DD">
        <w:rPr>
          <w:rFonts w:asciiTheme="minorHAnsi" w:eastAsiaTheme="minorHAnsi" w:hAnsiTheme="minorHAnsi" w:cstheme="minorHAnsi"/>
          <w:sz w:val="18"/>
          <w:szCs w:val="22"/>
          <w:lang w:eastAsia="en-AU"/>
        </w:rPr>
        <w:t>3</w:t>
      </w:r>
    </w:p>
    <w:p w:rsidR="005C6056" w:rsidRPr="006A785B" w:rsidRDefault="005C6056">
      <w:pPr>
        <w:rPr>
          <w:rFonts w:asciiTheme="minorHAnsi" w:eastAsiaTheme="minorHAnsi" w:hAnsiTheme="minorHAnsi" w:cstheme="minorHAnsi"/>
          <w:sz w:val="18"/>
          <w:szCs w:val="22"/>
          <w:lang w:eastAsia="en-AU"/>
        </w:rPr>
      </w:pPr>
    </w:p>
    <w:p w:rsidR="00D33EB0" w:rsidRPr="006A785B" w:rsidRDefault="0051122A" w:rsidP="00D33EB0">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E5657" w:rsidRPr="006A785B">
        <w:rPr>
          <w:rFonts w:asciiTheme="minorHAnsi" w:eastAsiaTheme="minorHAnsi" w:hAnsiTheme="minorHAnsi" w:cstheme="minorHAnsi"/>
          <w:sz w:val="18"/>
          <w:szCs w:val="22"/>
          <w:lang w:eastAsia="en-AU"/>
        </w:rPr>
        <w:t xml:space="preserve">efer to </w:t>
      </w:r>
      <w:r w:rsidR="00766D7D" w:rsidRPr="00C96869">
        <w:rPr>
          <w:rFonts w:asciiTheme="minorHAnsi" w:eastAsiaTheme="minorHAnsi" w:hAnsiTheme="minorHAnsi" w:cstheme="minorHAnsi"/>
          <w:i/>
          <w:sz w:val="18"/>
          <w:szCs w:val="22"/>
          <w:lang w:eastAsia="en-AU"/>
        </w:rPr>
        <w:t>Section 7: Remuneration Findings by Classification</w:t>
      </w:r>
      <w:r w:rsidR="00766D7D" w:rsidRPr="006A785B">
        <w:rPr>
          <w:rFonts w:asciiTheme="minorHAnsi" w:eastAsiaTheme="minorHAnsi" w:hAnsiTheme="minorHAnsi" w:cstheme="minorHAnsi"/>
          <w:sz w:val="18"/>
          <w:szCs w:val="22"/>
          <w:lang w:eastAsia="en-AU"/>
        </w:rPr>
        <w:t xml:space="preserve"> </w:t>
      </w:r>
      <w:r w:rsidR="00D33EB0" w:rsidRPr="006A785B">
        <w:rPr>
          <w:rFonts w:asciiTheme="minorHAnsi" w:eastAsiaTheme="minorHAnsi" w:hAnsiTheme="minorHAnsi" w:cstheme="minorHAnsi"/>
          <w:sz w:val="18"/>
          <w:szCs w:val="22"/>
          <w:lang w:eastAsia="en-AU"/>
        </w:rPr>
        <w:t>for the minimum and maximum values for each classification.</w:t>
      </w:r>
    </w:p>
    <w:p w:rsidR="005C6056" w:rsidRPr="006A785B" w:rsidRDefault="0051122A">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Note: R</w:t>
      </w:r>
      <w:r w:rsidR="00E638B5" w:rsidRPr="006A785B">
        <w:rPr>
          <w:rFonts w:asciiTheme="minorHAnsi" w:eastAsiaTheme="minorHAnsi" w:hAnsiTheme="minorHAnsi" w:cstheme="minorHAnsi"/>
          <w:sz w:val="18"/>
          <w:szCs w:val="22"/>
          <w:lang w:eastAsia="en-AU"/>
        </w:rPr>
        <w:t xml:space="preserve">efer to </w:t>
      </w:r>
      <w:r w:rsidR="00E638B5" w:rsidRPr="00C96869">
        <w:rPr>
          <w:rFonts w:asciiTheme="minorHAnsi" w:eastAsiaTheme="minorHAnsi" w:hAnsiTheme="minorHAnsi" w:cstheme="minorHAnsi"/>
          <w:i/>
          <w:sz w:val="18"/>
          <w:szCs w:val="22"/>
          <w:lang w:eastAsia="en-AU"/>
        </w:rPr>
        <w:t xml:space="preserve">Appendix </w:t>
      </w:r>
      <w:proofErr w:type="spellStart"/>
      <w:r w:rsidR="004105D7" w:rsidRPr="00C96869">
        <w:rPr>
          <w:rFonts w:asciiTheme="minorHAnsi" w:eastAsiaTheme="minorHAnsi" w:hAnsiTheme="minorHAnsi" w:cstheme="minorHAnsi"/>
          <w:i/>
          <w:sz w:val="18"/>
          <w:szCs w:val="22"/>
          <w:lang w:eastAsia="en-AU"/>
        </w:rPr>
        <w:t>A.</w:t>
      </w:r>
      <w:r w:rsidR="00E638B5" w:rsidRPr="00C96869">
        <w:rPr>
          <w:rFonts w:asciiTheme="minorHAnsi" w:eastAsiaTheme="minorHAnsi" w:hAnsiTheme="minorHAnsi" w:cstheme="minorHAnsi"/>
          <w:i/>
          <w:sz w:val="18"/>
          <w:szCs w:val="22"/>
          <w:lang w:eastAsia="en-AU"/>
        </w:rPr>
        <w:t>2</w:t>
      </w:r>
      <w:proofErr w:type="spellEnd"/>
      <w:r w:rsidR="00E638B5" w:rsidRPr="006A785B">
        <w:rPr>
          <w:rFonts w:asciiTheme="minorHAnsi" w:eastAsiaTheme="minorHAnsi" w:hAnsiTheme="minorHAnsi" w:cstheme="minorHAnsi"/>
          <w:sz w:val="18"/>
          <w:szCs w:val="22"/>
          <w:lang w:eastAsia="en-AU"/>
        </w:rPr>
        <w:t xml:space="preserve"> for notes on interpreting box plots</w:t>
      </w:r>
      <w:r w:rsidR="00597D10" w:rsidRPr="006A785B">
        <w:rPr>
          <w:rFonts w:asciiTheme="minorHAnsi" w:eastAsiaTheme="minorHAnsi" w:hAnsiTheme="minorHAnsi" w:cstheme="minorHAnsi"/>
          <w:sz w:val="18"/>
          <w:szCs w:val="22"/>
          <w:lang w:eastAsia="en-AU"/>
        </w:rPr>
        <w:t>.</w:t>
      </w:r>
    </w:p>
    <w:p w:rsidR="00776DAF" w:rsidRPr="006A785B" w:rsidRDefault="00776DAF">
      <w:pPr>
        <w:rPr>
          <w:rFonts w:asciiTheme="minorHAnsi" w:hAnsiTheme="minorHAnsi" w:cstheme="minorHAnsi"/>
        </w:rPr>
        <w:sectPr w:rsidR="00776DAF" w:rsidRPr="006A785B" w:rsidSect="00776DAF">
          <w:pgSz w:w="16838" w:h="11906" w:orient="landscape" w:code="9"/>
          <w:pgMar w:top="1418" w:right="1418" w:bottom="1134" w:left="1418" w:header="567" w:footer="567" w:gutter="0"/>
          <w:cols w:space="720"/>
          <w:docGrid w:linePitch="299"/>
        </w:sectPr>
      </w:pPr>
    </w:p>
    <w:p w:rsidR="006050D6" w:rsidRPr="006A785B" w:rsidRDefault="006050D6" w:rsidP="00B90159">
      <w:pPr>
        <w:pStyle w:val="TABLESFIGURES"/>
        <w:rPr>
          <w:rFonts w:cstheme="minorHAnsi"/>
        </w:rPr>
      </w:pPr>
      <w:bookmarkStart w:id="50" w:name="_Toc479850599"/>
      <w:r w:rsidRPr="006A785B">
        <w:rPr>
          <w:rFonts w:cstheme="minorHAnsi"/>
        </w:rPr>
        <w:t>Table 2.</w:t>
      </w:r>
      <w:r w:rsidR="007816DD">
        <w:rPr>
          <w:rFonts w:cstheme="minorHAnsi"/>
        </w:rPr>
        <w:t>3</w:t>
      </w:r>
      <w:r w:rsidRPr="006A785B">
        <w:rPr>
          <w:rFonts w:cstheme="minorHAnsi"/>
        </w:rPr>
        <w:t>: Total Reward by classification</w:t>
      </w:r>
      <w:bookmarkEnd w:id="50"/>
    </w:p>
    <w:p w:rsidR="00C17157" w:rsidRPr="00C17157" w:rsidRDefault="00C17157" w:rsidP="003F048F">
      <w:pPr>
        <w:rPr>
          <w:rFonts w:asciiTheme="minorHAnsi" w:hAnsiTheme="minorHAnsi" w:cstheme="minorHAnsi"/>
          <w:sz w:val="20"/>
          <w:lang w:eastAsia="en-AU"/>
        </w:rPr>
      </w:pPr>
    </w:p>
    <w:tbl>
      <w:tblPr>
        <w:tblW w:w="5000" w:type="pct"/>
        <w:tblLook w:val="04A0" w:firstRow="1" w:lastRow="0" w:firstColumn="1" w:lastColumn="0" w:noHBand="0" w:noVBand="1"/>
      </w:tblPr>
      <w:tblGrid>
        <w:gridCol w:w="1198"/>
        <w:gridCol w:w="809"/>
        <w:gridCol w:w="809"/>
        <w:gridCol w:w="809"/>
        <w:gridCol w:w="809"/>
        <w:gridCol w:w="809"/>
        <w:gridCol w:w="809"/>
        <w:gridCol w:w="838"/>
        <w:gridCol w:w="809"/>
        <w:gridCol w:w="750"/>
        <w:gridCol w:w="809"/>
        <w:gridCol w:w="809"/>
        <w:gridCol w:w="809"/>
        <w:gridCol w:w="809"/>
        <w:gridCol w:w="973"/>
        <w:gridCol w:w="809"/>
        <w:gridCol w:w="751"/>
      </w:tblGrid>
      <w:tr w:rsidR="00C17157" w:rsidRPr="00C17157" w:rsidTr="00C17157">
        <w:trPr>
          <w:divId w:val="2013028029"/>
          <w:trHeight w:val="300"/>
        </w:trPr>
        <w:tc>
          <w:tcPr>
            <w:tcW w:w="421" w:type="pct"/>
            <w:tcBorders>
              <w:top w:val="single" w:sz="4" w:space="0" w:color="auto"/>
              <w:left w:val="nil"/>
              <w:bottom w:val="nil"/>
              <w:right w:val="nil"/>
            </w:tcBorders>
            <w:shd w:val="clear" w:color="000000" w:fill="FFFFFF"/>
            <w:noWrap/>
            <w:vAlign w:val="bottom"/>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569"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Employees</w:t>
            </w:r>
          </w:p>
        </w:tc>
        <w:tc>
          <w:tcPr>
            <w:tcW w:w="569" w:type="pct"/>
            <w:gridSpan w:val="2"/>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P5</w:t>
            </w:r>
            <w:proofErr w:type="spellEnd"/>
          </w:p>
        </w:tc>
        <w:tc>
          <w:tcPr>
            <w:tcW w:w="569"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Q1</w:t>
            </w:r>
            <w:proofErr w:type="spellEnd"/>
          </w:p>
        </w:tc>
        <w:tc>
          <w:tcPr>
            <w:tcW w:w="843" w:type="pct"/>
            <w:gridSpan w:val="3"/>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Median</w:t>
            </w:r>
          </w:p>
        </w:tc>
        <w:tc>
          <w:tcPr>
            <w:tcW w:w="569" w:type="pct"/>
            <w:gridSpan w:val="2"/>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Q3</w:t>
            </w:r>
            <w:proofErr w:type="spellEnd"/>
          </w:p>
        </w:tc>
        <w:tc>
          <w:tcPr>
            <w:tcW w:w="569" w:type="pct"/>
            <w:gridSpan w:val="2"/>
            <w:tcBorders>
              <w:top w:val="single" w:sz="4" w:space="0" w:color="auto"/>
              <w:left w:val="nil"/>
              <w:bottom w:val="nil"/>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proofErr w:type="spellStart"/>
            <w:r w:rsidRPr="00C17157">
              <w:rPr>
                <w:rFonts w:asciiTheme="minorHAnsi" w:hAnsiTheme="minorHAnsi" w:cstheme="minorHAnsi"/>
                <w:b/>
                <w:bCs/>
                <w:color w:val="000000"/>
                <w:sz w:val="18"/>
                <w:szCs w:val="18"/>
                <w:lang w:eastAsia="en-AU"/>
              </w:rPr>
              <w:t>P95</w:t>
            </w:r>
            <w:proofErr w:type="spellEnd"/>
          </w:p>
        </w:tc>
        <w:tc>
          <w:tcPr>
            <w:tcW w:w="890" w:type="pct"/>
            <w:gridSpan w:val="3"/>
            <w:tcBorders>
              <w:top w:val="single" w:sz="4" w:space="0" w:color="auto"/>
              <w:left w:val="nil"/>
              <w:bottom w:val="nil"/>
              <w:right w:val="nil"/>
            </w:tcBorders>
            <w:shd w:val="clear" w:color="000000" w:fill="F2F2F2"/>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Average</w:t>
            </w:r>
          </w:p>
        </w:tc>
      </w:tr>
      <w:tr w:rsidR="00C17157" w:rsidRPr="00C17157" w:rsidTr="00C17157">
        <w:trPr>
          <w:divId w:val="2013028029"/>
          <w:trHeight w:val="300"/>
        </w:trPr>
        <w:tc>
          <w:tcPr>
            <w:tcW w:w="421" w:type="pct"/>
            <w:tcBorders>
              <w:top w:val="nil"/>
              <w:left w:val="nil"/>
              <w:bottom w:val="nil"/>
              <w:right w:val="nil"/>
            </w:tcBorders>
            <w:shd w:val="clear" w:color="000000" w:fill="FFFFFF"/>
            <w:noWrap/>
            <w:vAlign w:val="bottom"/>
            <w:hideMark/>
          </w:tcPr>
          <w:p w:rsidR="00C17157" w:rsidRPr="00C17157" w:rsidRDefault="00C17157" w:rsidP="00C17157">
            <w:pP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Classification</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4"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95"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64"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change</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84"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342"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2015</w:t>
            </w:r>
          </w:p>
        </w:tc>
        <w:tc>
          <w:tcPr>
            <w:tcW w:w="28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2016</w:t>
            </w:r>
          </w:p>
        </w:tc>
        <w:tc>
          <w:tcPr>
            <w:tcW w:w="264" w:type="pct"/>
            <w:tcBorders>
              <w:top w:val="nil"/>
              <w:left w:val="nil"/>
              <w:bottom w:val="nil"/>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change</w:t>
            </w:r>
          </w:p>
        </w:tc>
      </w:tr>
      <w:tr w:rsidR="00C17157" w:rsidRPr="00C17157" w:rsidTr="00C17157">
        <w:trPr>
          <w:divId w:val="2013028029"/>
          <w:trHeight w:val="300"/>
        </w:trPr>
        <w:tc>
          <w:tcPr>
            <w:tcW w:w="421"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center"/>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 </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n</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n</w:t>
            </w:r>
          </w:p>
        </w:tc>
        <w:tc>
          <w:tcPr>
            <w:tcW w:w="284"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95"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64"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FFFFF"/>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342"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8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c>
          <w:tcPr>
            <w:tcW w:w="264" w:type="pct"/>
            <w:tcBorders>
              <w:top w:val="nil"/>
              <w:left w:val="nil"/>
              <w:bottom w:val="single" w:sz="4" w:space="0" w:color="auto"/>
              <w:right w:val="nil"/>
            </w:tcBorders>
            <w:shd w:val="clear" w:color="000000" w:fill="F2F2F2"/>
            <w:noWrap/>
            <w:vAlign w:val="bottom"/>
            <w:hideMark/>
          </w:tcPr>
          <w:p w:rsidR="00C17157" w:rsidRPr="00C17157" w:rsidRDefault="00C17157" w:rsidP="00C17157">
            <w:pPr>
              <w:jc w:val="right"/>
              <w:rPr>
                <w:rFonts w:asciiTheme="minorHAnsi" w:hAnsiTheme="minorHAnsi" w:cstheme="minorHAnsi"/>
                <w:b/>
                <w:bCs/>
                <w:color w:val="000000"/>
                <w:sz w:val="18"/>
                <w:szCs w:val="18"/>
                <w:lang w:eastAsia="en-AU"/>
              </w:rPr>
            </w:pPr>
            <w:r w:rsidRPr="00C17157">
              <w:rPr>
                <w:rFonts w:asciiTheme="minorHAnsi" w:hAnsiTheme="minorHAnsi" w:cstheme="minorHAnsi"/>
                <w:b/>
                <w:bCs/>
                <w:color w:val="000000"/>
                <w:sz w:val="18"/>
                <w:szCs w:val="18"/>
                <w:lang w:eastAsia="en-AU"/>
              </w:rPr>
              <w:t>%</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Graduate</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1,159</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1,337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62,084</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65,218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66,813</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68,817</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69,422</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72,974</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72,974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73,806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78,820</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78,847</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69,917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71,752</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2.6</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45,172</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45,554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50,428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49,919</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55,633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55,550</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57,341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57,997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60,011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61,488</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54,088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54,085</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3,265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2,854</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56,196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57,032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59,725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60,007</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64,306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64,306</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65,233</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66,868</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68,299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69,567</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62,895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63,642</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3</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15,493</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15,669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64,117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64,108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69,907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67,235</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72,199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72,116</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74,678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74,678</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80,839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77,722</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72,133</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71,331</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29,181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28,458</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72,117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78,804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78,187</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80,395</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80,395</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0.0</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82,741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82,741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85,039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85,273</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80,265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80,156</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19,835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20,254</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80,433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80,082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85,916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85,351</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87,547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87,952</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90,191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90,627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94,480</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94,403</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87,839</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87,964</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0.1</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APS 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30,673</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32,176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91,149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90,714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100,047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99,777</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102,654</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103,305</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106,285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106,656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110,643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111,344</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102,576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102,923</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0.3</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24,782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24,626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116,963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116,129</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124,647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124,403</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127,701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129,433</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130,237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132,223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139,906</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140,953</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128,049</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128,988</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0.7</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EL 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11,335</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11,297</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143,678</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140,757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155,266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155,865</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159,399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162,103</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167,400</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169,609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187,881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192,831</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163,486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165,077</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1,897</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1,941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209,568</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212,898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226,442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228,556</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240,811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243,467</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251,198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256,123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270,580</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275,113</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239,909</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243,395</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1.5</w:t>
            </w:r>
          </w:p>
        </w:tc>
      </w:tr>
      <w:tr w:rsidR="00C17157" w:rsidRPr="00C17157" w:rsidTr="00C17157">
        <w:trPr>
          <w:divId w:val="2013028029"/>
          <w:trHeight w:val="450"/>
        </w:trPr>
        <w:tc>
          <w:tcPr>
            <w:tcW w:w="421"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528</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515</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266,150</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274,072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285,602</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291,682</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300,713</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305,616</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1.6</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314,389</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325,041</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353,669</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353,399</w:t>
            </w:r>
          </w:p>
        </w:tc>
        <w:tc>
          <w:tcPr>
            <w:tcW w:w="342"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305,771</w:t>
            </w:r>
          </w:p>
        </w:tc>
        <w:tc>
          <w:tcPr>
            <w:tcW w:w="28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311,807</w:t>
            </w:r>
          </w:p>
        </w:tc>
        <w:tc>
          <w:tcPr>
            <w:tcW w:w="264" w:type="pct"/>
            <w:tcBorders>
              <w:top w:val="nil"/>
              <w:left w:val="nil"/>
              <w:bottom w:val="nil"/>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2.0</w:t>
            </w:r>
          </w:p>
        </w:tc>
      </w:tr>
      <w:tr w:rsidR="00C17157" w:rsidRPr="00C17157" w:rsidTr="00C17157">
        <w:trPr>
          <w:divId w:val="2013028029"/>
          <w:trHeight w:val="450"/>
        </w:trPr>
        <w:tc>
          <w:tcPr>
            <w:tcW w:w="421" w:type="pct"/>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SES 3</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113</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109</w:t>
            </w:r>
          </w:p>
        </w:tc>
        <w:tc>
          <w:tcPr>
            <w:tcW w:w="284"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343,294</w:t>
            </w:r>
          </w:p>
        </w:tc>
        <w:tc>
          <w:tcPr>
            <w:tcW w:w="284"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346,003</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375,104</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384,948</w:t>
            </w:r>
          </w:p>
        </w:tc>
        <w:tc>
          <w:tcPr>
            <w:tcW w:w="295"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396,453</w:t>
            </w:r>
          </w:p>
        </w:tc>
        <w:tc>
          <w:tcPr>
            <w:tcW w:w="284"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411,667</w:t>
            </w:r>
          </w:p>
        </w:tc>
        <w:tc>
          <w:tcPr>
            <w:tcW w:w="264"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3.8</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414,942</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428,422</w:t>
            </w:r>
          </w:p>
        </w:tc>
        <w:tc>
          <w:tcPr>
            <w:tcW w:w="284"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450,739</w:t>
            </w:r>
          </w:p>
        </w:tc>
        <w:tc>
          <w:tcPr>
            <w:tcW w:w="284" w:type="pct"/>
            <w:tcBorders>
              <w:top w:val="nil"/>
              <w:left w:val="nil"/>
              <w:bottom w:val="single" w:sz="4" w:space="0" w:color="auto"/>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475,575</w:t>
            </w:r>
          </w:p>
        </w:tc>
        <w:tc>
          <w:tcPr>
            <w:tcW w:w="342"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403,544</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419,229</w:t>
            </w:r>
          </w:p>
        </w:tc>
        <w:tc>
          <w:tcPr>
            <w:tcW w:w="26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3.9</w:t>
            </w:r>
          </w:p>
        </w:tc>
      </w:tr>
      <w:tr w:rsidR="00C17157" w:rsidRPr="00C17157" w:rsidTr="00C17157">
        <w:trPr>
          <w:divId w:val="2013028029"/>
          <w:trHeight w:val="450"/>
        </w:trPr>
        <w:tc>
          <w:tcPr>
            <w:tcW w:w="421" w:type="pct"/>
            <w:tcBorders>
              <w:top w:val="nil"/>
              <w:left w:val="nil"/>
              <w:bottom w:val="single" w:sz="4" w:space="0" w:color="auto"/>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Total</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139,065</w:t>
            </w:r>
          </w:p>
        </w:tc>
        <w:tc>
          <w:tcPr>
            <w:tcW w:w="284" w:type="pct"/>
            <w:tcBorders>
              <w:top w:val="nil"/>
              <w:left w:val="nil"/>
              <w:bottom w:val="single" w:sz="4" w:space="0" w:color="auto"/>
              <w:right w:val="nil"/>
            </w:tcBorders>
            <w:shd w:val="clear" w:color="000000" w:fill="F2F2F2"/>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139,885</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jc w:val="right"/>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95"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342"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8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c>
          <w:tcPr>
            <w:tcW w:w="264" w:type="pct"/>
            <w:tcBorders>
              <w:top w:val="nil"/>
              <w:left w:val="nil"/>
              <w:bottom w:val="nil"/>
              <w:right w:val="nil"/>
            </w:tcBorders>
            <w:shd w:val="clear" w:color="000000" w:fill="FFFFFF"/>
            <w:noWrap/>
            <w:vAlign w:val="center"/>
            <w:hideMark/>
          </w:tcPr>
          <w:p w:rsidR="00C17157" w:rsidRPr="00C17157" w:rsidRDefault="00C17157" w:rsidP="00C17157">
            <w:pPr>
              <w:rPr>
                <w:rFonts w:asciiTheme="minorHAnsi" w:hAnsiTheme="minorHAnsi" w:cstheme="minorHAnsi"/>
                <w:color w:val="000000"/>
                <w:sz w:val="18"/>
                <w:szCs w:val="18"/>
                <w:lang w:eastAsia="en-AU"/>
              </w:rPr>
            </w:pPr>
            <w:r w:rsidRPr="00C17157">
              <w:rPr>
                <w:rFonts w:asciiTheme="minorHAnsi" w:hAnsiTheme="minorHAnsi" w:cstheme="minorHAnsi"/>
                <w:color w:val="000000"/>
                <w:sz w:val="18"/>
                <w:szCs w:val="18"/>
                <w:lang w:eastAsia="en-AU"/>
              </w:rPr>
              <w:t> </w:t>
            </w:r>
          </w:p>
        </w:tc>
      </w:tr>
    </w:tbl>
    <w:p w:rsidR="00E34681" w:rsidRPr="006A785B" w:rsidRDefault="00E34681" w:rsidP="003F048F">
      <w:pPr>
        <w:rPr>
          <w:rFonts w:asciiTheme="minorHAnsi" w:eastAsiaTheme="minorHAnsi" w:hAnsiTheme="minorHAnsi" w:cstheme="minorHAnsi"/>
          <w:sz w:val="18"/>
          <w:szCs w:val="22"/>
          <w:lang w:eastAsia="en-AU"/>
        </w:rPr>
      </w:pPr>
    </w:p>
    <w:p w:rsidR="00285466" w:rsidRPr="006A785B" w:rsidRDefault="00285466">
      <w:pPr>
        <w:rPr>
          <w:rFonts w:asciiTheme="minorHAnsi" w:eastAsiaTheme="minorHAnsi" w:hAnsiTheme="minorHAnsi" w:cstheme="minorHAnsi"/>
          <w:sz w:val="18"/>
          <w:szCs w:val="22"/>
          <w:lang w:eastAsia="en-AU"/>
        </w:rPr>
        <w:sectPr w:rsidR="00285466" w:rsidRPr="006A785B" w:rsidSect="00ED6616">
          <w:pgSz w:w="16838" w:h="11906" w:orient="landscape" w:code="9"/>
          <w:pgMar w:top="1418" w:right="1418" w:bottom="1134" w:left="1418" w:header="567" w:footer="567" w:gutter="0"/>
          <w:cols w:space="720"/>
          <w:docGrid w:linePitch="299"/>
        </w:sectPr>
      </w:pPr>
    </w:p>
    <w:p w:rsidR="007B1716" w:rsidRPr="006A785B" w:rsidRDefault="007B1716" w:rsidP="006158A8">
      <w:pPr>
        <w:pStyle w:val="Heading2"/>
        <w:rPr>
          <w:rFonts w:asciiTheme="minorHAnsi" w:eastAsiaTheme="minorHAnsi" w:hAnsiTheme="minorHAnsi" w:cstheme="minorHAnsi"/>
          <w:lang w:eastAsia="en-AU"/>
        </w:rPr>
        <w:sectPr w:rsidR="007B1716" w:rsidRPr="006A785B" w:rsidSect="008E1965">
          <w:pgSz w:w="16838" w:h="11906" w:orient="landscape" w:code="9"/>
          <w:pgMar w:top="1418" w:right="1418" w:bottom="1134" w:left="1418" w:header="567" w:footer="567" w:gutter="0"/>
          <w:cols w:num="2" w:space="720"/>
          <w:docGrid w:linePitch="299"/>
        </w:sectPr>
      </w:pPr>
    </w:p>
    <w:p w:rsidR="00254882" w:rsidRPr="006A785B" w:rsidRDefault="00254882" w:rsidP="009D7C35">
      <w:pPr>
        <w:pStyle w:val="Heading2"/>
        <w:numPr>
          <w:ilvl w:val="0"/>
          <w:numId w:val="37"/>
        </w:numPr>
        <w:rPr>
          <w:rFonts w:asciiTheme="minorHAnsi" w:hAnsiTheme="minorHAnsi" w:cstheme="minorHAnsi"/>
          <w:color w:val="auto"/>
          <w:sz w:val="32"/>
          <w:szCs w:val="32"/>
        </w:rPr>
      </w:pPr>
      <w:bookmarkStart w:id="51" w:name="_Toc479850600"/>
      <w:r w:rsidRPr="006A785B">
        <w:rPr>
          <w:rFonts w:asciiTheme="minorHAnsi" w:hAnsiTheme="minorHAnsi" w:cstheme="minorHAnsi"/>
          <w:color w:val="auto"/>
          <w:sz w:val="32"/>
          <w:szCs w:val="32"/>
        </w:rPr>
        <w:t>Features</w:t>
      </w:r>
      <w:r w:rsidR="007B1C33" w:rsidRPr="006A785B">
        <w:rPr>
          <w:rFonts w:asciiTheme="minorHAnsi" w:hAnsiTheme="minorHAnsi" w:cstheme="minorHAnsi"/>
          <w:color w:val="auto"/>
          <w:sz w:val="32"/>
          <w:szCs w:val="32"/>
        </w:rPr>
        <w:t xml:space="preserve"> of Key Remuneration C</w:t>
      </w:r>
      <w:r w:rsidR="00FE5E92" w:rsidRPr="006A785B">
        <w:rPr>
          <w:rFonts w:asciiTheme="minorHAnsi" w:hAnsiTheme="minorHAnsi" w:cstheme="minorHAnsi"/>
          <w:color w:val="auto"/>
          <w:sz w:val="32"/>
          <w:szCs w:val="32"/>
        </w:rPr>
        <w:t>omponents</w:t>
      </w:r>
      <w:bookmarkEnd w:id="51"/>
    </w:p>
    <w:p w:rsidR="009D7C35" w:rsidRPr="006A785B" w:rsidRDefault="009D7C35" w:rsidP="009D7C35">
      <w:pPr>
        <w:rPr>
          <w:rFonts w:asciiTheme="minorHAnsi" w:hAnsiTheme="minorHAnsi" w:cstheme="minorHAnsi"/>
        </w:rPr>
      </w:pPr>
    </w:p>
    <w:p w:rsidR="009D7C35" w:rsidRPr="006A785B" w:rsidRDefault="009D7C35" w:rsidP="009D7C35">
      <w:pPr>
        <w:rPr>
          <w:rFonts w:asciiTheme="minorHAnsi" w:hAnsiTheme="minorHAnsi" w:cstheme="minorHAnsi"/>
        </w:rPr>
      </w:pPr>
    </w:p>
    <w:p w:rsidR="00B7111D" w:rsidRDefault="00B7111D" w:rsidP="00817A61">
      <w:pPr>
        <w:pStyle w:val="SubChapter"/>
        <w:rPr>
          <w:rFonts w:asciiTheme="minorHAnsi" w:hAnsiTheme="minorHAnsi" w:cstheme="minorHAnsi"/>
        </w:rPr>
        <w:sectPr w:rsidR="00B7111D" w:rsidSect="008E1965">
          <w:pgSz w:w="16838" w:h="11906" w:orient="landscape" w:code="9"/>
          <w:pgMar w:top="1418" w:right="1418" w:bottom="1134" w:left="1418" w:header="567" w:footer="567" w:gutter="0"/>
          <w:cols w:num="2" w:space="720"/>
          <w:docGrid w:linePitch="299"/>
        </w:sectPr>
      </w:pPr>
      <w:bookmarkStart w:id="52" w:name="_Toc479850601"/>
    </w:p>
    <w:p w:rsidR="0090759D" w:rsidRPr="006A785B" w:rsidRDefault="00C23290" w:rsidP="00817A61">
      <w:pPr>
        <w:pStyle w:val="SubChapter"/>
        <w:rPr>
          <w:rFonts w:asciiTheme="minorHAnsi" w:hAnsiTheme="minorHAnsi" w:cstheme="minorHAnsi"/>
        </w:rPr>
      </w:pPr>
      <w:r w:rsidRPr="006A785B">
        <w:rPr>
          <w:rFonts w:asciiTheme="minorHAnsi" w:hAnsiTheme="minorHAnsi" w:cstheme="minorHAnsi"/>
        </w:rPr>
        <w:t>3</w:t>
      </w:r>
      <w:r w:rsidR="00F43F37" w:rsidRPr="006A785B">
        <w:rPr>
          <w:rFonts w:asciiTheme="minorHAnsi" w:hAnsiTheme="minorHAnsi" w:cstheme="minorHAnsi"/>
        </w:rPr>
        <w:t>.1 Comparison</w:t>
      </w:r>
      <w:r w:rsidR="0090759D" w:rsidRPr="006A785B">
        <w:rPr>
          <w:rFonts w:asciiTheme="minorHAnsi" w:hAnsiTheme="minorHAnsi" w:cstheme="minorHAnsi"/>
        </w:rPr>
        <w:t xml:space="preserve"> o</w:t>
      </w:r>
      <w:r w:rsidR="00595779" w:rsidRPr="006A785B">
        <w:rPr>
          <w:rFonts w:asciiTheme="minorHAnsi" w:hAnsiTheme="minorHAnsi" w:cstheme="minorHAnsi"/>
        </w:rPr>
        <w:t xml:space="preserve">f </w:t>
      </w:r>
      <w:r w:rsidR="007B1C33" w:rsidRPr="006A785B">
        <w:rPr>
          <w:rFonts w:asciiTheme="minorHAnsi" w:hAnsiTheme="minorHAnsi" w:cstheme="minorHAnsi"/>
        </w:rPr>
        <w:t>K</w:t>
      </w:r>
      <w:r w:rsidR="00163E7D" w:rsidRPr="006A785B">
        <w:rPr>
          <w:rFonts w:asciiTheme="minorHAnsi" w:hAnsiTheme="minorHAnsi" w:cstheme="minorHAnsi"/>
        </w:rPr>
        <w:t xml:space="preserve">ey </w:t>
      </w:r>
      <w:r w:rsidR="007B1C33" w:rsidRPr="006A785B">
        <w:rPr>
          <w:rFonts w:asciiTheme="minorHAnsi" w:hAnsiTheme="minorHAnsi" w:cstheme="minorHAnsi"/>
        </w:rPr>
        <w:t>Remuneration C</w:t>
      </w:r>
      <w:r w:rsidR="00254882" w:rsidRPr="006A785B">
        <w:rPr>
          <w:rFonts w:asciiTheme="minorHAnsi" w:hAnsiTheme="minorHAnsi" w:cstheme="minorHAnsi"/>
        </w:rPr>
        <w:t>omponents</w:t>
      </w:r>
      <w:r w:rsidR="002B1020" w:rsidRPr="006A785B">
        <w:rPr>
          <w:rFonts w:asciiTheme="minorHAnsi" w:hAnsiTheme="minorHAnsi" w:cstheme="minorHAnsi"/>
        </w:rPr>
        <w:t xml:space="preserve"> </w:t>
      </w:r>
      <w:r w:rsidR="007B1C33" w:rsidRPr="006A785B">
        <w:rPr>
          <w:rFonts w:asciiTheme="minorHAnsi" w:hAnsiTheme="minorHAnsi" w:cstheme="minorHAnsi"/>
        </w:rPr>
        <w:t>by C</w:t>
      </w:r>
      <w:r w:rsidR="00B06030" w:rsidRPr="006A785B">
        <w:rPr>
          <w:rFonts w:asciiTheme="minorHAnsi" w:hAnsiTheme="minorHAnsi" w:cstheme="minorHAnsi"/>
        </w:rPr>
        <w:t>lassification</w:t>
      </w:r>
      <w:bookmarkEnd w:id="52"/>
    </w:p>
    <w:p w:rsidR="007C35C9" w:rsidRPr="006A785B" w:rsidRDefault="007C35C9" w:rsidP="002D0520">
      <w:pPr>
        <w:rPr>
          <w:rFonts w:asciiTheme="minorHAnsi" w:hAnsiTheme="minorHAnsi" w:cstheme="minorHAnsi"/>
          <w:szCs w:val="22"/>
        </w:rPr>
      </w:pPr>
    </w:p>
    <w:p w:rsidR="00B7111D" w:rsidRDefault="00B7111D" w:rsidP="002D0520">
      <w:pPr>
        <w:rPr>
          <w:rFonts w:asciiTheme="minorHAnsi" w:hAnsiTheme="minorHAnsi" w:cstheme="minorHAnsi"/>
          <w:szCs w:val="22"/>
        </w:rPr>
        <w:sectPr w:rsidR="00B7111D" w:rsidSect="00B7111D">
          <w:type w:val="continuous"/>
          <w:pgSz w:w="16838" w:h="11906" w:orient="landscape" w:code="9"/>
          <w:pgMar w:top="1418" w:right="1418" w:bottom="1134" w:left="1418" w:header="567" w:footer="567" w:gutter="0"/>
          <w:cols w:num="2" w:space="720"/>
          <w:docGrid w:linePitch="299"/>
        </w:sectPr>
      </w:pPr>
    </w:p>
    <w:p w:rsidR="002D0520" w:rsidRPr="006A785B" w:rsidRDefault="002D0520" w:rsidP="002D0520">
      <w:pPr>
        <w:rPr>
          <w:rFonts w:asciiTheme="minorHAnsi" w:hAnsiTheme="minorHAnsi" w:cstheme="minorHAnsi"/>
          <w:szCs w:val="22"/>
        </w:rPr>
      </w:pPr>
      <w:r w:rsidRPr="006A785B">
        <w:rPr>
          <w:rFonts w:asciiTheme="minorHAnsi" w:hAnsiTheme="minorHAnsi" w:cstheme="minorHAnsi"/>
          <w:szCs w:val="22"/>
        </w:rPr>
        <w:t xml:space="preserve">The comparison of the different components of </w:t>
      </w:r>
      <w:r w:rsidR="006D652B" w:rsidRPr="006A785B">
        <w:rPr>
          <w:rFonts w:asciiTheme="minorHAnsi" w:hAnsiTheme="minorHAnsi" w:cstheme="minorHAnsi"/>
          <w:szCs w:val="22"/>
        </w:rPr>
        <w:t>the Total Reward (</w:t>
      </w:r>
      <w:proofErr w:type="spellStart"/>
      <w:r w:rsidR="006D652B" w:rsidRPr="006A785B">
        <w:rPr>
          <w:rFonts w:asciiTheme="minorHAnsi" w:hAnsiTheme="minorHAnsi" w:cstheme="minorHAnsi"/>
          <w:szCs w:val="22"/>
        </w:rPr>
        <w:t>TR</w:t>
      </w:r>
      <w:proofErr w:type="spellEnd"/>
      <w:r w:rsidR="006D652B" w:rsidRPr="006A785B">
        <w:rPr>
          <w:rFonts w:asciiTheme="minorHAnsi" w:hAnsiTheme="minorHAnsi" w:cstheme="minorHAnsi"/>
          <w:szCs w:val="22"/>
        </w:rPr>
        <w:t>)</w:t>
      </w:r>
      <w:r w:rsidRPr="006A785B">
        <w:rPr>
          <w:rFonts w:asciiTheme="minorHAnsi" w:hAnsiTheme="minorHAnsi" w:cstheme="minorHAnsi"/>
          <w:szCs w:val="22"/>
        </w:rPr>
        <w:t xml:space="preserve"> </w:t>
      </w:r>
      <w:r w:rsidR="00D376A0" w:rsidRPr="006A785B">
        <w:rPr>
          <w:rFonts w:asciiTheme="minorHAnsi" w:hAnsiTheme="minorHAnsi" w:cstheme="minorHAnsi"/>
          <w:szCs w:val="22"/>
        </w:rPr>
        <w:t>provides</w:t>
      </w:r>
      <w:r w:rsidRPr="006A785B">
        <w:rPr>
          <w:rFonts w:asciiTheme="minorHAnsi" w:hAnsiTheme="minorHAnsi" w:cstheme="minorHAnsi"/>
          <w:szCs w:val="22"/>
        </w:rPr>
        <w:t xml:space="preserve"> an understanding of the </w:t>
      </w:r>
      <w:r w:rsidR="003E76AC" w:rsidRPr="006A785B">
        <w:rPr>
          <w:rFonts w:asciiTheme="minorHAnsi" w:hAnsiTheme="minorHAnsi" w:cstheme="minorHAnsi"/>
          <w:szCs w:val="22"/>
        </w:rPr>
        <w:t xml:space="preserve">proportion </w:t>
      </w:r>
      <w:r w:rsidRPr="006A785B">
        <w:rPr>
          <w:rFonts w:asciiTheme="minorHAnsi" w:hAnsiTheme="minorHAnsi" w:cstheme="minorHAnsi"/>
          <w:szCs w:val="22"/>
        </w:rPr>
        <w:t xml:space="preserve">that each component </w:t>
      </w:r>
      <w:r w:rsidR="009E01EA" w:rsidRPr="006A785B">
        <w:rPr>
          <w:rFonts w:asciiTheme="minorHAnsi" w:hAnsiTheme="minorHAnsi" w:cstheme="minorHAnsi"/>
          <w:szCs w:val="22"/>
        </w:rPr>
        <w:t>contributes</w:t>
      </w:r>
      <w:r w:rsidRPr="006A785B">
        <w:rPr>
          <w:rFonts w:asciiTheme="minorHAnsi" w:hAnsiTheme="minorHAnsi" w:cstheme="minorHAnsi"/>
          <w:szCs w:val="22"/>
        </w:rPr>
        <w:t xml:space="preserve"> to the whole</w:t>
      </w:r>
      <w:r w:rsidR="003E76AC" w:rsidRPr="006A785B">
        <w:rPr>
          <w:rFonts w:asciiTheme="minorHAnsi" w:hAnsiTheme="minorHAnsi" w:cstheme="minorHAnsi"/>
          <w:szCs w:val="22"/>
        </w:rPr>
        <w:t xml:space="preserve"> TR</w:t>
      </w:r>
      <w:r w:rsidRPr="006A785B">
        <w:rPr>
          <w:rFonts w:asciiTheme="minorHAnsi" w:hAnsiTheme="minorHAnsi" w:cstheme="minorHAnsi"/>
          <w:szCs w:val="22"/>
        </w:rPr>
        <w:t>.</w:t>
      </w:r>
    </w:p>
    <w:p w:rsidR="002D0520" w:rsidRPr="006A785B" w:rsidRDefault="002D0520" w:rsidP="002D0520">
      <w:pPr>
        <w:rPr>
          <w:rFonts w:asciiTheme="minorHAnsi" w:hAnsiTheme="minorHAnsi" w:cstheme="minorHAnsi"/>
          <w:szCs w:val="22"/>
        </w:rPr>
      </w:pPr>
    </w:p>
    <w:p w:rsidR="002D0520" w:rsidRPr="00CD0AEF" w:rsidRDefault="002D0520" w:rsidP="002D0520">
      <w:pPr>
        <w:rPr>
          <w:rFonts w:asciiTheme="minorHAnsi" w:hAnsiTheme="minorHAnsi" w:cstheme="minorHAnsi"/>
          <w:szCs w:val="22"/>
        </w:rPr>
      </w:pPr>
      <w:r w:rsidRPr="006A785B">
        <w:rPr>
          <w:rFonts w:asciiTheme="minorHAnsi" w:hAnsiTheme="minorHAnsi" w:cstheme="minorHAnsi"/>
          <w:szCs w:val="22"/>
        </w:rPr>
        <w:t xml:space="preserve">Table 3.1 </w:t>
      </w:r>
      <w:r w:rsidRPr="00CD0AEF">
        <w:rPr>
          <w:rFonts w:asciiTheme="minorHAnsi" w:hAnsiTheme="minorHAnsi" w:cstheme="minorHAnsi"/>
          <w:szCs w:val="22"/>
        </w:rPr>
        <w:t xml:space="preserve">provides data on the </w:t>
      </w:r>
      <w:r w:rsidR="009E01EA" w:rsidRPr="00CD0AEF">
        <w:rPr>
          <w:rFonts w:asciiTheme="minorHAnsi" w:hAnsiTheme="minorHAnsi" w:cstheme="minorHAnsi"/>
          <w:szCs w:val="22"/>
        </w:rPr>
        <w:t>components</w:t>
      </w:r>
      <w:r w:rsidRPr="00CD0AEF">
        <w:rPr>
          <w:rFonts w:asciiTheme="minorHAnsi" w:hAnsiTheme="minorHAnsi" w:cstheme="minorHAnsi"/>
          <w:szCs w:val="22"/>
        </w:rPr>
        <w:t xml:space="preserve"> of </w:t>
      </w:r>
      <w:proofErr w:type="spellStart"/>
      <w:r w:rsidR="009E01EA" w:rsidRPr="00CD0AEF">
        <w:rPr>
          <w:rFonts w:asciiTheme="minorHAnsi" w:hAnsiTheme="minorHAnsi" w:cstheme="minorHAnsi"/>
          <w:szCs w:val="22"/>
        </w:rPr>
        <w:t>TR</w:t>
      </w:r>
      <w:proofErr w:type="spellEnd"/>
      <w:r w:rsidRPr="00CD0AEF">
        <w:rPr>
          <w:rFonts w:asciiTheme="minorHAnsi" w:hAnsiTheme="minorHAnsi" w:cstheme="minorHAnsi"/>
          <w:szCs w:val="22"/>
        </w:rPr>
        <w:t xml:space="preserve"> across all classifications. It </w:t>
      </w:r>
      <w:r w:rsidR="00D376A0" w:rsidRPr="00CD0AEF">
        <w:rPr>
          <w:rFonts w:asciiTheme="minorHAnsi" w:hAnsiTheme="minorHAnsi" w:cstheme="minorHAnsi"/>
          <w:szCs w:val="22"/>
        </w:rPr>
        <w:t>shows</w:t>
      </w:r>
      <w:r w:rsidRPr="00CD0AEF">
        <w:rPr>
          <w:rFonts w:asciiTheme="minorHAnsi" w:hAnsiTheme="minorHAnsi" w:cstheme="minorHAnsi"/>
          <w:szCs w:val="22"/>
        </w:rPr>
        <w:t xml:space="preserve"> the proportion that Base Salary, benefits and bonuses </w:t>
      </w:r>
      <w:r w:rsidR="00B141D5" w:rsidRPr="00CD0AEF">
        <w:rPr>
          <w:rFonts w:asciiTheme="minorHAnsi" w:hAnsiTheme="minorHAnsi" w:cstheme="minorHAnsi"/>
          <w:szCs w:val="22"/>
        </w:rPr>
        <w:t>contribute to</w:t>
      </w:r>
      <w:r w:rsidRPr="00CD0AEF">
        <w:rPr>
          <w:rFonts w:asciiTheme="minorHAnsi" w:hAnsiTheme="minorHAnsi" w:cstheme="minorHAnsi"/>
          <w:szCs w:val="22"/>
        </w:rPr>
        <w:t xml:space="preserve"> </w:t>
      </w:r>
      <w:r w:rsidR="009E01EA" w:rsidRPr="00CD0AEF">
        <w:rPr>
          <w:rFonts w:asciiTheme="minorHAnsi" w:hAnsiTheme="minorHAnsi" w:cstheme="minorHAnsi"/>
          <w:szCs w:val="22"/>
        </w:rPr>
        <w:t>the TR</w:t>
      </w:r>
      <w:r w:rsidRPr="00CD0AEF">
        <w:rPr>
          <w:rFonts w:asciiTheme="minorHAnsi" w:hAnsiTheme="minorHAnsi" w:cstheme="minorHAnsi"/>
          <w:szCs w:val="22"/>
        </w:rPr>
        <w:t>.</w:t>
      </w:r>
    </w:p>
    <w:p w:rsidR="002D0520" w:rsidRPr="00CD0AEF" w:rsidRDefault="002D0520" w:rsidP="00057B32">
      <w:pPr>
        <w:rPr>
          <w:rFonts w:asciiTheme="minorHAnsi" w:hAnsiTheme="minorHAnsi" w:cstheme="minorHAnsi"/>
        </w:rPr>
      </w:pPr>
    </w:p>
    <w:p w:rsidR="009E5FA5" w:rsidRPr="00CD0AEF" w:rsidRDefault="009E5FA5" w:rsidP="00057B32">
      <w:pPr>
        <w:rPr>
          <w:rFonts w:asciiTheme="minorHAnsi" w:hAnsiTheme="minorHAnsi" w:cstheme="minorHAnsi"/>
          <w:bCs/>
          <w:lang w:eastAsia="en-AU"/>
        </w:rPr>
      </w:pPr>
      <w:r w:rsidRPr="00CD0AEF">
        <w:rPr>
          <w:rFonts w:asciiTheme="minorHAnsi" w:hAnsiTheme="minorHAnsi" w:cstheme="minorHAnsi"/>
          <w:bCs/>
          <w:lang w:eastAsia="en-AU"/>
        </w:rPr>
        <w:t>For all classifications</w:t>
      </w:r>
      <w:r w:rsidR="00983A9F" w:rsidRPr="00CD0AEF">
        <w:rPr>
          <w:rFonts w:asciiTheme="minorHAnsi" w:hAnsiTheme="minorHAnsi" w:cstheme="minorHAnsi"/>
          <w:bCs/>
          <w:lang w:eastAsia="en-AU"/>
        </w:rPr>
        <w:t>,</w:t>
      </w:r>
      <w:r w:rsidR="00F97214" w:rsidRPr="00CD0AEF">
        <w:rPr>
          <w:rFonts w:asciiTheme="minorHAnsi" w:hAnsiTheme="minorHAnsi" w:cstheme="minorHAnsi"/>
          <w:bCs/>
          <w:lang w:eastAsia="en-AU"/>
        </w:rPr>
        <w:t xml:space="preserve"> the largest component of </w:t>
      </w:r>
      <w:proofErr w:type="spellStart"/>
      <w:r w:rsidR="00F97214" w:rsidRPr="00CD0AEF">
        <w:rPr>
          <w:rFonts w:asciiTheme="minorHAnsi" w:hAnsiTheme="minorHAnsi" w:cstheme="minorHAnsi"/>
          <w:bCs/>
          <w:lang w:eastAsia="en-AU"/>
        </w:rPr>
        <w:t>TR</w:t>
      </w:r>
      <w:proofErr w:type="spellEnd"/>
      <w:r w:rsidR="00F97214" w:rsidRPr="00CD0AEF">
        <w:rPr>
          <w:rFonts w:asciiTheme="minorHAnsi" w:hAnsiTheme="minorHAnsi" w:cstheme="minorHAnsi"/>
          <w:bCs/>
          <w:lang w:eastAsia="en-AU"/>
        </w:rPr>
        <w:t>,</w:t>
      </w:r>
      <w:r w:rsidRPr="00CD0AEF">
        <w:rPr>
          <w:rFonts w:asciiTheme="minorHAnsi" w:hAnsiTheme="minorHAnsi" w:cstheme="minorHAnsi"/>
          <w:bCs/>
          <w:lang w:eastAsia="en-AU"/>
        </w:rPr>
        <w:t xml:space="preserve"> apart from Base Salary</w:t>
      </w:r>
      <w:r w:rsidR="00F97214" w:rsidRPr="00CD0AEF">
        <w:rPr>
          <w:rFonts w:asciiTheme="minorHAnsi" w:hAnsiTheme="minorHAnsi" w:cstheme="minorHAnsi"/>
          <w:bCs/>
          <w:lang w:eastAsia="en-AU"/>
        </w:rPr>
        <w:t>,</w:t>
      </w:r>
      <w:r w:rsidRPr="00CD0AEF">
        <w:rPr>
          <w:rFonts w:asciiTheme="minorHAnsi" w:hAnsiTheme="minorHAnsi" w:cstheme="minorHAnsi"/>
          <w:bCs/>
          <w:lang w:eastAsia="en-AU"/>
        </w:rPr>
        <w:t xml:space="preserve"> is </w:t>
      </w:r>
      <w:r w:rsidR="00E3734A" w:rsidRPr="00CD0AEF">
        <w:rPr>
          <w:rFonts w:asciiTheme="minorHAnsi" w:hAnsiTheme="minorHAnsi" w:cstheme="minorHAnsi"/>
          <w:bCs/>
          <w:lang w:eastAsia="en-AU"/>
        </w:rPr>
        <w:t xml:space="preserve">generally </w:t>
      </w:r>
      <w:r w:rsidRPr="00CD0AEF">
        <w:rPr>
          <w:rFonts w:asciiTheme="minorHAnsi" w:hAnsiTheme="minorHAnsi" w:cstheme="minorHAnsi"/>
          <w:bCs/>
          <w:lang w:eastAsia="en-AU"/>
        </w:rPr>
        <w:t>the employer superannuation contribution.</w:t>
      </w:r>
    </w:p>
    <w:p w:rsidR="009E5FA5" w:rsidRPr="00CD0AEF" w:rsidRDefault="009E5FA5" w:rsidP="002D0520">
      <w:pPr>
        <w:rPr>
          <w:rFonts w:asciiTheme="minorHAnsi" w:hAnsiTheme="minorHAnsi" w:cstheme="minorHAnsi"/>
          <w:szCs w:val="22"/>
        </w:rPr>
      </w:pPr>
    </w:p>
    <w:p w:rsidR="002D0520" w:rsidRPr="00CD0AEF" w:rsidRDefault="009E5FA5" w:rsidP="002D0520">
      <w:pPr>
        <w:rPr>
          <w:rFonts w:asciiTheme="minorHAnsi" w:hAnsiTheme="minorHAnsi" w:cstheme="minorHAnsi"/>
          <w:szCs w:val="22"/>
        </w:rPr>
      </w:pPr>
      <w:r w:rsidRPr="00CD0AEF">
        <w:rPr>
          <w:rFonts w:asciiTheme="minorHAnsi" w:hAnsiTheme="minorHAnsi" w:cstheme="minorHAnsi"/>
          <w:bCs/>
          <w:szCs w:val="22"/>
          <w:lang w:eastAsia="en-AU"/>
        </w:rPr>
        <w:t xml:space="preserve">Across the non-SES classifications, </w:t>
      </w:r>
      <w:r w:rsidR="002D0520" w:rsidRPr="00CD0AEF">
        <w:rPr>
          <w:rFonts w:asciiTheme="minorHAnsi" w:hAnsiTheme="minorHAnsi" w:cstheme="minorHAnsi"/>
          <w:szCs w:val="22"/>
        </w:rPr>
        <w:t xml:space="preserve">Base Salary makes up between </w:t>
      </w:r>
      <w:r w:rsidR="00813D65" w:rsidRPr="00CD0AEF">
        <w:rPr>
          <w:rFonts w:asciiTheme="minorHAnsi" w:eastAsiaTheme="minorEastAsia" w:hAnsiTheme="minorHAnsi" w:cstheme="minorHAnsi"/>
          <w:color w:val="000000"/>
          <w:szCs w:val="22"/>
          <w:lang w:eastAsia="en-AU"/>
        </w:rPr>
        <w:t>83</w:t>
      </w:r>
      <w:r w:rsidR="005374FF" w:rsidRPr="00CD0AEF">
        <w:rPr>
          <w:rFonts w:asciiTheme="minorHAnsi" w:eastAsiaTheme="minorEastAsia" w:hAnsiTheme="minorHAnsi" w:cstheme="minorHAnsi"/>
          <w:color w:val="000000"/>
          <w:szCs w:val="22"/>
          <w:lang w:eastAsia="en-AU"/>
        </w:rPr>
        <w:t>.</w:t>
      </w:r>
      <w:r w:rsidR="00813D65" w:rsidRPr="00CD0AEF">
        <w:rPr>
          <w:rFonts w:asciiTheme="minorHAnsi" w:eastAsiaTheme="minorEastAsia" w:hAnsiTheme="minorHAnsi" w:cstheme="minorHAnsi"/>
          <w:color w:val="000000"/>
          <w:szCs w:val="22"/>
          <w:lang w:eastAsia="en-AU"/>
        </w:rPr>
        <w:t>6</w:t>
      </w:r>
      <w:r w:rsidR="002D0520" w:rsidRPr="00CD0AEF">
        <w:rPr>
          <w:rFonts w:asciiTheme="minorHAnsi" w:hAnsiTheme="minorHAnsi" w:cstheme="minorHAnsi"/>
          <w:szCs w:val="22"/>
        </w:rPr>
        <w:t xml:space="preserve">% and </w:t>
      </w:r>
      <w:r w:rsidR="005374FF" w:rsidRPr="00CD0AEF">
        <w:rPr>
          <w:rFonts w:asciiTheme="minorHAnsi" w:eastAsiaTheme="minorEastAsia" w:hAnsiTheme="minorHAnsi" w:cstheme="minorHAnsi"/>
          <w:color w:val="000000"/>
          <w:szCs w:val="22"/>
          <w:lang w:eastAsia="en-AU"/>
        </w:rPr>
        <w:t>86.</w:t>
      </w:r>
      <w:r w:rsidR="00813D65" w:rsidRPr="00CD0AEF">
        <w:rPr>
          <w:rFonts w:asciiTheme="minorHAnsi" w:eastAsiaTheme="minorEastAsia" w:hAnsiTheme="minorHAnsi" w:cstheme="minorHAnsi"/>
          <w:color w:val="000000"/>
          <w:szCs w:val="22"/>
          <w:lang w:eastAsia="en-AU"/>
        </w:rPr>
        <w:t>1</w:t>
      </w:r>
      <w:r w:rsidR="002D0520" w:rsidRPr="00CD0AEF">
        <w:rPr>
          <w:rFonts w:asciiTheme="minorHAnsi" w:hAnsiTheme="minorHAnsi" w:cstheme="minorHAnsi"/>
          <w:szCs w:val="22"/>
        </w:rPr>
        <w:t xml:space="preserve">% of the </w:t>
      </w:r>
      <w:proofErr w:type="spellStart"/>
      <w:r w:rsidR="00F97214" w:rsidRPr="00CD0AEF">
        <w:rPr>
          <w:rFonts w:asciiTheme="minorHAnsi" w:hAnsiTheme="minorHAnsi" w:cstheme="minorHAnsi"/>
          <w:szCs w:val="22"/>
        </w:rPr>
        <w:t>TR</w:t>
      </w:r>
      <w:proofErr w:type="spellEnd"/>
      <w:r w:rsidR="001451ED" w:rsidRPr="00CD0AEF">
        <w:rPr>
          <w:rFonts w:asciiTheme="minorHAnsi" w:hAnsiTheme="minorHAnsi" w:cstheme="minorHAnsi"/>
          <w:szCs w:val="22"/>
        </w:rPr>
        <w:t xml:space="preserve"> received by employees. The benefits</w:t>
      </w:r>
      <w:r w:rsidR="002D0520" w:rsidRPr="00CD0AEF">
        <w:rPr>
          <w:rFonts w:asciiTheme="minorHAnsi" w:hAnsiTheme="minorHAnsi" w:cstheme="minorHAnsi"/>
          <w:szCs w:val="22"/>
        </w:rPr>
        <w:t xml:space="preserve"> component makes up between </w:t>
      </w:r>
      <w:r w:rsidR="005374FF" w:rsidRPr="00CD0AEF">
        <w:rPr>
          <w:rFonts w:asciiTheme="minorHAnsi" w:eastAsiaTheme="minorEastAsia" w:hAnsiTheme="minorHAnsi" w:cstheme="minorHAnsi"/>
          <w:color w:val="000000"/>
          <w:szCs w:val="22"/>
          <w:lang w:eastAsia="en-AU"/>
        </w:rPr>
        <w:t>13.</w:t>
      </w:r>
      <w:r w:rsidR="00813D65" w:rsidRPr="00CD0AEF">
        <w:rPr>
          <w:rFonts w:asciiTheme="minorHAnsi" w:eastAsiaTheme="minorEastAsia" w:hAnsiTheme="minorHAnsi" w:cstheme="minorHAnsi"/>
          <w:color w:val="000000"/>
          <w:szCs w:val="22"/>
          <w:lang w:eastAsia="en-AU"/>
        </w:rPr>
        <w:t>4</w:t>
      </w:r>
      <w:r w:rsidR="002D0520" w:rsidRPr="00CD0AEF">
        <w:rPr>
          <w:rFonts w:asciiTheme="minorHAnsi" w:hAnsiTheme="minorHAnsi" w:cstheme="minorHAnsi"/>
          <w:szCs w:val="22"/>
        </w:rPr>
        <w:t xml:space="preserve">% </w:t>
      </w:r>
      <w:r w:rsidR="000A252D" w:rsidRPr="00CD0AEF">
        <w:rPr>
          <w:rFonts w:asciiTheme="minorHAnsi" w:hAnsiTheme="minorHAnsi" w:cstheme="minorHAnsi"/>
          <w:szCs w:val="22"/>
        </w:rPr>
        <w:t xml:space="preserve">and </w:t>
      </w:r>
      <w:r w:rsidR="005374FF" w:rsidRPr="00CD0AEF">
        <w:rPr>
          <w:rFonts w:asciiTheme="minorHAnsi" w:eastAsiaTheme="minorEastAsia" w:hAnsiTheme="minorHAnsi" w:cstheme="minorHAnsi"/>
          <w:color w:val="000000"/>
          <w:szCs w:val="22"/>
          <w:lang w:eastAsia="en-AU"/>
        </w:rPr>
        <w:t>15.6</w:t>
      </w:r>
      <w:r w:rsidR="002D0520" w:rsidRPr="00CD0AEF">
        <w:rPr>
          <w:rFonts w:asciiTheme="minorHAnsi" w:hAnsiTheme="minorHAnsi" w:cstheme="minorHAnsi"/>
          <w:szCs w:val="22"/>
        </w:rPr>
        <w:t>%</w:t>
      </w:r>
      <w:r w:rsidR="00EB625A" w:rsidRPr="00CD0AEF">
        <w:rPr>
          <w:rFonts w:asciiTheme="minorHAnsi" w:hAnsiTheme="minorHAnsi" w:cstheme="minorHAnsi"/>
          <w:szCs w:val="22"/>
        </w:rPr>
        <w:t>,</w:t>
      </w:r>
      <w:r w:rsidR="002D0520" w:rsidRPr="00CD0AEF">
        <w:rPr>
          <w:rFonts w:asciiTheme="minorHAnsi" w:hAnsiTheme="minorHAnsi" w:cstheme="minorHAnsi"/>
          <w:szCs w:val="22"/>
        </w:rPr>
        <w:t xml:space="preserve"> most of which is the employer superannuation contribution</w:t>
      </w:r>
      <w:r w:rsidR="00F678E2" w:rsidRPr="00CD0AEF">
        <w:rPr>
          <w:rFonts w:asciiTheme="minorHAnsi" w:hAnsiTheme="minorHAnsi" w:cstheme="minorHAnsi"/>
          <w:szCs w:val="22"/>
        </w:rPr>
        <w:t xml:space="preserve">. </w:t>
      </w:r>
    </w:p>
    <w:p w:rsidR="002D0520" w:rsidRPr="00CD0AEF" w:rsidRDefault="002D0520" w:rsidP="002D0520">
      <w:pPr>
        <w:rPr>
          <w:rFonts w:asciiTheme="minorHAnsi" w:hAnsiTheme="minorHAnsi" w:cstheme="minorHAnsi"/>
          <w:szCs w:val="22"/>
        </w:rPr>
      </w:pPr>
      <w:r w:rsidRPr="00CD0AEF">
        <w:rPr>
          <w:rFonts w:asciiTheme="minorHAnsi" w:hAnsiTheme="minorHAnsi" w:cstheme="minorHAnsi"/>
          <w:szCs w:val="22"/>
        </w:rPr>
        <w:br w:type="column"/>
        <w:t>At the SES level</w:t>
      </w:r>
      <w:r w:rsidR="00983A9F" w:rsidRPr="00CD0AEF">
        <w:rPr>
          <w:rFonts w:asciiTheme="minorHAnsi" w:hAnsiTheme="minorHAnsi" w:cstheme="minorHAnsi"/>
          <w:szCs w:val="22"/>
        </w:rPr>
        <w:t>s</w:t>
      </w:r>
      <w:r w:rsidRPr="00CD0AEF">
        <w:rPr>
          <w:rFonts w:asciiTheme="minorHAnsi" w:hAnsiTheme="minorHAnsi" w:cstheme="minorHAnsi"/>
          <w:szCs w:val="22"/>
        </w:rPr>
        <w:t xml:space="preserve">, the benefits component provides a greater contribution to the </w:t>
      </w:r>
      <w:proofErr w:type="spellStart"/>
      <w:r w:rsidR="004060E3" w:rsidRPr="00CD0AEF">
        <w:rPr>
          <w:rFonts w:asciiTheme="minorHAnsi" w:hAnsiTheme="minorHAnsi" w:cstheme="minorHAnsi"/>
          <w:szCs w:val="22"/>
        </w:rPr>
        <w:t>TR</w:t>
      </w:r>
      <w:proofErr w:type="spellEnd"/>
      <w:r w:rsidR="004060E3" w:rsidRPr="00CD0AEF">
        <w:rPr>
          <w:rFonts w:asciiTheme="minorHAnsi" w:hAnsiTheme="minorHAnsi" w:cstheme="minorHAnsi"/>
          <w:szCs w:val="22"/>
        </w:rPr>
        <w:t xml:space="preserve"> </w:t>
      </w:r>
      <w:r w:rsidR="0045541C" w:rsidRPr="00CD0AEF">
        <w:rPr>
          <w:rFonts w:asciiTheme="minorHAnsi" w:hAnsiTheme="minorHAnsi" w:cstheme="minorHAnsi"/>
          <w:szCs w:val="22"/>
        </w:rPr>
        <w:t>t</w:t>
      </w:r>
      <w:r w:rsidR="004060E3" w:rsidRPr="00CD0AEF">
        <w:rPr>
          <w:rFonts w:asciiTheme="minorHAnsi" w:hAnsiTheme="minorHAnsi" w:cstheme="minorHAnsi"/>
          <w:szCs w:val="22"/>
        </w:rPr>
        <w:t>han it does for</w:t>
      </w:r>
      <w:r w:rsidR="00983A9F" w:rsidRPr="00CD0AEF">
        <w:rPr>
          <w:rFonts w:asciiTheme="minorHAnsi" w:hAnsiTheme="minorHAnsi" w:cstheme="minorHAnsi"/>
          <w:szCs w:val="22"/>
        </w:rPr>
        <w:t xml:space="preserve"> the non-SES classifications. This varies </w:t>
      </w:r>
      <w:r w:rsidRPr="00CD0AEF">
        <w:rPr>
          <w:rFonts w:asciiTheme="minorHAnsi" w:hAnsiTheme="minorHAnsi" w:cstheme="minorHAnsi"/>
          <w:szCs w:val="22"/>
        </w:rPr>
        <w:t xml:space="preserve">from </w:t>
      </w:r>
      <w:r w:rsidR="005374FF" w:rsidRPr="00CD0AEF">
        <w:rPr>
          <w:rFonts w:asciiTheme="minorHAnsi" w:eastAsiaTheme="minorEastAsia" w:hAnsiTheme="minorHAnsi" w:cstheme="minorHAnsi"/>
          <w:color w:val="000000"/>
          <w:szCs w:val="22"/>
          <w:lang w:eastAsia="en-AU"/>
        </w:rPr>
        <w:t>2</w:t>
      </w:r>
      <w:r w:rsidR="00813D65" w:rsidRPr="00CD0AEF">
        <w:rPr>
          <w:rFonts w:asciiTheme="minorHAnsi" w:eastAsiaTheme="minorEastAsia" w:hAnsiTheme="minorHAnsi" w:cstheme="minorHAnsi"/>
          <w:color w:val="000000"/>
          <w:szCs w:val="22"/>
          <w:lang w:eastAsia="en-AU"/>
        </w:rPr>
        <w:t>0</w:t>
      </w:r>
      <w:r w:rsidR="005374FF" w:rsidRPr="00CD0AEF">
        <w:rPr>
          <w:rFonts w:asciiTheme="minorHAnsi" w:eastAsiaTheme="minorEastAsia" w:hAnsiTheme="minorHAnsi" w:cstheme="minorHAnsi"/>
          <w:color w:val="000000"/>
          <w:szCs w:val="22"/>
          <w:lang w:eastAsia="en-AU"/>
        </w:rPr>
        <w:t>.</w:t>
      </w:r>
      <w:r w:rsidR="00813D65" w:rsidRPr="00CD0AEF">
        <w:rPr>
          <w:rFonts w:asciiTheme="minorHAnsi" w:eastAsiaTheme="minorEastAsia" w:hAnsiTheme="minorHAnsi" w:cstheme="minorHAnsi"/>
          <w:color w:val="000000"/>
          <w:szCs w:val="22"/>
          <w:lang w:eastAsia="en-AU"/>
        </w:rPr>
        <w:t>4</w:t>
      </w:r>
      <w:r w:rsidRPr="00CD0AEF">
        <w:rPr>
          <w:rFonts w:asciiTheme="minorHAnsi" w:hAnsiTheme="minorHAnsi" w:cstheme="minorHAnsi"/>
          <w:szCs w:val="22"/>
        </w:rPr>
        <w:t xml:space="preserve">% at the </w:t>
      </w:r>
      <w:r w:rsidR="005374FF" w:rsidRPr="00CD0AEF">
        <w:rPr>
          <w:rFonts w:asciiTheme="minorHAnsi" w:eastAsiaTheme="minorEastAsia" w:hAnsiTheme="minorHAnsi" w:cstheme="minorHAnsi"/>
          <w:color w:val="000000"/>
          <w:szCs w:val="22"/>
          <w:lang w:eastAsia="en-AU"/>
        </w:rPr>
        <w:t xml:space="preserve">SES </w:t>
      </w:r>
      <w:r w:rsidR="00813D65" w:rsidRPr="00CD0AEF">
        <w:rPr>
          <w:rFonts w:asciiTheme="minorHAnsi" w:eastAsiaTheme="minorEastAsia" w:hAnsiTheme="minorHAnsi" w:cstheme="minorHAnsi"/>
          <w:color w:val="000000"/>
          <w:szCs w:val="22"/>
          <w:lang w:eastAsia="en-AU"/>
        </w:rPr>
        <w:t>3</w:t>
      </w:r>
      <w:r w:rsidR="004411D9"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 xml:space="preserve">classification to </w:t>
      </w:r>
      <w:r w:rsidR="005374FF" w:rsidRPr="00CD0AEF">
        <w:rPr>
          <w:rFonts w:asciiTheme="minorHAnsi" w:eastAsiaTheme="minorEastAsia" w:hAnsiTheme="minorHAnsi" w:cstheme="minorHAnsi"/>
          <w:color w:val="000000"/>
          <w:szCs w:val="22"/>
          <w:lang w:eastAsia="en-AU"/>
        </w:rPr>
        <w:t>2</w:t>
      </w:r>
      <w:r w:rsidR="00813D65" w:rsidRPr="00CD0AEF">
        <w:rPr>
          <w:rFonts w:asciiTheme="minorHAnsi" w:eastAsiaTheme="minorEastAsia" w:hAnsiTheme="minorHAnsi" w:cstheme="minorHAnsi"/>
          <w:color w:val="000000"/>
          <w:szCs w:val="22"/>
          <w:lang w:eastAsia="en-AU"/>
        </w:rPr>
        <w:t>4</w:t>
      </w:r>
      <w:r w:rsidR="005374FF" w:rsidRPr="00CD0AEF">
        <w:rPr>
          <w:rFonts w:asciiTheme="minorHAnsi" w:eastAsiaTheme="minorEastAsia" w:hAnsiTheme="minorHAnsi" w:cstheme="minorHAnsi"/>
          <w:color w:val="000000"/>
          <w:szCs w:val="22"/>
          <w:lang w:eastAsia="en-AU"/>
        </w:rPr>
        <w:t>.</w:t>
      </w:r>
      <w:r w:rsidR="00813D65" w:rsidRPr="00CD0AEF">
        <w:rPr>
          <w:rFonts w:asciiTheme="minorHAnsi" w:eastAsiaTheme="minorEastAsia" w:hAnsiTheme="minorHAnsi" w:cstheme="minorHAnsi"/>
          <w:color w:val="000000"/>
          <w:szCs w:val="22"/>
          <w:lang w:eastAsia="en-AU"/>
        </w:rPr>
        <w:t>0</w:t>
      </w:r>
      <w:r w:rsidRPr="00CD0AEF">
        <w:rPr>
          <w:rFonts w:asciiTheme="minorHAnsi" w:hAnsiTheme="minorHAnsi" w:cstheme="minorHAnsi"/>
          <w:szCs w:val="22"/>
        </w:rPr>
        <w:t xml:space="preserve">% at the </w:t>
      </w:r>
      <w:r w:rsidR="005374FF" w:rsidRPr="00CD0AEF">
        <w:rPr>
          <w:rFonts w:asciiTheme="minorHAnsi" w:eastAsiaTheme="minorEastAsia" w:hAnsiTheme="minorHAnsi" w:cstheme="minorHAnsi"/>
          <w:color w:val="000000"/>
          <w:szCs w:val="22"/>
          <w:lang w:eastAsia="en-AU"/>
        </w:rPr>
        <w:t xml:space="preserve">SES </w:t>
      </w:r>
      <w:r w:rsidR="00813D65" w:rsidRPr="00CD0AEF">
        <w:rPr>
          <w:rFonts w:asciiTheme="minorHAnsi" w:eastAsiaTheme="minorEastAsia" w:hAnsiTheme="minorHAnsi" w:cstheme="minorHAnsi"/>
          <w:color w:val="000000"/>
          <w:szCs w:val="22"/>
          <w:lang w:eastAsia="en-AU"/>
        </w:rPr>
        <w:t>1</w:t>
      </w:r>
      <w:r w:rsidR="005C30D6" w:rsidRPr="00CD0AEF">
        <w:rPr>
          <w:rFonts w:asciiTheme="minorHAnsi" w:hAnsiTheme="minorHAnsi" w:cstheme="minorHAnsi"/>
          <w:szCs w:val="22"/>
        </w:rPr>
        <w:t xml:space="preserve"> </w:t>
      </w:r>
      <w:r w:rsidRPr="00CD0AEF">
        <w:rPr>
          <w:rFonts w:asciiTheme="minorHAnsi" w:hAnsiTheme="minorHAnsi" w:cstheme="minorHAnsi"/>
          <w:szCs w:val="22"/>
        </w:rPr>
        <w:t xml:space="preserve">classification. The benefits component is primarily composed of the employer superannuation contribution and motor vehicle </w:t>
      </w:r>
      <w:r w:rsidR="00B141D5" w:rsidRPr="00CD0AEF">
        <w:rPr>
          <w:rFonts w:asciiTheme="minorHAnsi" w:hAnsiTheme="minorHAnsi" w:cstheme="minorHAnsi"/>
          <w:szCs w:val="22"/>
        </w:rPr>
        <w:t>arrangements</w:t>
      </w:r>
      <w:r w:rsidRPr="00CD0AEF">
        <w:rPr>
          <w:rFonts w:asciiTheme="minorHAnsi" w:hAnsiTheme="minorHAnsi" w:cstheme="minorHAnsi"/>
          <w:szCs w:val="22"/>
        </w:rPr>
        <w:t>.</w:t>
      </w:r>
    </w:p>
    <w:p w:rsidR="002D0520" w:rsidRPr="00CD0AEF" w:rsidRDefault="002D0520" w:rsidP="002D0520">
      <w:pPr>
        <w:rPr>
          <w:rFonts w:asciiTheme="minorHAnsi" w:hAnsiTheme="minorHAnsi" w:cstheme="minorHAnsi"/>
          <w:szCs w:val="22"/>
        </w:rPr>
      </w:pPr>
    </w:p>
    <w:p w:rsidR="002D0520" w:rsidRPr="006A785B" w:rsidRDefault="005A43E5" w:rsidP="002D0520">
      <w:pPr>
        <w:rPr>
          <w:rFonts w:asciiTheme="minorHAnsi" w:hAnsiTheme="minorHAnsi" w:cstheme="minorHAnsi"/>
          <w:color w:val="7030A0"/>
          <w:szCs w:val="22"/>
        </w:rPr>
      </w:pPr>
      <w:r w:rsidRPr="00CD0AEF">
        <w:rPr>
          <w:rFonts w:asciiTheme="minorHAnsi" w:hAnsiTheme="minorHAnsi" w:cstheme="minorHAnsi"/>
          <w:bCs/>
          <w:szCs w:val="22"/>
          <w:lang w:eastAsia="en-AU"/>
        </w:rPr>
        <w:t xml:space="preserve">Bonus payments continue </w:t>
      </w:r>
      <w:r w:rsidR="00183575" w:rsidRPr="00CD0AEF">
        <w:rPr>
          <w:rFonts w:asciiTheme="minorHAnsi" w:hAnsiTheme="minorHAnsi" w:cstheme="minorHAnsi"/>
          <w:bCs/>
          <w:szCs w:val="22"/>
          <w:lang w:eastAsia="en-AU"/>
        </w:rPr>
        <w:t xml:space="preserve">to </w:t>
      </w:r>
      <w:r w:rsidRPr="00CD0AEF">
        <w:rPr>
          <w:rFonts w:asciiTheme="minorHAnsi" w:hAnsiTheme="minorHAnsi" w:cstheme="minorHAnsi"/>
          <w:bCs/>
          <w:szCs w:val="22"/>
          <w:lang w:eastAsia="en-AU"/>
        </w:rPr>
        <w:t xml:space="preserve">make up only a minor part of the </w:t>
      </w:r>
      <w:r w:rsidR="004060E3" w:rsidRPr="00CD0AEF">
        <w:rPr>
          <w:rFonts w:asciiTheme="minorHAnsi" w:hAnsiTheme="minorHAnsi" w:cstheme="minorHAnsi"/>
          <w:bCs/>
          <w:szCs w:val="22"/>
          <w:lang w:eastAsia="en-AU"/>
        </w:rPr>
        <w:t>TR</w:t>
      </w:r>
      <w:r w:rsidR="006908F6" w:rsidRPr="00CD0AEF">
        <w:rPr>
          <w:rFonts w:asciiTheme="minorHAnsi" w:hAnsiTheme="minorHAnsi" w:cstheme="minorHAnsi"/>
          <w:bCs/>
          <w:szCs w:val="22"/>
          <w:lang w:eastAsia="en-AU"/>
        </w:rPr>
        <w:t>. The use of</w:t>
      </w:r>
      <w:r w:rsidR="00124B4F" w:rsidRPr="00CD0AEF">
        <w:rPr>
          <w:rFonts w:asciiTheme="minorHAnsi" w:hAnsiTheme="minorHAnsi" w:cstheme="minorHAnsi"/>
          <w:bCs/>
          <w:szCs w:val="22"/>
          <w:lang w:eastAsia="en-AU"/>
        </w:rPr>
        <w:t xml:space="preserve"> performance bonus arrangements</w:t>
      </w:r>
      <w:r w:rsidR="00EC50EC" w:rsidRPr="00CD0AEF">
        <w:rPr>
          <w:rFonts w:asciiTheme="minorHAnsi" w:hAnsiTheme="minorHAnsi" w:cstheme="minorHAnsi"/>
          <w:bCs/>
          <w:szCs w:val="22"/>
          <w:lang w:eastAsia="en-AU"/>
        </w:rPr>
        <w:t xml:space="preserve"> across all classifications</w:t>
      </w:r>
      <w:r w:rsidR="00124B4F" w:rsidRPr="00CD0AEF">
        <w:rPr>
          <w:rFonts w:asciiTheme="minorHAnsi" w:hAnsiTheme="minorHAnsi" w:cstheme="minorHAnsi"/>
          <w:bCs/>
          <w:szCs w:val="22"/>
          <w:lang w:eastAsia="en-AU"/>
        </w:rPr>
        <w:t xml:space="preserve"> </w:t>
      </w:r>
      <w:r w:rsidR="006908F6" w:rsidRPr="00CD0AEF">
        <w:rPr>
          <w:rFonts w:asciiTheme="minorHAnsi" w:hAnsiTheme="minorHAnsi" w:cstheme="minorHAnsi"/>
          <w:bCs/>
          <w:szCs w:val="22"/>
          <w:lang w:eastAsia="en-AU"/>
        </w:rPr>
        <w:t xml:space="preserve">has </w:t>
      </w:r>
      <w:r w:rsidR="00095507" w:rsidRPr="00CD0AEF">
        <w:rPr>
          <w:rFonts w:asciiTheme="minorHAnsi" w:hAnsiTheme="minorHAnsi" w:cstheme="minorHAnsi"/>
          <w:bCs/>
          <w:szCs w:val="22"/>
          <w:lang w:eastAsia="en-AU"/>
        </w:rPr>
        <w:t>de</w:t>
      </w:r>
      <w:r w:rsidR="00B10368" w:rsidRPr="00CD0AEF">
        <w:rPr>
          <w:rFonts w:asciiTheme="minorHAnsi" w:hAnsiTheme="minorHAnsi" w:cstheme="minorHAnsi"/>
          <w:bCs/>
          <w:szCs w:val="22"/>
          <w:lang w:eastAsia="en-AU"/>
        </w:rPr>
        <w:t xml:space="preserve">creased from </w:t>
      </w:r>
      <w:r w:rsidR="00095507" w:rsidRPr="00CD0AEF">
        <w:rPr>
          <w:rFonts w:asciiTheme="minorHAnsi" w:hAnsiTheme="minorHAnsi" w:cstheme="minorHAnsi"/>
          <w:bCs/>
          <w:szCs w:val="22"/>
          <w:lang w:eastAsia="en-AU"/>
        </w:rPr>
        <w:t>17</w:t>
      </w:r>
      <w:r w:rsidR="00B10368" w:rsidRPr="00CD0AEF">
        <w:rPr>
          <w:rFonts w:asciiTheme="minorHAnsi" w:hAnsiTheme="minorHAnsi" w:cstheme="minorHAnsi"/>
          <w:bCs/>
          <w:szCs w:val="22"/>
          <w:lang w:eastAsia="en-AU"/>
        </w:rPr>
        <w:t>.6% of employees recei</w:t>
      </w:r>
      <w:r w:rsidR="0076749F" w:rsidRPr="00CD0AEF">
        <w:rPr>
          <w:rFonts w:asciiTheme="minorHAnsi" w:hAnsiTheme="minorHAnsi" w:cstheme="minorHAnsi"/>
          <w:bCs/>
          <w:szCs w:val="22"/>
          <w:lang w:eastAsia="en-AU"/>
        </w:rPr>
        <w:t>ving a performance bonus in 2015</w:t>
      </w:r>
      <w:r w:rsidR="00B10368" w:rsidRPr="00CD0AEF">
        <w:rPr>
          <w:rFonts w:asciiTheme="minorHAnsi" w:hAnsiTheme="minorHAnsi" w:cstheme="minorHAnsi"/>
          <w:bCs/>
          <w:szCs w:val="22"/>
          <w:lang w:eastAsia="en-AU"/>
        </w:rPr>
        <w:t xml:space="preserve"> to 1</w:t>
      </w:r>
      <w:r w:rsidR="00095507" w:rsidRPr="00CD0AEF">
        <w:rPr>
          <w:rFonts w:asciiTheme="minorHAnsi" w:hAnsiTheme="minorHAnsi" w:cstheme="minorHAnsi"/>
          <w:bCs/>
          <w:szCs w:val="22"/>
          <w:lang w:eastAsia="en-AU"/>
        </w:rPr>
        <w:t>3</w:t>
      </w:r>
      <w:r w:rsidR="00B10368" w:rsidRPr="00CD0AEF">
        <w:rPr>
          <w:rFonts w:asciiTheme="minorHAnsi" w:hAnsiTheme="minorHAnsi" w:cstheme="minorHAnsi"/>
          <w:bCs/>
          <w:szCs w:val="22"/>
          <w:lang w:eastAsia="en-AU"/>
        </w:rPr>
        <w:t>.</w:t>
      </w:r>
      <w:r w:rsidR="00095507" w:rsidRPr="00CD0AEF">
        <w:rPr>
          <w:rFonts w:asciiTheme="minorHAnsi" w:hAnsiTheme="minorHAnsi" w:cstheme="minorHAnsi"/>
          <w:bCs/>
          <w:szCs w:val="22"/>
          <w:lang w:eastAsia="en-AU"/>
        </w:rPr>
        <w:t>8</w:t>
      </w:r>
      <w:r w:rsidR="00B10368" w:rsidRPr="00CD0AEF">
        <w:rPr>
          <w:rFonts w:asciiTheme="minorHAnsi" w:hAnsiTheme="minorHAnsi" w:cstheme="minorHAnsi"/>
          <w:bCs/>
          <w:szCs w:val="22"/>
          <w:lang w:eastAsia="en-AU"/>
        </w:rPr>
        <w:t>% in 201</w:t>
      </w:r>
      <w:r w:rsidR="0076749F" w:rsidRPr="00CD0AEF">
        <w:rPr>
          <w:rFonts w:asciiTheme="minorHAnsi" w:hAnsiTheme="minorHAnsi" w:cstheme="minorHAnsi"/>
          <w:bCs/>
          <w:szCs w:val="22"/>
          <w:lang w:eastAsia="en-AU"/>
        </w:rPr>
        <w:t>6</w:t>
      </w:r>
      <w:r w:rsidR="002D0520" w:rsidRPr="00CD0AEF">
        <w:rPr>
          <w:rFonts w:asciiTheme="minorHAnsi" w:hAnsiTheme="minorHAnsi" w:cstheme="minorHAnsi"/>
          <w:szCs w:val="22"/>
        </w:rPr>
        <w:t>.</w:t>
      </w:r>
      <w:r w:rsidR="00EC50EC" w:rsidRPr="00CD0AEF">
        <w:rPr>
          <w:rFonts w:asciiTheme="minorHAnsi" w:hAnsiTheme="minorHAnsi" w:cstheme="minorHAnsi"/>
          <w:szCs w:val="22"/>
        </w:rPr>
        <w:t xml:space="preserve"> At the SES classifications the use of performance bonuses has decreased from </w:t>
      </w:r>
      <w:r w:rsidR="00095507" w:rsidRPr="00CD0AEF">
        <w:rPr>
          <w:rFonts w:asciiTheme="minorHAnsi" w:hAnsiTheme="minorHAnsi" w:cstheme="minorHAnsi"/>
          <w:szCs w:val="22"/>
        </w:rPr>
        <w:t>7</w:t>
      </w:r>
      <w:r w:rsidR="008479C2" w:rsidRPr="00CD0AEF">
        <w:rPr>
          <w:rFonts w:asciiTheme="minorHAnsi" w:hAnsiTheme="minorHAnsi" w:cstheme="minorHAnsi"/>
          <w:szCs w:val="22"/>
        </w:rPr>
        <w:t>.</w:t>
      </w:r>
      <w:r w:rsidR="00095507" w:rsidRPr="00CD0AEF">
        <w:rPr>
          <w:rFonts w:asciiTheme="minorHAnsi" w:hAnsiTheme="minorHAnsi" w:cstheme="minorHAnsi"/>
          <w:szCs w:val="22"/>
        </w:rPr>
        <w:t>0</w:t>
      </w:r>
      <w:r w:rsidR="00EC50EC" w:rsidRPr="00CD0AEF">
        <w:rPr>
          <w:rFonts w:asciiTheme="minorHAnsi" w:hAnsiTheme="minorHAnsi" w:cstheme="minorHAnsi"/>
          <w:szCs w:val="22"/>
        </w:rPr>
        <w:t>% in 201</w:t>
      </w:r>
      <w:r w:rsidR="0076749F" w:rsidRPr="00CD0AEF">
        <w:rPr>
          <w:rFonts w:asciiTheme="minorHAnsi" w:hAnsiTheme="minorHAnsi" w:cstheme="minorHAnsi"/>
          <w:szCs w:val="22"/>
        </w:rPr>
        <w:t>5</w:t>
      </w:r>
      <w:r w:rsidR="00EC50EC" w:rsidRPr="00CD0AEF">
        <w:rPr>
          <w:rFonts w:asciiTheme="minorHAnsi" w:hAnsiTheme="minorHAnsi" w:cstheme="minorHAnsi"/>
          <w:szCs w:val="22"/>
        </w:rPr>
        <w:t xml:space="preserve"> to </w:t>
      </w:r>
      <w:r w:rsidR="00095507" w:rsidRPr="00CD0AEF">
        <w:rPr>
          <w:rFonts w:asciiTheme="minorHAnsi" w:hAnsiTheme="minorHAnsi" w:cstheme="minorHAnsi"/>
          <w:szCs w:val="22"/>
        </w:rPr>
        <w:t>5.3</w:t>
      </w:r>
      <w:r w:rsidR="00EC50EC" w:rsidRPr="00CD0AEF">
        <w:rPr>
          <w:rFonts w:asciiTheme="minorHAnsi" w:hAnsiTheme="minorHAnsi" w:cstheme="minorHAnsi"/>
          <w:szCs w:val="22"/>
        </w:rPr>
        <w:t>%</w:t>
      </w:r>
      <w:r w:rsidR="0076749F" w:rsidRPr="00CD0AEF">
        <w:rPr>
          <w:rFonts w:asciiTheme="minorHAnsi" w:hAnsiTheme="minorHAnsi" w:cstheme="minorHAnsi"/>
          <w:szCs w:val="22"/>
        </w:rPr>
        <w:t xml:space="preserve"> in 2016</w:t>
      </w:r>
      <w:r w:rsidR="00EC50EC" w:rsidRPr="00CD0AEF">
        <w:rPr>
          <w:rFonts w:asciiTheme="minorHAnsi" w:hAnsiTheme="minorHAnsi" w:cstheme="minorHAnsi"/>
          <w:szCs w:val="22"/>
        </w:rPr>
        <w:t>.</w:t>
      </w:r>
      <w:r w:rsidR="002D0520" w:rsidRPr="00CD0AEF">
        <w:rPr>
          <w:rFonts w:asciiTheme="minorHAnsi" w:hAnsiTheme="minorHAnsi" w:cstheme="minorHAnsi"/>
          <w:szCs w:val="22"/>
        </w:rPr>
        <w:t xml:space="preserve"> Bonuses </w:t>
      </w:r>
      <w:r w:rsidR="00585BBC" w:rsidRPr="00CD0AEF">
        <w:rPr>
          <w:rFonts w:asciiTheme="minorHAnsi" w:hAnsiTheme="minorHAnsi" w:cstheme="minorHAnsi"/>
          <w:szCs w:val="22"/>
        </w:rPr>
        <w:t xml:space="preserve">contribute </w:t>
      </w:r>
      <w:r w:rsidR="005374FF" w:rsidRPr="00CD0AEF">
        <w:rPr>
          <w:rFonts w:asciiTheme="minorHAnsi" w:eastAsiaTheme="minorEastAsia" w:hAnsiTheme="minorHAnsi" w:cstheme="minorHAnsi"/>
          <w:color w:val="000000"/>
          <w:szCs w:val="22"/>
          <w:lang w:eastAsia="en-AU"/>
        </w:rPr>
        <w:t>0.</w:t>
      </w:r>
      <w:r w:rsidR="00095507" w:rsidRPr="00CD0AEF">
        <w:rPr>
          <w:rFonts w:asciiTheme="minorHAnsi" w:eastAsiaTheme="minorEastAsia" w:hAnsiTheme="minorHAnsi" w:cstheme="minorHAnsi"/>
          <w:color w:val="000000"/>
          <w:szCs w:val="22"/>
          <w:lang w:eastAsia="en-AU"/>
        </w:rPr>
        <w:t>2</w:t>
      </w:r>
      <w:r w:rsidR="002D0520" w:rsidRPr="00CD0AEF">
        <w:rPr>
          <w:rFonts w:asciiTheme="minorHAnsi" w:hAnsiTheme="minorHAnsi" w:cstheme="minorHAnsi"/>
          <w:szCs w:val="22"/>
        </w:rPr>
        <w:t xml:space="preserve">% of </w:t>
      </w:r>
      <w:r w:rsidR="0084783E" w:rsidRPr="00CD0AEF">
        <w:rPr>
          <w:rFonts w:asciiTheme="minorHAnsi" w:hAnsiTheme="minorHAnsi" w:cstheme="minorHAnsi"/>
          <w:szCs w:val="22"/>
        </w:rPr>
        <w:t xml:space="preserve">the </w:t>
      </w:r>
      <w:proofErr w:type="spellStart"/>
      <w:r w:rsidR="0084783E" w:rsidRPr="00CD0AEF">
        <w:rPr>
          <w:rFonts w:asciiTheme="minorHAnsi" w:hAnsiTheme="minorHAnsi" w:cstheme="minorHAnsi"/>
          <w:szCs w:val="22"/>
        </w:rPr>
        <w:t>TR</w:t>
      </w:r>
      <w:proofErr w:type="spellEnd"/>
      <w:r w:rsidR="002D0520" w:rsidRPr="00CD0AEF">
        <w:rPr>
          <w:rFonts w:asciiTheme="minorHAnsi" w:hAnsiTheme="minorHAnsi" w:cstheme="minorHAnsi"/>
          <w:szCs w:val="22"/>
        </w:rPr>
        <w:t xml:space="preserve"> received in the SES classifications and up to </w:t>
      </w:r>
      <w:r w:rsidR="005374FF" w:rsidRPr="00CD0AEF">
        <w:rPr>
          <w:rFonts w:asciiTheme="minorHAnsi" w:eastAsiaTheme="minorEastAsia" w:hAnsiTheme="minorHAnsi" w:cstheme="minorHAnsi"/>
          <w:color w:val="000000"/>
          <w:szCs w:val="22"/>
          <w:lang w:eastAsia="en-AU"/>
        </w:rPr>
        <w:t>1.1</w:t>
      </w:r>
      <w:r w:rsidR="002D0520" w:rsidRPr="00CD0AEF">
        <w:rPr>
          <w:rFonts w:asciiTheme="minorHAnsi" w:hAnsiTheme="minorHAnsi" w:cstheme="minorHAnsi"/>
          <w:szCs w:val="22"/>
        </w:rPr>
        <w:t>% for the non-SES classifications.</w:t>
      </w:r>
      <w:r w:rsidR="002D0520" w:rsidRPr="006A785B">
        <w:rPr>
          <w:rFonts w:asciiTheme="minorHAnsi" w:hAnsiTheme="minorHAnsi" w:cstheme="minorHAnsi"/>
          <w:szCs w:val="22"/>
        </w:rPr>
        <w:t xml:space="preserve"> </w:t>
      </w:r>
    </w:p>
    <w:p w:rsidR="0045541C" w:rsidRPr="006A785B" w:rsidRDefault="0045541C" w:rsidP="002D0520">
      <w:pPr>
        <w:rPr>
          <w:rFonts w:asciiTheme="minorHAnsi" w:hAnsiTheme="minorHAnsi" w:cstheme="minorHAnsi"/>
          <w:szCs w:val="22"/>
        </w:rPr>
      </w:pPr>
    </w:p>
    <w:p w:rsidR="00B7111D" w:rsidRDefault="0045541C" w:rsidP="002D0520">
      <w:pPr>
        <w:rPr>
          <w:rFonts w:asciiTheme="minorHAnsi" w:hAnsiTheme="minorHAnsi" w:cstheme="minorHAnsi"/>
          <w:i/>
          <w:szCs w:val="22"/>
        </w:rPr>
        <w:sectPr w:rsidR="00B7111D" w:rsidSect="00B7111D">
          <w:type w:val="continuous"/>
          <w:pgSz w:w="16838" w:h="11906" w:orient="landscape" w:code="9"/>
          <w:pgMar w:top="1418" w:right="1418" w:bottom="1134" w:left="1418" w:header="567" w:footer="567" w:gutter="0"/>
          <w:cols w:num="2" w:space="720"/>
          <w:docGrid w:linePitch="299"/>
        </w:sectPr>
      </w:pPr>
      <w:r w:rsidRPr="006A785B">
        <w:rPr>
          <w:rFonts w:asciiTheme="minorHAnsi" w:hAnsiTheme="minorHAnsi" w:cstheme="minorHAnsi"/>
          <w:szCs w:val="22"/>
        </w:rPr>
        <w:t xml:space="preserve">Further information on the breakdown of Base Salary, </w:t>
      </w:r>
      <w:proofErr w:type="spellStart"/>
      <w:r w:rsidRPr="006A785B">
        <w:rPr>
          <w:rFonts w:asciiTheme="minorHAnsi" w:hAnsiTheme="minorHAnsi" w:cstheme="minorHAnsi"/>
          <w:szCs w:val="22"/>
        </w:rPr>
        <w:t>TRP</w:t>
      </w:r>
      <w:proofErr w:type="spellEnd"/>
      <w:r w:rsidRPr="006A785B">
        <w:rPr>
          <w:rFonts w:asciiTheme="minorHAnsi" w:hAnsiTheme="minorHAnsi" w:cstheme="minorHAnsi"/>
          <w:szCs w:val="22"/>
        </w:rPr>
        <w:t xml:space="preserve">, and </w:t>
      </w:r>
      <w:proofErr w:type="spellStart"/>
      <w:r w:rsidRPr="006A785B">
        <w:rPr>
          <w:rFonts w:asciiTheme="minorHAnsi" w:hAnsiTheme="minorHAnsi" w:cstheme="minorHAnsi"/>
          <w:szCs w:val="22"/>
        </w:rPr>
        <w:t>T</w:t>
      </w:r>
      <w:r w:rsidR="00B10368" w:rsidRPr="006A785B">
        <w:rPr>
          <w:rFonts w:asciiTheme="minorHAnsi" w:hAnsiTheme="minorHAnsi" w:cstheme="minorHAnsi"/>
          <w:szCs w:val="22"/>
        </w:rPr>
        <w:t>R</w:t>
      </w:r>
      <w:proofErr w:type="spellEnd"/>
      <w:r w:rsidRPr="006A785B">
        <w:rPr>
          <w:rFonts w:asciiTheme="minorHAnsi" w:hAnsiTheme="minorHAnsi" w:cstheme="minorHAnsi"/>
          <w:szCs w:val="22"/>
        </w:rPr>
        <w:t xml:space="preserve"> can be found in </w:t>
      </w:r>
      <w:r w:rsidR="00EB625A" w:rsidRPr="006A785B">
        <w:rPr>
          <w:rFonts w:asciiTheme="minorHAnsi" w:hAnsiTheme="minorHAnsi" w:cstheme="minorHAnsi"/>
          <w:i/>
          <w:szCs w:val="22"/>
        </w:rPr>
        <w:t>Section</w:t>
      </w:r>
      <w:r w:rsidRPr="006A785B">
        <w:rPr>
          <w:rFonts w:asciiTheme="minorHAnsi" w:hAnsiTheme="minorHAnsi" w:cstheme="minorHAnsi"/>
          <w:i/>
          <w:szCs w:val="22"/>
        </w:rPr>
        <w:t xml:space="preserve"> 7</w:t>
      </w:r>
      <w:r w:rsidR="005A43E5" w:rsidRPr="006A785B">
        <w:rPr>
          <w:rFonts w:asciiTheme="minorHAnsi" w:hAnsiTheme="minorHAnsi" w:cstheme="minorHAnsi"/>
          <w:i/>
          <w:szCs w:val="22"/>
        </w:rPr>
        <w:t>:</w:t>
      </w:r>
      <w:r w:rsidRPr="006A785B">
        <w:rPr>
          <w:rFonts w:asciiTheme="minorHAnsi" w:hAnsiTheme="minorHAnsi" w:cstheme="minorHAnsi"/>
          <w:i/>
          <w:szCs w:val="22"/>
        </w:rPr>
        <w:t xml:space="preserve"> Remuneration Findings by Classification.</w:t>
      </w:r>
    </w:p>
    <w:p w:rsidR="0045541C" w:rsidRPr="006A785B" w:rsidRDefault="0045541C" w:rsidP="002D0520">
      <w:pPr>
        <w:rPr>
          <w:rFonts w:asciiTheme="minorHAnsi" w:hAnsiTheme="minorHAnsi" w:cstheme="minorHAnsi"/>
          <w:szCs w:val="22"/>
        </w:rPr>
      </w:pPr>
    </w:p>
    <w:p w:rsidR="0045541C" w:rsidRPr="006A785B" w:rsidRDefault="0045541C" w:rsidP="002D0520">
      <w:pPr>
        <w:rPr>
          <w:rFonts w:asciiTheme="minorHAnsi" w:hAnsiTheme="minorHAnsi" w:cstheme="minorHAnsi"/>
          <w:szCs w:val="22"/>
        </w:rPr>
      </w:pPr>
    </w:p>
    <w:p w:rsidR="00757C62" w:rsidRPr="006A785B" w:rsidRDefault="00757C62">
      <w:pPr>
        <w:rPr>
          <w:rFonts w:asciiTheme="minorHAnsi" w:hAnsiTheme="minorHAnsi" w:cstheme="minorHAnsi"/>
        </w:rPr>
        <w:sectPr w:rsidR="00757C62" w:rsidRPr="006A785B" w:rsidSect="00B7111D">
          <w:type w:val="continuous"/>
          <w:pgSz w:w="16838" w:h="11906" w:orient="landscape" w:code="9"/>
          <w:pgMar w:top="1418" w:right="1418" w:bottom="1134" w:left="1418" w:header="567" w:footer="567" w:gutter="0"/>
          <w:cols w:num="2" w:space="720"/>
          <w:docGrid w:linePitch="299"/>
        </w:sectPr>
      </w:pPr>
    </w:p>
    <w:p w:rsidR="00FC486A" w:rsidRPr="006A785B" w:rsidRDefault="000847D4" w:rsidP="009D7C35">
      <w:pPr>
        <w:pStyle w:val="TABLESFIGURES"/>
        <w:rPr>
          <w:rFonts w:cstheme="minorHAnsi"/>
        </w:rPr>
      </w:pPr>
      <w:bookmarkStart w:id="53" w:name="_Toc332375902"/>
      <w:bookmarkStart w:id="54" w:name="_Toc479850602"/>
      <w:r w:rsidRPr="006A785B">
        <w:rPr>
          <w:rFonts w:cstheme="minorHAnsi"/>
        </w:rPr>
        <w:t>Table 3.1</w:t>
      </w:r>
      <w:r w:rsidR="00595779" w:rsidRPr="006A785B">
        <w:rPr>
          <w:rFonts w:cstheme="minorHAnsi"/>
        </w:rPr>
        <w:t xml:space="preserve">: </w:t>
      </w:r>
      <w:r w:rsidR="007B094C" w:rsidRPr="006A785B">
        <w:rPr>
          <w:rFonts w:cstheme="minorHAnsi"/>
        </w:rPr>
        <w:t>Composition of m</w:t>
      </w:r>
      <w:r w:rsidR="001421A4" w:rsidRPr="006A785B">
        <w:rPr>
          <w:rFonts w:cstheme="minorHAnsi"/>
        </w:rPr>
        <w:t xml:space="preserve">edian </w:t>
      </w:r>
      <w:r w:rsidR="00613B9D" w:rsidRPr="006A785B">
        <w:rPr>
          <w:rFonts w:cstheme="minorHAnsi"/>
        </w:rPr>
        <w:t>T</w:t>
      </w:r>
      <w:r w:rsidR="007B094C" w:rsidRPr="006A785B">
        <w:rPr>
          <w:rFonts w:cstheme="minorHAnsi"/>
        </w:rPr>
        <w:t xml:space="preserve">otal </w:t>
      </w:r>
      <w:r w:rsidR="00613B9D" w:rsidRPr="006A785B">
        <w:rPr>
          <w:rFonts w:cstheme="minorHAnsi"/>
        </w:rPr>
        <w:t>R</w:t>
      </w:r>
      <w:r w:rsidR="007B094C" w:rsidRPr="006A785B">
        <w:rPr>
          <w:rFonts w:cstheme="minorHAnsi"/>
        </w:rPr>
        <w:t xml:space="preserve">eward </w:t>
      </w:r>
      <w:r w:rsidR="00595779" w:rsidRPr="006A785B">
        <w:rPr>
          <w:rFonts w:cstheme="minorHAnsi"/>
        </w:rPr>
        <w:t>by c</w:t>
      </w:r>
      <w:r w:rsidR="001E757D" w:rsidRPr="006A785B">
        <w:rPr>
          <w:rFonts w:cstheme="minorHAnsi"/>
        </w:rPr>
        <w:t>lassification</w:t>
      </w:r>
      <w:bookmarkEnd w:id="53"/>
      <w:bookmarkEnd w:id="54"/>
    </w:p>
    <w:p w:rsidR="009D07E4" w:rsidRPr="009D07E4" w:rsidRDefault="009D07E4" w:rsidP="00FC486A">
      <w:pPr>
        <w:rPr>
          <w:rFonts w:asciiTheme="minorHAnsi" w:hAnsiTheme="minorHAnsi" w:cstheme="minorHAnsi"/>
          <w:sz w:val="20"/>
          <w:lang w:eastAsia="en-AU"/>
        </w:rPr>
      </w:pPr>
    </w:p>
    <w:tbl>
      <w:tblPr>
        <w:tblW w:w="5000" w:type="pct"/>
        <w:tblLook w:val="04A0" w:firstRow="1" w:lastRow="0" w:firstColumn="1" w:lastColumn="0" w:noHBand="0" w:noVBand="1"/>
      </w:tblPr>
      <w:tblGrid>
        <w:gridCol w:w="1361"/>
        <w:gridCol w:w="1607"/>
        <w:gridCol w:w="1607"/>
        <w:gridCol w:w="1607"/>
        <w:gridCol w:w="1609"/>
        <w:gridCol w:w="1607"/>
        <w:gridCol w:w="1609"/>
        <w:gridCol w:w="1607"/>
        <w:gridCol w:w="1604"/>
      </w:tblGrid>
      <w:tr w:rsidR="009D07E4" w:rsidRPr="009D07E4" w:rsidTr="009D07E4">
        <w:trPr>
          <w:divId w:val="442067821"/>
          <w:trHeight w:val="300"/>
        </w:trPr>
        <w:tc>
          <w:tcPr>
            <w:tcW w:w="479"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565" w:type="pct"/>
            <w:vMerge w:val="restar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565" w:type="pct"/>
            <w:vMerge w:val="restar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Median </w:t>
            </w:r>
            <w:proofErr w:type="spellStart"/>
            <w:r w:rsidRPr="009D07E4">
              <w:rPr>
                <w:rFonts w:asciiTheme="minorHAnsi" w:hAnsiTheme="minorHAnsi" w:cstheme="minorHAnsi"/>
                <w:b/>
                <w:bCs/>
                <w:color w:val="000000"/>
                <w:sz w:val="18"/>
                <w:szCs w:val="18"/>
                <w:lang w:eastAsia="en-AU"/>
              </w:rPr>
              <w:t>TR</w:t>
            </w:r>
            <w:proofErr w:type="spellEnd"/>
          </w:p>
        </w:tc>
        <w:tc>
          <w:tcPr>
            <w:tcW w:w="1131" w:type="pct"/>
            <w:gridSpan w:val="2"/>
            <w:vMerge w:val="restar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Base salary component of </w:t>
            </w:r>
            <w:proofErr w:type="spellStart"/>
            <w:r w:rsidRPr="009D07E4">
              <w:rPr>
                <w:rFonts w:asciiTheme="minorHAnsi" w:hAnsiTheme="minorHAnsi" w:cstheme="minorHAnsi"/>
                <w:b/>
                <w:bCs/>
                <w:color w:val="000000"/>
                <w:sz w:val="18"/>
                <w:szCs w:val="18"/>
                <w:lang w:eastAsia="en-AU"/>
              </w:rPr>
              <w:t>TR</w:t>
            </w:r>
            <w:proofErr w:type="spellEnd"/>
          </w:p>
        </w:tc>
        <w:tc>
          <w:tcPr>
            <w:tcW w:w="1131" w:type="pct"/>
            <w:gridSpan w:val="2"/>
            <w:vMerge w:val="restar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Benefit component of </w:t>
            </w:r>
            <w:proofErr w:type="spellStart"/>
            <w:r w:rsidRPr="009D07E4">
              <w:rPr>
                <w:rFonts w:asciiTheme="minorHAnsi" w:hAnsiTheme="minorHAnsi" w:cstheme="minorHAnsi"/>
                <w:b/>
                <w:bCs/>
                <w:color w:val="000000"/>
                <w:sz w:val="18"/>
                <w:szCs w:val="18"/>
                <w:lang w:eastAsia="en-AU"/>
              </w:rPr>
              <w:t>TR</w:t>
            </w:r>
            <w:proofErr w:type="spellEnd"/>
          </w:p>
        </w:tc>
        <w:tc>
          <w:tcPr>
            <w:tcW w:w="1129" w:type="pct"/>
            <w:gridSpan w:val="2"/>
            <w:vMerge w:val="restar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Bonus component of </w:t>
            </w:r>
            <w:proofErr w:type="spellStart"/>
            <w:r w:rsidRPr="009D07E4">
              <w:rPr>
                <w:rFonts w:asciiTheme="minorHAnsi" w:hAnsiTheme="minorHAnsi" w:cstheme="minorHAnsi"/>
                <w:b/>
                <w:bCs/>
                <w:color w:val="000000"/>
                <w:sz w:val="18"/>
                <w:szCs w:val="18"/>
                <w:lang w:eastAsia="en-AU"/>
              </w:rPr>
              <w:t>TR</w:t>
            </w:r>
            <w:proofErr w:type="spellEnd"/>
          </w:p>
        </w:tc>
      </w:tr>
      <w:tr w:rsidR="009D07E4" w:rsidRPr="009D07E4" w:rsidTr="009D07E4">
        <w:trPr>
          <w:divId w:val="442067821"/>
          <w:trHeight w:val="300"/>
        </w:trPr>
        <w:tc>
          <w:tcPr>
            <w:tcW w:w="479"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565"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565"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1131" w:type="pct"/>
            <w:gridSpan w:val="2"/>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1131" w:type="pct"/>
            <w:gridSpan w:val="2"/>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1129" w:type="pct"/>
            <w:gridSpan w:val="2"/>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r>
      <w:tr w:rsidR="009D07E4" w:rsidRPr="009D07E4" w:rsidTr="009D07E4">
        <w:trPr>
          <w:divId w:val="442067821"/>
          <w:trHeight w:val="300"/>
        </w:trPr>
        <w:tc>
          <w:tcPr>
            <w:tcW w:w="479"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565"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65"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65"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65"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65"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65"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65"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65"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72,974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85.6</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10,481</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55,550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85.6</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7,804</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0.3</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64,306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84.9</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8,993</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85.3</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10,604</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14.7</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80,395</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86.1</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10,792</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0.5</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87,952</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74,451</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84.6</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13,311</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15.1</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103,305</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87,263</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84.5</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16,042</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15.5</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129,433</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84.1</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20,191</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0.3</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162,103</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135,583</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83.6</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24,995</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1,526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0.9</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243,467</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184,626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75.8</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58,457</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384</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r>
      <w:tr w:rsidR="009D07E4" w:rsidRPr="009D07E4" w:rsidTr="009D07E4">
        <w:trPr>
          <w:divId w:val="442067821"/>
          <w:trHeight w:val="450"/>
        </w:trPr>
        <w:tc>
          <w:tcPr>
            <w:tcW w:w="47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305,616</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239,272</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78.3</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65,794</w:t>
            </w:r>
          </w:p>
        </w:tc>
        <w:tc>
          <w:tcPr>
            <w:tcW w:w="565"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21.5</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550</w:t>
            </w:r>
          </w:p>
        </w:tc>
        <w:tc>
          <w:tcPr>
            <w:tcW w:w="565"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r>
      <w:tr w:rsidR="009D07E4" w:rsidRPr="009D07E4" w:rsidTr="009D07E4">
        <w:trPr>
          <w:divId w:val="442067821"/>
          <w:trHeight w:val="450"/>
        </w:trPr>
        <w:tc>
          <w:tcPr>
            <w:tcW w:w="479"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565"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565"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411,667</w:t>
            </w:r>
          </w:p>
        </w:tc>
        <w:tc>
          <w:tcPr>
            <w:tcW w:w="565"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327,000</w:t>
            </w:r>
          </w:p>
        </w:tc>
        <w:tc>
          <w:tcPr>
            <w:tcW w:w="565"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79.4</w:t>
            </w:r>
          </w:p>
        </w:tc>
        <w:tc>
          <w:tcPr>
            <w:tcW w:w="565"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83,874</w:t>
            </w:r>
          </w:p>
        </w:tc>
        <w:tc>
          <w:tcPr>
            <w:tcW w:w="565"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20.4</w:t>
            </w:r>
          </w:p>
        </w:tc>
        <w:tc>
          <w:tcPr>
            <w:tcW w:w="565"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793</w:t>
            </w:r>
          </w:p>
        </w:tc>
        <w:tc>
          <w:tcPr>
            <w:tcW w:w="565"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r>
    </w:tbl>
    <w:p w:rsidR="004D2E68" w:rsidRPr="006A785B" w:rsidRDefault="004D2E68" w:rsidP="00FC486A">
      <w:pPr>
        <w:rPr>
          <w:rFonts w:asciiTheme="minorHAnsi" w:hAnsiTheme="minorHAnsi" w:cstheme="minorHAnsi"/>
          <w:b/>
          <w:bCs/>
          <w:color w:val="000000"/>
          <w:szCs w:val="22"/>
          <w:lang w:eastAsia="en-AU"/>
        </w:rPr>
      </w:pPr>
    </w:p>
    <w:p w:rsidR="006212CA" w:rsidRPr="006A785B" w:rsidRDefault="006212CA" w:rsidP="00FC486A">
      <w:pPr>
        <w:rPr>
          <w:rFonts w:asciiTheme="minorHAnsi" w:hAnsiTheme="minorHAnsi" w:cstheme="minorHAnsi"/>
          <w:sz w:val="20"/>
        </w:rPr>
      </w:pPr>
    </w:p>
    <w:p w:rsidR="00CA5891" w:rsidRPr="006A785B" w:rsidRDefault="00CA5891">
      <w:pPr>
        <w:rPr>
          <w:rFonts w:asciiTheme="minorHAnsi" w:hAnsiTheme="minorHAnsi" w:cstheme="minorHAnsi"/>
        </w:rPr>
      </w:pPr>
      <w:r w:rsidRPr="006A785B">
        <w:rPr>
          <w:rFonts w:asciiTheme="minorHAnsi" w:hAnsiTheme="minorHAnsi" w:cstheme="minorHAnsi"/>
        </w:rPr>
        <w:br w:type="page"/>
      </w:r>
    </w:p>
    <w:p w:rsidR="008E1965" w:rsidRPr="006A785B" w:rsidRDefault="008E1965" w:rsidP="00FE5E92">
      <w:pPr>
        <w:rPr>
          <w:rFonts w:asciiTheme="minorHAnsi" w:hAnsiTheme="minorHAnsi" w:cstheme="minorHAnsi"/>
          <w:b/>
        </w:rPr>
        <w:sectPr w:rsidR="008E1965" w:rsidRPr="006A785B" w:rsidSect="00842CA0">
          <w:pgSz w:w="16838" w:h="11906" w:orient="landscape" w:code="9"/>
          <w:pgMar w:top="1418" w:right="1418" w:bottom="1134" w:left="1418" w:header="567" w:footer="567" w:gutter="0"/>
          <w:cols w:space="720"/>
          <w:docGrid w:linePitch="299"/>
        </w:sectPr>
      </w:pPr>
    </w:p>
    <w:p w:rsidR="006869CE" w:rsidRPr="006A785B" w:rsidRDefault="00FE5E92" w:rsidP="00817A61">
      <w:pPr>
        <w:pStyle w:val="SubChapter"/>
        <w:rPr>
          <w:rFonts w:asciiTheme="minorHAnsi" w:hAnsiTheme="minorHAnsi" w:cstheme="minorHAnsi"/>
        </w:rPr>
      </w:pPr>
      <w:bookmarkStart w:id="55" w:name="_Toc479850603"/>
      <w:r w:rsidRPr="006A785B">
        <w:rPr>
          <w:rFonts w:asciiTheme="minorHAnsi" w:hAnsiTheme="minorHAnsi" w:cstheme="minorHAnsi"/>
        </w:rPr>
        <w:t>3.</w:t>
      </w:r>
      <w:r w:rsidR="00CA5891" w:rsidRPr="006A785B">
        <w:rPr>
          <w:rFonts w:asciiTheme="minorHAnsi" w:hAnsiTheme="minorHAnsi" w:cstheme="minorHAnsi"/>
        </w:rPr>
        <w:t>2</w:t>
      </w:r>
      <w:r w:rsidR="00CD29D4" w:rsidRPr="006A785B">
        <w:rPr>
          <w:rFonts w:asciiTheme="minorHAnsi" w:hAnsiTheme="minorHAnsi" w:cstheme="minorHAnsi"/>
        </w:rPr>
        <w:t xml:space="preserve"> </w:t>
      </w:r>
      <w:r w:rsidRPr="006A785B">
        <w:rPr>
          <w:rFonts w:asciiTheme="minorHAnsi" w:hAnsiTheme="minorHAnsi" w:cstheme="minorHAnsi"/>
        </w:rPr>
        <w:t xml:space="preserve">Motor </w:t>
      </w:r>
      <w:r w:rsidR="007B1C33" w:rsidRPr="006A785B">
        <w:rPr>
          <w:rFonts w:asciiTheme="minorHAnsi" w:hAnsiTheme="minorHAnsi" w:cstheme="minorHAnsi"/>
        </w:rPr>
        <w:t>Vehicle A</w:t>
      </w:r>
      <w:r w:rsidRPr="006A785B">
        <w:rPr>
          <w:rFonts w:asciiTheme="minorHAnsi" w:hAnsiTheme="minorHAnsi" w:cstheme="minorHAnsi"/>
        </w:rPr>
        <w:t>llowances</w:t>
      </w:r>
      <w:bookmarkEnd w:id="55"/>
    </w:p>
    <w:p w:rsidR="00D11664" w:rsidRPr="006A785B" w:rsidRDefault="00D11664" w:rsidP="00D11664">
      <w:pPr>
        <w:rPr>
          <w:rFonts w:asciiTheme="minorHAnsi" w:hAnsiTheme="minorHAnsi" w:cstheme="minorHAnsi"/>
          <w:lang w:eastAsia="en-AU"/>
        </w:rPr>
      </w:pPr>
    </w:p>
    <w:p w:rsidR="00BE055D" w:rsidRDefault="00BE055D" w:rsidP="00057B32">
      <w:pPr>
        <w:rPr>
          <w:rFonts w:asciiTheme="minorHAnsi" w:hAnsiTheme="minorHAnsi" w:cstheme="minorHAnsi"/>
          <w:lang w:eastAsia="en-AU"/>
        </w:rPr>
        <w:sectPr w:rsidR="00BE055D" w:rsidSect="008E1965">
          <w:type w:val="continuous"/>
          <w:pgSz w:w="16838" w:h="11906" w:orient="landscape" w:code="9"/>
          <w:pgMar w:top="1418" w:right="1418" w:bottom="1134" w:left="1418" w:header="567" w:footer="567" w:gutter="0"/>
          <w:cols w:num="2" w:space="720"/>
          <w:docGrid w:linePitch="299"/>
        </w:sectPr>
      </w:pPr>
    </w:p>
    <w:p w:rsidR="00BE055D" w:rsidRDefault="00BE055D" w:rsidP="00057B32">
      <w:pPr>
        <w:rPr>
          <w:rFonts w:asciiTheme="minorHAnsi" w:hAnsiTheme="minorHAnsi" w:cstheme="minorHAnsi"/>
          <w:lang w:eastAsia="en-AU"/>
        </w:rPr>
      </w:pPr>
    </w:p>
    <w:p w:rsidR="00343330" w:rsidRPr="00CD0AEF" w:rsidRDefault="00983A9F" w:rsidP="00057B32">
      <w:pPr>
        <w:rPr>
          <w:rFonts w:asciiTheme="minorHAnsi" w:hAnsiTheme="minorHAnsi" w:cstheme="minorHAnsi"/>
          <w:lang w:eastAsia="en-AU"/>
        </w:rPr>
      </w:pPr>
      <w:r w:rsidRPr="006A785B">
        <w:rPr>
          <w:rFonts w:asciiTheme="minorHAnsi" w:hAnsiTheme="minorHAnsi" w:cstheme="minorHAnsi"/>
          <w:lang w:eastAsia="en-AU"/>
        </w:rPr>
        <w:t>M</w:t>
      </w:r>
      <w:r w:rsidR="00343330" w:rsidRPr="006A785B">
        <w:rPr>
          <w:rFonts w:asciiTheme="minorHAnsi" w:hAnsiTheme="minorHAnsi" w:cstheme="minorHAnsi"/>
          <w:lang w:eastAsia="en-AU"/>
        </w:rPr>
        <w:t xml:space="preserve">otor vehicle cost is the annualised cost of a motor vehicle </w:t>
      </w:r>
      <w:r w:rsidRPr="006A785B">
        <w:rPr>
          <w:rFonts w:asciiTheme="minorHAnsi" w:hAnsiTheme="minorHAnsi" w:cstheme="minorHAnsi"/>
          <w:lang w:eastAsia="en-AU"/>
        </w:rPr>
        <w:t>that</w:t>
      </w:r>
      <w:r w:rsidR="00343330" w:rsidRPr="006A785B">
        <w:rPr>
          <w:rFonts w:asciiTheme="minorHAnsi" w:hAnsiTheme="minorHAnsi" w:cstheme="minorHAnsi"/>
          <w:lang w:eastAsia="en-AU"/>
        </w:rPr>
        <w:t xml:space="preserve"> </w:t>
      </w:r>
      <w:r w:rsidRPr="006A785B">
        <w:rPr>
          <w:rFonts w:asciiTheme="minorHAnsi" w:hAnsiTheme="minorHAnsi" w:cstheme="minorHAnsi"/>
          <w:lang w:eastAsia="en-AU"/>
        </w:rPr>
        <w:t>an</w:t>
      </w:r>
      <w:r w:rsidR="00343330" w:rsidRPr="006A785B">
        <w:rPr>
          <w:rFonts w:asciiTheme="minorHAnsi" w:hAnsiTheme="minorHAnsi" w:cstheme="minorHAnsi"/>
          <w:lang w:eastAsia="en-AU"/>
        </w:rPr>
        <w:t xml:space="preserve"> employee </w:t>
      </w:r>
      <w:r w:rsidRPr="006A785B">
        <w:rPr>
          <w:rFonts w:asciiTheme="minorHAnsi" w:hAnsiTheme="minorHAnsi" w:cstheme="minorHAnsi"/>
          <w:lang w:eastAsia="en-AU"/>
        </w:rPr>
        <w:t xml:space="preserve">is </w:t>
      </w:r>
      <w:r w:rsidR="00343330" w:rsidRPr="006A785B">
        <w:rPr>
          <w:rFonts w:asciiTheme="minorHAnsi" w:hAnsiTheme="minorHAnsi" w:cstheme="minorHAnsi"/>
          <w:lang w:eastAsia="en-AU"/>
        </w:rPr>
        <w:t xml:space="preserve">able to use for private use. This includes the provision of a motor vehicle, running costs, insurance, repairs, maintenance and any fringe benefits tax payable. Cash-in-lieu of a vehicle is the total paid to an employee where </w:t>
      </w:r>
      <w:r w:rsidRPr="006A785B">
        <w:rPr>
          <w:rFonts w:asciiTheme="minorHAnsi" w:hAnsiTheme="minorHAnsi" w:cstheme="minorHAnsi"/>
          <w:lang w:eastAsia="en-AU"/>
        </w:rPr>
        <w:t>they opt</w:t>
      </w:r>
      <w:r w:rsidR="00343330" w:rsidRPr="006A785B">
        <w:rPr>
          <w:rFonts w:asciiTheme="minorHAnsi" w:hAnsiTheme="minorHAnsi" w:cstheme="minorHAnsi"/>
          <w:lang w:eastAsia="en-AU"/>
        </w:rPr>
        <w:t xml:space="preserve"> for cash instead of a motor vehicle. Table 3.2 combines these </w:t>
      </w:r>
      <w:r w:rsidR="00343330" w:rsidRPr="00CD0AEF">
        <w:rPr>
          <w:rFonts w:asciiTheme="minorHAnsi" w:hAnsiTheme="minorHAnsi" w:cstheme="minorHAnsi"/>
          <w:lang w:eastAsia="en-AU"/>
        </w:rPr>
        <w:t>allowances by classification.</w:t>
      </w:r>
    </w:p>
    <w:p w:rsidR="00FC4796" w:rsidRPr="00CD0AEF" w:rsidRDefault="00FC4796" w:rsidP="00FC4796">
      <w:pPr>
        <w:pStyle w:val="NormalWeb"/>
        <w:spacing w:before="0" w:beforeAutospacing="0" w:after="0" w:afterAutospacing="0"/>
        <w:rPr>
          <w:rFonts w:asciiTheme="minorHAnsi" w:hAnsiTheme="minorHAnsi" w:cstheme="minorHAnsi"/>
          <w:sz w:val="22"/>
          <w:szCs w:val="22"/>
          <w:lang w:eastAsia="en-US"/>
        </w:rPr>
      </w:pPr>
    </w:p>
    <w:p w:rsidR="00BE055D" w:rsidRDefault="00343330" w:rsidP="00D35D2F">
      <w:pPr>
        <w:rPr>
          <w:rFonts w:asciiTheme="minorHAnsi" w:hAnsiTheme="minorHAnsi" w:cstheme="minorHAnsi"/>
          <w:szCs w:val="22"/>
        </w:rPr>
      </w:pPr>
      <w:r w:rsidRPr="00CD0AEF">
        <w:rPr>
          <w:rFonts w:asciiTheme="minorHAnsi" w:hAnsiTheme="minorHAnsi" w:cstheme="minorHAnsi"/>
          <w:bCs/>
          <w:szCs w:val="22"/>
          <w:lang w:eastAsia="en-AU"/>
        </w:rPr>
        <w:t xml:space="preserve">Consistent with previous years, the use of motor vehicle allowances was low in the non-SES classifications. </w:t>
      </w:r>
      <w:r w:rsidR="002D0520" w:rsidRPr="00CD0AEF">
        <w:rPr>
          <w:rFonts w:asciiTheme="minorHAnsi" w:hAnsiTheme="minorHAnsi" w:cstheme="minorHAnsi"/>
          <w:szCs w:val="22"/>
        </w:rPr>
        <w:t>The highest use of motor vehicle allowa</w:t>
      </w:r>
      <w:r w:rsidR="00C66950" w:rsidRPr="00CD0AEF">
        <w:rPr>
          <w:rFonts w:asciiTheme="minorHAnsi" w:hAnsiTheme="minorHAnsi" w:cstheme="minorHAnsi"/>
          <w:szCs w:val="22"/>
        </w:rPr>
        <w:t>nces at these classifications was</w:t>
      </w:r>
      <w:r w:rsidR="002D0520" w:rsidRPr="00CD0AEF">
        <w:rPr>
          <w:rFonts w:asciiTheme="minorHAnsi" w:hAnsiTheme="minorHAnsi" w:cstheme="minorHAnsi"/>
          <w:szCs w:val="22"/>
        </w:rPr>
        <w:t xml:space="preserve"> </w:t>
      </w:r>
      <w:r w:rsidR="00417F0F" w:rsidRPr="00CD0AEF">
        <w:rPr>
          <w:rFonts w:asciiTheme="minorHAnsi" w:hAnsiTheme="minorHAnsi" w:cstheme="minorHAnsi"/>
          <w:szCs w:val="22"/>
        </w:rPr>
        <w:t xml:space="preserve">at </w:t>
      </w:r>
      <w:r w:rsidR="002D0520" w:rsidRPr="00CD0AEF">
        <w:rPr>
          <w:rFonts w:asciiTheme="minorHAnsi" w:hAnsiTheme="minorHAnsi" w:cstheme="minorHAnsi"/>
          <w:szCs w:val="22"/>
        </w:rPr>
        <w:t>the</w:t>
      </w:r>
      <w:r w:rsidR="00595B25" w:rsidRPr="00CD0AEF">
        <w:rPr>
          <w:rFonts w:asciiTheme="minorHAnsi" w:hAnsiTheme="minorHAnsi" w:cstheme="minorHAnsi"/>
          <w:szCs w:val="22"/>
        </w:rPr>
        <w:t xml:space="preserve"> </w:t>
      </w:r>
      <w:r w:rsidR="005374FF" w:rsidRPr="00CD0AEF">
        <w:rPr>
          <w:rFonts w:asciiTheme="minorHAnsi" w:eastAsiaTheme="minorEastAsia" w:hAnsiTheme="minorHAnsi" w:cstheme="minorHAnsi"/>
          <w:color w:val="000000"/>
          <w:szCs w:val="22"/>
          <w:lang w:eastAsia="en-AU"/>
        </w:rPr>
        <w:t>EL 2</w:t>
      </w:r>
      <w:r w:rsidR="004411D9" w:rsidRPr="00CD0AEF">
        <w:rPr>
          <w:rFonts w:asciiTheme="minorHAnsi" w:eastAsiaTheme="minorEastAsia" w:hAnsiTheme="minorHAnsi" w:cstheme="minorHAnsi"/>
          <w:szCs w:val="22"/>
          <w:lang w:eastAsia="en-AU"/>
        </w:rPr>
        <w:t xml:space="preserve"> </w:t>
      </w:r>
      <w:r w:rsidR="00417F0F" w:rsidRPr="00CD0AEF">
        <w:rPr>
          <w:rFonts w:asciiTheme="minorHAnsi" w:hAnsiTheme="minorHAnsi" w:cstheme="minorHAnsi"/>
          <w:szCs w:val="22"/>
        </w:rPr>
        <w:t>classification</w:t>
      </w:r>
      <w:r w:rsidR="002D0520" w:rsidRPr="00CD0AEF">
        <w:rPr>
          <w:rFonts w:asciiTheme="minorHAnsi" w:hAnsiTheme="minorHAnsi" w:cstheme="minorHAnsi"/>
          <w:szCs w:val="22"/>
        </w:rPr>
        <w:t xml:space="preserve"> with </w:t>
      </w:r>
      <w:r w:rsidR="00095507" w:rsidRPr="00CD0AEF">
        <w:rPr>
          <w:rFonts w:asciiTheme="minorHAnsi" w:hAnsiTheme="minorHAnsi" w:cstheme="minorHAnsi"/>
          <w:szCs w:val="22"/>
        </w:rPr>
        <w:t>4</w:t>
      </w:r>
      <w:r w:rsidR="005374FF" w:rsidRPr="00CD0AEF">
        <w:rPr>
          <w:rFonts w:asciiTheme="minorHAnsi" w:eastAsiaTheme="minorEastAsia" w:hAnsiTheme="minorHAnsi" w:cstheme="minorHAnsi"/>
          <w:color w:val="000000"/>
          <w:szCs w:val="22"/>
          <w:lang w:eastAsia="en-AU"/>
        </w:rPr>
        <w:t>.</w:t>
      </w:r>
      <w:r w:rsidR="00095507" w:rsidRPr="00CD0AEF">
        <w:rPr>
          <w:rFonts w:asciiTheme="minorHAnsi" w:eastAsiaTheme="minorEastAsia" w:hAnsiTheme="minorHAnsi" w:cstheme="minorHAnsi"/>
          <w:color w:val="000000"/>
          <w:szCs w:val="22"/>
          <w:lang w:eastAsia="en-AU"/>
        </w:rPr>
        <w:t>1</w:t>
      </w:r>
      <w:r w:rsidR="002D0520" w:rsidRPr="00CD0AEF">
        <w:rPr>
          <w:rFonts w:asciiTheme="minorHAnsi" w:hAnsiTheme="minorHAnsi" w:cstheme="minorHAnsi"/>
          <w:szCs w:val="22"/>
        </w:rPr>
        <w:t xml:space="preserve">% of </w:t>
      </w:r>
      <w:r w:rsidR="00C66950" w:rsidRPr="00CD0AEF">
        <w:rPr>
          <w:rFonts w:asciiTheme="minorHAnsi" w:hAnsiTheme="minorHAnsi" w:cstheme="minorHAnsi"/>
          <w:szCs w:val="22"/>
        </w:rPr>
        <w:t xml:space="preserve">employees receiving </w:t>
      </w:r>
      <w:r w:rsidR="00417F0F" w:rsidRPr="00CD0AEF">
        <w:rPr>
          <w:rFonts w:asciiTheme="minorHAnsi" w:hAnsiTheme="minorHAnsi" w:cstheme="minorHAnsi"/>
          <w:szCs w:val="22"/>
        </w:rPr>
        <w:t>a</w:t>
      </w:r>
      <w:r w:rsidR="00C66950" w:rsidRPr="00CD0AEF">
        <w:rPr>
          <w:rFonts w:asciiTheme="minorHAnsi" w:hAnsiTheme="minorHAnsi" w:cstheme="minorHAnsi"/>
          <w:szCs w:val="22"/>
        </w:rPr>
        <w:t xml:space="preserve"> benefit</w:t>
      </w:r>
      <w:r w:rsidR="006B4E7C" w:rsidRPr="00CD0AEF">
        <w:rPr>
          <w:rFonts w:asciiTheme="minorHAnsi" w:hAnsiTheme="minorHAnsi" w:cstheme="minorHAnsi"/>
          <w:szCs w:val="22"/>
        </w:rPr>
        <w:t>.</w:t>
      </w:r>
    </w:p>
    <w:p w:rsidR="00BE055D" w:rsidRDefault="00BE055D" w:rsidP="00D35D2F">
      <w:pPr>
        <w:rPr>
          <w:rFonts w:asciiTheme="minorHAnsi" w:hAnsiTheme="minorHAnsi" w:cstheme="minorHAnsi"/>
          <w:szCs w:val="22"/>
        </w:rPr>
      </w:pPr>
    </w:p>
    <w:p w:rsidR="00D35D2F" w:rsidRPr="00CD0AEF" w:rsidRDefault="00391204" w:rsidP="00D35D2F">
      <w:pPr>
        <w:rPr>
          <w:rFonts w:asciiTheme="minorHAnsi" w:hAnsiTheme="minorHAnsi" w:cstheme="minorHAnsi"/>
          <w:lang w:eastAsia="en-AU"/>
        </w:rPr>
      </w:pPr>
      <w:r w:rsidRPr="00CD0AEF">
        <w:rPr>
          <w:rFonts w:asciiTheme="minorHAnsi" w:hAnsiTheme="minorHAnsi" w:cstheme="minorHAnsi"/>
          <w:lang w:eastAsia="en-AU"/>
        </w:rPr>
        <w:t>T</w:t>
      </w:r>
      <w:r w:rsidR="004524AB" w:rsidRPr="00CD0AEF">
        <w:rPr>
          <w:rFonts w:asciiTheme="minorHAnsi" w:hAnsiTheme="minorHAnsi" w:cstheme="minorHAnsi"/>
          <w:lang w:eastAsia="en-AU"/>
        </w:rPr>
        <w:t xml:space="preserve">here was </w:t>
      </w:r>
      <w:r w:rsidR="00343330" w:rsidRPr="00CD0AEF">
        <w:rPr>
          <w:rFonts w:asciiTheme="minorHAnsi" w:hAnsiTheme="minorHAnsi" w:cstheme="minorHAnsi"/>
          <w:lang w:eastAsia="en-AU"/>
        </w:rPr>
        <w:t xml:space="preserve">a reduction </w:t>
      </w:r>
      <w:r w:rsidRPr="00CD0AEF">
        <w:rPr>
          <w:rFonts w:asciiTheme="minorHAnsi" w:hAnsiTheme="minorHAnsi" w:cstheme="minorHAnsi"/>
          <w:lang w:eastAsia="en-AU"/>
        </w:rPr>
        <w:t xml:space="preserve">in the proportion </w:t>
      </w:r>
      <w:r w:rsidR="00343330" w:rsidRPr="00CD0AEF">
        <w:rPr>
          <w:rFonts w:asciiTheme="minorHAnsi" w:hAnsiTheme="minorHAnsi" w:cstheme="minorHAnsi"/>
          <w:lang w:eastAsia="en-AU"/>
        </w:rPr>
        <w:t xml:space="preserve">of SES employees who received </w:t>
      </w:r>
      <w:r w:rsidR="00A93687" w:rsidRPr="00CD0AEF">
        <w:rPr>
          <w:rFonts w:asciiTheme="minorHAnsi" w:hAnsiTheme="minorHAnsi" w:cstheme="minorHAnsi"/>
          <w:lang w:eastAsia="en-AU"/>
        </w:rPr>
        <w:t>a</w:t>
      </w:r>
      <w:r w:rsidR="00343330" w:rsidRPr="00CD0AEF">
        <w:rPr>
          <w:rFonts w:asciiTheme="minorHAnsi" w:hAnsiTheme="minorHAnsi" w:cstheme="minorHAnsi"/>
          <w:lang w:eastAsia="en-AU"/>
        </w:rPr>
        <w:t xml:space="preserve"> motor vehicle related allowance</w:t>
      </w:r>
      <w:r w:rsidR="004524AB" w:rsidRPr="00CD0AEF">
        <w:rPr>
          <w:rFonts w:asciiTheme="minorHAnsi" w:hAnsiTheme="minorHAnsi" w:cstheme="minorHAnsi"/>
          <w:lang w:eastAsia="en-AU"/>
        </w:rPr>
        <w:t xml:space="preserve"> </w:t>
      </w:r>
      <w:r w:rsidR="000E6FFF" w:rsidRPr="00CD0AEF">
        <w:rPr>
          <w:rFonts w:asciiTheme="minorHAnsi" w:hAnsiTheme="minorHAnsi" w:cstheme="minorHAnsi"/>
          <w:lang w:eastAsia="en-AU"/>
        </w:rPr>
        <w:t>from</w:t>
      </w:r>
      <w:r w:rsidR="004524AB" w:rsidRPr="00CD0AEF">
        <w:rPr>
          <w:rFonts w:asciiTheme="minorHAnsi" w:hAnsiTheme="minorHAnsi" w:cstheme="minorHAnsi"/>
          <w:lang w:eastAsia="en-AU"/>
        </w:rPr>
        <w:t xml:space="preserve"> </w:t>
      </w:r>
      <w:r w:rsidR="00095507" w:rsidRPr="00CD0AEF">
        <w:rPr>
          <w:rFonts w:asciiTheme="minorHAnsi" w:hAnsiTheme="minorHAnsi" w:cstheme="minorHAnsi"/>
          <w:color w:val="000000"/>
          <w:szCs w:val="22"/>
          <w:lang w:eastAsia="en-AU"/>
        </w:rPr>
        <w:t>67</w:t>
      </w:r>
      <w:r w:rsidR="005374FF" w:rsidRPr="00CD0AEF">
        <w:rPr>
          <w:rFonts w:asciiTheme="minorHAnsi" w:hAnsiTheme="minorHAnsi" w:cstheme="minorHAnsi"/>
          <w:color w:val="000000"/>
          <w:szCs w:val="22"/>
          <w:lang w:eastAsia="en-AU"/>
        </w:rPr>
        <w:t>.</w:t>
      </w:r>
      <w:r w:rsidR="00095507" w:rsidRPr="00CD0AEF">
        <w:rPr>
          <w:rFonts w:asciiTheme="minorHAnsi" w:hAnsiTheme="minorHAnsi" w:cstheme="minorHAnsi"/>
          <w:color w:val="000000"/>
          <w:szCs w:val="22"/>
          <w:lang w:eastAsia="en-AU"/>
        </w:rPr>
        <w:t>8</w:t>
      </w:r>
      <w:r w:rsidR="004524AB" w:rsidRPr="00CD0AEF">
        <w:rPr>
          <w:rFonts w:asciiTheme="minorHAnsi" w:hAnsiTheme="minorHAnsi" w:cstheme="minorHAnsi"/>
          <w:lang w:eastAsia="en-AU"/>
        </w:rPr>
        <w:t>%</w:t>
      </w:r>
      <w:r w:rsidR="00343330" w:rsidRPr="00CD0AEF">
        <w:rPr>
          <w:rFonts w:asciiTheme="minorHAnsi" w:hAnsiTheme="minorHAnsi" w:cstheme="minorHAnsi"/>
          <w:lang w:eastAsia="en-AU"/>
        </w:rPr>
        <w:t xml:space="preserve"> in </w:t>
      </w:r>
      <w:r w:rsidR="00C34611" w:rsidRPr="00CD0AEF">
        <w:rPr>
          <w:rFonts w:asciiTheme="minorHAnsi" w:hAnsiTheme="minorHAnsi" w:cstheme="minorHAnsi"/>
          <w:lang w:eastAsia="en-AU"/>
        </w:rPr>
        <w:t>201</w:t>
      </w:r>
      <w:r w:rsidR="009B70BE" w:rsidRPr="00CD0AEF">
        <w:rPr>
          <w:rFonts w:asciiTheme="minorHAnsi" w:hAnsiTheme="minorHAnsi" w:cstheme="minorHAnsi"/>
          <w:lang w:eastAsia="en-AU"/>
        </w:rPr>
        <w:t>5</w:t>
      </w:r>
      <w:r w:rsidR="00343330" w:rsidRPr="00CD0AEF">
        <w:rPr>
          <w:rFonts w:asciiTheme="minorHAnsi" w:hAnsiTheme="minorHAnsi" w:cstheme="minorHAnsi"/>
          <w:lang w:eastAsia="en-AU"/>
        </w:rPr>
        <w:t xml:space="preserve"> to </w:t>
      </w:r>
      <w:r w:rsidR="005374FF" w:rsidRPr="00CD0AEF">
        <w:rPr>
          <w:rFonts w:asciiTheme="minorHAnsi" w:eastAsiaTheme="minorEastAsia" w:hAnsiTheme="minorHAnsi" w:cstheme="minorHAnsi"/>
          <w:lang w:eastAsia="en-AU"/>
        </w:rPr>
        <w:t>67.</w:t>
      </w:r>
      <w:r w:rsidR="00095507" w:rsidRPr="00CD0AEF">
        <w:rPr>
          <w:rFonts w:asciiTheme="minorHAnsi" w:eastAsiaTheme="minorEastAsia" w:hAnsiTheme="minorHAnsi" w:cstheme="minorHAnsi"/>
          <w:lang w:eastAsia="en-AU"/>
        </w:rPr>
        <w:t>5</w:t>
      </w:r>
      <w:r w:rsidRPr="00CD0AEF">
        <w:rPr>
          <w:rFonts w:asciiTheme="minorHAnsi" w:hAnsiTheme="minorHAnsi" w:cstheme="minorHAnsi"/>
          <w:lang w:eastAsia="en-AU"/>
        </w:rPr>
        <w:t xml:space="preserve">% in </w:t>
      </w:r>
      <w:r w:rsidR="007D70B2" w:rsidRPr="00CD0AEF">
        <w:rPr>
          <w:rFonts w:asciiTheme="minorHAnsi" w:hAnsiTheme="minorHAnsi" w:cstheme="minorHAnsi"/>
          <w:lang w:eastAsia="en-AU"/>
        </w:rPr>
        <w:t>201</w:t>
      </w:r>
      <w:r w:rsidR="009B70BE" w:rsidRPr="00CD0AEF">
        <w:rPr>
          <w:rFonts w:asciiTheme="minorHAnsi" w:hAnsiTheme="minorHAnsi" w:cstheme="minorHAnsi"/>
          <w:lang w:eastAsia="en-AU"/>
        </w:rPr>
        <w:t>6</w:t>
      </w:r>
      <w:r w:rsidRPr="00CD0AEF">
        <w:rPr>
          <w:rFonts w:asciiTheme="minorHAnsi" w:hAnsiTheme="minorHAnsi" w:cstheme="minorHAnsi"/>
          <w:lang w:eastAsia="en-AU"/>
        </w:rPr>
        <w:t>.</w:t>
      </w:r>
      <w:r w:rsidR="00D35D2F" w:rsidRPr="00CD0AEF">
        <w:rPr>
          <w:rFonts w:asciiTheme="minorHAnsi" w:hAnsiTheme="minorHAnsi" w:cstheme="minorHAnsi"/>
          <w:lang w:eastAsia="en-AU"/>
        </w:rPr>
        <w:t xml:space="preserve"> </w:t>
      </w:r>
    </w:p>
    <w:p w:rsidR="00D35D2F" w:rsidRPr="00CD0AEF" w:rsidRDefault="00D35D2F" w:rsidP="00D35D2F">
      <w:pPr>
        <w:rPr>
          <w:rFonts w:asciiTheme="minorHAnsi" w:hAnsiTheme="minorHAnsi" w:cstheme="minorHAnsi"/>
          <w:lang w:eastAsia="en-AU"/>
        </w:rPr>
      </w:pPr>
    </w:p>
    <w:p w:rsidR="00BE055D" w:rsidRDefault="00D35D2F" w:rsidP="000C0A86">
      <w:pPr>
        <w:rPr>
          <w:rFonts w:cstheme="minorHAnsi"/>
        </w:rPr>
      </w:pPr>
      <w:r w:rsidRPr="00CD0AEF">
        <w:rPr>
          <w:rFonts w:asciiTheme="minorHAnsi" w:hAnsiTheme="minorHAnsi" w:cstheme="minorHAnsi"/>
          <w:lang w:eastAsia="en-AU"/>
        </w:rPr>
        <w:t>There was no change in the median amounts paid for motor vehicle benefits for SES employees.</w:t>
      </w:r>
      <w:bookmarkStart w:id="56" w:name="_Toc479850604"/>
      <w:r w:rsidR="000C0A86">
        <w:rPr>
          <w:rFonts w:cstheme="minorHAnsi"/>
        </w:rPr>
        <w:t xml:space="preserve"> </w:t>
      </w:r>
    </w:p>
    <w:p w:rsidR="00602109" w:rsidRPr="006A785B" w:rsidRDefault="00602109" w:rsidP="00602109">
      <w:pPr>
        <w:pStyle w:val="TABLESFIGURES"/>
        <w:rPr>
          <w:rFonts w:cstheme="minorHAnsi"/>
        </w:rPr>
      </w:pPr>
      <w:r w:rsidRPr="006A785B">
        <w:rPr>
          <w:rFonts w:cstheme="minorHAnsi"/>
        </w:rPr>
        <w:t xml:space="preserve">Figure 3.1: Proportion of SES </w:t>
      </w:r>
      <w:r w:rsidR="00A93687" w:rsidRPr="006A785B">
        <w:rPr>
          <w:rFonts w:cstheme="minorHAnsi"/>
        </w:rPr>
        <w:t>employees who received</w:t>
      </w:r>
      <w:r w:rsidR="00575A4E" w:rsidRPr="006A785B">
        <w:rPr>
          <w:rFonts w:cstheme="minorHAnsi"/>
        </w:rPr>
        <w:t xml:space="preserve"> a</w:t>
      </w:r>
      <w:r w:rsidRPr="006A785B">
        <w:rPr>
          <w:rFonts w:cstheme="minorHAnsi"/>
        </w:rPr>
        <w:t xml:space="preserve"> </w:t>
      </w:r>
      <w:r w:rsidR="00D35D2F" w:rsidRPr="006A785B">
        <w:rPr>
          <w:rFonts w:cstheme="minorHAnsi"/>
        </w:rPr>
        <w:t>motor vehicle a</w:t>
      </w:r>
      <w:r w:rsidRPr="006A785B">
        <w:rPr>
          <w:rFonts w:cstheme="minorHAnsi"/>
        </w:rPr>
        <w:t>llowance, 201</w:t>
      </w:r>
      <w:r w:rsidR="0076749F">
        <w:rPr>
          <w:rFonts w:cstheme="minorHAnsi"/>
        </w:rPr>
        <w:t>2</w:t>
      </w:r>
      <w:r w:rsidRPr="006A785B">
        <w:rPr>
          <w:rFonts w:cstheme="minorHAnsi"/>
        </w:rPr>
        <w:t xml:space="preserve"> to 201</w:t>
      </w:r>
      <w:r w:rsidR="0076749F">
        <w:rPr>
          <w:rFonts w:cstheme="minorHAnsi"/>
        </w:rPr>
        <w:t>6</w:t>
      </w:r>
      <w:bookmarkEnd w:id="56"/>
    </w:p>
    <w:p w:rsidR="00BE055D" w:rsidRDefault="0063049D" w:rsidP="00FE5E92">
      <w:pPr>
        <w:rPr>
          <w:rFonts w:asciiTheme="minorHAnsi" w:hAnsiTheme="minorHAnsi" w:cstheme="minorHAnsi"/>
          <w:sz w:val="18"/>
          <w:szCs w:val="18"/>
        </w:rPr>
        <w:sectPr w:rsidR="00BE055D" w:rsidSect="00BE055D">
          <w:type w:val="continuous"/>
          <w:pgSz w:w="16838" w:h="11906" w:orient="landscape" w:code="9"/>
          <w:pgMar w:top="1418" w:right="1418" w:bottom="1134" w:left="1418" w:header="567" w:footer="567" w:gutter="0"/>
          <w:cols w:num="2" w:space="720"/>
          <w:docGrid w:linePitch="299"/>
        </w:sectPr>
      </w:pPr>
      <w:r>
        <w:rPr>
          <w:rFonts w:asciiTheme="minorHAnsi" w:hAnsiTheme="minorHAnsi" w:cstheme="minorHAnsi"/>
          <w:szCs w:val="22"/>
        </w:rPr>
        <w:pict>
          <v:shape id="_x0000_i1038" type="#_x0000_t75" alt="Figure 3.1 is a column graph that shows the proportion of S.E.S. employees who received a motor vehicle allowance each year from 2012 to 2016. It shows a steady decline from 2012 where just over 77% of S.E.S. employees received a motor vehicle allowance to 67.5% in 2016." style="width:332.85pt;height:213.95pt">
            <v:imagedata r:id="rId27" o:title=""/>
          </v:shape>
        </w:pict>
      </w:r>
      <w:r w:rsidR="00575A4E" w:rsidRPr="006A785B">
        <w:rPr>
          <w:rFonts w:asciiTheme="minorHAnsi" w:hAnsiTheme="minorHAnsi" w:cstheme="minorHAnsi"/>
          <w:sz w:val="18"/>
          <w:szCs w:val="18"/>
        </w:rPr>
        <w:t>Source: Remuneration Survey data, 201</w:t>
      </w:r>
      <w:r w:rsidR="0076749F">
        <w:rPr>
          <w:rFonts w:asciiTheme="minorHAnsi" w:hAnsiTheme="minorHAnsi" w:cstheme="minorHAnsi"/>
          <w:sz w:val="18"/>
          <w:szCs w:val="18"/>
        </w:rPr>
        <w:t>2</w:t>
      </w:r>
      <w:r w:rsidR="00575A4E" w:rsidRPr="006A785B">
        <w:rPr>
          <w:rFonts w:asciiTheme="minorHAnsi" w:hAnsiTheme="minorHAnsi" w:cstheme="minorHAnsi"/>
          <w:sz w:val="18"/>
          <w:szCs w:val="18"/>
        </w:rPr>
        <w:t xml:space="preserve"> to 201</w:t>
      </w:r>
      <w:r w:rsidR="0076749F">
        <w:rPr>
          <w:rFonts w:asciiTheme="minorHAnsi" w:hAnsiTheme="minorHAnsi" w:cstheme="minorHAnsi"/>
          <w:sz w:val="18"/>
          <w:szCs w:val="18"/>
        </w:rPr>
        <w:t>6</w:t>
      </w:r>
    </w:p>
    <w:p w:rsidR="008E1965" w:rsidRPr="006A785B" w:rsidRDefault="008E1965" w:rsidP="00FE5E92">
      <w:pPr>
        <w:rPr>
          <w:rFonts w:asciiTheme="minorHAnsi" w:hAnsiTheme="minorHAnsi" w:cstheme="minorHAnsi"/>
          <w:szCs w:val="22"/>
        </w:rPr>
      </w:pPr>
    </w:p>
    <w:p w:rsidR="00D35D2F" w:rsidRPr="006A785B" w:rsidRDefault="00D35D2F" w:rsidP="00FE5E92">
      <w:pPr>
        <w:rPr>
          <w:rFonts w:asciiTheme="minorHAnsi" w:hAnsiTheme="minorHAnsi" w:cstheme="minorHAnsi"/>
          <w:szCs w:val="22"/>
        </w:rPr>
      </w:pPr>
    </w:p>
    <w:p w:rsidR="00D35D2F" w:rsidRPr="006A785B" w:rsidRDefault="00D35D2F" w:rsidP="00D35D2F">
      <w:pPr>
        <w:pStyle w:val="TABLESFIGURES"/>
        <w:rPr>
          <w:rFonts w:cstheme="minorHAnsi"/>
        </w:rPr>
      </w:pPr>
      <w:bookmarkStart w:id="57" w:name="_Toc332375903"/>
      <w:r w:rsidRPr="006A785B">
        <w:rPr>
          <w:rFonts w:cstheme="minorHAnsi"/>
        </w:rPr>
        <w:br w:type="page"/>
      </w:r>
    </w:p>
    <w:p w:rsidR="00D35D2F" w:rsidRPr="006A785B" w:rsidRDefault="00D35D2F" w:rsidP="00D35D2F">
      <w:pPr>
        <w:pStyle w:val="TABLESFIGURES"/>
        <w:rPr>
          <w:rFonts w:cstheme="minorHAnsi"/>
        </w:rPr>
      </w:pPr>
      <w:bookmarkStart w:id="58" w:name="_Toc479850605"/>
      <w:r w:rsidRPr="006A785B">
        <w:rPr>
          <w:rFonts w:cstheme="minorHAnsi"/>
        </w:rPr>
        <w:t xml:space="preserve">Table 3.2: Motor vehicle </w:t>
      </w:r>
      <w:r w:rsidR="00907A3F" w:rsidRPr="006A785B">
        <w:rPr>
          <w:rFonts w:cstheme="minorHAnsi"/>
        </w:rPr>
        <w:t>allowance</w:t>
      </w:r>
      <w:r w:rsidRPr="006A785B">
        <w:rPr>
          <w:rFonts w:cstheme="minorHAnsi"/>
        </w:rPr>
        <w:t xml:space="preserve"> by classification</w:t>
      </w:r>
      <w:bookmarkEnd w:id="57"/>
      <w:bookmarkEnd w:id="58"/>
    </w:p>
    <w:p w:rsidR="00D35D2F" w:rsidRPr="006A785B" w:rsidRDefault="00D35D2F" w:rsidP="00FE5E92">
      <w:pPr>
        <w:rPr>
          <w:rFonts w:asciiTheme="minorHAnsi" w:hAnsiTheme="minorHAnsi" w:cstheme="minorHAnsi"/>
          <w:b/>
        </w:rPr>
        <w:sectPr w:rsidR="00D35D2F" w:rsidRPr="006A785B" w:rsidSect="008E1965">
          <w:type w:val="continuous"/>
          <w:pgSz w:w="16838" w:h="11906" w:orient="landscape" w:code="9"/>
          <w:pgMar w:top="1418" w:right="1418" w:bottom="1134" w:left="1418" w:header="567" w:footer="567" w:gutter="0"/>
          <w:cols w:num="2" w:space="720"/>
          <w:docGrid w:linePitch="299"/>
        </w:sectPr>
      </w:pPr>
    </w:p>
    <w:p w:rsidR="009D07E4" w:rsidRPr="009D07E4" w:rsidRDefault="009D07E4" w:rsidP="00FE5E92">
      <w:pPr>
        <w:rPr>
          <w:rFonts w:asciiTheme="minorHAnsi" w:hAnsiTheme="minorHAnsi" w:cstheme="minorHAnsi"/>
          <w:sz w:val="20"/>
          <w:lang w:eastAsia="en-AU"/>
        </w:rPr>
      </w:pPr>
    </w:p>
    <w:tbl>
      <w:tblPr>
        <w:tblW w:w="5000" w:type="pct"/>
        <w:tblLook w:val="04A0" w:firstRow="1" w:lastRow="0" w:firstColumn="1" w:lastColumn="0" w:noHBand="0" w:noVBand="1"/>
      </w:tblPr>
      <w:tblGrid>
        <w:gridCol w:w="1721"/>
        <w:gridCol w:w="1389"/>
        <w:gridCol w:w="1389"/>
        <w:gridCol w:w="1389"/>
        <w:gridCol w:w="1389"/>
        <w:gridCol w:w="1389"/>
        <w:gridCol w:w="1388"/>
        <w:gridCol w:w="1388"/>
        <w:gridCol w:w="1388"/>
        <w:gridCol w:w="1388"/>
      </w:tblGrid>
      <w:tr w:rsidR="009D07E4" w:rsidRPr="009D07E4" w:rsidTr="009D07E4">
        <w:trPr>
          <w:divId w:val="500702779"/>
          <w:trHeight w:val="915"/>
        </w:trPr>
        <w:tc>
          <w:tcPr>
            <w:tcW w:w="605"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Total </w:t>
            </w:r>
            <w:r w:rsidRPr="009D07E4">
              <w:rPr>
                <w:rFonts w:asciiTheme="minorHAnsi" w:hAnsiTheme="minorHAnsi" w:cstheme="minorHAnsi"/>
                <w:b/>
                <w:bCs/>
                <w:color w:val="000000"/>
                <w:sz w:val="18"/>
                <w:szCs w:val="18"/>
                <w:lang w:eastAsia="en-AU"/>
              </w:rPr>
              <w:br/>
              <w:t xml:space="preserve">employees </w:t>
            </w:r>
          </w:p>
        </w:tc>
        <w:tc>
          <w:tcPr>
            <w:tcW w:w="488" w:type="pct"/>
            <w:tcBorders>
              <w:top w:val="single" w:sz="4" w:space="0" w:color="auto"/>
              <w:left w:val="nil"/>
              <w:bottom w:val="nil"/>
              <w:right w:val="nil"/>
            </w:tcBorders>
            <w:shd w:val="clear" w:color="000000" w:fill="FFFFFF"/>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Employees </w:t>
            </w:r>
            <w:r w:rsidRPr="009D07E4">
              <w:rPr>
                <w:rFonts w:asciiTheme="minorHAnsi" w:hAnsiTheme="minorHAnsi" w:cstheme="minorHAnsi"/>
                <w:b/>
                <w:bCs/>
                <w:color w:val="000000"/>
                <w:sz w:val="18"/>
                <w:szCs w:val="18"/>
                <w:lang w:eastAsia="en-AU"/>
              </w:rPr>
              <w:br/>
              <w:t>with allowance</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Proportion with allowance</w:t>
            </w:r>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500702779"/>
          <w:trHeight w:val="300"/>
        </w:trPr>
        <w:tc>
          <w:tcPr>
            <w:tcW w:w="605"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25,208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25,229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25,250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25,240</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21,265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25,208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25,250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28,348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25,122</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21,623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25,000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27,880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28,348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25,695</w:t>
            </w:r>
          </w:p>
        </w:tc>
      </w:tr>
      <w:tr w:rsidR="009D07E4" w:rsidRPr="009D07E4" w:rsidTr="009D07E4">
        <w:trPr>
          <w:divId w:val="500702779"/>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20,550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26,465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28,000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26,577</w:t>
            </w:r>
          </w:p>
        </w:tc>
      </w:tr>
      <w:tr w:rsidR="009D07E4" w:rsidRPr="009D07E4" w:rsidTr="009D07E4">
        <w:trPr>
          <w:divId w:val="500702779"/>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64.2</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24,195</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27,725</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30,000</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30,000</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31,000</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28,693</w:t>
            </w:r>
          </w:p>
        </w:tc>
      </w:tr>
      <w:tr w:rsidR="009D07E4" w:rsidRPr="009D07E4" w:rsidTr="009D07E4">
        <w:trPr>
          <w:divId w:val="500702779"/>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139,885</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2,195</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FE5E92" w:rsidRPr="006A785B" w:rsidRDefault="00FE5E92" w:rsidP="00FE5E92">
      <w:pPr>
        <w:rPr>
          <w:rFonts w:asciiTheme="minorHAnsi" w:eastAsiaTheme="minorHAnsi" w:hAnsiTheme="minorHAnsi" w:cstheme="minorHAnsi"/>
          <w:sz w:val="20"/>
          <w:szCs w:val="22"/>
          <w:lang w:eastAsia="en-AU"/>
        </w:rPr>
      </w:pPr>
    </w:p>
    <w:p w:rsidR="002A30C7" w:rsidRPr="006A785B" w:rsidRDefault="002A30C7" w:rsidP="00FE5E92">
      <w:pPr>
        <w:rPr>
          <w:rFonts w:asciiTheme="minorHAnsi" w:eastAsiaTheme="minorHAnsi" w:hAnsiTheme="minorHAnsi" w:cstheme="minorHAnsi"/>
          <w:sz w:val="18"/>
          <w:szCs w:val="22"/>
          <w:lang w:eastAsia="en-AU"/>
        </w:rPr>
      </w:pPr>
    </w:p>
    <w:p w:rsidR="00FE5E92" w:rsidRPr="006A785B" w:rsidRDefault="00FE5E92" w:rsidP="00FE5E92">
      <w:pPr>
        <w:rPr>
          <w:rFonts w:asciiTheme="minorHAnsi" w:hAnsiTheme="minorHAnsi" w:cstheme="minorHAnsi"/>
          <w:b/>
        </w:rPr>
        <w:sectPr w:rsidR="00FE5E92" w:rsidRPr="006A785B" w:rsidSect="008E1965">
          <w:type w:val="continuous"/>
          <w:pgSz w:w="16838" w:h="11906" w:orient="landscape" w:code="9"/>
          <w:pgMar w:top="1418" w:right="1418" w:bottom="1134" w:left="1418" w:header="567" w:footer="567" w:gutter="0"/>
          <w:cols w:space="720"/>
          <w:docGrid w:linePitch="299"/>
        </w:sectPr>
      </w:pPr>
    </w:p>
    <w:p w:rsidR="00651E95" w:rsidRPr="006A785B" w:rsidRDefault="00651E95">
      <w:pPr>
        <w:rPr>
          <w:rFonts w:asciiTheme="minorHAnsi" w:hAnsiTheme="minorHAnsi" w:cstheme="minorHAnsi"/>
          <w:iCs/>
          <w:color w:val="171717"/>
          <w:sz w:val="28"/>
          <w:szCs w:val="26"/>
          <w:lang w:eastAsia="en-AU"/>
        </w:rPr>
      </w:pPr>
      <w:r w:rsidRPr="006A785B">
        <w:rPr>
          <w:rFonts w:asciiTheme="minorHAnsi" w:hAnsiTheme="minorHAnsi" w:cstheme="minorHAnsi"/>
        </w:rPr>
        <w:br w:type="page"/>
      </w:r>
    </w:p>
    <w:p w:rsidR="00CA5891" w:rsidRPr="006A785B" w:rsidRDefault="007B1C33" w:rsidP="00817A61">
      <w:pPr>
        <w:pStyle w:val="SubChapter"/>
        <w:rPr>
          <w:rFonts w:asciiTheme="minorHAnsi" w:hAnsiTheme="minorHAnsi" w:cstheme="minorHAnsi"/>
        </w:rPr>
      </w:pPr>
      <w:bookmarkStart w:id="59" w:name="_Toc479850606"/>
      <w:r w:rsidRPr="006A785B">
        <w:rPr>
          <w:rFonts w:asciiTheme="minorHAnsi" w:hAnsiTheme="minorHAnsi" w:cstheme="minorHAnsi"/>
        </w:rPr>
        <w:t>3.3 Performance B</w:t>
      </w:r>
      <w:r w:rsidR="00CA5891" w:rsidRPr="006A785B">
        <w:rPr>
          <w:rFonts w:asciiTheme="minorHAnsi" w:hAnsiTheme="minorHAnsi" w:cstheme="minorHAnsi"/>
        </w:rPr>
        <w:t>onus</w:t>
      </w:r>
      <w:bookmarkEnd w:id="59"/>
    </w:p>
    <w:p w:rsidR="00D11664" w:rsidRPr="006A785B" w:rsidRDefault="00D11664" w:rsidP="00D11664">
      <w:pPr>
        <w:rPr>
          <w:rFonts w:asciiTheme="minorHAnsi" w:hAnsiTheme="minorHAnsi" w:cstheme="minorHAnsi"/>
          <w:lang w:eastAsia="en-AU"/>
        </w:rPr>
      </w:pPr>
    </w:p>
    <w:p w:rsidR="00374D94" w:rsidRDefault="00374D94" w:rsidP="00057B32">
      <w:pPr>
        <w:rPr>
          <w:rFonts w:asciiTheme="minorHAnsi" w:hAnsiTheme="minorHAnsi" w:cstheme="minorHAnsi"/>
          <w:lang w:eastAsia="en-AU"/>
        </w:rPr>
        <w:sectPr w:rsidR="00374D94" w:rsidSect="001806C9">
          <w:type w:val="continuous"/>
          <w:pgSz w:w="16838" w:h="11906" w:orient="landscape" w:code="9"/>
          <w:pgMar w:top="1418" w:right="1418" w:bottom="1134" w:left="1418" w:header="567" w:footer="567" w:gutter="0"/>
          <w:cols w:num="2" w:space="720"/>
          <w:docGrid w:linePitch="299"/>
        </w:sectPr>
      </w:pPr>
    </w:p>
    <w:p w:rsidR="00374D94" w:rsidRDefault="00374D94" w:rsidP="00057B32">
      <w:pPr>
        <w:rPr>
          <w:rFonts w:asciiTheme="minorHAnsi" w:hAnsiTheme="minorHAnsi" w:cstheme="minorHAnsi"/>
          <w:lang w:eastAsia="en-AU"/>
        </w:rPr>
      </w:pPr>
    </w:p>
    <w:p w:rsidR="00343330" w:rsidRPr="00CD0AEF" w:rsidRDefault="00343330" w:rsidP="00057B32">
      <w:pPr>
        <w:rPr>
          <w:rFonts w:asciiTheme="minorHAnsi" w:hAnsiTheme="minorHAnsi" w:cstheme="minorHAnsi"/>
          <w:lang w:eastAsia="en-AU"/>
        </w:rPr>
      </w:pPr>
      <w:r w:rsidRPr="006A785B">
        <w:rPr>
          <w:rFonts w:asciiTheme="minorHAnsi" w:hAnsiTheme="minorHAnsi" w:cstheme="minorHAnsi"/>
          <w:lang w:eastAsia="en-AU"/>
        </w:rPr>
        <w:t>Performance bonuses may be available to APS employees through an enterprise agreement or other employ</w:t>
      </w:r>
      <w:r w:rsidR="006F4D8B" w:rsidRPr="006A785B">
        <w:rPr>
          <w:rFonts w:asciiTheme="minorHAnsi" w:hAnsiTheme="minorHAnsi" w:cstheme="minorHAnsi"/>
          <w:lang w:eastAsia="en-AU"/>
        </w:rPr>
        <w:t>ment instrument</w:t>
      </w:r>
      <w:r w:rsidR="006645EA" w:rsidRPr="006A785B">
        <w:rPr>
          <w:rFonts w:asciiTheme="minorHAnsi" w:hAnsiTheme="minorHAnsi" w:cstheme="minorHAnsi"/>
          <w:lang w:eastAsia="en-AU"/>
        </w:rPr>
        <w:t xml:space="preserve">. The availability, eligibility </w:t>
      </w:r>
      <w:r w:rsidRPr="006A785B">
        <w:rPr>
          <w:rFonts w:asciiTheme="minorHAnsi" w:hAnsiTheme="minorHAnsi" w:cstheme="minorHAnsi"/>
          <w:lang w:eastAsia="en-AU"/>
        </w:rPr>
        <w:t>and</w:t>
      </w:r>
      <w:r w:rsidR="0014764C" w:rsidRPr="006A785B">
        <w:rPr>
          <w:rFonts w:asciiTheme="minorHAnsi" w:hAnsiTheme="minorHAnsi" w:cstheme="minorHAnsi"/>
          <w:lang w:eastAsia="en-AU"/>
        </w:rPr>
        <w:t xml:space="preserve"> amounts vary across agencies. </w:t>
      </w:r>
      <w:r w:rsidRPr="006A785B">
        <w:rPr>
          <w:rFonts w:asciiTheme="minorHAnsi" w:hAnsiTheme="minorHAnsi" w:cstheme="minorHAnsi"/>
          <w:lang w:eastAsia="en-AU"/>
        </w:rPr>
        <w:t xml:space="preserve">While performance is also recognised </w:t>
      </w:r>
      <w:r w:rsidRPr="00CD0AEF">
        <w:rPr>
          <w:rFonts w:asciiTheme="minorHAnsi" w:hAnsiTheme="minorHAnsi" w:cstheme="minorHAnsi"/>
          <w:lang w:eastAsia="en-AU"/>
        </w:rPr>
        <w:t>through other mechanisms such as salary or incremental advancement (which is reflected in Base Salary movement) this section reports only on performance bonus payments.</w:t>
      </w:r>
    </w:p>
    <w:p w:rsidR="002D0520" w:rsidRPr="00CD0AEF" w:rsidRDefault="002D0520" w:rsidP="002D0520">
      <w:pPr>
        <w:rPr>
          <w:rFonts w:asciiTheme="minorHAnsi" w:hAnsiTheme="minorHAnsi" w:cstheme="minorHAnsi"/>
          <w:szCs w:val="22"/>
        </w:rPr>
      </w:pPr>
    </w:p>
    <w:p w:rsidR="002D0520" w:rsidRPr="00CD0AEF" w:rsidRDefault="002D0520" w:rsidP="0083147A">
      <w:pPr>
        <w:rPr>
          <w:rFonts w:asciiTheme="minorHAnsi" w:hAnsiTheme="minorHAnsi" w:cstheme="minorHAnsi"/>
          <w:szCs w:val="22"/>
        </w:rPr>
      </w:pPr>
      <w:r w:rsidRPr="00CD0AEF">
        <w:rPr>
          <w:rFonts w:asciiTheme="minorHAnsi" w:hAnsiTheme="minorHAnsi" w:cstheme="minorHAnsi"/>
          <w:szCs w:val="22"/>
        </w:rPr>
        <w:t xml:space="preserve">There were </w:t>
      </w:r>
      <w:r w:rsidR="007467F6" w:rsidRPr="00CD0AEF">
        <w:rPr>
          <w:rFonts w:asciiTheme="minorHAnsi" w:hAnsiTheme="minorHAnsi" w:cstheme="minorHAnsi"/>
          <w:color w:val="000000"/>
          <w:szCs w:val="22"/>
          <w:lang w:eastAsia="en-AU"/>
        </w:rPr>
        <w:t>19,14</w:t>
      </w:r>
      <w:r w:rsidR="00244FDC" w:rsidRPr="00CD0AEF">
        <w:rPr>
          <w:rFonts w:asciiTheme="minorHAnsi" w:hAnsiTheme="minorHAnsi" w:cstheme="minorHAnsi"/>
          <w:color w:val="000000"/>
          <w:szCs w:val="22"/>
          <w:lang w:eastAsia="en-AU"/>
        </w:rPr>
        <w:t>7</w:t>
      </w:r>
      <w:r w:rsidR="00487769" w:rsidRPr="00CD0AEF">
        <w:rPr>
          <w:rFonts w:asciiTheme="minorHAnsi" w:eastAsiaTheme="minorEastAsia" w:hAnsiTheme="minorHAnsi" w:cstheme="minorHAnsi"/>
          <w:szCs w:val="22"/>
          <w:lang w:eastAsia="en-AU"/>
        </w:rPr>
        <w:t xml:space="preserve"> </w:t>
      </w:r>
      <w:r w:rsidR="0045541C" w:rsidRPr="00CD0AEF">
        <w:rPr>
          <w:rFonts w:asciiTheme="minorHAnsi" w:hAnsiTheme="minorHAnsi" w:cstheme="minorHAnsi"/>
          <w:szCs w:val="22"/>
        </w:rPr>
        <w:t>employees</w:t>
      </w:r>
      <w:r w:rsidR="00A93687" w:rsidRPr="00CD0AEF">
        <w:rPr>
          <w:rFonts w:asciiTheme="minorHAnsi" w:hAnsiTheme="minorHAnsi" w:cstheme="minorHAnsi"/>
          <w:szCs w:val="22"/>
        </w:rPr>
        <w:t xml:space="preserve">, or </w:t>
      </w:r>
      <w:r w:rsidR="005374FF" w:rsidRPr="00CD0AEF">
        <w:rPr>
          <w:rFonts w:asciiTheme="minorHAnsi" w:hAnsiTheme="minorHAnsi" w:cstheme="minorHAnsi"/>
          <w:color w:val="000000"/>
          <w:szCs w:val="22"/>
          <w:lang w:eastAsia="en-AU"/>
        </w:rPr>
        <w:t>1</w:t>
      </w:r>
      <w:r w:rsidR="007467F6" w:rsidRPr="00CD0AEF">
        <w:rPr>
          <w:rFonts w:asciiTheme="minorHAnsi" w:hAnsiTheme="minorHAnsi" w:cstheme="minorHAnsi"/>
          <w:color w:val="000000"/>
          <w:szCs w:val="22"/>
          <w:lang w:eastAsia="en-AU"/>
        </w:rPr>
        <w:t>3</w:t>
      </w:r>
      <w:r w:rsidR="005374FF" w:rsidRPr="00CD0AEF">
        <w:rPr>
          <w:rFonts w:asciiTheme="minorHAnsi" w:hAnsiTheme="minorHAnsi" w:cstheme="minorHAnsi"/>
          <w:color w:val="000000"/>
          <w:szCs w:val="22"/>
          <w:lang w:eastAsia="en-AU"/>
        </w:rPr>
        <w:t>.</w:t>
      </w:r>
      <w:r w:rsidR="007467F6" w:rsidRPr="00CD0AEF">
        <w:rPr>
          <w:rFonts w:asciiTheme="minorHAnsi" w:hAnsiTheme="minorHAnsi" w:cstheme="minorHAnsi"/>
          <w:color w:val="000000"/>
          <w:szCs w:val="22"/>
          <w:lang w:eastAsia="en-AU"/>
        </w:rPr>
        <w:t>9</w:t>
      </w:r>
      <w:r w:rsidRPr="00CD0AEF">
        <w:rPr>
          <w:rFonts w:asciiTheme="minorHAnsi" w:hAnsiTheme="minorHAnsi" w:cstheme="minorHAnsi"/>
          <w:szCs w:val="22"/>
        </w:rPr>
        <w:t xml:space="preserve">% of the non-SES workforce, and </w:t>
      </w:r>
      <w:r w:rsidR="005374FF" w:rsidRPr="00CD0AEF">
        <w:rPr>
          <w:rFonts w:asciiTheme="minorHAnsi" w:hAnsiTheme="minorHAnsi" w:cstheme="minorHAnsi"/>
          <w:color w:val="000000"/>
          <w:szCs w:val="22"/>
          <w:lang w:eastAsia="en-AU"/>
        </w:rPr>
        <w:t>1</w:t>
      </w:r>
      <w:r w:rsidR="007467F6" w:rsidRPr="00CD0AEF">
        <w:rPr>
          <w:rFonts w:asciiTheme="minorHAnsi" w:hAnsiTheme="minorHAnsi" w:cstheme="minorHAnsi"/>
          <w:color w:val="000000"/>
          <w:szCs w:val="22"/>
          <w:lang w:eastAsia="en-AU"/>
        </w:rPr>
        <w:t>35</w:t>
      </w:r>
      <w:r w:rsidR="00A93687" w:rsidRPr="00CD0AEF">
        <w:rPr>
          <w:rFonts w:asciiTheme="minorHAnsi" w:eastAsiaTheme="minorEastAsia" w:hAnsiTheme="minorHAnsi" w:cstheme="minorHAnsi"/>
          <w:szCs w:val="22"/>
          <w:lang w:eastAsia="en-AU"/>
        </w:rPr>
        <w:t xml:space="preserve"> employees, or </w:t>
      </w:r>
      <w:r w:rsidR="007467F6" w:rsidRPr="00CD0AEF">
        <w:rPr>
          <w:rFonts w:asciiTheme="minorHAnsi" w:hAnsiTheme="minorHAnsi" w:cstheme="minorHAnsi"/>
          <w:color w:val="000000"/>
          <w:szCs w:val="22"/>
          <w:lang w:eastAsia="en-AU"/>
        </w:rPr>
        <w:t>5</w:t>
      </w:r>
      <w:r w:rsidR="0083147A" w:rsidRPr="00CD0AEF">
        <w:rPr>
          <w:rFonts w:asciiTheme="minorHAnsi" w:hAnsiTheme="minorHAnsi" w:cstheme="minorHAnsi"/>
          <w:color w:val="000000"/>
          <w:szCs w:val="22"/>
          <w:lang w:eastAsia="en-AU"/>
        </w:rPr>
        <w:t>.</w:t>
      </w:r>
      <w:r w:rsidR="007467F6" w:rsidRPr="00CD0AEF">
        <w:rPr>
          <w:rFonts w:asciiTheme="minorHAnsi" w:hAnsiTheme="minorHAnsi" w:cstheme="minorHAnsi"/>
          <w:color w:val="000000"/>
          <w:szCs w:val="22"/>
          <w:lang w:eastAsia="en-AU"/>
        </w:rPr>
        <w:t>3</w:t>
      </w:r>
      <w:r w:rsidRPr="00CD0AEF">
        <w:rPr>
          <w:rFonts w:asciiTheme="minorHAnsi" w:hAnsiTheme="minorHAnsi" w:cstheme="minorHAnsi"/>
          <w:szCs w:val="22"/>
        </w:rPr>
        <w:t>% of the SES workforce who received a performance bonus in</w:t>
      </w:r>
      <w:r w:rsidR="003A74BD" w:rsidRPr="00CD0AEF">
        <w:rPr>
          <w:rFonts w:asciiTheme="minorHAnsi" w:hAnsiTheme="minorHAnsi" w:cstheme="minorHAnsi"/>
          <w:szCs w:val="22"/>
        </w:rPr>
        <w:t xml:space="preserve"> </w:t>
      </w:r>
      <w:r w:rsidR="007D70B2" w:rsidRPr="00CD0AEF">
        <w:rPr>
          <w:rFonts w:asciiTheme="minorHAnsi" w:eastAsiaTheme="minorEastAsia" w:hAnsiTheme="minorHAnsi" w:cstheme="minorHAnsi"/>
          <w:szCs w:val="22"/>
          <w:lang w:eastAsia="en-AU"/>
        </w:rPr>
        <w:t>201</w:t>
      </w:r>
      <w:r w:rsidR="009B70BE" w:rsidRPr="00CD0AEF">
        <w:rPr>
          <w:rFonts w:asciiTheme="minorHAnsi" w:eastAsiaTheme="minorEastAsia" w:hAnsiTheme="minorHAnsi" w:cstheme="minorHAnsi"/>
          <w:szCs w:val="22"/>
          <w:lang w:eastAsia="en-AU"/>
        </w:rPr>
        <w:t>6</w:t>
      </w:r>
      <w:r w:rsidRPr="00CD0AEF">
        <w:rPr>
          <w:rFonts w:asciiTheme="minorHAnsi" w:hAnsiTheme="minorHAnsi" w:cstheme="minorHAnsi"/>
          <w:szCs w:val="22"/>
        </w:rPr>
        <w:t>.</w:t>
      </w:r>
    </w:p>
    <w:p w:rsidR="002A48B5" w:rsidRPr="00CD0AEF" w:rsidRDefault="002A48B5" w:rsidP="00057B32">
      <w:pPr>
        <w:rPr>
          <w:rFonts w:asciiTheme="minorHAnsi" w:hAnsiTheme="minorHAnsi" w:cstheme="minorHAnsi"/>
        </w:rPr>
      </w:pPr>
    </w:p>
    <w:p w:rsidR="002A48B5" w:rsidRPr="00CD0AEF" w:rsidRDefault="002A48B5" w:rsidP="005374FF">
      <w:pPr>
        <w:rPr>
          <w:rFonts w:asciiTheme="minorHAnsi" w:hAnsiTheme="minorHAnsi" w:cstheme="minorHAnsi"/>
          <w:bCs/>
          <w:lang w:eastAsia="en-AU"/>
        </w:rPr>
      </w:pPr>
      <w:r w:rsidRPr="00CD0AEF">
        <w:rPr>
          <w:rFonts w:asciiTheme="minorHAnsi" w:hAnsiTheme="minorHAnsi" w:cstheme="minorHAnsi"/>
          <w:bCs/>
          <w:lang w:eastAsia="en-AU"/>
        </w:rPr>
        <w:t xml:space="preserve">The proportion of employees who received performance bonuses varied across the non-SES classification levels from </w:t>
      </w:r>
      <w:r w:rsidR="005374FF" w:rsidRPr="00CD0AEF">
        <w:rPr>
          <w:rFonts w:asciiTheme="minorHAnsi" w:hAnsiTheme="minorHAnsi" w:cstheme="minorHAnsi"/>
          <w:color w:val="000000"/>
          <w:szCs w:val="22"/>
          <w:lang w:eastAsia="en-AU"/>
        </w:rPr>
        <w:t>0.</w:t>
      </w:r>
      <w:r w:rsidR="007467F6" w:rsidRPr="00CD0AEF">
        <w:rPr>
          <w:rFonts w:asciiTheme="minorHAnsi" w:hAnsiTheme="minorHAnsi" w:cstheme="minorHAnsi"/>
          <w:color w:val="000000"/>
          <w:szCs w:val="22"/>
          <w:lang w:eastAsia="en-AU"/>
        </w:rPr>
        <w:t>1</w:t>
      </w:r>
      <w:r w:rsidRPr="00CD0AEF">
        <w:rPr>
          <w:rFonts w:asciiTheme="minorHAnsi" w:hAnsiTheme="minorHAnsi" w:cstheme="minorHAnsi"/>
          <w:bCs/>
          <w:lang w:eastAsia="en-AU"/>
        </w:rPr>
        <w:t xml:space="preserve">% at the </w:t>
      </w:r>
      <w:r w:rsidR="005374FF" w:rsidRPr="00CD0AEF">
        <w:rPr>
          <w:rFonts w:asciiTheme="minorHAnsi" w:hAnsiTheme="minorHAnsi" w:cstheme="minorHAnsi"/>
          <w:color w:val="000000"/>
          <w:szCs w:val="22"/>
          <w:lang w:eastAsia="en-AU"/>
        </w:rPr>
        <w:t>Graduate</w:t>
      </w:r>
      <w:r w:rsidRPr="00CD0AEF">
        <w:rPr>
          <w:rFonts w:asciiTheme="minorHAnsi" w:hAnsiTheme="minorHAnsi" w:cstheme="minorHAnsi"/>
          <w:bCs/>
          <w:lang w:eastAsia="en-AU"/>
        </w:rPr>
        <w:t xml:space="preserve"> level to </w:t>
      </w:r>
      <w:r w:rsidR="007467F6" w:rsidRPr="00CD0AEF">
        <w:rPr>
          <w:rFonts w:asciiTheme="minorHAnsi" w:hAnsiTheme="minorHAnsi" w:cstheme="minorHAnsi"/>
          <w:color w:val="000000"/>
          <w:szCs w:val="22"/>
          <w:lang w:eastAsia="en-AU"/>
        </w:rPr>
        <w:t>25</w:t>
      </w:r>
      <w:r w:rsidR="005374FF" w:rsidRPr="00CD0AEF">
        <w:rPr>
          <w:rFonts w:asciiTheme="minorHAnsi" w:hAnsiTheme="minorHAnsi" w:cstheme="minorHAnsi"/>
          <w:color w:val="000000"/>
          <w:szCs w:val="22"/>
          <w:lang w:eastAsia="en-AU"/>
        </w:rPr>
        <w:t>.</w:t>
      </w:r>
      <w:r w:rsidR="007467F6" w:rsidRPr="00CD0AEF">
        <w:rPr>
          <w:rFonts w:asciiTheme="minorHAnsi" w:hAnsiTheme="minorHAnsi" w:cstheme="minorHAnsi"/>
          <w:color w:val="000000"/>
          <w:szCs w:val="22"/>
          <w:lang w:eastAsia="en-AU"/>
        </w:rPr>
        <w:t>9</w:t>
      </w:r>
      <w:r w:rsidRPr="00CD0AEF">
        <w:rPr>
          <w:rFonts w:asciiTheme="minorHAnsi" w:hAnsiTheme="minorHAnsi" w:cstheme="minorHAnsi"/>
          <w:bCs/>
          <w:lang w:eastAsia="en-AU"/>
        </w:rPr>
        <w:t xml:space="preserve">% at the </w:t>
      </w:r>
      <w:r w:rsidR="005374FF" w:rsidRPr="00CD0AEF">
        <w:rPr>
          <w:rFonts w:asciiTheme="minorHAnsi" w:hAnsiTheme="minorHAnsi" w:cstheme="minorHAnsi"/>
          <w:color w:val="000000"/>
          <w:szCs w:val="22"/>
          <w:lang w:eastAsia="en-AU"/>
        </w:rPr>
        <w:t>APS 2</w:t>
      </w:r>
      <w:r w:rsidRPr="00CD0AEF">
        <w:rPr>
          <w:rFonts w:asciiTheme="minorHAnsi" w:hAnsiTheme="minorHAnsi" w:cstheme="minorHAnsi"/>
          <w:bCs/>
          <w:lang w:eastAsia="en-AU"/>
        </w:rPr>
        <w:t xml:space="preserve"> </w:t>
      </w:r>
      <w:r w:rsidR="0014764C" w:rsidRPr="00CD0AEF">
        <w:rPr>
          <w:rFonts w:asciiTheme="minorHAnsi" w:hAnsiTheme="minorHAnsi" w:cstheme="minorHAnsi"/>
          <w:bCs/>
          <w:lang w:eastAsia="en-AU"/>
        </w:rPr>
        <w:t>classification.</w:t>
      </w:r>
      <w:r w:rsidR="00443E7E" w:rsidRPr="00CD0AEF">
        <w:rPr>
          <w:rFonts w:asciiTheme="minorHAnsi" w:hAnsiTheme="minorHAnsi" w:cstheme="minorHAnsi"/>
          <w:bCs/>
          <w:lang w:eastAsia="en-AU"/>
        </w:rPr>
        <w:t xml:space="preserve"> </w:t>
      </w:r>
    </w:p>
    <w:p w:rsidR="0052095C" w:rsidRPr="00CD0AEF" w:rsidRDefault="0052095C" w:rsidP="00837A03">
      <w:pPr>
        <w:rPr>
          <w:rFonts w:asciiTheme="minorHAnsi" w:hAnsiTheme="minorHAnsi" w:cstheme="minorHAnsi"/>
          <w:lang w:eastAsia="en-AU"/>
        </w:rPr>
      </w:pPr>
    </w:p>
    <w:p w:rsidR="00321D54" w:rsidRPr="006A785B" w:rsidRDefault="00907A3F" w:rsidP="00057B32">
      <w:pPr>
        <w:rPr>
          <w:rFonts w:asciiTheme="minorHAnsi" w:hAnsiTheme="minorHAnsi" w:cstheme="minorHAnsi"/>
          <w:lang w:eastAsia="en-AU"/>
        </w:rPr>
      </w:pPr>
      <w:r w:rsidRPr="00CD0AEF">
        <w:rPr>
          <w:rFonts w:asciiTheme="minorHAnsi" w:hAnsiTheme="minorHAnsi" w:cstheme="minorHAnsi"/>
          <w:lang w:eastAsia="en-AU"/>
        </w:rPr>
        <w:t>As few enterprise agreements contain provisions for performance bonuses</w:t>
      </w:r>
      <w:r w:rsidR="00EC115C" w:rsidRPr="00CD0AEF">
        <w:rPr>
          <w:rFonts w:asciiTheme="minorHAnsi" w:hAnsiTheme="minorHAnsi" w:cstheme="minorHAnsi"/>
          <w:lang w:eastAsia="en-AU"/>
        </w:rPr>
        <w:t xml:space="preserve">, the figures </w:t>
      </w:r>
      <w:r w:rsidR="00C930B0" w:rsidRPr="00CD0AEF">
        <w:rPr>
          <w:rFonts w:asciiTheme="minorHAnsi" w:hAnsiTheme="minorHAnsi" w:cstheme="minorHAnsi"/>
          <w:lang w:eastAsia="en-AU"/>
        </w:rPr>
        <w:t xml:space="preserve">and the non-SES classifications </w:t>
      </w:r>
      <w:r w:rsidR="00321D54" w:rsidRPr="00CD0AEF">
        <w:rPr>
          <w:rFonts w:asciiTheme="minorHAnsi" w:hAnsiTheme="minorHAnsi" w:cstheme="minorHAnsi"/>
          <w:lang w:eastAsia="en-AU"/>
        </w:rPr>
        <w:t xml:space="preserve">have been dominated by </w:t>
      </w:r>
      <w:r w:rsidR="007E3DF2" w:rsidRPr="00CD0AEF">
        <w:rPr>
          <w:rFonts w:asciiTheme="minorHAnsi" w:hAnsiTheme="minorHAnsi" w:cstheme="minorHAnsi"/>
          <w:lang w:eastAsia="en-AU"/>
        </w:rPr>
        <w:t>an</w:t>
      </w:r>
      <w:r w:rsidR="00B141D5" w:rsidRPr="00CD0AEF">
        <w:rPr>
          <w:rFonts w:asciiTheme="minorHAnsi" w:hAnsiTheme="minorHAnsi" w:cstheme="minorHAnsi"/>
          <w:lang w:eastAsia="en-AU"/>
        </w:rPr>
        <w:t xml:space="preserve"> agenc</w:t>
      </w:r>
      <w:r w:rsidR="007E3DF2" w:rsidRPr="00CD0AEF">
        <w:rPr>
          <w:rFonts w:asciiTheme="minorHAnsi" w:hAnsiTheme="minorHAnsi" w:cstheme="minorHAnsi"/>
          <w:lang w:eastAsia="en-AU"/>
        </w:rPr>
        <w:t>y</w:t>
      </w:r>
      <w:r w:rsidR="00B141D5" w:rsidRPr="00CD0AEF">
        <w:rPr>
          <w:rFonts w:asciiTheme="minorHAnsi" w:hAnsiTheme="minorHAnsi" w:cstheme="minorHAnsi"/>
          <w:lang w:eastAsia="en-AU"/>
        </w:rPr>
        <w:t xml:space="preserve"> which ha</w:t>
      </w:r>
      <w:r w:rsidR="007E3DF2" w:rsidRPr="00CD0AEF">
        <w:rPr>
          <w:rFonts w:asciiTheme="minorHAnsi" w:hAnsiTheme="minorHAnsi" w:cstheme="minorHAnsi"/>
          <w:lang w:eastAsia="en-AU"/>
        </w:rPr>
        <w:t>s</w:t>
      </w:r>
      <w:r w:rsidR="00321D54" w:rsidRPr="007467F6">
        <w:rPr>
          <w:rFonts w:asciiTheme="minorHAnsi" w:hAnsiTheme="minorHAnsi" w:cstheme="minorHAnsi"/>
          <w:lang w:eastAsia="en-AU"/>
        </w:rPr>
        <w:t xml:space="preserve"> a high proportion of their workforce at the top of the</w:t>
      </w:r>
      <w:r w:rsidR="00B141D5" w:rsidRPr="007467F6">
        <w:rPr>
          <w:rFonts w:asciiTheme="minorHAnsi" w:hAnsiTheme="minorHAnsi" w:cstheme="minorHAnsi"/>
          <w:lang w:eastAsia="en-AU"/>
        </w:rPr>
        <w:t>ir classification</w:t>
      </w:r>
      <w:r w:rsidR="00321D54" w:rsidRPr="007467F6">
        <w:rPr>
          <w:rFonts w:asciiTheme="minorHAnsi" w:hAnsiTheme="minorHAnsi" w:cstheme="minorHAnsi"/>
          <w:lang w:eastAsia="en-AU"/>
        </w:rPr>
        <w:t xml:space="preserve"> salary ranges</w:t>
      </w:r>
      <w:r w:rsidR="00B141D5" w:rsidRPr="007467F6">
        <w:rPr>
          <w:rFonts w:asciiTheme="minorHAnsi" w:hAnsiTheme="minorHAnsi" w:cstheme="minorHAnsi"/>
          <w:lang w:eastAsia="en-AU"/>
        </w:rPr>
        <w:t>. The</w:t>
      </w:r>
      <w:r w:rsidR="00321D54" w:rsidRPr="007467F6">
        <w:rPr>
          <w:rFonts w:asciiTheme="minorHAnsi" w:hAnsiTheme="minorHAnsi" w:cstheme="minorHAnsi"/>
          <w:lang w:eastAsia="en-AU"/>
        </w:rPr>
        <w:t xml:space="preserve"> enterprise agreement</w:t>
      </w:r>
      <w:r w:rsidR="00B141D5" w:rsidRPr="007467F6">
        <w:rPr>
          <w:rFonts w:asciiTheme="minorHAnsi" w:hAnsiTheme="minorHAnsi" w:cstheme="minorHAnsi"/>
          <w:lang w:eastAsia="en-AU"/>
        </w:rPr>
        <w:t xml:space="preserve"> covering th</w:t>
      </w:r>
      <w:r w:rsidR="007E3DF2" w:rsidRPr="007467F6">
        <w:rPr>
          <w:rFonts w:asciiTheme="minorHAnsi" w:hAnsiTheme="minorHAnsi" w:cstheme="minorHAnsi"/>
          <w:lang w:eastAsia="en-AU"/>
        </w:rPr>
        <w:t>is agency</w:t>
      </w:r>
      <w:r w:rsidR="00B141D5" w:rsidRPr="007467F6">
        <w:rPr>
          <w:rFonts w:asciiTheme="minorHAnsi" w:hAnsiTheme="minorHAnsi" w:cstheme="minorHAnsi"/>
          <w:lang w:eastAsia="en-AU"/>
        </w:rPr>
        <w:t xml:space="preserve"> </w:t>
      </w:r>
      <w:r w:rsidR="00321D54" w:rsidRPr="007467F6">
        <w:rPr>
          <w:rFonts w:asciiTheme="minorHAnsi" w:hAnsiTheme="minorHAnsi" w:cstheme="minorHAnsi"/>
          <w:lang w:eastAsia="en-AU"/>
        </w:rPr>
        <w:t>provide for a bonus payment</w:t>
      </w:r>
      <w:r w:rsidR="00B141D5" w:rsidRPr="007467F6">
        <w:rPr>
          <w:rFonts w:asciiTheme="minorHAnsi" w:hAnsiTheme="minorHAnsi" w:cstheme="minorHAnsi"/>
          <w:lang w:eastAsia="en-AU"/>
        </w:rPr>
        <w:t>,</w:t>
      </w:r>
      <w:r w:rsidR="00321D54" w:rsidRPr="007467F6">
        <w:rPr>
          <w:rFonts w:asciiTheme="minorHAnsi" w:hAnsiTheme="minorHAnsi" w:cstheme="minorHAnsi"/>
          <w:lang w:eastAsia="en-AU"/>
        </w:rPr>
        <w:t xml:space="preserve"> in lieu of salary advancement</w:t>
      </w:r>
      <w:r w:rsidR="00B141D5" w:rsidRPr="007467F6">
        <w:rPr>
          <w:rFonts w:asciiTheme="minorHAnsi" w:hAnsiTheme="minorHAnsi" w:cstheme="minorHAnsi"/>
          <w:lang w:eastAsia="en-AU"/>
        </w:rPr>
        <w:t>, linked to satisfactory performance</w:t>
      </w:r>
      <w:r w:rsidR="00321D54" w:rsidRPr="007467F6">
        <w:rPr>
          <w:rFonts w:asciiTheme="minorHAnsi" w:hAnsiTheme="minorHAnsi" w:cstheme="minorHAnsi"/>
          <w:lang w:eastAsia="en-AU"/>
        </w:rPr>
        <w:t>.</w:t>
      </w:r>
    </w:p>
    <w:p w:rsidR="00321D54" w:rsidRPr="006A785B" w:rsidRDefault="00321D54" w:rsidP="00837A03">
      <w:pPr>
        <w:rPr>
          <w:rFonts w:asciiTheme="minorHAnsi" w:hAnsiTheme="minorHAnsi" w:cstheme="minorHAnsi"/>
          <w:lang w:eastAsia="en-AU"/>
        </w:rPr>
      </w:pPr>
    </w:p>
    <w:p w:rsidR="00374D94" w:rsidRDefault="0036384F" w:rsidP="00057B32">
      <w:pPr>
        <w:rPr>
          <w:rFonts w:asciiTheme="minorHAnsi" w:hAnsiTheme="minorHAnsi" w:cstheme="minorHAnsi"/>
          <w:lang w:eastAsia="en-AU"/>
        </w:rPr>
      </w:pPr>
      <w:r w:rsidRPr="006A785B">
        <w:rPr>
          <w:rFonts w:asciiTheme="minorHAnsi" w:hAnsiTheme="minorHAnsi" w:cstheme="minorHAnsi"/>
          <w:lang w:eastAsia="en-AU"/>
        </w:rPr>
        <w:t>Figure 3.</w:t>
      </w:r>
      <w:r w:rsidR="008D38CE">
        <w:rPr>
          <w:rFonts w:asciiTheme="minorHAnsi" w:hAnsiTheme="minorHAnsi" w:cstheme="minorHAnsi"/>
          <w:lang w:eastAsia="en-AU"/>
        </w:rPr>
        <w:t>2</w:t>
      </w:r>
      <w:r w:rsidRPr="006A785B">
        <w:rPr>
          <w:rFonts w:asciiTheme="minorHAnsi" w:hAnsiTheme="minorHAnsi" w:cstheme="minorHAnsi"/>
          <w:lang w:eastAsia="en-AU"/>
        </w:rPr>
        <w:t xml:space="preserve"> shows that</w:t>
      </w:r>
      <w:r w:rsidR="00B141D5" w:rsidRPr="006A785B">
        <w:rPr>
          <w:rFonts w:asciiTheme="minorHAnsi" w:hAnsiTheme="minorHAnsi" w:cstheme="minorHAnsi"/>
          <w:lang w:eastAsia="en-AU"/>
        </w:rPr>
        <w:t xml:space="preserve"> the</w:t>
      </w:r>
      <w:r w:rsidRPr="006A785B">
        <w:rPr>
          <w:rFonts w:asciiTheme="minorHAnsi" w:hAnsiTheme="minorHAnsi" w:cstheme="minorHAnsi"/>
          <w:lang w:eastAsia="en-AU"/>
        </w:rPr>
        <w:t xml:space="preserve"> proportion of SES </w:t>
      </w:r>
      <w:r w:rsidR="00B141D5" w:rsidRPr="006A785B">
        <w:rPr>
          <w:rFonts w:asciiTheme="minorHAnsi" w:hAnsiTheme="minorHAnsi" w:cstheme="minorHAnsi"/>
          <w:lang w:eastAsia="en-AU"/>
        </w:rPr>
        <w:t xml:space="preserve">employees </w:t>
      </w:r>
      <w:r w:rsidRPr="006A785B">
        <w:rPr>
          <w:rFonts w:asciiTheme="minorHAnsi" w:hAnsiTheme="minorHAnsi" w:cstheme="minorHAnsi"/>
          <w:lang w:eastAsia="en-AU"/>
        </w:rPr>
        <w:t xml:space="preserve">that received a performance bonus </w:t>
      </w:r>
      <w:r w:rsidR="003938FA" w:rsidRPr="006A785B">
        <w:rPr>
          <w:rFonts w:asciiTheme="minorHAnsi" w:hAnsiTheme="minorHAnsi" w:cstheme="minorHAnsi"/>
          <w:lang w:eastAsia="en-AU"/>
        </w:rPr>
        <w:t>in</w:t>
      </w:r>
      <w:r w:rsidRPr="006A785B">
        <w:rPr>
          <w:rFonts w:asciiTheme="minorHAnsi" w:hAnsiTheme="minorHAnsi" w:cstheme="minorHAnsi"/>
          <w:lang w:eastAsia="en-AU"/>
        </w:rPr>
        <w:t xml:space="preserve"> the past five years. </w:t>
      </w:r>
      <w:r w:rsidR="00B141D5" w:rsidRPr="007467F6">
        <w:rPr>
          <w:rFonts w:asciiTheme="minorHAnsi" w:hAnsiTheme="minorHAnsi" w:cstheme="minorHAnsi"/>
          <w:lang w:eastAsia="en-AU"/>
        </w:rPr>
        <w:t>T</w:t>
      </w:r>
      <w:r w:rsidRPr="007467F6">
        <w:rPr>
          <w:rFonts w:asciiTheme="minorHAnsi" w:hAnsiTheme="minorHAnsi" w:cstheme="minorHAnsi"/>
          <w:lang w:eastAsia="en-AU"/>
        </w:rPr>
        <w:t xml:space="preserve">he proportion of SES </w:t>
      </w:r>
      <w:r w:rsidR="00B141D5" w:rsidRPr="007467F6">
        <w:rPr>
          <w:rFonts w:asciiTheme="minorHAnsi" w:hAnsiTheme="minorHAnsi" w:cstheme="minorHAnsi"/>
          <w:lang w:eastAsia="en-AU"/>
        </w:rPr>
        <w:t xml:space="preserve">employees </w:t>
      </w:r>
      <w:r w:rsidRPr="007467F6">
        <w:rPr>
          <w:rFonts w:asciiTheme="minorHAnsi" w:hAnsiTheme="minorHAnsi" w:cstheme="minorHAnsi"/>
          <w:lang w:eastAsia="en-AU"/>
        </w:rPr>
        <w:t>that received a bonus in 201</w:t>
      </w:r>
      <w:r w:rsidR="009B70BE" w:rsidRPr="007467F6">
        <w:rPr>
          <w:rFonts w:asciiTheme="minorHAnsi" w:hAnsiTheme="minorHAnsi" w:cstheme="minorHAnsi"/>
          <w:lang w:eastAsia="en-AU"/>
        </w:rPr>
        <w:t>6</w:t>
      </w:r>
      <w:r w:rsidRPr="007467F6">
        <w:rPr>
          <w:rFonts w:asciiTheme="minorHAnsi" w:hAnsiTheme="minorHAnsi" w:cstheme="minorHAnsi"/>
          <w:lang w:eastAsia="en-AU"/>
        </w:rPr>
        <w:t xml:space="preserve"> is </w:t>
      </w:r>
      <w:r w:rsidR="007467F6" w:rsidRPr="007467F6">
        <w:rPr>
          <w:rFonts w:asciiTheme="minorHAnsi" w:hAnsiTheme="minorHAnsi" w:cstheme="minorHAnsi"/>
          <w:lang w:eastAsia="en-AU"/>
        </w:rPr>
        <w:t xml:space="preserve">significantly lower than </w:t>
      </w:r>
      <w:r w:rsidR="00B141D5" w:rsidRPr="007467F6">
        <w:rPr>
          <w:rFonts w:asciiTheme="minorHAnsi" w:hAnsiTheme="minorHAnsi" w:cstheme="minorHAnsi"/>
          <w:lang w:eastAsia="en-AU"/>
        </w:rPr>
        <w:t xml:space="preserve">in </w:t>
      </w:r>
      <w:r w:rsidR="009B70BE" w:rsidRPr="007467F6">
        <w:rPr>
          <w:rFonts w:asciiTheme="minorHAnsi" w:hAnsiTheme="minorHAnsi" w:cstheme="minorHAnsi"/>
          <w:lang w:eastAsia="en-AU"/>
        </w:rPr>
        <w:t>2012</w:t>
      </w:r>
      <w:r w:rsidR="00B141D5" w:rsidRPr="007467F6">
        <w:rPr>
          <w:rFonts w:asciiTheme="minorHAnsi" w:hAnsiTheme="minorHAnsi" w:cstheme="minorHAnsi"/>
          <w:lang w:eastAsia="en-AU"/>
        </w:rPr>
        <w:t>.</w:t>
      </w:r>
      <w:r w:rsidR="00374D94">
        <w:rPr>
          <w:rFonts w:asciiTheme="minorHAnsi" w:hAnsiTheme="minorHAnsi" w:cstheme="minorHAnsi"/>
          <w:lang w:eastAsia="en-AU"/>
        </w:rPr>
        <w:br w:type="column"/>
      </w:r>
    </w:p>
    <w:p w:rsidR="001806C9" w:rsidRPr="006A785B" w:rsidRDefault="001806C9" w:rsidP="00057B32">
      <w:pPr>
        <w:rPr>
          <w:rFonts w:asciiTheme="minorHAnsi" w:hAnsiTheme="minorHAnsi" w:cstheme="minorHAnsi"/>
          <w:lang w:eastAsia="en-AU"/>
        </w:rPr>
      </w:pPr>
      <w:r w:rsidRPr="00CD0AEF">
        <w:rPr>
          <w:rFonts w:asciiTheme="minorHAnsi" w:hAnsiTheme="minorHAnsi" w:cstheme="minorHAnsi"/>
          <w:lang w:eastAsia="en-AU"/>
        </w:rPr>
        <w:t xml:space="preserve">The median performance bonus values </w:t>
      </w:r>
      <w:r w:rsidR="00C445AA" w:rsidRPr="00CD0AEF">
        <w:rPr>
          <w:rFonts w:asciiTheme="minorHAnsi" w:hAnsiTheme="minorHAnsi" w:cstheme="minorHAnsi"/>
          <w:lang w:eastAsia="en-AU"/>
        </w:rPr>
        <w:t>increased at the SES 1 and SES 3 classifications, by 14.4% and 11.0% respectively. The median performance bonus decreased at the SES 2 classification by 0.6%.</w:t>
      </w:r>
      <w:r w:rsidRPr="006A785B">
        <w:rPr>
          <w:rFonts w:asciiTheme="minorHAnsi" w:hAnsiTheme="minorHAnsi" w:cstheme="minorHAnsi"/>
          <w:lang w:eastAsia="en-AU"/>
        </w:rPr>
        <w:t xml:space="preserve"> </w:t>
      </w:r>
    </w:p>
    <w:p w:rsidR="00121F00" w:rsidRPr="006A785B" w:rsidRDefault="00121F00" w:rsidP="00837A03">
      <w:pPr>
        <w:rPr>
          <w:rFonts w:asciiTheme="minorHAnsi" w:hAnsiTheme="minorHAnsi" w:cstheme="minorHAnsi"/>
          <w:lang w:eastAsia="en-AU"/>
        </w:rPr>
      </w:pPr>
    </w:p>
    <w:p w:rsidR="005374FF" w:rsidRPr="006A785B" w:rsidRDefault="005374FF" w:rsidP="005374FF">
      <w:pPr>
        <w:pStyle w:val="TABLESFIGURES"/>
        <w:rPr>
          <w:rFonts w:cstheme="minorHAnsi"/>
        </w:rPr>
      </w:pPr>
      <w:bookmarkStart w:id="60" w:name="_Toc479850607"/>
      <w:r w:rsidRPr="006A785B">
        <w:rPr>
          <w:rFonts w:cstheme="minorHAnsi"/>
        </w:rPr>
        <w:t>Figure 3.</w:t>
      </w:r>
      <w:r w:rsidR="00602109" w:rsidRPr="006A785B">
        <w:rPr>
          <w:rFonts w:cstheme="minorHAnsi"/>
        </w:rPr>
        <w:t>2</w:t>
      </w:r>
      <w:r w:rsidRPr="006A785B">
        <w:rPr>
          <w:rFonts w:cstheme="minorHAnsi"/>
        </w:rPr>
        <w:t xml:space="preserve">: </w:t>
      </w:r>
      <w:r w:rsidR="00A93687" w:rsidRPr="006A785B">
        <w:rPr>
          <w:rFonts w:cstheme="minorHAnsi"/>
        </w:rPr>
        <w:t xml:space="preserve">Proportion of </w:t>
      </w:r>
      <w:r w:rsidRPr="006A785B">
        <w:rPr>
          <w:rFonts w:cstheme="minorHAnsi"/>
        </w:rPr>
        <w:t>SES</w:t>
      </w:r>
      <w:r w:rsidR="00A93687" w:rsidRPr="006A785B">
        <w:rPr>
          <w:rFonts w:cstheme="minorHAnsi"/>
        </w:rPr>
        <w:t xml:space="preserve"> employees who received a performance bonus</w:t>
      </w:r>
      <w:r w:rsidRPr="006A785B">
        <w:rPr>
          <w:rFonts w:cstheme="minorHAnsi"/>
        </w:rPr>
        <w:t>, 201</w:t>
      </w:r>
      <w:r w:rsidR="009B70BE">
        <w:rPr>
          <w:rFonts w:cstheme="minorHAnsi"/>
        </w:rPr>
        <w:t>2</w:t>
      </w:r>
      <w:r w:rsidRPr="006A785B">
        <w:rPr>
          <w:rFonts w:cstheme="minorHAnsi"/>
        </w:rPr>
        <w:t xml:space="preserve"> to </w:t>
      </w:r>
      <w:r w:rsidRPr="006A785B">
        <w:rPr>
          <w:rFonts w:eastAsia="Times New Roman" w:cstheme="minorHAnsi"/>
        </w:rPr>
        <w:t>201</w:t>
      </w:r>
      <w:r w:rsidR="009B70BE">
        <w:rPr>
          <w:rFonts w:eastAsia="Times New Roman" w:cstheme="minorHAnsi"/>
        </w:rPr>
        <w:t>6</w:t>
      </w:r>
      <w:bookmarkEnd w:id="60"/>
    </w:p>
    <w:p w:rsidR="00374D94" w:rsidRDefault="0063049D" w:rsidP="00A93687">
      <w:pPr>
        <w:rPr>
          <w:rFonts w:asciiTheme="minorHAnsi" w:hAnsiTheme="minorHAnsi" w:cstheme="minorHAnsi"/>
          <w:sz w:val="18"/>
          <w:szCs w:val="18"/>
        </w:rPr>
        <w:sectPr w:rsidR="00374D94" w:rsidSect="00374D94">
          <w:type w:val="continuous"/>
          <w:pgSz w:w="16838" w:h="11906" w:orient="landscape" w:code="9"/>
          <w:pgMar w:top="1418" w:right="1418" w:bottom="1134" w:left="1418" w:header="567" w:footer="567" w:gutter="0"/>
          <w:cols w:num="2" w:space="720"/>
          <w:docGrid w:linePitch="299"/>
        </w:sectPr>
      </w:pPr>
      <w:r>
        <w:rPr>
          <w:rFonts w:asciiTheme="minorHAnsi" w:hAnsiTheme="minorHAnsi" w:cstheme="minorHAnsi"/>
          <w:noProof/>
        </w:rPr>
        <w:pict>
          <v:shape id="_x0000_i1039" type="#_x0000_t75" alt="Figure 3.2 is a line graph that shows the proportion of S.E.S. employees who received a performance bonus each year from 2012 to 2016. There are three lines representing each level of S.E.S., all of which show a steady decline. The proportion of S.E.S. that received a bonus ranged from 24.6% to 30.9% in 2012 and has dropped to between 3.7% and 6.6% in 2016." style="width:332.85pt;height:213.95pt">
            <v:imagedata r:id="rId28" o:title=""/>
          </v:shape>
        </w:pict>
      </w:r>
      <w:bookmarkStart w:id="61" w:name="_Toc332375905"/>
      <w:r w:rsidR="002854FB" w:rsidRPr="006A785B">
        <w:rPr>
          <w:rFonts w:asciiTheme="minorHAnsi" w:hAnsiTheme="minorHAnsi" w:cstheme="minorHAnsi"/>
          <w:sz w:val="18"/>
          <w:szCs w:val="18"/>
        </w:rPr>
        <w:t>Source: Remuneration Survey data, 201</w:t>
      </w:r>
      <w:r w:rsidR="009B70BE">
        <w:rPr>
          <w:rFonts w:asciiTheme="minorHAnsi" w:hAnsiTheme="minorHAnsi" w:cstheme="minorHAnsi"/>
          <w:sz w:val="18"/>
          <w:szCs w:val="18"/>
        </w:rPr>
        <w:t>2</w:t>
      </w:r>
      <w:r w:rsidR="002854FB" w:rsidRPr="006A785B">
        <w:rPr>
          <w:rFonts w:asciiTheme="minorHAnsi" w:hAnsiTheme="minorHAnsi" w:cstheme="minorHAnsi"/>
          <w:sz w:val="18"/>
          <w:szCs w:val="18"/>
        </w:rPr>
        <w:t xml:space="preserve"> to 201</w:t>
      </w:r>
      <w:r w:rsidR="009B70BE">
        <w:rPr>
          <w:rFonts w:asciiTheme="minorHAnsi" w:hAnsiTheme="minorHAnsi" w:cstheme="minorHAnsi"/>
          <w:sz w:val="18"/>
          <w:szCs w:val="18"/>
        </w:rPr>
        <w:t>6</w:t>
      </w:r>
    </w:p>
    <w:p w:rsidR="00A93687" w:rsidRPr="006A785B" w:rsidRDefault="00A93687" w:rsidP="00A93687">
      <w:pPr>
        <w:rPr>
          <w:rFonts w:asciiTheme="minorHAnsi" w:hAnsiTheme="minorHAnsi" w:cstheme="minorHAnsi"/>
        </w:rPr>
      </w:pPr>
      <w:r w:rsidRPr="006A785B">
        <w:rPr>
          <w:rFonts w:asciiTheme="minorHAnsi" w:hAnsiTheme="minorHAnsi" w:cstheme="minorHAnsi"/>
        </w:rPr>
        <w:br w:type="page"/>
      </w:r>
    </w:p>
    <w:p w:rsidR="00A93687" w:rsidRPr="006A785B" w:rsidRDefault="00A93687" w:rsidP="00A93687">
      <w:pPr>
        <w:pStyle w:val="TABLESFIGURES"/>
        <w:rPr>
          <w:rFonts w:cstheme="minorHAnsi"/>
        </w:rPr>
      </w:pPr>
      <w:bookmarkStart w:id="62" w:name="_Toc479850608"/>
      <w:r w:rsidRPr="006A785B">
        <w:rPr>
          <w:rFonts w:cstheme="minorHAnsi"/>
        </w:rPr>
        <w:t>Table 3.3: Performance bonus by classification</w:t>
      </w:r>
      <w:bookmarkEnd w:id="61"/>
      <w:bookmarkEnd w:id="62"/>
    </w:p>
    <w:p w:rsidR="001806C9" w:rsidRPr="006A785B" w:rsidRDefault="001806C9" w:rsidP="00A93687">
      <w:pPr>
        <w:pStyle w:val="TABLESFIGURES"/>
        <w:rPr>
          <w:rFonts w:cstheme="minorHAnsi"/>
          <w:szCs w:val="22"/>
        </w:rPr>
        <w:sectPr w:rsidR="001806C9" w:rsidRPr="006A785B" w:rsidSect="001806C9">
          <w:type w:val="continuous"/>
          <w:pgSz w:w="16838" w:h="11906" w:orient="landscape" w:code="9"/>
          <w:pgMar w:top="1418" w:right="1418" w:bottom="1134" w:left="1418" w:header="567" w:footer="567" w:gutter="0"/>
          <w:cols w:num="2" w:space="720"/>
          <w:docGrid w:linePitch="299"/>
        </w:sectPr>
      </w:pPr>
    </w:p>
    <w:p w:rsidR="009D07E4" w:rsidRPr="009D07E4" w:rsidRDefault="009D07E4" w:rsidP="00CA5891">
      <w:pPr>
        <w:rPr>
          <w:rFonts w:asciiTheme="minorHAnsi" w:hAnsiTheme="minorHAnsi" w:cstheme="minorHAnsi"/>
          <w:sz w:val="20"/>
          <w:lang w:eastAsia="en-AU"/>
        </w:rPr>
      </w:pPr>
    </w:p>
    <w:tbl>
      <w:tblPr>
        <w:tblW w:w="5000" w:type="pct"/>
        <w:tblLook w:val="04A0" w:firstRow="1" w:lastRow="0" w:firstColumn="1" w:lastColumn="0" w:noHBand="0" w:noVBand="1"/>
      </w:tblPr>
      <w:tblGrid>
        <w:gridCol w:w="1721"/>
        <w:gridCol w:w="1389"/>
        <w:gridCol w:w="1389"/>
        <w:gridCol w:w="1389"/>
        <w:gridCol w:w="1389"/>
        <w:gridCol w:w="1389"/>
        <w:gridCol w:w="1388"/>
        <w:gridCol w:w="1388"/>
        <w:gridCol w:w="1388"/>
        <w:gridCol w:w="1388"/>
      </w:tblGrid>
      <w:tr w:rsidR="009D07E4" w:rsidRPr="009D07E4" w:rsidTr="009D07E4">
        <w:trPr>
          <w:divId w:val="1226649973"/>
          <w:trHeight w:val="750"/>
        </w:trPr>
        <w:tc>
          <w:tcPr>
            <w:tcW w:w="605"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Total </w:t>
            </w:r>
            <w:r w:rsidRPr="009D07E4">
              <w:rPr>
                <w:rFonts w:asciiTheme="minorHAnsi" w:hAnsiTheme="minorHAnsi" w:cstheme="minorHAnsi"/>
                <w:b/>
                <w:bCs/>
                <w:color w:val="000000"/>
                <w:sz w:val="18"/>
                <w:szCs w:val="18"/>
                <w:lang w:eastAsia="en-AU"/>
              </w:rPr>
              <w:br/>
              <w:t xml:space="preserve">employees </w:t>
            </w:r>
          </w:p>
        </w:tc>
        <w:tc>
          <w:tcPr>
            <w:tcW w:w="488" w:type="pct"/>
            <w:tcBorders>
              <w:top w:val="single" w:sz="4" w:space="0" w:color="auto"/>
              <w:left w:val="nil"/>
              <w:bottom w:val="nil"/>
              <w:right w:val="nil"/>
            </w:tcBorders>
            <w:shd w:val="clear" w:color="000000" w:fill="FFFFFF"/>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Employees </w:t>
            </w:r>
            <w:r w:rsidRPr="009D07E4">
              <w:rPr>
                <w:rFonts w:asciiTheme="minorHAnsi" w:hAnsiTheme="minorHAnsi" w:cstheme="minorHAnsi"/>
                <w:b/>
                <w:bCs/>
                <w:color w:val="000000"/>
                <w:sz w:val="18"/>
                <w:szCs w:val="18"/>
                <w:lang w:eastAsia="en-AU"/>
              </w:rPr>
              <w:br/>
              <w:t>with bonus</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Proportion with bonus</w:t>
            </w:r>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226649973"/>
          <w:trHeight w:val="300"/>
        </w:trPr>
        <w:tc>
          <w:tcPr>
            <w:tcW w:w="605"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6,859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6,859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8,076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9,292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9,292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8,076</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705</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720</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1,604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1,265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828</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1,754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4,027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1,058</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3,147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1,532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1,108</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5,003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4,174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1,449</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4,393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2,203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6,083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2,010</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2,436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1,473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5,713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15,679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6,382</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7,594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12,114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14,444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25,067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11,366</w:t>
            </w:r>
          </w:p>
        </w:tc>
      </w:tr>
      <w:tr w:rsidR="009D07E4" w:rsidRPr="009D07E4" w:rsidTr="009D07E4">
        <w:trPr>
          <w:divId w:val="1226649973"/>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21,825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217,660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48,240</w:t>
            </w:r>
          </w:p>
        </w:tc>
      </w:tr>
      <w:tr w:rsidR="009D07E4" w:rsidRPr="009D07E4" w:rsidTr="009D07E4">
        <w:trPr>
          <w:divId w:val="1226649973"/>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17,120</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22,302</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30,518</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331,354</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629,155</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176,828</w:t>
            </w:r>
          </w:p>
        </w:tc>
      </w:tr>
      <w:tr w:rsidR="009D07E4" w:rsidRPr="009D07E4" w:rsidTr="009D07E4">
        <w:trPr>
          <w:divId w:val="1226649973"/>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139,885</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19,282</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E15BAF" w:rsidRPr="006A785B" w:rsidRDefault="00E15BAF" w:rsidP="00CA5891">
      <w:pPr>
        <w:rPr>
          <w:rFonts w:asciiTheme="minorHAnsi" w:eastAsiaTheme="minorHAnsi" w:hAnsiTheme="minorHAnsi" w:cstheme="minorHAnsi"/>
          <w:sz w:val="18"/>
          <w:szCs w:val="22"/>
          <w:lang w:eastAsia="en-AU"/>
        </w:rPr>
      </w:pPr>
    </w:p>
    <w:p w:rsidR="00CA5891" w:rsidRPr="006A785B" w:rsidRDefault="00CA5891" w:rsidP="00CA5891">
      <w:pPr>
        <w:rPr>
          <w:rFonts w:asciiTheme="minorHAnsi" w:eastAsiaTheme="minorHAnsi" w:hAnsiTheme="minorHAnsi" w:cstheme="minorHAnsi"/>
          <w:sz w:val="18"/>
          <w:szCs w:val="22"/>
          <w:lang w:eastAsia="en-AU"/>
        </w:rPr>
        <w:sectPr w:rsidR="00CA5891" w:rsidRPr="006A785B" w:rsidSect="002D0520">
          <w:type w:val="continuous"/>
          <w:pgSz w:w="16838" w:h="11906" w:orient="landscape" w:code="9"/>
          <w:pgMar w:top="1418" w:right="1418" w:bottom="1134" w:left="1418" w:header="567" w:footer="567" w:gutter="0"/>
          <w:cols w:space="720"/>
          <w:docGrid w:linePitch="299"/>
        </w:sectPr>
      </w:pPr>
    </w:p>
    <w:p w:rsidR="00CA5891" w:rsidRPr="006A785B" w:rsidRDefault="00CA5891" w:rsidP="00817A61">
      <w:pPr>
        <w:pStyle w:val="SubChapter"/>
        <w:rPr>
          <w:rFonts w:asciiTheme="minorHAnsi" w:hAnsiTheme="minorHAnsi" w:cstheme="minorHAnsi"/>
        </w:rPr>
      </w:pPr>
      <w:bookmarkStart w:id="63" w:name="_Toc479850609"/>
      <w:r w:rsidRPr="006A785B">
        <w:rPr>
          <w:rFonts w:asciiTheme="minorHAnsi" w:hAnsiTheme="minorHAnsi" w:cstheme="minorHAnsi"/>
        </w:rPr>
        <w:t>3.4 Superannuation</w:t>
      </w:r>
      <w:bookmarkEnd w:id="63"/>
    </w:p>
    <w:p w:rsidR="00595C8C" w:rsidRPr="006A785B" w:rsidRDefault="00595C8C" w:rsidP="00595C8C">
      <w:pPr>
        <w:rPr>
          <w:rFonts w:asciiTheme="minorHAnsi" w:hAnsiTheme="minorHAnsi" w:cstheme="minorHAnsi"/>
          <w:lang w:eastAsia="en-AU"/>
        </w:rPr>
      </w:pPr>
    </w:p>
    <w:p w:rsidR="002D0520" w:rsidRPr="00CD0AEF" w:rsidRDefault="002D0520" w:rsidP="005374FF">
      <w:pPr>
        <w:rPr>
          <w:rFonts w:asciiTheme="minorHAnsi" w:hAnsiTheme="minorHAnsi" w:cstheme="minorHAnsi"/>
          <w:szCs w:val="22"/>
        </w:rPr>
      </w:pPr>
      <w:r w:rsidRPr="006A785B">
        <w:rPr>
          <w:rFonts w:asciiTheme="minorHAnsi" w:hAnsiTheme="minorHAnsi" w:cstheme="minorHAnsi"/>
          <w:szCs w:val="22"/>
        </w:rPr>
        <w:t xml:space="preserve">The median employer superannuation contribution for </w:t>
      </w:r>
      <w:r w:rsidR="00983A9F" w:rsidRPr="006A785B">
        <w:rPr>
          <w:rFonts w:asciiTheme="minorHAnsi" w:hAnsiTheme="minorHAnsi" w:cstheme="minorHAnsi"/>
          <w:szCs w:val="22"/>
        </w:rPr>
        <w:t xml:space="preserve">the </w:t>
      </w:r>
      <w:r w:rsidR="00220EC1" w:rsidRPr="006A785B">
        <w:rPr>
          <w:rFonts w:asciiTheme="minorHAnsi" w:hAnsiTheme="minorHAnsi" w:cstheme="minorHAnsi"/>
          <w:szCs w:val="22"/>
        </w:rPr>
        <w:t xml:space="preserve">non-SES </w:t>
      </w:r>
      <w:r w:rsidRPr="006A785B">
        <w:rPr>
          <w:rFonts w:asciiTheme="minorHAnsi" w:hAnsiTheme="minorHAnsi" w:cstheme="minorHAnsi"/>
          <w:szCs w:val="22"/>
        </w:rPr>
        <w:t xml:space="preserve">classifications in </w:t>
      </w:r>
      <w:r w:rsidR="007D70B2" w:rsidRPr="006A785B">
        <w:rPr>
          <w:rFonts w:asciiTheme="minorHAnsi" w:eastAsiaTheme="minorEastAsia" w:hAnsiTheme="minorHAnsi" w:cstheme="minorHAnsi"/>
          <w:szCs w:val="22"/>
          <w:lang w:eastAsia="en-AU"/>
        </w:rPr>
        <w:t>201</w:t>
      </w:r>
      <w:r w:rsidR="00D37760">
        <w:rPr>
          <w:rFonts w:asciiTheme="minorHAnsi" w:eastAsiaTheme="minorEastAsia" w:hAnsiTheme="minorHAnsi" w:cstheme="minorHAnsi"/>
          <w:szCs w:val="22"/>
          <w:lang w:eastAsia="en-AU"/>
        </w:rPr>
        <w:t>6</w:t>
      </w:r>
      <w:r w:rsidRPr="006A785B">
        <w:rPr>
          <w:rFonts w:asciiTheme="minorHAnsi" w:hAnsiTheme="minorHAnsi" w:cstheme="minorHAnsi"/>
          <w:szCs w:val="22"/>
        </w:rPr>
        <w:t xml:space="preserve"> was </w:t>
      </w:r>
      <w:r w:rsidRPr="00CD0AEF">
        <w:rPr>
          <w:rFonts w:asciiTheme="minorHAnsi" w:hAnsiTheme="minorHAnsi" w:cstheme="minorHAnsi"/>
          <w:szCs w:val="22"/>
        </w:rPr>
        <w:t xml:space="preserve">between </w:t>
      </w:r>
      <w:r w:rsidR="005374FF" w:rsidRPr="00CD0AEF">
        <w:rPr>
          <w:rFonts w:asciiTheme="minorHAnsi" w:hAnsiTheme="minorHAnsi" w:cstheme="minorHAnsi"/>
          <w:color w:val="000000"/>
          <w:szCs w:val="22"/>
          <w:lang w:eastAsia="en-AU"/>
        </w:rPr>
        <w:t>15.4</w:t>
      </w:r>
      <w:r w:rsidR="004E65AF" w:rsidRPr="00CD0AEF">
        <w:rPr>
          <w:rFonts w:asciiTheme="minorHAnsi" w:eastAsiaTheme="minorEastAsia" w:hAnsiTheme="minorHAnsi" w:cstheme="minorHAnsi"/>
          <w:szCs w:val="22"/>
          <w:lang w:eastAsia="en-AU"/>
        </w:rPr>
        <w:t>%</w:t>
      </w:r>
      <w:r w:rsidR="00E32A44" w:rsidRPr="00CD0AEF">
        <w:rPr>
          <w:rFonts w:asciiTheme="minorHAnsi" w:eastAsiaTheme="minorEastAsia" w:hAnsiTheme="minorHAnsi" w:cstheme="minorHAnsi"/>
          <w:szCs w:val="22"/>
          <w:lang w:eastAsia="en-AU"/>
        </w:rPr>
        <w:t xml:space="preserve"> </w:t>
      </w:r>
      <w:r w:rsidRPr="00CD0AEF">
        <w:rPr>
          <w:rFonts w:asciiTheme="minorHAnsi" w:hAnsiTheme="minorHAnsi" w:cstheme="minorHAnsi"/>
          <w:szCs w:val="22"/>
        </w:rPr>
        <w:t>and</w:t>
      </w:r>
      <w:r w:rsidR="00E32A44" w:rsidRPr="00CD0AEF">
        <w:rPr>
          <w:rFonts w:asciiTheme="minorHAnsi" w:hAnsiTheme="minorHAnsi" w:cstheme="minorHAnsi"/>
          <w:szCs w:val="22"/>
        </w:rPr>
        <w:t xml:space="preserve"> </w:t>
      </w:r>
      <w:r w:rsidR="005374FF" w:rsidRPr="00CD0AEF">
        <w:rPr>
          <w:rFonts w:asciiTheme="minorHAnsi" w:hAnsiTheme="minorHAnsi" w:cstheme="minorHAnsi"/>
          <w:color w:val="000000"/>
          <w:szCs w:val="22"/>
          <w:lang w:eastAsia="en-AU"/>
        </w:rPr>
        <w:t>18.</w:t>
      </w:r>
      <w:r w:rsidR="001D6B0D" w:rsidRPr="00CD0AEF">
        <w:rPr>
          <w:rFonts w:asciiTheme="minorHAnsi" w:hAnsiTheme="minorHAnsi" w:cstheme="minorHAnsi"/>
          <w:color w:val="000000"/>
          <w:szCs w:val="22"/>
          <w:lang w:eastAsia="en-AU"/>
        </w:rPr>
        <w:t>8</w:t>
      </w:r>
      <w:r w:rsidRPr="00CD0AEF">
        <w:rPr>
          <w:rFonts w:asciiTheme="minorHAnsi" w:hAnsiTheme="minorHAnsi" w:cstheme="minorHAnsi"/>
          <w:szCs w:val="22"/>
        </w:rPr>
        <w:t>%</w:t>
      </w:r>
      <w:r w:rsidR="00996AA9" w:rsidRPr="00CD0AEF">
        <w:rPr>
          <w:rFonts w:asciiTheme="minorHAnsi" w:hAnsiTheme="minorHAnsi" w:cstheme="minorHAnsi"/>
          <w:szCs w:val="22"/>
        </w:rPr>
        <w:t xml:space="preserve"> of the employee’s </w:t>
      </w:r>
      <w:r w:rsidR="00D37760" w:rsidRPr="00CD0AEF">
        <w:rPr>
          <w:rFonts w:asciiTheme="minorHAnsi" w:hAnsiTheme="minorHAnsi" w:cstheme="minorHAnsi"/>
          <w:szCs w:val="22"/>
        </w:rPr>
        <w:t>super</w:t>
      </w:r>
      <w:r w:rsidR="00996AA9" w:rsidRPr="00CD0AEF">
        <w:rPr>
          <w:rFonts w:asciiTheme="minorHAnsi" w:hAnsiTheme="minorHAnsi" w:cstheme="minorHAnsi"/>
          <w:szCs w:val="22"/>
        </w:rPr>
        <w:t xml:space="preserve"> salary</w:t>
      </w:r>
      <w:r w:rsidR="00404CA8" w:rsidRPr="00CD0AEF">
        <w:rPr>
          <w:rFonts w:asciiTheme="minorHAnsi" w:hAnsiTheme="minorHAnsi" w:cstheme="minorHAnsi"/>
          <w:szCs w:val="22"/>
        </w:rPr>
        <w:t>, dependent on the superannuation scheme that individual employees participated in.</w:t>
      </w:r>
    </w:p>
    <w:p w:rsidR="002D0520" w:rsidRPr="00CD0AEF" w:rsidRDefault="002D0520" w:rsidP="002D0520">
      <w:pPr>
        <w:rPr>
          <w:rFonts w:asciiTheme="minorHAnsi" w:hAnsiTheme="minorHAnsi" w:cstheme="minorHAnsi"/>
          <w:szCs w:val="22"/>
        </w:rPr>
      </w:pPr>
    </w:p>
    <w:p w:rsidR="00404CA8" w:rsidRPr="00CD0AEF" w:rsidRDefault="00404CA8" w:rsidP="00404CA8">
      <w:pPr>
        <w:rPr>
          <w:rFonts w:asciiTheme="minorHAnsi" w:hAnsiTheme="minorHAnsi" w:cstheme="minorHAnsi"/>
          <w:szCs w:val="22"/>
        </w:rPr>
      </w:pPr>
      <w:r w:rsidRPr="00CD0AEF">
        <w:rPr>
          <w:rFonts w:asciiTheme="minorHAnsi" w:hAnsiTheme="minorHAnsi" w:cstheme="minorHAnsi"/>
          <w:szCs w:val="22"/>
        </w:rPr>
        <w:t>APS employee superannuation fund membership has been reported by four categories:</w:t>
      </w:r>
    </w:p>
    <w:p w:rsidR="00220EC1" w:rsidRPr="00CD0AEF" w:rsidRDefault="00220EC1" w:rsidP="00404CA8">
      <w:pPr>
        <w:rPr>
          <w:rFonts w:asciiTheme="minorHAnsi" w:hAnsiTheme="minorHAnsi" w:cstheme="minorHAnsi"/>
          <w:szCs w:val="22"/>
        </w:rPr>
      </w:pPr>
    </w:p>
    <w:p w:rsidR="00404CA8" w:rsidRPr="00CD0AEF" w:rsidRDefault="00404CA8" w:rsidP="00220EC1">
      <w:pPr>
        <w:pStyle w:val="ListParagraph"/>
        <w:numPr>
          <w:ilvl w:val="0"/>
          <w:numId w:val="3"/>
        </w:numPr>
        <w:ind w:left="567"/>
        <w:rPr>
          <w:rFonts w:asciiTheme="minorHAnsi" w:hAnsiTheme="minorHAnsi" w:cstheme="minorHAnsi"/>
          <w:szCs w:val="22"/>
        </w:rPr>
      </w:pPr>
      <w:r w:rsidRPr="00CD0AEF">
        <w:rPr>
          <w:rFonts w:asciiTheme="minorHAnsi" w:hAnsiTheme="minorHAnsi" w:cstheme="minorHAnsi"/>
          <w:szCs w:val="22"/>
        </w:rPr>
        <w:t>The Commonwealth Superannuation Scheme (CSS);</w:t>
      </w:r>
    </w:p>
    <w:p w:rsidR="00404CA8" w:rsidRPr="00CD0AEF" w:rsidRDefault="00404CA8" w:rsidP="00220EC1">
      <w:pPr>
        <w:pStyle w:val="ListParagraph"/>
        <w:numPr>
          <w:ilvl w:val="0"/>
          <w:numId w:val="3"/>
        </w:numPr>
        <w:ind w:left="567"/>
        <w:rPr>
          <w:rFonts w:asciiTheme="minorHAnsi" w:hAnsiTheme="minorHAnsi" w:cstheme="minorHAnsi"/>
          <w:szCs w:val="22"/>
        </w:rPr>
      </w:pPr>
      <w:r w:rsidRPr="00CD0AEF">
        <w:rPr>
          <w:rFonts w:asciiTheme="minorHAnsi" w:hAnsiTheme="minorHAnsi" w:cstheme="minorHAnsi"/>
          <w:szCs w:val="22"/>
        </w:rPr>
        <w:t>The Public Sector Superannuation Scheme (PSS);</w:t>
      </w:r>
    </w:p>
    <w:p w:rsidR="00404CA8" w:rsidRPr="00CD0AEF" w:rsidRDefault="00404CA8" w:rsidP="00220EC1">
      <w:pPr>
        <w:pStyle w:val="ListParagraph"/>
        <w:numPr>
          <w:ilvl w:val="0"/>
          <w:numId w:val="3"/>
        </w:numPr>
        <w:ind w:left="567"/>
        <w:rPr>
          <w:rFonts w:asciiTheme="minorHAnsi" w:hAnsiTheme="minorHAnsi" w:cstheme="minorHAnsi"/>
          <w:szCs w:val="22"/>
        </w:rPr>
      </w:pPr>
      <w:r w:rsidRPr="00CD0AEF">
        <w:rPr>
          <w:rFonts w:asciiTheme="minorHAnsi" w:hAnsiTheme="minorHAnsi" w:cstheme="minorHAnsi"/>
          <w:szCs w:val="22"/>
        </w:rPr>
        <w:t>The Public Sector Superannuation Accumulation Plan (</w:t>
      </w:r>
      <w:proofErr w:type="spellStart"/>
      <w:r w:rsidRPr="00CD0AEF">
        <w:rPr>
          <w:rFonts w:asciiTheme="minorHAnsi" w:hAnsiTheme="minorHAnsi" w:cstheme="minorHAnsi"/>
          <w:szCs w:val="22"/>
        </w:rPr>
        <w:t>PSSap</w:t>
      </w:r>
      <w:proofErr w:type="spellEnd"/>
      <w:r w:rsidRPr="00CD0AEF">
        <w:rPr>
          <w:rFonts w:asciiTheme="minorHAnsi" w:hAnsiTheme="minorHAnsi" w:cstheme="minorHAnsi"/>
          <w:szCs w:val="22"/>
        </w:rPr>
        <w:t>)</w:t>
      </w:r>
      <w:r w:rsidR="00220EC1" w:rsidRPr="00CD0AEF">
        <w:rPr>
          <w:rFonts w:asciiTheme="minorHAnsi" w:hAnsiTheme="minorHAnsi" w:cstheme="minorHAnsi"/>
          <w:szCs w:val="22"/>
        </w:rPr>
        <w:t>;</w:t>
      </w:r>
      <w:r w:rsidRPr="00CD0AEF">
        <w:rPr>
          <w:rFonts w:asciiTheme="minorHAnsi" w:hAnsiTheme="minorHAnsi" w:cstheme="minorHAnsi"/>
          <w:szCs w:val="22"/>
        </w:rPr>
        <w:t xml:space="preserve"> and</w:t>
      </w:r>
    </w:p>
    <w:p w:rsidR="00404CA8" w:rsidRPr="00CD0AEF" w:rsidRDefault="00404CA8" w:rsidP="00220EC1">
      <w:pPr>
        <w:pStyle w:val="ListParagraph"/>
        <w:numPr>
          <w:ilvl w:val="0"/>
          <w:numId w:val="3"/>
        </w:numPr>
        <w:ind w:left="567"/>
        <w:rPr>
          <w:rFonts w:asciiTheme="minorHAnsi" w:hAnsiTheme="minorHAnsi" w:cstheme="minorHAnsi"/>
          <w:szCs w:val="22"/>
        </w:rPr>
      </w:pPr>
      <w:r w:rsidRPr="00CD0AEF">
        <w:rPr>
          <w:rFonts w:asciiTheme="minorHAnsi" w:hAnsiTheme="minorHAnsi" w:cstheme="minorHAnsi"/>
          <w:szCs w:val="22"/>
        </w:rPr>
        <w:t>Other.</w:t>
      </w:r>
    </w:p>
    <w:p w:rsidR="002D0520" w:rsidRPr="00CD0AEF" w:rsidRDefault="002D0520" w:rsidP="002D0520">
      <w:pPr>
        <w:rPr>
          <w:rFonts w:asciiTheme="minorHAnsi" w:hAnsiTheme="minorHAnsi" w:cstheme="minorHAnsi"/>
          <w:szCs w:val="22"/>
        </w:rPr>
      </w:pPr>
    </w:p>
    <w:p w:rsidR="002D0520" w:rsidRPr="00CD0AEF" w:rsidRDefault="002D0520" w:rsidP="002D0520">
      <w:pPr>
        <w:rPr>
          <w:rFonts w:asciiTheme="minorHAnsi" w:hAnsiTheme="minorHAnsi" w:cstheme="minorHAnsi"/>
          <w:szCs w:val="22"/>
        </w:rPr>
      </w:pPr>
      <w:r w:rsidRPr="00CD0AEF">
        <w:rPr>
          <w:rFonts w:asciiTheme="minorHAnsi" w:hAnsiTheme="minorHAnsi" w:cstheme="minorHAnsi"/>
          <w:szCs w:val="22"/>
        </w:rPr>
        <w:t xml:space="preserve">As the CSS and PSS closed to new members in 1990 </w:t>
      </w:r>
      <w:r w:rsidR="0058702B" w:rsidRPr="00CD0AEF">
        <w:rPr>
          <w:rFonts w:asciiTheme="minorHAnsi" w:hAnsiTheme="minorHAnsi" w:cstheme="minorHAnsi"/>
          <w:szCs w:val="22"/>
        </w:rPr>
        <w:t>and 200</w:t>
      </w:r>
      <w:r w:rsidR="00F523BD" w:rsidRPr="00CD0AEF">
        <w:rPr>
          <w:rFonts w:asciiTheme="minorHAnsi" w:hAnsiTheme="minorHAnsi" w:cstheme="minorHAnsi"/>
          <w:szCs w:val="22"/>
        </w:rPr>
        <w:t>5</w:t>
      </w:r>
      <w:r w:rsidR="0058702B" w:rsidRPr="00CD0AEF">
        <w:rPr>
          <w:rFonts w:asciiTheme="minorHAnsi" w:hAnsiTheme="minorHAnsi" w:cstheme="minorHAnsi"/>
          <w:szCs w:val="22"/>
        </w:rPr>
        <w:t xml:space="preserve"> respectively, there were</w:t>
      </w:r>
      <w:r w:rsidRPr="00CD0AEF">
        <w:rPr>
          <w:rFonts w:asciiTheme="minorHAnsi" w:hAnsiTheme="minorHAnsi" w:cstheme="minorHAnsi"/>
          <w:szCs w:val="22"/>
        </w:rPr>
        <w:t xml:space="preserve"> no A</w:t>
      </w:r>
      <w:r w:rsidR="00585BBC" w:rsidRPr="00CD0AEF">
        <w:rPr>
          <w:rFonts w:asciiTheme="minorHAnsi" w:hAnsiTheme="minorHAnsi" w:cstheme="minorHAnsi"/>
          <w:szCs w:val="22"/>
        </w:rPr>
        <w:t xml:space="preserve">PS employees in the CSS </w:t>
      </w:r>
      <w:r w:rsidR="00807C03" w:rsidRPr="00CD0AEF">
        <w:rPr>
          <w:rFonts w:asciiTheme="minorHAnsi" w:hAnsiTheme="minorHAnsi" w:cstheme="minorHAnsi"/>
          <w:szCs w:val="22"/>
        </w:rPr>
        <w:t>under 40 years of age</w:t>
      </w:r>
      <w:r w:rsidRPr="00CD0AEF">
        <w:rPr>
          <w:rFonts w:asciiTheme="minorHAnsi" w:hAnsiTheme="minorHAnsi" w:cstheme="minorHAnsi"/>
          <w:szCs w:val="22"/>
        </w:rPr>
        <w:t>, and</w:t>
      </w:r>
      <w:r w:rsidR="00220EC1" w:rsidRPr="00CD0AEF">
        <w:rPr>
          <w:rFonts w:asciiTheme="minorHAnsi" w:hAnsiTheme="minorHAnsi" w:cstheme="minorHAnsi"/>
          <w:szCs w:val="22"/>
        </w:rPr>
        <w:t xml:space="preserve"> no employees </w:t>
      </w:r>
      <w:r w:rsidRPr="00CD0AEF">
        <w:rPr>
          <w:rFonts w:asciiTheme="minorHAnsi" w:hAnsiTheme="minorHAnsi" w:cstheme="minorHAnsi"/>
          <w:szCs w:val="22"/>
        </w:rPr>
        <w:t>under 2</w:t>
      </w:r>
      <w:r w:rsidR="004B2448" w:rsidRPr="00CD0AEF">
        <w:rPr>
          <w:rFonts w:asciiTheme="minorHAnsi" w:hAnsiTheme="minorHAnsi" w:cstheme="minorHAnsi"/>
          <w:szCs w:val="22"/>
        </w:rPr>
        <w:t>5</w:t>
      </w:r>
      <w:r w:rsidRPr="00CD0AEF">
        <w:rPr>
          <w:rFonts w:asciiTheme="minorHAnsi" w:hAnsiTheme="minorHAnsi" w:cstheme="minorHAnsi"/>
          <w:szCs w:val="22"/>
        </w:rPr>
        <w:t xml:space="preserve"> years of age in the PSS.</w:t>
      </w:r>
    </w:p>
    <w:p w:rsidR="002D0520" w:rsidRPr="00CD0AEF" w:rsidRDefault="002D0520" w:rsidP="002D0520">
      <w:pPr>
        <w:rPr>
          <w:rFonts w:asciiTheme="minorHAnsi" w:hAnsiTheme="minorHAnsi" w:cstheme="minorHAnsi"/>
          <w:szCs w:val="22"/>
        </w:rPr>
      </w:pPr>
    </w:p>
    <w:p w:rsidR="002B04D0" w:rsidRPr="00CD0AEF" w:rsidRDefault="002D0520" w:rsidP="005374FF">
      <w:pPr>
        <w:rPr>
          <w:rFonts w:asciiTheme="minorHAnsi" w:hAnsiTheme="minorHAnsi" w:cstheme="minorHAnsi"/>
          <w:bCs/>
          <w:lang w:eastAsia="en-AU"/>
        </w:rPr>
      </w:pPr>
      <w:r w:rsidRPr="00CD0AEF">
        <w:rPr>
          <w:rFonts w:asciiTheme="minorHAnsi" w:hAnsiTheme="minorHAnsi" w:cstheme="minorHAnsi"/>
        </w:rPr>
        <w:t xml:space="preserve">There </w:t>
      </w:r>
      <w:r w:rsidR="007B61BD" w:rsidRPr="00CD0AEF">
        <w:rPr>
          <w:rFonts w:asciiTheme="minorHAnsi" w:hAnsiTheme="minorHAnsi" w:cstheme="minorHAnsi"/>
        </w:rPr>
        <w:t>were</w:t>
      </w:r>
      <w:r w:rsidR="006D5CB1" w:rsidRPr="00CD0AEF">
        <w:rPr>
          <w:rFonts w:asciiTheme="minorHAnsi" w:hAnsiTheme="minorHAnsi" w:cstheme="minorHAnsi"/>
        </w:rPr>
        <w:t xml:space="preserve"> </w:t>
      </w:r>
      <w:r w:rsidR="001D6B0D" w:rsidRPr="00CD0AEF">
        <w:rPr>
          <w:rFonts w:asciiTheme="minorHAnsi" w:hAnsiTheme="minorHAnsi" w:cstheme="minorHAnsi"/>
          <w:color w:val="000000"/>
          <w:szCs w:val="22"/>
          <w:lang w:eastAsia="en-AU"/>
        </w:rPr>
        <w:t>61</w:t>
      </w:r>
      <w:r w:rsidR="005374FF" w:rsidRPr="00CD0AEF">
        <w:rPr>
          <w:rFonts w:asciiTheme="minorHAnsi" w:hAnsiTheme="minorHAnsi" w:cstheme="minorHAnsi"/>
          <w:color w:val="000000"/>
          <w:szCs w:val="22"/>
          <w:lang w:eastAsia="en-AU"/>
        </w:rPr>
        <w:t>,</w:t>
      </w:r>
      <w:r w:rsidR="001D6B0D" w:rsidRPr="00CD0AEF">
        <w:rPr>
          <w:rFonts w:asciiTheme="minorHAnsi" w:hAnsiTheme="minorHAnsi" w:cstheme="minorHAnsi"/>
          <w:color w:val="000000"/>
          <w:szCs w:val="22"/>
          <w:lang w:eastAsia="en-AU"/>
        </w:rPr>
        <w:t>018</w:t>
      </w:r>
      <w:r w:rsidR="004B2448" w:rsidRPr="00CD0AEF">
        <w:rPr>
          <w:rFonts w:asciiTheme="minorHAnsi" w:eastAsiaTheme="minorEastAsia" w:hAnsiTheme="minorHAnsi" w:cstheme="minorHAnsi"/>
          <w:lang w:eastAsia="en-AU"/>
        </w:rPr>
        <w:t xml:space="preserve"> </w:t>
      </w:r>
      <w:r w:rsidRPr="00CD0AEF">
        <w:rPr>
          <w:rFonts w:asciiTheme="minorHAnsi" w:hAnsiTheme="minorHAnsi" w:cstheme="minorHAnsi"/>
        </w:rPr>
        <w:t xml:space="preserve">APS employees, or </w:t>
      </w:r>
      <w:r w:rsidR="001D6B0D" w:rsidRPr="00CD0AEF">
        <w:rPr>
          <w:rFonts w:asciiTheme="minorHAnsi" w:hAnsiTheme="minorHAnsi" w:cstheme="minorHAnsi"/>
          <w:color w:val="000000"/>
          <w:szCs w:val="22"/>
          <w:lang w:eastAsia="en-AU"/>
        </w:rPr>
        <w:t>43</w:t>
      </w:r>
      <w:r w:rsidR="005374FF" w:rsidRPr="00CD0AEF">
        <w:rPr>
          <w:rFonts w:asciiTheme="minorHAnsi" w:hAnsiTheme="minorHAnsi" w:cstheme="minorHAnsi"/>
          <w:color w:val="000000"/>
          <w:szCs w:val="22"/>
          <w:lang w:eastAsia="en-AU"/>
        </w:rPr>
        <w:t>.</w:t>
      </w:r>
      <w:r w:rsidR="001D6B0D" w:rsidRPr="00CD0AEF">
        <w:rPr>
          <w:rFonts w:asciiTheme="minorHAnsi" w:hAnsiTheme="minorHAnsi" w:cstheme="minorHAnsi"/>
          <w:color w:val="000000"/>
          <w:szCs w:val="22"/>
          <w:lang w:eastAsia="en-AU"/>
        </w:rPr>
        <w:t>6</w:t>
      </w:r>
      <w:r w:rsidRPr="00CD0AEF">
        <w:rPr>
          <w:rFonts w:asciiTheme="minorHAnsi" w:hAnsiTheme="minorHAnsi" w:cstheme="minorHAnsi"/>
        </w:rPr>
        <w:t xml:space="preserve">% of the APS </w:t>
      </w:r>
      <w:r w:rsidR="006D5CB1" w:rsidRPr="00CD0AEF">
        <w:rPr>
          <w:rFonts w:asciiTheme="minorHAnsi" w:hAnsiTheme="minorHAnsi" w:cstheme="minorHAnsi"/>
        </w:rPr>
        <w:t xml:space="preserve">workforce, in the PSS and </w:t>
      </w:r>
      <w:r w:rsidR="00174150" w:rsidRPr="00CD0AEF">
        <w:rPr>
          <w:rFonts w:asciiTheme="minorHAnsi" w:hAnsiTheme="minorHAnsi" w:cstheme="minorHAnsi"/>
          <w:color w:val="000000"/>
          <w:szCs w:val="22"/>
          <w:lang w:eastAsia="en-AU"/>
        </w:rPr>
        <w:t>62</w:t>
      </w:r>
      <w:r w:rsidR="005374FF" w:rsidRPr="00CD0AEF">
        <w:rPr>
          <w:rFonts w:asciiTheme="minorHAnsi" w:hAnsiTheme="minorHAnsi" w:cstheme="minorHAnsi"/>
          <w:color w:val="000000"/>
          <w:szCs w:val="22"/>
          <w:lang w:eastAsia="en-AU"/>
        </w:rPr>
        <w:t>,</w:t>
      </w:r>
      <w:r w:rsidR="00174150" w:rsidRPr="00CD0AEF">
        <w:rPr>
          <w:rFonts w:asciiTheme="minorHAnsi" w:hAnsiTheme="minorHAnsi" w:cstheme="minorHAnsi"/>
          <w:color w:val="000000"/>
          <w:szCs w:val="22"/>
          <w:lang w:eastAsia="en-AU"/>
        </w:rPr>
        <w:t>826</w:t>
      </w:r>
      <w:r w:rsidR="00A04B39" w:rsidRPr="00CD0AEF">
        <w:rPr>
          <w:rFonts w:asciiTheme="minorHAnsi" w:eastAsiaTheme="minorEastAsia" w:hAnsiTheme="minorHAnsi" w:cstheme="minorHAnsi"/>
          <w:lang w:eastAsia="en-AU"/>
        </w:rPr>
        <w:t xml:space="preserve"> </w:t>
      </w:r>
      <w:r w:rsidRPr="00CD0AEF">
        <w:rPr>
          <w:rFonts w:asciiTheme="minorHAnsi" w:hAnsiTheme="minorHAnsi" w:cstheme="minorHAnsi"/>
        </w:rPr>
        <w:t xml:space="preserve">employees, or </w:t>
      </w:r>
      <w:r w:rsidR="001D6B0D" w:rsidRPr="00CD0AEF">
        <w:rPr>
          <w:rFonts w:asciiTheme="minorHAnsi" w:hAnsiTheme="minorHAnsi" w:cstheme="minorHAnsi"/>
          <w:color w:val="000000"/>
          <w:szCs w:val="22"/>
          <w:lang w:eastAsia="en-AU"/>
        </w:rPr>
        <w:t>4</w:t>
      </w:r>
      <w:r w:rsidR="00174150" w:rsidRPr="00CD0AEF">
        <w:rPr>
          <w:rFonts w:asciiTheme="minorHAnsi" w:hAnsiTheme="minorHAnsi" w:cstheme="minorHAnsi"/>
          <w:color w:val="000000"/>
          <w:szCs w:val="22"/>
          <w:lang w:eastAsia="en-AU"/>
        </w:rPr>
        <w:t>4</w:t>
      </w:r>
      <w:r w:rsidR="005374FF" w:rsidRPr="00CD0AEF">
        <w:rPr>
          <w:rFonts w:asciiTheme="minorHAnsi" w:hAnsiTheme="minorHAnsi" w:cstheme="minorHAnsi"/>
          <w:color w:val="000000"/>
          <w:szCs w:val="22"/>
          <w:lang w:eastAsia="en-AU"/>
        </w:rPr>
        <w:t>.</w:t>
      </w:r>
      <w:r w:rsidR="00174150" w:rsidRPr="00CD0AEF">
        <w:rPr>
          <w:rFonts w:asciiTheme="minorHAnsi" w:hAnsiTheme="minorHAnsi" w:cstheme="minorHAnsi"/>
          <w:color w:val="000000"/>
          <w:szCs w:val="22"/>
          <w:lang w:eastAsia="en-AU"/>
        </w:rPr>
        <w:t>9</w:t>
      </w:r>
      <w:r w:rsidRPr="00CD0AEF">
        <w:rPr>
          <w:rFonts w:asciiTheme="minorHAnsi" w:hAnsiTheme="minorHAnsi" w:cstheme="minorHAnsi"/>
        </w:rPr>
        <w:t xml:space="preserve">% of the workforce, in the </w:t>
      </w:r>
      <w:proofErr w:type="spellStart"/>
      <w:r w:rsidRPr="00CD0AEF">
        <w:rPr>
          <w:rFonts w:asciiTheme="minorHAnsi" w:hAnsiTheme="minorHAnsi" w:cstheme="minorHAnsi"/>
        </w:rPr>
        <w:t>PSSap</w:t>
      </w:r>
      <w:proofErr w:type="spellEnd"/>
      <w:r w:rsidR="00F678E2" w:rsidRPr="00CD0AEF">
        <w:rPr>
          <w:rFonts w:asciiTheme="minorHAnsi" w:hAnsiTheme="minorHAnsi" w:cstheme="minorHAnsi"/>
        </w:rPr>
        <w:t xml:space="preserve">. </w:t>
      </w:r>
      <w:r w:rsidR="002B04D0" w:rsidRPr="00CD0AEF">
        <w:rPr>
          <w:rFonts w:asciiTheme="minorHAnsi" w:hAnsiTheme="minorHAnsi" w:cstheme="minorHAnsi"/>
          <w:bCs/>
          <w:lang w:eastAsia="en-AU"/>
        </w:rPr>
        <w:t>There has been a slight reduction</w:t>
      </w:r>
      <w:r w:rsidR="00A04B39" w:rsidRPr="00CD0AEF">
        <w:rPr>
          <w:rFonts w:asciiTheme="minorHAnsi" w:hAnsiTheme="minorHAnsi" w:cstheme="minorHAnsi"/>
          <w:bCs/>
          <w:lang w:eastAsia="en-AU"/>
        </w:rPr>
        <w:t xml:space="preserve"> since last year</w:t>
      </w:r>
      <w:r w:rsidR="002B04D0" w:rsidRPr="00CD0AEF">
        <w:rPr>
          <w:rFonts w:asciiTheme="minorHAnsi" w:hAnsiTheme="minorHAnsi" w:cstheme="minorHAnsi"/>
          <w:bCs/>
          <w:lang w:eastAsia="en-AU"/>
        </w:rPr>
        <w:t xml:space="preserve"> in the proportion of employees in the CSS and PSS with a corresponding increase in proportion of employees in the </w:t>
      </w:r>
      <w:proofErr w:type="spellStart"/>
      <w:r w:rsidR="002B04D0" w:rsidRPr="00CD0AEF">
        <w:rPr>
          <w:rFonts w:asciiTheme="minorHAnsi" w:hAnsiTheme="minorHAnsi" w:cstheme="minorHAnsi"/>
          <w:bCs/>
          <w:lang w:eastAsia="en-AU"/>
        </w:rPr>
        <w:t>P</w:t>
      </w:r>
      <w:r w:rsidR="00F523BD" w:rsidRPr="00CD0AEF">
        <w:rPr>
          <w:rFonts w:asciiTheme="minorHAnsi" w:hAnsiTheme="minorHAnsi" w:cstheme="minorHAnsi"/>
          <w:bCs/>
          <w:lang w:eastAsia="en-AU"/>
        </w:rPr>
        <w:t>S</w:t>
      </w:r>
      <w:r w:rsidR="002B04D0" w:rsidRPr="00CD0AEF">
        <w:rPr>
          <w:rFonts w:asciiTheme="minorHAnsi" w:hAnsiTheme="minorHAnsi" w:cstheme="minorHAnsi"/>
          <w:bCs/>
          <w:lang w:eastAsia="en-AU"/>
        </w:rPr>
        <w:t>Sap</w:t>
      </w:r>
      <w:proofErr w:type="spellEnd"/>
      <w:r w:rsidR="002B04D0" w:rsidRPr="00CD0AEF">
        <w:rPr>
          <w:rFonts w:asciiTheme="minorHAnsi" w:hAnsiTheme="minorHAnsi" w:cstheme="minorHAnsi"/>
          <w:bCs/>
          <w:lang w:eastAsia="en-AU"/>
        </w:rPr>
        <w:t>.</w:t>
      </w:r>
    </w:p>
    <w:p w:rsidR="00244191" w:rsidRPr="00CD0AEF" w:rsidRDefault="00244191" w:rsidP="00837A03">
      <w:pPr>
        <w:rPr>
          <w:rFonts w:asciiTheme="minorHAnsi" w:hAnsiTheme="minorHAnsi" w:cstheme="minorHAnsi"/>
          <w:lang w:eastAsia="en-AU"/>
        </w:rPr>
      </w:pPr>
    </w:p>
    <w:p w:rsidR="00010DEB" w:rsidRDefault="00244191" w:rsidP="005374FF">
      <w:pPr>
        <w:rPr>
          <w:rFonts w:asciiTheme="minorHAnsi" w:hAnsiTheme="minorHAnsi" w:cstheme="minorHAnsi"/>
          <w:bCs/>
          <w:szCs w:val="22"/>
          <w:lang w:eastAsia="en-AU"/>
        </w:rPr>
      </w:pPr>
      <w:r w:rsidRPr="00CD0AEF">
        <w:rPr>
          <w:rFonts w:asciiTheme="minorHAnsi" w:hAnsiTheme="minorHAnsi" w:cstheme="minorHAnsi"/>
          <w:bCs/>
          <w:szCs w:val="22"/>
          <w:lang w:eastAsia="en-AU"/>
        </w:rPr>
        <w:t>Figure 3.</w:t>
      </w:r>
      <w:r w:rsidR="008D38CE" w:rsidRPr="00CD0AEF">
        <w:rPr>
          <w:rFonts w:asciiTheme="minorHAnsi" w:hAnsiTheme="minorHAnsi" w:cstheme="minorHAnsi"/>
          <w:bCs/>
          <w:szCs w:val="22"/>
          <w:lang w:eastAsia="en-AU"/>
        </w:rPr>
        <w:t xml:space="preserve">3 </w:t>
      </w:r>
      <w:r w:rsidRPr="00CD0AEF">
        <w:rPr>
          <w:rFonts w:asciiTheme="minorHAnsi" w:hAnsiTheme="minorHAnsi" w:cstheme="minorHAnsi"/>
          <w:bCs/>
          <w:szCs w:val="22"/>
          <w:lang w:eastAsia="en-AU"/>
        </w:rPr>
        <w:t>provides information on the proportional distribution of superannuation scheme membership by classification. As a general trend</w:t>
      </w:r>
      <w:r w:rsidR="006B085C" w:rsidRPr="00CD0AEF">
        <w:rPr>
          <w:rFonts w:asciiTheme="minorHAnsi" w:hAnsiTheme="minorHAnsi" w:cstheme="minorHAnsi"/>
          <w:bCs/>
          <w:szCs w:val="22"/>
          <w:lang w:eastAsia="en-AU"/>
        </w:rPr>
        <w:t>,</w:t>
      </w:r>
      <w:r w:rsidRPr="00CD0AEF">
        <w:rPr>
          <w:rFonts w:asciiTheme="minorHAnsi" w:hAnsiTheme="minorHAnsi" w:cstheme="minorHAnsi"/>
          <w:bCs/>
          <w:szCs w:val="22"/>
          <w:lang w:eastAsia="en-AU"/>
        </w:rPr>
        <w:t xml:space="preserve"> </w:t>
      </w:r>
      <w:r w:rsidR="006B085C" w:rsidRPr="00CD0AEF">
        <w:rPr>
          <w:rFonts w:asciiTheme="minorHAnsi" w:hAnsiTheme="minorHAnsi" w:cstheme="minorHAnsi"/>
          <w:bCs/>
          <w:szCs w:val="22"/>
          <w:lang w:eastAsia="en-AU"/>
        </w:rPr>
        <w:t xml:space="preserve">the </w:t>
      </w:r>
      <w:proofErr w:type="spellStart"/>
      <w:r w:rsidR="00EB70DE" w:rsidRPr="00CD0AEF">
        <w:rPr>
          <w:rFonts w:asciiTheme="minorHAnsi" w:hAnsiTheme="minorHAnsi" w:cstheme="minorHAnsi"/>
          <w:bCs/>
          <w:szCs w:val="22"/>
          <w:lang w:eastAsia="en-AU"/>
        </w:rPr>
        <w:t>PSSap</w:t>
      </w:r>
      <w:proofErr w:type="spellEnd"/>
      <w:r w:rsidR="00EB70DE" w:rsidRPr="00CD0AEF">
        <w:rPr>
          <w:rFonts w:asciiTheme="minorHAnsi" w:hAnsiTheme="minorHAnsi" w:cstheme="minorHAnsi"/>
          <w:bCs/>
          <w:szCs w:val="22"/>
          <w:lang w:eastAsia="en-AU"/>
        </w:rPr>
        <w:t xml:space="preserve"> membership</w:t>
      </w:r>
      <w:r w:rsidRPr="00CD0AEF">
        <w:rPr>
          <w:rFonts w:asciiTheme="minorHAnsi" w:hAnsiTheme="minorHAnsi" w:cstheme="minorHAnsi"/>
          <w:bCs/>
          <w:szCs w:val="22"/>
          <w:lang w:eastAsia="en-AU"/>
        </w:rPr>
        <w:t xml:space="preserve"> </w:t>
      </w:r>
      <w:r w:rsidR="00EB70DE" w:rsidRPr="00CD0AEF">
        <w:rPr>
          <w:rFonts w:asciiTheme="minorHAnsi" w:hAnsiTheme="minorHAnsi" w:cstheme="minorHAnsi"/>
          <w:bCs/>
          <w:szCs w:val="22"/>
          <w:lang w:eastAsia="en-AU"/>
        </w:rPr>
        <w:t>dec</w:t>
      </w:r>
      <w:r w:rsidRPr="00CD0AEF">
        <w:rPr>
          <w:rFonts w:asciiTheme="minorHAnsi" w:hAnsiTheme="minorHAnsi" w:cstheme="minorHAnsi"/>
          <w:bCs/>
          <w:szCs w:val="22"/>
          <w:lang w:eastAsia="en-AU"/>
        </w:rPr>
        <w:t>rease</w:t>
      </w:r>
      <w:r w:rsidR="00EB70DE" w:rsidRPr="00CD0AEF">
        <w:rPr>
          <w:rFonts w:asciiTheme="minorHAnsi" w:hAnsiTheme="minorHAnsi" w:cstheme="minorHAnsi"/>
          <w:bCs/>
          <w:szCs w:val="22"/>
          <w:lang w:eastAsia="en-AU"/>
        </w:rPr>
        <w:t>s</w:t>
      </w:r>
      <w:r w:rsidRPr="00CD0AEF">
        <w:rPr>
          <w:rFonts w:asciiTheme="minorHAnsi" w:hAnsiTheme="minorHAnsi" w:cstheme="minorHAnsi"/>
          <w:bCs/>
          <w:szCs w:val="22"/>
          <w:lang w:eastAsia="en-AU"/>
        </w:rPr>
        <w:t xml:space="preserve"> as the classification increases</w:t>
      </w:r>
      <w:r w:rsidR="00D06B60" w:rsidRPr="00CD0AEF">
        <w:rPr>
          <w:rFonts w:asciiTheme="minorHAnsi" w:hAnsiTheme="minorHAnsi" w:cstheme="minorHAnsi"/>
          <w:bCs/>
          <w:szCs w:val="22"/>
          <w:lang w:eastAsia="en-AU"/>
        </w:rPr>
        <w:t>,</w:t>
      </w:r>
      <w:r w:rsidRPr="00CD0AEF">
        <w:rPr>
          <w:rFonts w:asciiTheme="minorHAnsi" w:hAnsiTheme="minorHAnsi" w:cstheme="minorHAnsi"/>
          <w:bCs/>
          <w:szCs w:val="22"/>
          <w:lang w:eastAsia="en-AU"/>
        </w:rPr>
        <w:t xml:space="preserve"> reflecting this as the </w:t>
      </w:r>
      <w:r w:rsidR="00F56E1F" w:rsidRPr="00CD0AEF">
        <w:rPr>
          <w:rFonts w:asciiTheme="minorHAnsi" w:hAnsiTheme="minorHAnsi" w:cstheme="minorHAnsi"/>
          <w:bCs/>
          <w:szCs w:val="22"/>
          <w:lang w:eastAsia="en-AU"/>
        </w:rPr>
        <w:t>default</w:t>
      </w:r>
      <w:r w:rsidRPr="00CD0AEF">
        <w:rPr>
          <w:rFonts w:asciiTheme="minorHAnsi" w:hAnsiTheme="minorHAnsi" w:cstheme="minorHAnsi"/>
          <w:bCs/>
          <w:szCs w:val="22"/>
          <w:lang w:eastAsia="en-AU"/>
        </w:rPr>
        <w:t xml:space="preserve"> fund in the APS </w:t>
      </w:r>
      <w:r w:rsidR="00E84DEB" w:rsidRPr="00CD0AEF">
        <w:rPr>
          <w:rFonts w:asciiTheme="minorHAnsi" w:hAnsiTheme="minorHAnsi" w:cstheme="minorHAnsi"/>
          <w:bCs/>
          <w:szCs w:val="22"/>
          <w:lang w:eastAsia="en-AU"/>
        </w:rPr>
        <w:t>since 2005</w:t>
      </w:r>
      <w:r w:rsidRPr="00CD0AEF">
        <w:rPr>
          <w:rFonts w:asciiTheme="minorHAnsi" w:hAnsiTheme="minorHAnsi" w:cstheme="minorHAnsi"/>
          <w:bCs/>
          <w:szCs w:val="22"/>
          <w:lang w:eastAsia="en-AU"/>
        </w:rPr>
        <w:t>.</w:t>
      </w:r>
      <w:r w:rsidR="00847DEF" w:rsidRPr="00CD0AEF">
        <w:rPr>
          <w:rFonts w:asciiTheme="minorHAnsi" w:hAnsiTheme="minorHAnsi" w:cstheme="minorHAnsi"/>
          <w:bCs/>
          <w:szCs w:val="22"/>
          <w:lang w:eastAsia="en-AU"/>
        </w:rPr>
        <w:t xml:space="preserve"> </w:t>
      </w:r>
      <w:r w:rsidRPr="00CD0AEF">
        <w:rPr>
          <w:rFonts w:asciiTheme="minorHAnsi" w:hAnsiTheme="minorHAnsi" w:cstheme="minorHAnsi"/>
          <w:bCs/>
          <w:szCs w:val="22"/>
          <w:lang w:eastAsia="en-AU"/>
        </w:rPr>
        <w:t>Conversely</w:t>
      </w:r>
      <w:r w:rsidR="00EB70DE" w:rsidRPr="00CD0AEF">
        <w:rPr>
          <w:rFonts w:asciiTheme="minorHAnsi" w:hAnsiTheme="minorHAnsi" w:cstheme="minorHAnsi"/>
          <w:bCs/>
          <w:szCs w:val="22"/>
          <w:lang w:eastAsia="en-AU"/>
        </w:rPr>
        <w:t>,</w:t>
      </w:r>
      <w:r w:rsidRPr="00CD0AEF">
        <w:rPr>
          <w:rFonts w:asciiTheme="minorHAnsi" w:hAnsiTheme="minorHAnsi" w:cstheme="minorHAnsi"/>
          <w:bCs/>
          <w:szCs w:val="22"/>
          <w:lang w:eastAsia="en-AU"/>
        </w:rPr>
        <w:t xml:space="preserve"> the </w:t>
      </w:r>
      <w:proofErr w:type="gramStart"/>
      <w:r w:rsidRPr="00CD0AEF">
        <w:rPr>
          <w:rFonts w:asciiTheme="minorHAnsi" w:hAnsiTheme="minorHAnsi" w:cstheme="minorHAnsi"/>
          <w:bCs/>
          <w:szCs w:val="22"/>
          <w:lang w:eastAsia="en-AU"/>
        </w:rPr>
        <w:t>proportion of employees in the CSS are</w:t>
      </w:r>
      <w:proofErr w:type="gramEnd"/>
      <w:r w:rsidRPr="00CD0AEF">
        <w:rPr>
          <w:rFonts w:asciiTheme="minorHAnsi" w:hAnsiTheme="minorHAnsi" w:cstheme="minorHAnsi"/>
          <w:bCs/>
          <w:szCs w:val="22"/>
          <w:lang w:eastAsia="en-AU"/>
        </w:rPr>
        <w:t xml:space="preserve"> higher at higher classifications</w:t>
      </w:r>
      <w:r w:rsidR="00D06B60" w:rsidRPr="00CD0AEF">
        <w:rPr>
          <w:rFonts w:asciiTheme="minorHAnsi" w:hAnsiTheme="minorHAnsi" w:cstheme="minorHAnsi"/>
          <w:bCs/>
          <w:szCs w:val="22"/>
          <w:lang w:eastAsia="en-AU"/>
        </w:rPr>
        <w:t>,</w:t>
      </w:r>
      <w:r w:rsidRPr="00CD0AEF">
        <w:rPr>
          <w:rFonts w:asciiTheme="minorHAnsi" w:hAnsiTheme="minorHAnsi" w:cstheme="minorHAnsi"/>
          <w:bCs/>
          <w:szCs w:val="22"/>
          <w:lang w:eastAsia="en-AU"/>
        </w:rPr>
        <w:t xml:space="preserve"> reflecting employees wh</w:t>
      </w:r>
      <w:r w:rsidR="00EB70DE" w:rsidRPr="00CD0AEF">
        <w:rPr>
          <w:rFonts w:asciiTheme="minorHAnsi" w:hAnsiTheme="minorHAnsi" w:cstheme="minorHAnsi"/>
          <w:bCs/>
          <w:szCs w:val="22"/>
          <w:lang w:eastAsia="en-AU"/>
        </w:rPr>
        <w:t>o have been in the service for longer</w:t>
      </w:r>
      <w:r w:rsidRPr="00CD0AEF">
        <w:rPr>
          <w:rFonts w:asciiTheme="minorHAnsi" w:hAnsiTheme="minorHAnsi" w:cstheme="minorHAnsi"/>
          <w:bCs/>
          <w:szCs w:val="22"/>
          <w:lang w:eastAsia="en-AU"/>
        </w:rPr>
        <w:t>.</w:t>
      </w:r>
      <w:r w:rsidR="00010DEB">
        <w:rPr>
          <w:rFonts w:asciiTheme="minorHAnsi" w:hAnsiTheme="minorHAnsi" w:cstheme="minorHAnsi"/>
          <w:bCs/>
          <w:szCs w:val="22"/>
          <w:lang w:eastAsia="en-AU"/>
        </w:rPr>
        <w:br w:type="column"/>
      </w:r>
    </w:p>
    <w:p w:rsidR="00010DEB" w:rsidRDefault="00010DEB" w:rsidP="005374FF">
      <w:pPr>
        <w:rPr>
          <w:rFonts w:asciiTheme="minorHAnsi" w:hAnsiTheme="minorHAnsi" w:cstheme="minorHAnsi"/>
          <w:bCs/>
          <w:szCs w:val="22"/>
          <w:lang w:eastAsia="en-AU"/>
        </w:rPr>
      </w:pPr>
    </w:p>
    <w:p w:rsidR="00010DEB" w:rsidRDefault="00010DEB" w:rsidP="005374FF">
      <w:pPr>
        <w:rPr>
          <w:rFonts w:asciiTheme="minorHAnsi" w:hAnsiTheme="minorHAnsi" w:cstheme="minorHAnsi"/>
          <w:bCs/>
          <w:szCs w:val="22"/>
          <w:lang w:eastAsia="en-AU"/>
        </w:rPr>
      </w:pPr>
    </w:p>
    <w:p w:rsidR="001A605D" w:rsidRPr="006A785B" w:rsidRDefault="006D5CB1" w:rsidP="005374FF">
      <w:pPr>
        <w:rPr>
          <w:rFonts w:asciiTheme="minorHAnsi" w:hAnsiTheme="minorHAnsi" w:cstheme="minorHAnsi"/>
          <w:bCs/>
          <w:szCs w:val="22"/>
          <w:lang w:eastAsia="en-AU"/>
        </w:rPr>
      </w:pPr>
      <w:r w:rsidRPr="00CD0AEF">
        <w:rPr>
          <w:rFonts w:asciiTheme="minorHAnsi" w:hAnsiTheme="minorHAnsi" w:cstheme="minorHAnsi"/>
          <w:szCs w:val="22"/>
        </w:rPr>
        <w:t xml:space="preserve">Only </w:t>
      </w:r>
      <w:r w:rsidR="005374FF" w:rsidRPr="00CD0AEF">
        <w:rPr>
          <w:rFonts w:asciiTheme="minorHAnsi" w:hAnsiTheme="minorHAnsi" w:cstheme="minorHAnsi"/>
          <w:color w:val="000000"/>
          <w:szCs w:val="22"/>
          <w:lang w:eastAsia="en-AU"/>
        </w:rPr>
        <w:t>3.</w:t>
      </w:r>
      <w:r w:rsidR="00174150" w:rsidRPr="00CD0AEF">
        <w:rPr>
          <w:rFonts w:asciiTheme="minorHAnsi" w:hAnsiTheme="minorHAnsi" w:cstheme="minorHAnsi"/>
          <w:color w:val="000000"/>
          <w:szCs w:val="22"/>
          <w:lang w:eastAsia="en-AU"/>
        </w:rPr>
        <w:t>0</w:t>
      </w:r>
      <w:r w:rsidR="001A605D" w:rsidRPr="00CD0AEF">
        <w:rPr>
          <w:rFonts w:asciiTheme="minorHAnsi" w:hAnsiTheme="minorHAnsi" w:cstheme="minorHAnsi"/>
          <w:szCs w:val="22"/>
        </w:rPr>
        <w:t>% of employees were members of the C</w:t>
      </w:r>
      <w:r w:rsidR="0046626E" w:rsidRPr="00CD0AEF">
        <w:rPr>
          <w:rFonts w:asciiTheme="minorHAnsi" w:hAnsiTheme="minorHAnsi" w:cstheme="minorHAnsi"/>
          <w:szCs w:val="22"/>
        </w:rPr>
        <w:t>SS</w:t>
      </w:r>
      <w:r w:rsidR="002B04D0" w:rsidRPr="00CD0AEF">
        <w:rPr>
          <w:rFonts w:asciiTheme="minorHAnsi" w:hAnsiTheme="minorHAnsi" w:cstheme="minorHAnsi"/>
          <w:bCs/>
          <w:szCs w:val="22"/>
          <w:lang w:eastAsia="en-AU"/>
        </w:rPr>
        <w:t xml:space="preserve">, down from </w:t>
      </w:r>
      <w:r w:rsidR="00174150" w:rsidRPr="00CD0AEF">
        <w:rPr>
          <w:rFonts w:asciiTheme="minorHAnsi" w:hAnsiTheme="minorHAnsi" w:cstheme="minorHAnsi"/>
          <w:bCs/>
          <w:szCs w:val="22"/>
          <w:lang w:eastAsia="en-AU"/>
        </w:rPr>
        <w:t>3.6</w:t>
      </w:r>
      <w:r w:rsidR="002B04D0" w:rsidRPr="00CD0AEF">
        <w:rPr>
          <w:rFonts w:asciiTheme="minorHAnsi" w:hAnsiTheme="minorHAnsi" w:cstheme="minorHAnsi"/>
          <w:bCs/>
          <w:szCs w:val="22"/>
          <w:lang w:eastAsia="en-AU"/>
        </w:rPr>
        <w:t xml:space="preserve">% in </w:t>
      </w:r>
      <w:r w:rsidR="00C34611" w:rsidRPr="00CD0AEF">
        <w:rPr>
          <w:rFonts w:asciiTheme="minorHAnsi" w:hAnsiTheme="minorHAnsi" w:cstheme="minorHAnsi"/>
          <w:bCs/>
          <w:szCs w:val="22"/>
          <w:lang w:eastAsia="en-AU"/>
        </w:rPr>
        <w:t>201</w:t>
      </w:r>
      <w:r w:rsidR="00A90CFF" w:rsidRPr="00CD0AEF">
        <w:rPr>
          <w:rFonts w:asciiTheme="minorHAnsi" w:hAnsiTheme="minorHAnsi" w:cstheme="minorHAnsi"/>
          <w:bCs/>
          <w:szCs w:val="22"/>
          <w:lang w:eastAsia="en-AU"/>
        </w:rPr>
        <w:t>5</w:t>
      </w:r>
      <w:r w:rsidR="001A605D" w:rsidRPr="00CD0AEF">
        <w:rPr>
          <w:rFonts w:asciiTheme="minorHAnsi" w:hAnsiTheme="minorHAnsi" w:cstheme="minorHAnsi"/>
          <w:szCs w:val="22"/>
        </w:rPr>
        <w:t xml:space="preserve"> with approximately </w:t>
      </w:r>
      <w:r w:rsidR="00174150" w:rsidRPr="00CD0AEF">
        <w:rPr>
          <w:rFonts w:asciiTheme="minorHAnsi" w:hAnsiTheme="minorHAnsi" w:cstheme="minorHAnsi"/>
          <w:color w:val="000000"/>
          <w:szCs w:val="22"/>
          <w:lang w:eastAsia="en-AU"/>
        </w:rPr>
        <w:t>38</w:t>
      </w:r>
      <w:r w:rsidR="005374FF" w:rsidRPr="00CD0AEF">
        <w:rPr>
          <w:rFonts w:asciiTheme="minorHAnsi" w:hAnsiTheme="minorHAnsi" w:cstheme="minorHAnsi"/>
          <w:color w:val="000000"/>
          <w:szCs w:val="22"/>
          <w:lang w:eastAsia="en-AU"/>
        </w:rPr>
        <w:t>.</w:t>
      </w:r>
      <w:r w:rsidR="00174150" w:rsidRPr="00CD0AEF">
        <w:rPr>
          <w:rFonts w:asciiTheme="minorHAnsi" w:hAnsiTheme="minorHAnsi" w:cstheme="minorHAnsi"/>
          <w:color w:val="000000"/>
          <w:szCs w:val="22"/>
          <w:lang w:eastAsia="en-AU"/>
        </w:rPr>
        <w:t>2</w:t>
      </w:r>
      <w:r w:rsidR="001A605D" w:rsidRPr="00CD0AEF">
        <w:rPr>
          <w:rFonts w:asciiTheme="minorHAnsi" w:hAnsiTheme="minorHAnsi" w:cstheme="minorHAnsi"/>
          <w:szCs w:val="22"/>
        </w:rPr>
        <w:t xml:space="preserve">% of them aged 55 years or over. These members represent a </w:t>
      </w:r>
      <w:r w:rsidR="007124EE" w:rsidRPr="00CD0AEF">
        <w:rPr>
          <w:rFonts w:asciiTheme="minorHAnsi" w:hAnsiTheme="minorHAnsi" w:cstheme="minorHAnsi"/>
          <w:szCs w:val="22"/>
        </w:rPr>
        <w:t>notable</w:t>
      </w:r>
      <w:r w:rsidR="001A605D" w:rsidRPr="00CD0AEF">
        <w:rPr>
          <w:rFonts w:asciiTheme="minorHAnsi" w:hAnsiTheme="minorHAnsi" w:cstheme="minorHAnsi"/>
          <w:szCs w:val="22"/>
        </w:rPr>
        <w:t xml:space="preserve"> proportion of the SES workforce: </w:t>
      </w:r>
      <w:r w:rsidR="005374FF" w:rsidRPr="00CD0AEF">
        <w:rPr>
          <w:rFonts w:asciiTheme="minorHAnsi" w:hAnsiTheme="minorHAnsi" w:cstheme="minorHAnsi"/>
          <w:color w:val="000000"/>
          <w:szCs w:val="22"/>
          <w:lang w:eastAsia="en-AU"/>
        </w:rPr>
        <w:t>1</w:t>
      </w:r>
      <w:r w:rsidR="00174150" w:rsidRPr="00CD0AEF">
        <w:rPr>
          <w:rFonts w:asciiTheme="minorHAnsi" w:hAnsiTheme="minorHAnsi" w:cstheme="minorHAnsi"/>
          <w:color w:val="000000"/>
          <w:szCs w:val="22"/>
          <w:lang w:eastAsia="en-AU"/>
        </w:rPr>
        <w:t>4</w:t>
      </w:r>
      <w:r w:rsidR="005374FF" w:rsidRPr="00CD0AEF">
        <w:rPr>
          <w:rFonts w:asciiTheme="minorHAnsi" w:hAnsiTheme="minorHAnsi" w:cstheme="minorHAnsi"/>
          <w:color w:val="000000"/>
          <w:szCs w:val="22"/>
          <w:lang w:eastAsia="en-AU"/>
        </w:rPr>
        <w:t>.</w:t>
      </w:r>
      <w:r w:rsidR="00174150" w:rsidRPr="00CD0AEF">
        <w:rPr>
          <w:rFonts w:asciiTheme="minorHAnsi" w:hAnsiTheme="minorHAnsi" w:cstheme="minorHAnsi"/>
          <w:color w:val="000000"/>
          <w:szCs w:val="22"/>
          <w:lang w:eastAsia="en-AU"/>
        </w:rPr>
        <w:t>4</w:t>
      </w:r>
      <w:r w:rsidR="001A605D" w:rsidRPr="00CD0AEF">
        <w:rPr>
          <w:rFonts w:asciiTheme="minorHAnsi" w:hAnsiTheme="minorHAnsi" w:cstheme="minorHAnsi"/>
          <w:szCs w:val="22"/>
        </w:rPr>
        <w:t xml:space="preserve">% at the SES 1 level, </w:t>
      </w:r>
      <w:r w:rsidR="00174150" w:rsidRPr="00CD0AEF">
        <w:rPr>
          <w:rFonts w:asciiTheme="minorHAnsi" w:hAnsiTheme="minorHAnsi" w:cstheme="minorHAnsi"/>
          <w:color w:val="000000"/>
          <w:szCs w:val="22"/>
          <w:lang w:eastAsia="en-AU"/>
        </w:rPr>
        <w:t>22</w:t>
      </w:r>
      <w:r w:rsidR="005374FF" w:rsidRPr="00CD0AEF">
        <w:rPr>
          <w:rFonts w:asciiTheme="minorHAnsi" w:hAnsiTheme="minorHAnsi" w:cstheme="minorHAnsi"/>
          <w:color w:val="000000"/>
          <w:szCs w:val="22"/>
          <w:lang w:eastAsia="en-AU"/>
        </w:rPr>
        <w:t>.</w:t>
      </w:r>
      <w:r w:rsidR="00174150" w:rsidRPr="00CD0AEF">
        <w:rPr>
          <w:rFonts w:asciiTheme="minorHAnsi" w:hAnsiTheme="minorHAnsi" w:cstheme="minorHAnsi"/>
          <w:color w:val="000000"/>
          <w:szCs w:val="22"/>
          <w:lang w:eastAsia="en-AU"/>
        </w:rPr>
        <w:t>1</w:t>
      </w:r>
      <w:r w:rsidR="001A605D" w:rsidRPr="00CD0AEF">
        <w:rPr>
          <w:rFonts w:asciiTheme="minorHAnsi" w:hAnsiTheme="minorHAnsi" w:cstheme="minorHAnsi"/>
          <w:szCs w:val="22"/>
        </w:rPr>
        <w:t xml:space="preserve">% at the SES 2 level and </w:t>
      </w:r>
      <w:r w:rsidR="00174150" w:rsidRPr="00CD0AEF">
        <w:rPr>
          <w:rFonts w:asciiTheme="minorHAnsi" w:hAnsiTheme="minorHAnsi" w:cstheme="minorHAnsi"/>
          <w:color w:val="000000"/>
          <w:szCs w:val="22"/>
          <w:lang w:eastAsia="en-AU"/>
        </w:rPr>
        <w:t>33</w:t>
      </w:r>
      <w:r w:rsidR="005374FF" w:rsidRPr="00CD0AEF">
        <w:rPr>
          <w:rFonts w:asciiTheme="minorHAnsi" w:hAnsiTheme="minorHAnsi" w:cstheme="minorHAnsi"/>
          <w:color w:val="000000"/>
          <w:szCs w:val="22"/>
          <w:lang w:eastAsia="en-AU"/>
        </w:rPr>
        <w:t>.</w:t>
      </w:r>
      <w:r w:rsidR="00174150" w:rsidRPr="00CD0AEF">
        <w:rPr>
          <w:rFonts w:asciiTheme="minorHAnsi" w:hAnsiTheme="minorHAnsi" w:cstheme="minorHAnsi"/>
          <w:color w:val="000000"/>
          <w:szCs w:val="22"/>
          <w:lang w:eastAsia="en-AU"/>
        </w:rPr>
        <w:t>9</w:t>
      </w:r>
      <w:r w:rsidR="001A605D" w:rsidRPr="00CD0AEF">
        <w:rPr>
          <w:rFonts w:asciiTheme="minorHAnsi" w:hAnsiTheme="minorHAnsi" w:cstheme="minorHAnsi"/>
          <w:szCs w:val="22"/>
        </w:rPr>
        <w:t>% of</w:t>
      </w:r>
      <w:r w:rsidR="001A605D" w:rsidRPr="006A785B">
        <w:rPr>
          <w:rFonts w:asciiTheme="minorHAnsi" w:hAnsiTheme="minorHAnsi" w:cstheme="minorHAnsi"/>
          <w:szCs w:val="22"/>
        </w:rPr>
        <w:t xml:space="preserve"> the SES 3 level.</w:t>
      </w:r>
    </w:p>
    <w:p w:rsidR="002D0520" w:rsidRPr="006A785B" w:rsidRDefault="002D0520" w:rsidP="00364F1B">
      <w:pPr>
        <w:rPr>
          <w:rFonts w:asciiTheme="minorHAnsi" w:hAnsiTheme="minorHAnsi" w:cstheme="minorHAnsi"/>
        </w:rPr>
      </w:pPr>
    </w:p>
    <w:p w:rsidR="005826E4" w:rsidRPr="006A785B" w:rsidRDefault="005826E4" w:rsidP="00364F1B">
      <w:pPr>
        <w:rPr>
          <w:rFonts w:asciiTheme="minorHAnsi" w:hAnsiTheme="minorHAnsi" w:cstheme="minorHAnsi"/>
          <w:bCs/>
          <w:lang w:eastAsia="en-AU"/>
        </w:rPr>
      </w:pPr>
      <w:r w:rsidRPr="006A785B">
        <w:rPr>
          <w:rFonts w:asciiTheme="minorHAnsi" w:hAnsiTheme="minorHAnsi" w:cstheme="minorHAnsi"/>
          <w:bCs/>
          <w:lang w:eastAsia="en-AU"/>
        </w:rPr>
        <w:t xml:space="preserve">A high </w:t>
      </w:r>
      <w:r w:rsidR="00687FBE" w:rsidRPr="006A785B">
        <w:rPr>
          <w:rFonts w:asciiTheme="minorHAnsi" w:hAnsiTheme="minorHAnsi" w:cstheme="minorHAnsi"/>
          <w:bCs/>
          <w:lang w:eastAsia="en-AU"/>
        </w:rPr>
        <w:t xml:space="preserve">employer </w:t>
      </w:r>
      <w:r w:rsidRPr="006A785B">
        <w:rPr>
          <w:rFonts w:asciiTheme="minorHAnsi" w:hAnsiTheme="minorHAnsi" w:cstheme="minorHAnsi"/>
          <w:bCs/>
          <w:lang w:eastAsia="en-AU"/>
        </w:rPr>
        <w:t xml:space="preserve">superannuation contribution </w:t>
      </w:r>
      <w:r w:rsidR="001C65F5" w:rsidRPr="006A785B">
        <w:rPr>
          <w:rFonts w:asciiTheme="minorHAnsi" w:hAnsiTheme="minorHAnsi" w:cstheme="minorHAnsi"/>
          <w:bCs/>
          <w:lang w:eastAsia="en-AU"/>
        </w:rPr>
        <w:t xml:space="preserve">(compared to </w:t>
      </w:r>
      <w:r w:rsidR="00A90CFF">
        <w:rPr>
          <w:rFonts w:asciiTheme="minorHAnsi" w:hAnsiTheme="minorHAnsi" w:cstheme="minorHAnsi"/>
          <w:bCs/>
          <w:lang w:eastAsia="en-AU"/>
        </w:rPr>
        <w:t>super</w:t>
      </w:r>
      <w:r w:rsidR="001C65F5" w:rsidRPr="006A785B">
        <w:rPr>
          <w:rFonts w:asciiTheme="minorHAnsi" w:hAnsiTheme="minorHAnsi" w:cstheme="minorHAnsi"/>
          <w:bCs/>
          <w:lang w:eastAsia="en-AU"/>
        </w:rPr>
        <w:t xml:space="preserve"> salary) </w:t>
      </w:r>
      <w:r w:rsidRPr="006A785B">
        <w:rPr>
          <w:rFonts w:asciiTheme="minorHAnsi" w:hAnsiTheme="minorHAnsi" w:cstheme="minorHAnsi"/>
          <w:bCs/>
          <w:lang w:eastAsia="en-AU"/>
        </w:rPr>
        <w:t xml:space="preserve">can be the result of </w:t>
      </w:r>
      <w:r w:rsidR="006908F6" w:rsidRPr="006A785B">
        <w:rPr>
          <w:rFonts w:asciiTheme="minorHAnsi" w:hAnsiTheme="minorHAnsi" w:cstheme="minorHAnsi"/>
          <w:bCs/>
          <w:lang w:eastAsia="en-AU"/>
        </w:rPr>
        <w:t>several things:</w:t>
      </w:r>
      <w:r w:rsidRPr="006A785B">
        <w:rPr>
          <w:rFonts w:asciiTheme="minorHAnsi" w:hAnsiTheme="minorHAnsi" w:cstheme="minorHAnsi"/>
          <w:bCs/>
          <w:lang w:eastAsia="en-AU"/>
        </w:rPr>
        <w:t xml:space="preserve"> an employee performing </w:t>
      </w:r>
      <w:r w:rsidR="00687FBE" w:rsidRPr="006A785B">
        <w:rPr>
          <w:rFonts w:asciiTheme="minorHAnsi" w:hAnsiTheme="minorHAnsi" w:cstheme="minorHAnsi"/>
          <w:bCs/>
          <w:lang w:eastAsia="en-AU"/>
        </w:rPr>
        <w:t xml:space="preserve">an eligible period of </w:t>
      </w:r>
      <w:r w:rsidRPr="006A785B">
        <w:rPr>
          <w:rFonts w:asciiTheme="minorHAnsi" w:hAnsiTheme="minorHAnsi" w:cstheme="minorHAnsi"/>
          <w:bCs/>
          <w:lang w:eastAsia="en-AU"/>
        </w:rPr>
        <w:t xml:space="preserve">higher duties </w:t>
      </w:r>
      <w:r w:rsidR="00687FBE" w:rsidRPr="006A785B">
        <w:rPr>
          <w:rFonts w:asciiTheme="minorHAnsi" w:hAnsiTheme="minorHAnsi" w:cstheme="minorHAnsi"/>
          <w:bCs/>
          <w:lang w:eastAsia="en-AU"/>
        </w:rPr>
        <w:t>when</w:t>
      </w:r>
      <w:r w:rsidRPr="006A785B">
        <w:rPr>
          <w:rFonts w:asciiTheme="minorHAnsi" w:hAnsiTheme="minorHAnsi" w:cstheme="minorHAnsi"/>
          <w:bCs/>
          <w:lang w:eastAsia="en-AU"/>
        </w:rPr>
        <w:t xml:space="preserve"> their superannuation was calculated</w:t>
      </w:r>
      <w:r w:rsidR="00D06B60" w:rsidRPr="006A785B">
        <w:rPr>
          <w:rFonts w:asciiTheme="minorHAnsi" w:hAnsiTheme="minorHAnsi" w:cstheme="minorHAnsi"/>
          <w:bCs/>
          <w:lang w:eastAsia="en-AU"/>
        </w:rPr>
        <w:t>;</w:t>
      </w:r>
      <w:r w:rsidR="006908F6" w:rsidRPr="006A785B">
        <w:rPr>
          <w:rFonts w:asciiTheme="minorHAnsi" w:hAnsiTheme="minorHAnsi" w:cstheme="minorHAnsi"/>
          <w:bCs/>
          <w:lang w:eastAsia="en-AU"/>
        </w:rPr>
        <w:t xml:space="preserve"> and </w:t>
      </w:r>
      <w:r w:rsidRPr="006A785B">
        <w:rPr>
          <w:rFonts w:asciiTheme="minorHAnsi" w:hAnsiTheme="minorHAnsi" w:cstheme="minorHAnsi"/>
          <w:bCs/>
          <w:lang w:eastAsia="en-AU"/>
        </w:rPr>
        <w:t>annualising superannuation paid fortnightly</w:t>
      </w:r>
      <w:r w:rsidR="00D06B60" w:rsidRPr="006A785B">
        <w:rPr>
          <w:rFonts w:asciiTheme="minorHAnsi" w:hAnsiTheme="minorHAnsi" w:cstheme="minorHAnsi"/>
          <w:bCs/>
          <w:lang w:eastAsia="en-AU"/>
        </w:rPr>
        <w:t>,</w:t>
      </w:r>
      <w:r w:rsidRPr="006A785B">
        <w:rPr>
          <w:rFonts w:asciiTheme="minorHAnsi" w:hAnsiTheme="minorHAnsi" w:cstheme="minorHAnsi"/>
          <w:bCs/>
          <w:lang w:eastAsia="en-AU"/>
        </w:rPr>
        <w:t xml:space="preserve"> based on ordinary time earnings for a fortnight with a large amount of shift work or overtime.</w:t>
      </w:r>
      <w:r w:rsidR="00687FBE" w:rsidRPr="006A785B">
        <w:rPr>
          <w:rFonts w:asciiTheme="minorHAnsi" w:hAnsiTheme="minorHAnsi" w:cstheme="minorHAnsi"/>
          <w:bCs/>
          <w:lang w:eastAsia="en-AU"/>
        </w:rPr>
        <w:t xml:space="preserve"> </w:t>
      </w:r>
      <w:r w:rsidR="002B187C" w:rsidRPr="006A785B">
        <w:rPr>
          <w:rFonts w:asciiTheme="minorHAnsi" w:hAnsiTheme="minorHAnsi" w:cstheme="minorHAnsi"/>
          <w:bCs/>
          <w:lang w:eastAsia="en-AU"/>
        </w:rPr>
        <w:t>Employer superannuation contributions are</w:t>
      </w:r>
      <w:r w:rsidR="00687FBE" w:rsidRPr="006A785B">
        <w:rPr>
          <w:rFonts w:asciiTheme="minorHAnsi" w:hAnsiTheme="minorHAnsi" w:cstheme="minorHAnsi"/>
          <w:bCs/>
          <w:lang w:eastAsia="en-AU"/>
        </w:rPr>
        <w:t xml:space="preserve"> shown in Table</w:t>
      </w:r>
      <w:r w:rsidR="003938FA" w:rsidRPr="006A785B">
        <w:rPr>
          <w:rFonts w:asciiTheme="minorHAnsi" w:hAnsiTheme="minorHAnsi" w:cstheme="minorHAnsi"/>
          <w:bCs/>
          <w:lang w:eastAsia="en-AU"/>
        </w:rPr>
        <w:t>s</w:t>
      </w:r>
      <w:r w:rsidR="00687FBE" w:rsidRPr="006A785B">
        <w:rPr>
          <w:rFonts w:asciiTheme="minorHAnsi" w:hAnsiTheme="minorHAnsi" w:cstheme="minorHAnsi"/>
          <w:bCs/>
          <w:lang w:eastAsia="en-AU"/>
        </w:rPr>
        <w:t xml:space="preserve"> </w:t>
      </w:r>
      <w:r w:rsidR="003938FA" w:rsidRPr="006A785B">
        <w:rPr>
          <w:rFonts w:asciiTheme="minorHAnsi" w:hAnsiTheme="minorHAnsi" w:cstheme="minorHAnsi"/>
          <w:bCs/>
          <w:lang w:eastAsia="en-AU"/>
        </w:rPr>
        <w:t xml:space="preserve">3.6 and </w:t>
      </w:r>
      <w:r w:rsidR="00687FBE" w:rsidRPr="006A785B">
        <w:rPr>
          <w:rFonts w:asciiTheme="minorHAnsi" w:hAnsiTheme="minorHAnsi" w:cstheme="minorHAnsi"/>
          <w:bCs/>
          <w:lang w:eastAsia="en-AU"/>
        </w:rPr>
        <w:t>3.7.</w:t>
      </w:r>
    </w:p>
    <w:p w:rsidR="0046626E" w:rsidRPr="006A785B" w:rsidRDefault="0046626E" w:rsidP="002D0520">
      <w:pPr>
        <w:rPr>
          <w:rFonts w:asciiTheme="minorHAnsi" w:hAnsiTheme="minorHAnsi" w:cstheme="minorHAnsi"/>
          <w:szCs w:val="22"/>
        </w:rPr>
      </w:pPr>
    </w:p>
    <w:p w:rsidR="00CA5891" w:rsidRPr="006A785B" w:rsidRDefault="00CA5891" w:rsidP="0046626E">
      <w:pPr>
        <w:pStyle w:val="TABLESFIGURES"/>
        <w:rPr>
          <w:rFonts w:cstheme="minorHAnsi"/>
        </w:rPr>
      </w:pPr>
      <w:bookmarkStart w:id="64" w:name="_Toc332375906"/>
      <w:bookmarkStart w:id="65" w:name="_Toc479850610"/>
      <w:r w:rsidRPr="006A785B">
        <w:rPr>
          <w:rFonts w:cstheme="minorHAnsi"/>
        </w:rPr>
        <w:t>Figur</w:t>
      </w:r>
      <w:r w:rsidR="00350A75" w:rsidRPr="006A785B">
        <w:rPr>
          <w:rFonts w:cstheme="minorHAnsi"/>
        </w:rPr>
        <w:t>e 3.</w:t>
      </w:r>
      <w:r w:rsidR="008D38CE">
        <w:rPr>
          <w:rFonts w:cstheme="minorHAnsi"/>
        </w:rPr>
        <w:t>3</w:t>
      </w:r>
      <w:r w:rsidR="00350A75" w:rsidRPr="006A785B">
        <w:rPr>
          <w:rFonts w:cstheme="minorHAnsi"/>
        </w:rPr>
        <w:t xml:space="preserve">: </w:t>
      </w:r>
      <w:r w:rsidR="002D46F9" w:rsidRPr="006A785B">
        <w:rPr>
          <w:rFonts w:cstheme="minorHAnsi"/>
        </w:rPr>
        <w:t>Employee s</w:t>
      </w:r>
      <w:r w:rsidR="00404CA8" w:rsidRPr="006A785B">
        <w:rPr>
          <w:rFonts w:cstheme="minorHAnsi"/>
        </w:rPr>
        <w:t xml:space="preserve">uperannuation </w:t>
      </w:r>
      <w:r w:rsidR="002D46F9" w:rsidRPr="006A785B">
        <w:rPr>
          <w:rFonts w:cstheme="minorHAnsi"/>
        </w:rPr>
        <w:t>fund</w:t>
      </w:r>
      <w:r w:rsidR="009124DC" w:rsidRPr="006A785B">
        <w:rPr>
          <w:rFonts w:cstheme="minorHAnsi"/>
        </w:rPr>
        <w:t xml:space="preserve"> </w:t>
      </w:r>
      <w:r w:rsidRPr="006A785B">
        <w:rPr>
          <w:rFonts w:cstheme="minorHAnsi"/>
        </w:rPr>
        <w:t>by classification</w:t>
      </w:r>
      <w:bookmarkEnd w:id="64"/>
      <w:bookmarkEnd w:id="65"/>
    </w:p>
    <w:p w:rsidR="00CA5891" w:rsidRPr="006A785B" w:rsidRDefault="0063049D" w:rsidP="002616FA">
      <w:pPr>
        <w:pStyle w:val="APSCTableordiagramheading"/>
        <w:spacing w:before="0" w:after="0"/>
        <w:rPr>
          <w:rFonts w:asciiTheme="minorHAnsi" w:eastAsiaTheme="minorHAnsi" w:hAnsiTheme="minorHAnsi" w:cstheme="minorHAnsi"/>
          <w:b w:val="0"/>
          <w:i w:val="0"/>
          <w:sz w:val="18"/>
          <w:szCs w:val="22"/>
        </w:rPr>
      </w:pPr>
      <w:r>
        <w:rPr>
          <w:rFonts w:asciiTheme="minorHAnsi" w:hAnsiTheme="minorHAnsi" w:cstheme="minorHAnsi"/>
          <w:b w:val="0"/>
          <w:i w:val="0"/>
        </w:rPr>
        <w:pict>
          <v:shape id="_x0000_i1040" type="#_x0000_t75" alt="Figure 3.3 is a stacked column graph of data found in table 3.4. Each column shows the proportional distribution of superannuation scheme membership contributions for each classification in 2016. The graph shows that PSSap membership decreases as the classification increases, reflecting this as the default fund in the APS since 2005. Conversely, the proportion of employees in the CSS are higher at higher classifications, reflecting employees who have been in the service longer." style="width:332.85pt;height:213.95pt">
            <v:imagedata r:id="rId29" o:title=""/>
          </v:shape>
        </w:pict>
      </w:r>
      <w:r w:rsidR="007A4CFB" w:rsidRPr="006A785B">
        <w:rPr>
          <w:rFonts w:asciiTheme="minorHAnsi" w:eastAsiaTheme="minorHAnsi" w:hAnsiTheme="minorHAnsi" w:cstheme="minorHAnsi"/>
          <w:b w:val="0"/>
          <w:i w:val="0"/>
          <w:sz w:val="18"/>
          <w:szCs w:val="22"/>
        </w:rPr>
        <w:t>Sou</w:t>
      </w:r>
      <w:r w:rsidR="00CA5891" w:rsidRPr="006A785B">
        <w:rPr>
          <w:rFonts w:asciiTheme="minorHAnsi" w:eastAsiaTheme="minorHAnsi" w:hAnsiTheme="minorHAnsi" w:cstheme="minorHAnsi"/>
          <w:b w:val="0"/>
          <w:i w:val="0"/>
          <w:sz w:val="18"/>
          <w:szCs w:val="22"/>
        </w:rPr>
        <w:t>rce: Table 3.</w:t>
      </w:r>
      <w:r w:rsidR="002727DB" w:rsidRPr="006A785B">
        <w:rPr>
          <w:rFonts w:asciiTheme="minorHAnsi" w:eastAsiaTheme="minorHAnsi" w:hAnsiTheme="minorHAnsi" w:cstheme="minorHAnsi"/>
          <w:b w:val="0"/>
          <w:i w:val="0"/>
          <w:sz w:val="18"/>
          <w:szCs w:val="22"/>
        </w:rPr>
        <w:t>4</w:t>
      </w:r>
    </w:p>
    <w:p w:rsidR="00CA5891" w:rsidRPr="006A785B" w:rsidRDefault="00CA5891" w:rsidP="00CA5891">
      <w:pPr>
        <w:rPr>
          <w:rFonts w:asciiTheme="minorHAnsi" w:hAnsiTheme="minorHAnsi" w:cstheme="minorHAnsi"/>
        </w:rPr>
        <w:sectPr w:rsidR="00CA5891" w:rsidRPr="006A785B" w:rsidSect="00B823E2">
          <w:pgSz w:w="16838" w:h="11906" w:orient="landscape" w:code="9"/>
          <w:pgMar w:top="1418" w:right="1418" w:bottom="1134" w:left="1418" w:header="567" w:footer="567" w:gutter="0"/>
          <w:cols w:num="2" w:space="720"/>
          <w:docGrid w:linePitch="299"/>
        </w:sectPr>
      </w:pPr>
    </w:p>
    <w:p w:rsidR="00CA5891" w:rsidRPr="006A785B" w:rsidRDefault="001D782C" w:rsidP="00327401">
      <w:pPr>
        <w:pStyle w:val="TABLESFIGURES"/>
        <w:rPr>
          <w:rFonts w:cstheme="minorHAnsi"/>
        </w:rPr>
      </w:pPr>
      <w:bookmarkStart w:id="66" w:name="_Toc332375907"/>
      <w:bookmarkStart w:id="67" w:name="_Toc479850611"/>
      <w:r w:rsidRPr="006A785B">
        <w:rPr>
          <w:rFonts w:cstheme="minorHAnsi"/>
        </w:rPr>
        <w:t>Table 3.</w:t>
      </w:r>
      <w:r w:rsidR="00BE43F3" w:rsidRPr="006A785B">
        <w:rPr>
          <w:rFonts w:cstheme="minorHAnsi"/>
        </w:rPr>
        <w:t>4</w:t>
      </w:r>
      <w:r w:rsidR="00CA5891" w:rsidRPr="006A785B">
        <w:rPr>
          <w:rFonts w:cstheme="minorHAnsi"/>
        </w:rPr>
        <w:t xml:space="preserve">: </w:t>
      </w:r>
      <w:r w:rsidR="003E0B78" w:rsidRPr="006A785B">
        <w:rPr>
          <w:rFonts w:cstheme="minorHAnsi"/>
        </w:rPr>
        <w:t>E</w:t>
      </w:r>
      <w:r w:rsidR="00CA5891" w:rsidRPr="006A785B">
        <w:rPr>
          <w:rFonts w:cstheme="minorHAnsi"/>
        </w:rPr>
        <w:t>mployees by classification</w:t>
      </w:r>
      <w:bookmarkEnd w:id="66"/>
      <w:r w:rsidR="002616FA" w:rsidRPr="006A785B">
        <w:rPr>
          <w:rFonts w:cstheme="minorHAnsi"/>
        </w:rPr>
        <w:t xml:space="preserve"> and superannuation fund</w:t>
      </w:r>
      <w:bookmarkEnd w:id="67"/>
    </w:p>
    <w:p w:rsidR="009D07E4" w:rsidRPr="009D07E4" w:rsidRDefault="009D07E4" w:rsidP="00CA5891">
      <w:pPr>
        <w:rPr>
          <w:rFonts w:asciiTheme="minorHAnsi" w:hAnsiTheme="minorHAnsi" w:cstheme="minorHAnsi"/>
          <w:sz w:val="20"/>
          <w:lang w:eastAsia="en-AU"/>
        </w:rPr>
      </w:pPr>
    </w:p>
    <w:tbl>
      <w:tblPr>
        <w:tblW w:w="5000" w:type="pct"/>
        <w:tblLook w:val="04A0" w:firstRow="1" w:lastRow="0" w:firstColumn="1" w:lastColumn="0" w:noHBand="0" w:noVBand="1"/>
      </w:tblPr>
      <w:tblGrid>
        <w:gridCol w:w="1848"/>
        <w:gridCol w:w="1547"/>
        <w:gridCol w:w="1547"/>
        <w:gridCol w:w="1547"/>
        <w:gridCol w:w="1547"/>
        <w:gridCol w:w="1547"/>
        <w:gridCol w:w="1547"/>
        <w:gridCol w:w="1547"/>
        <w:gridCol w:w="1541"/>
      </w:tblGrid>
      <w:tr w:rsidR="009D07E4" w:rsidRPr="009D07E4" w:rsidTr="009D07E4">
        <w:trPr>
          <w:divId w:val="935405041"/>
          <w:trHeight w:val="300"/>
        </w:trPr>
        <w:tc>
          <w:tcPr>
            <w:tcW w:w="650"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1087"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CSS</w:t>
            </w:r>
          </w:p>
        </w:tc>
        <w:tc>
          <w:tcPr>
            <w:tcW w:w="1087"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PSS</w:t>
            </w:r>
          </w:p>
        </w:tc>
        <w:tc>
          <w:tcPr>
            <w:tcW w:w="1087"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PSSap</w:t>
            </w:r>
            <w:proofErr w:type="spellEnd"/>
          </w:p>
        </w:tc>
        <w:tc>
          <w:tcPr>
            <w:tcW w:w="1087"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Other</w:t>
            </w:r>
          </w:p>
        </w:tc>
      </w:tr>
      <w:tr w:rsidR="009D07E4" w:rsidRPr="009D07E4" w:rsidTr="009D07E4">
        <w:trPr>
          <w:divId w:val="935405041"/>
          <w:trHeight w:val="300"/>
        </w:trPr>
        <w:tc>
          <w:tcPr>
            <w:tcW w:w="650"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78.9</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20.3</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17.6</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958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33.6</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1,463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365</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12.8</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4,613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9,344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1,497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11,492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14,417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2,132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7,695</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38.0</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10,257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13,597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14,758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45.9</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2,977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915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13,531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8,474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1,706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7,326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2,387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750</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w:t>
            </w:r>
          </w:p>
        </w:tc>
      </w:tr>
      <w:tr w:rsidR="009D07E4" w:rsidRPr="009D07E4" w:rsidTr="009D07E4">
        <w:trPr>
          <w:divId w:val="935405041"/>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33.9</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44.0</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12.8</w:t>
            </w:r>
          </w:p>
        </w:tc>
      </w:tr>
      <w:tr w:rsidR="009D07E4" w:rsidRPr="009D07E4" w:rsidTr="009D07E4">
        <w:trPr>
          <w:divId w:val="935405041"/>
          <w:trHeight w:val="450"/>
        </w:trPr>
        <w:tc>
          <w:tcPr>
            <w:tcW w:w="650"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4,152</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61,018</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43.6</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62,826</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44.9</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11,889</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w:t>
            </w:r>
          </w:p>
        </w:tc>
      </w:tr>
    </w:tbl>
    <w:p w:rsidR="00CA5891" w:rsidRPr="006A785B" w:rsidRDefault="00CA5891" w:rsidP="00CA5891">
      <w:pPr>
        <w:rPr>
          <w:rFonts w:asciiTheme="minorHAnsi" w:hAnsiTheme="minorHAnsi" w:cstheme="minorHAnsi"/>
        </w:rPr>
      </w:pPr>
    </w:p>
    <w:p w:rsidR="00CA5891" w:rsidRPr="006A785B" w:rsidRDefault="00CA5891" w:rsidP="00CA5891">
      <w:pPr>
        <w:ind w:left="-567"/>
        <w:rPr>
          <w:rFonts w:asciiTheme="minorHAnsi" w:hAnsiTheme="minorHAnsi" w:cstheme="minorHAnsi"/>
          <w:b/>
        </w:rPr>
      </w:pPr>
    </w:p>
    <w:p w:rsidR="00CA5891" w:rsidRPr="006A785B" w:rsidRDefault="00CA5891" w:rsidP="00CA5891">
      <w:pPr>
        <w:ind w:left="-567"/>
        <w:rPr>
          <w:rFonts w:asciiTheme="minorHAnsi" w:hAnsiTheme="minorHAnsi" w:cstheme="minorHAnsi"/>
          <w:b/>
        </w:rPr>
      </w:pPr>
    </w:p>
    <w:p w:rsidR="00CA5891" w:rsidRPr="006A785B" w:rsidRDefault="00CA5891" w:rsidP="00CA5891">
      <w:pPr>
        <w:rPr>
          <w:rFonts w:asciiTheme="minorHAnsi" w:hAnsiTheme="minorHAnsi" w:cstheme="minorHAnsi"/>
          <w:b/>
        </w:rPr>
        <w:sectPr w:rsidR="00CA5891" w:rsidRPr="006A785B" w:rsidSect="00E9072D">
          <w:pgSz w:w="16838" w:h="11906" w:orient="landscape" w:code="9"/>
          <w:pgMar w:top="1418" w:right="1418" w:bottom="1134" w:left="1418" w:header="567" w:footer="567" w:gutter="0"/>
          <w:cols w:space="720"/>
          <w:docGrid w:linePitch="299"/>
        </w:sectPr>
      </w:pPr>
    </w:p>
    <w:p w:rsidR="00CA5891" w:rsidRPr="006A785B" w:rsidRDefault="001D782C" w:rsidP="00327401">
      <w:pPr>
        <w:pStyle w:val="TABLESFIGURES"/>
        <w:rPr>
          <w:rFonts w:cstheme="minorHAnsi"/>
        </w:rPr>
      </w:pPr>
      <w:bookmarkStart w:id="68" w:name="_Toc332375908"/>
      <w:bookmarkStart w:id="69" w:name="_Toc479850612"/>
      <w:r w:rsidRPr="006A785B">
        <w:rPr>
          <w:rFonts w:cstheme="minorHAnsi"/>
        </w:rPr>
        <w:t>Table 3.</w:t>
      </w:r>
      <w:r w:rsidR="00BE43F3" w:rsidRPr="006A785B">
        <w:rPr>
          <w:rFonts w:cstheme="minorHAnsi"/>
        </w:rPr>
        <w:t>5</w:t>
      </w:r>
      <w:r w:rsidR="00CA5891" w:rsidRPr="006A785B">
        <w:rPr>
          <w:rFonts w:cstheme="minorHAnsi"/>
        </w:rPr>
        <w:t xml:space="preserve">: </w:t>
      </w:r>
      <w:r w:rsidR="003E0B78" w:rsidRPr="006A785B">
        <w:rPr>
          <w:rFonts w:cstheme="minorHAnsi"/>
        </w:rPr>
        <w:t>E</w:t>
      </w:r>
      <w:r w:rsidR="00CA5891" w:rsidRPr="006A785B">
        <w:rPr>
          <w:rFonts w:cstheme="minorHAnsi"/>
        </w:rPr>
        <w:t>mployees by superannuation fund and age group</w:t>
      </w:r>
      <w:bookmarkEnd w:id="68"/>
      <w:bookmarkEnd w:id="69"/>
    </w:p>
    <w:p w:rsidR="009D07E4" w:rsidRPr="009D07E4" w:rsidRDefault="009D07E4" w:rsidP="00CA5891">
      <w:pPr>
        <w:rPr>
          <w:rFonts w:asciiTheme="minorHAnsi" w:hAnsiTheme="minorHAnsi" w:cstheme="minorHAnsi"/>
          <w:sz w:val="20"/>
          <w:lang w:eastAsia="en-AU"/>
        </w:rPr>
      </w:pPr>
    </w:p>
    <w:tbl>
      <w:tblPr>
        <w:tblW w:w="5000" w:type="pct"/>
        <w:tblLook w:val="04A0" w:firstRow="1" w:lastRow="0" w:firstColumn="1" w:lastColumn="0" w:noHBand="0" w:noVBand="1"/>
      </w:tblPr>
      <w:tblGrid>
        <w:gridCol w:w="1848"/>
        <w:gridCol w:w="1547"/>
        <w:gridCol w:w="1547"/>
        <w:gridCol w:w="1547"/>
        <w:gridCol w:w="1547"/>
        <w:gridCol w:w="1547"/>
        <w:gridCol w:w="1547"/>
        <w:gridCol w:w="1547"/>
        <w:gridCol w:w="1541"/>
      </w:tblGrid>
      <w:tr w:rsidR="009D07E4" w:rsidRPr="009D07E4" w:rsidTr="009D07E4">
        <w:trPr>
          <w:divId w:val="801197709"/>
          <w:trHeight w:val="300"/>
        </w:trPr>
        <w:tc>
          <w:tcPr>
            <w:tcW w:w="650"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Age Group</w:t>
            </w:r>
          </w:p>
        </w:tc>
        <w:tc>
          <w:tcPr>
            <w:tcW w:w="1087"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CSS</w:t>
            </w:r>
          </w:p>
        </w:tc>
        <w:tc>
          <w:tcPr>
            <w:tcW w:w="1087"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PSS</w:t>
            </w:r>
          </w:p>
        </w:tc>
        <w:tc>
          <w:tcPr>
            <w:tcW w:w="1087"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PSSap</w:t>
            </w:r>
            <w:proofErr w:type="spellEnd"/>
          </w:p>
        </w:tc>
        <w:tc>
          <w:tcPr>
            <w:tcW w:w="1087"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Other</w:t>
            </w:r>
          </w:p>
        </w:tc>
      </w:tr>
      <w:tr w:rsidR="009D07E4" w:rsidRPr="009D07E4" w:rsidTr="009D07E4">
        <w:trPr>
          <w:divId w:val="801197709"/>
          <w:trHeight w:val="300"/>
        </w:trPr>
        <w:tc>
          <w:tcPr>
            <w:tcW w:w="650"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544"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Under 20</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91.1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2,907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16.2</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10,228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1,833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15.2</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30-34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1,467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14,302</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2,042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11.5</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35-39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7,602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38.6</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10,385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1,686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40-44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11,482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7,540</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37.0</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45-49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597</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12,646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6,188</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50-54</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1,960</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12,816</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61.6</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4,849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1,193</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w:t>
            </w:r>
          </w:p>
        </w:tc>
      </w:tr>
      <w:tr w:rsidR="009D07E4" w:rsidRPr="009D07E4" w:rsidTr="009D07E4">
        <w:trPr>
          <w:divId w:val="801197709"/>
          <w:trHeight w:val="450"/>
        </w:trPr>
        <w:tc>
          <w:tcPr>
            <w:tcW w:w="65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55-59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893</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9,724</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63.6</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3,589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23.5</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w:t>
            </w:r>
          </w:p>
        </w:tc>
      </w:tr>
      <w:tr w:rsidR="009D07E4" w:rsidRPr="009D07E4" w:rsidTr="009D07E4">
        <w:trPr>
          <w:divId w:val="801197709"/>
          <w:trHeight w:val="450"/>
        </w:trPr>
        <w:tc>
          <w:tcPr>
            <w:tcW w:w="650"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 and over</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691</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5,259</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54.9</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2,705</w:t>
            </w:r>
          </w:p>
        </w:tc>
        <w:tc>
          <w:tcPr>
            <w:tcW w:w="544"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932</w:t>
            </w:r>
          </w:p>
        </w:tc>
        <w:tc>
          <w:tcPr>
            <w:tcW w:w="544" w:type="pct"/>
            <w:tcBorders>
              <w:top w:val="nil"/>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w:t>
            </w:r>
          </w:p>
        </w:tc>
      </w:tr>
      <w:tr w:rsidR="009D07E4" w:rsidRPr="009D07E4" w:rsidTr="009D07E4">
        <w:trPr>
          <w:divId w:val="801197709"/>
          <w:trHeight w:val="450"/>
        </w:trPr>
        <w:tc>
          <w:tcPr>
            <w:tcW w:w="650"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4,152</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61,018</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43.6</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62,826</w:t>
            </w:r>
          </w:p>
        </w:tc>
        <w:tc>
          <w:tcPr>
            <w:tcW w:w="544"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44.9</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11,889</w:t>
            </w:r>
          </w:p>
        </w:tc>
        <w:tc>
          <w:tcPr>
            <w:tcW w:w="544"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w:t>
            </w:r>
          </w:p>
        </w:tc>
      </w:tr>
    </w:tbl>
    <w:p w:rsidR="00CA5891" w:rsidRPr="006A785B" w:rsidRDefault="00CA5891" w:rsidP="00CA5891">
      <w:pPr>
        <w:ind w:left="-567"/>
        <w:rPr>
          <w:rFonts w:asciiTheme="minorHAnsi" w:hAnsiTheme="minorHAnsi" w:cstheme="minorHAnsi"/>
          <w:b/>
        </w:rPr>
      </w:pPr>
    </w:p>
    <w:p w:rsidR="00CA5891" w:rsidRPr="006A785B" w:rsidRDefault="00CA5891" w:rsidP="00CA5891">
      <w:pPr>
        <w:ind w:left="-567"/>
        <w:rPr>
          <w:rFonts w:asciiTheme="minorHAnsi" w:hAnsiTheme="minorHAnsi" w:cstheme="minorHAnsi"/>
          <w:b/>
        </w:rPr>
        <w:sectPr w:rsidR="00CA5891" w:rsidRPr="006A785B" w:rsidSect="00E9072D">
          <w:pgSz w:w="16838" w:h="11906" w:orient="landscape" w:code="9"/>
          <w:pgMar w:top="1418" w:right="1418" w:bottom="1134" w:left="1418" w:header="567" w:footer="567" w:gutter="0"/>
          <w:cols w:space="720"/>
          <w:docGrid w:linePitch="299"/>
        </w:sectPr>
      </w:pPr>
    </w:p>
    <w:p w:rsidR="00CA5891" w:rsidRPr="006A785B" w:rsidRDefault="001D782C" w:rsidP="00327401">
      <w:pPr>
        <w:pStyle w:val="TABLESFIGURES"/>
        <w:rPr>
          <w:rFonts w:cstheme="minorHAnsi"/>
        </w:rPr>
      </w:pPr>
      <w:bookmarkStart w:id="70" w:name="_Toc332375909"/>
      <w:bookmarkStart w:id="71" w:name="_Toc479850613"/>
      <w:r w:rsidRPr="006A785B">
        <w:rPr>
          <w:rFonts w:cstheme="minorHAnsi"/>
        </w:rPr>
        <w:t>Table 3.</w:t>
      </w:r>
      <w:r w:rsidR="00BE43F3" w:rsidRPr="006A785B">
        <w:rPr>
          <w:rFonts w:cstheme="minorHAnsi"/>
        </w:rPr>
        <w:t>6</w:t>
      </w:r>
      <w:r w:rsidR="00CA5891" w:rsidRPr="006A785B">
        <w:rPr>
          <w:rFonts w:cstheme="minorHAnsi"/>
        </w:rPr>
        <w:t>: Employer superannuation c</w:t>
      </w:r>
      <w:r w:rsidR="009124DC" w:rsidRPr="006A785B">
        <w:rPr>
          <w:rFonts w:cstheme="minorHAnsi"/>
        </w:rPr>
        <w:t>ontribution as a proportion of Base S</w:t>
      </w:r>
      <w:r w:rsidR="00CA5891" w:rsidRPr="006A785B">
        <w:rPr>
          <w:rFonts w:cstheme="minorHAnsi"/>
        </w:rPr>
        <w:t>alary by classification</w:t>
      </w:r>
      <w:bookmarkEnd w:id="70"/>
      <w:bookmarkEnd w:id="71"/>
    </w:p>
    <w:p w:rsidR="009D07E4" w:rsidRPr="009D07E4" w:rsidRDefault="009D07E4" w:rsidP="00FF765C">
      <w:pPr>
        <w:rPr>
          <w:rFonts w:asciiTheme="minorHAnsi" w:hAnsiTheme="minorHAnsi" w:cstheme="minorHAnsi"/>
          <w:sz w:val="20"/>
          <w:lang w:eastAsia="en-AU"/>
        </w:rPr>
      </w:pPr>
    </w:p>
    <w:tbl>
      <w:tblPr>
        <w:tblW w:w="5000" w:type="pct"/>
        <w:tblLook w:val="04A0" w:firstRow="1" w:lastRow="0" w:firstColumn="1" w:lastColumn="0" w:noHBand="0" w:noVBand="1"/>
      </w:tblPr>
      <w:tblGrid>
        <w:gridCol w:w="1198"/>
        <w:gridCol w:w="930"/>
        <w:gridCol w:w="930"/>
        <w:gridCol w:w="930"/>
        <w:gridCol w:w="930"/>
        <w:gridCol w:w="930"/>
        <w:gridCol w:w="930"/>
        <w:gridCol w:w="930"/>
        <w:gridCol w:w="930"/>
        <w:gridCol w:w="930"/>
        <w:gridCol w:w="930"/>
        <w:gridCol w:w="930"/>
        <w:gridCol w:w="930"/>
        <w:gridCol w:w="930"/>
        <w:gridCol w:w="930"/>
      </w:tblGrid>
      <w:tr w:rsidR="009D07E4" w:rsidRPr="009D07E4" w:rsidTr="009D07E4">
        <w:trPr>
          <w:divId w:val="1040936841"/>
          <w:trHeight w:val="300"/>
        </w:trPr>
        <w:tc>
          <w:tcPr>
            <w:tcW w:w="421" w:type="pct"/>
            <w:tcBorders>
              <w:top w:val="single" w:sz="4" w:space="0" w:color="auto"/>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654"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54"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54"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54"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54"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54"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654"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040936841"/>
          <w:trHeight w:val="300"/>
        </w:trPr>
        <w:tc>
          <w:tcPr>
            <w:tcW w:w="421" w:type="pct"/>
            <w:tcBorders>
              <w:top w:val="nil"/>
              <w:left w:val="nil"/>
              <w:bottom w:val="nil"/>
              <w:right w:val="nil"/>
            </w:tcBorders>
            <w:shd w:val="clear" w:color="000000" w:fill="FFFFFF"/>
            <w:noWrap/>
            <w:vAlign w:val="bottom"/>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c>
          <w:tcPr>
            <w:tcW w:w="327" w:type="pct"/>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c>
          <w:tcPr>
            <w:tcW w:w="327" w:type="pct"/>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c>
          <w:tcPr>
            <w:tcW w:w="327" w:type="pct"/>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327" w:type="pct"/>
            <w:tcBorders>
              <w:top w:val="nil"/>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r>
      <w:tr w:rsidR="009D07E4" w:rsidRPr="009D07E4" w:rsidTr="009D07E4">
        <w:trPr>
          <w:divId w:val="1040936841"/>
          <w:trHeight w:val="300"/>
        </w:trPr>
        <w:tc>
          <w:tcPr>
            <w:tcW w:w="42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32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32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1,159</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19.2</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17.1</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16.5</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3,264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22.2</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17.0</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15,492</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19.9</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17.2</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28.7</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16.6</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29,181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16.3</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22.3</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17.0</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19,835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20,251</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15.0</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15.8</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19.9</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16.9</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30,670</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32,172</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14.9</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15.7</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23.3</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19.9</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17.2</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24,778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15.0</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18.7</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22.5</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17.5</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11,328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11,292</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15.1</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22.3</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15.0</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16.2</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17.2</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18.3</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19.9</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23.6</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20.3</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18.5</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18.2</w:t>
            </w:r>
          </w:p>
        </w:tc>
      </w:tr>
      <w:tr w:rsidR="009D07E4" w:rsidRPr="009D07E4" w:rsidTr="009D07E4">
        <w:trPr>
          <w:divId w:val="1040936841"/>
          <w:trHeight w:val="450"/>
        </w:trPr>
        <w:tc>
          <w:tcPr>
            <w:tcW w:w="4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514</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14.7</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16.6</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23.8</w:t>
            </w:r>
          </w:p>
        </w:tc>
        <w:tc>
          <w:tcPr>
            <w:tcW w:w="32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20.3</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w:t>
            </w:r>
          </w:p>
        </w:tc>
        <w:tc>
          <w:tcPr>
            <w:tcW w:w="32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w:t>
            </w:r>
          </w:p>
        </w:tc>
      </w:tr>
      <w:tr w:rsidR="009D07E4" w:rsidRPr="009D07E4" w:rsidTr="009D07E4">
        <w:trPr>
          <w:divId w:val="1040936841"/>
          <w:trHeight w:val="450"/>
        </w:trPr>
        <w:tc>
          <w:tcPr>
            <w:tcW w:w="421"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113</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w:t>
            </w:r>
          </w:p>
        </w:tc>
        <w:tc>
          <w:tcPr>
            <w:tcW w:w="32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12.3</w:t>
            </w:r>
          </w:p>
        </w:tc>
        <w:tc>
          <w:tcPr>
            <w:tcW w:w="32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17.1</w:t>
            </w:r>
          </w:p>
        </w:tc>
        <w:tc>
          <w:tcPr>
            <w:tcW w:w="32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w:t>
            </w:r>
          </w:p>
        </w:tc>
        <w:tc>
          <w:tcPr>
            <w:tcW w:w="32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18.3</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19.2</w:t>
            </w:r>
          </w:p>
        </w:tc>
        <w:tc>
          <w:tcPr>
            <w:tcW w:w="32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23.3</w:t>
            </w:r>
          </w:p>
        </w:tc>
        <w:tc>
          <w:tcPr>
            <w:tcW w:w="32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20.3</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17.6</w:t>
            </w:r>
          </w:p>
        </w:tc>
        <w:tc>
          <w:tcPr>
            <w:tcW w:w="32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w:t>
            </w:r>
          </w:p>
        </w:tc>
      </w:tr>
    </w:tbl>
    <w:p w:rsidR="00936202" w:rsidRPr="006A785B" w:rsidRDefault="00936202" w:rsidP="00FF765C">
      <w:pPr>
        <w:rPr>
          <w:rFonts w:asciiTheme="minorHAnsi" w:eastAsiaTheme="minorHAnsi" w:hAnsiTheme="minorHAnsi" w:cstheme="minorHAnsi"/>
          <w:sz w:val="18"/>
          <w:szCs w:val="22"/>
          <w:lang w:eastAsia="en-AU"/>
        </w:rPr>
      </w:pPr>
    </w:p>
    <w:p w:rsidR="005E751F" w:rsidRPr="006A785B" w:rsidRDefault="005E751F" w:rsidP="005E751F">
      <w:pPr>
        <w:rPr>
          <w:rFonts w:asciiTheme="minorHAnsi" w:hAnsiTheme="minorHAnsi" w:cstheme="minorHAnsi"/>
        </w:rPr>
      </w:pPr>
    </w:p>
    <w:p w:rsidR="005E751F" w:rsidRPr="006A785B" w:rsidRDefault="005E751F" w:rsidP="005E751F">
      <w:pPr>
        <w:rPr>
          <w:rFonts w:asciiTheme="minorHAnsi" w:hAnsiTheme="minorHAnsi" w:cstheme="minorHAnsi"/>
        </w:rPr>
        <w:sectPr w:rsidR="005E751F" w:rsidRPr="006A785B" w:rsidSect="00D030EF">
          <w:pgSz w:w="16838" w:h="11906" w:orient="landscape" w:code="9"/>
          <w:pgMar w:top="1418" w:right="1418" w:bottom="1134" w:left="1418" w:header="567" w:footer="567" w:gutter="0"/>
          <w:cols w:space="720"/>
          <w:docGrid w:linePitch="299"/>
        </w:sectPr>
      </w:pPr>
    </w:p>
    <w:p w:rsidR="005E751F" w:rsidRPr="006A785B" w:rsidRDefault="005E751F" w:rsidP="00220EC1">
      <w:pPr>
        <w:pStyle w:val="TABLESFIGURES"/>
        <w:rPr>
          <w:rFonts w:cstheme="minorHAnsi"/>
        </w:rPr>
      </w:pPr>
      <w:bookmarkStart w:id="72" w:name="_Toc332375910"/>
      <w:bookmarkStart w:id="73" w:name="_Toc479850614"/>
      <w:r w:rsidRPr="006A785B">
        <w:rPr>
          <w:rFonts w:cstheme="minorHAnsi"/>
        </w:rPr>
        <w:t>Table 3.</w:t>
      </w:r>
      <w:r w:rsidR="00BE43F3" w:rsidRPr="006A785B">
        <w:rPr>
          <w:rFonts w:cstheme="minorHAnsi"/>
        </w:rPr>
        <w:t>7</w:t>
      </w:r>
      <w:r w:rsidRPr="006A785B">
        <w:rPr>
          <w:rFonts w:cstheme="minorHAnsi"/>
        </w:rPr>
        <w:t>: Employer superannuation contribution by classification</w:t>
      </w:r>
      <w:bookmarkEnd w:id="72"/>
      <w:bookmarkEnd w:id="73"/>
    </w:p>
    <w:p w:rsidR="009D07E4" w:rsidRPr="009D07E4" w:rsidRDefault="009D07E4" w:rsidP="005E751F">
      <w:pPr>
        <w:rPr>
          <w:rFonts w:asciiTheme="minorHAnsi" w:hAnsiTheme="minorHAnsi" w:cstheme="minorHAnsi"/>
          <w:sz w:val="20"/>
          <w:lang w:eastAsia="en-AU"/>
        </w:rPr>
      </w:pPr>
    </w:p>
    <w:tbl>
      <w:tblPr>
        <w:tblW w:w="5000" w:type="pct"/>
        <w:tblLook w:val="04A0" w:firstRow="1" w:lastRow="0" w:firstColumn="1" w:lastColumn="0" w:noHBand="0" w:noVBand="1"/>
      </w:tblPr>
      <w:tblGrid>
        <w:gridCol w:w="2139"/>
        <w:gridCol w:w="1726"/>
        <w:gridCol w:w="1726"/>
        <w:gridCol w:w="1726"/>
        <w:gridCol w:w="1726"/>
        <w:gridCol w:w="1726"/>
        <w:gridCol w:w="1726"/>
        <w:gridCol w:w="1723"/>
      </w:tblGrid>
      <w:tr w:rsidR="009D07E4" w:rsidRPr="009D07E4" w:rsidTr="009D07E4">
        <w:trPr>
          <w:divId w:val="1658142245"/>
          <w:trHeight w:val="300"/>
        </w:trPr>
        <w:tc>
          <w:tcPr>
            <w:tcW w:w="752"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07"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07"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07"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658142245"/>
          <w:trHeight w:val="300"/>
        </w:trPr>
        <w:tc>
          <w:tcPr>
            <w:tcW w:w="752"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8,620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9,264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9,738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10,199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11,423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9,763</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6,108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6,817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7,474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9,278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11,965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8,109</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7,547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7,950</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8,720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11,047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13,309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9,574</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8,503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9,016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9,731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12,511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15,398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10,874</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9,624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10,516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11,056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13,502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15,419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11,992</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10,638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11,447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12,039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14,765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17,495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13,150</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11,951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14,629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17,397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20,528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15,404</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15,099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16,719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20,298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21,297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24,216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19,429</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18,849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21,749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25,371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26,474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30,478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24,722</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25,494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31,065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34,223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37,398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41,372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34,159</w:t>
            </w:r>
          </w:p>
        </w:tc>
      </w:tr>
      <w:tr w:rsidR="009D07E4" w:rsidRPr="009D07E4" w:rsidTr="009D07E4">
        <w:trPr>
          <w:divId w:val="1658142245"/>
          <w:trHeight w:val="450"/>
        </w:trPr>
        <w:tc>
          <w:tcPr>
            <w:tcW w:w="75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33,615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39,669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43,246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47,629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54,842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43,562</w:t>
            </w:r>
          </w:p>
        </w:tc>
      </w:tr>
      <w:tr w:rsidR="009D07E4" w:rsidRPr="009D07E4" w:rsidTr="009D07E4">
        <w:trPr>
          <w:divId w:val="1658142245"/>
          <w:trHeight w:val="450"/>
        </w:trPr>
        <w:tc>
          <w:tcPr>
            <w:tcW w:w="752"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44,556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52,397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57,084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63,544</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69,590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57,555</w:t>
            </w:r>
          </w:p>
        </w:tc>
      </w:tr>
    </w:tbl>
    <w:p w:rsidR="005E751F" w:rsidRPr="006A785B" w:rsidRDefault="005E751F" w:rsidP="005E751F">
      <w:pPr>
        <w:rPr>
          <w:rFonts w:asciiTheme="minorHAnsi" w:hAnsiTheme="minorHAnsi" w:cstheme="minorHAnsi"/>
        </w:rPr>
      </w:pPr>
    </w:p>
    <w:p w:rsidR="005E751F" w:rsidRPr="006A785B" w:rsidRDefault="005E751F" w:rsidP="005E751F">
      <w:pPr>
        <w:ind w:left="-426"/>
        <w:rPr>
          <w:rFonts w:asciiTheme="minorHAnsi" w:hAnsiTheme="minorHAnsi" w:cstheme="minorHAnsi"/>
        </w:rPr>
      </w:pPr>
    </w:p>
    <w:p w:rsidR="00CA5891" w:rsidRPr="006A785B" w:rsidRDefault="00CA5891" w:rsidP="00CA5891">
      <w:pPr>
        <w:rPr>
          <w:rFonts w:asciiTheme="minorHAnsi" w:hAnsiTheme="minorHAnsi" w:cstheme="minorHAnsi"/>
        </w:rPr>
        <w:sectPr w:rsidR="00CA5891" w:rsidRPr="006A785B" w:rsidSect="00D030EF">
          <w:pgSz w:w="16838" w:h="11906" w:orient="landscape" w:code="9"/>
          <w:pgMar w:top="1418" w:right="1418" w:bottom="1134" w:left="1418" w:header="567" w:footer="567" w:gutter="0"/>
          <w:cols w:space="720"/>
          <w:docGrid w:linePitch="299"/>
        </w:sectPr>
      </w:pPr>
    </w:p>
    <w:p w:rsidR="00026864" w:rsidRDefault="00026864">
      <w:pPr>
        <w:rPr>
          <w:rFonts w:asciiTheme="minorHAnsi" w:hAnsiTheme="minorHAnsi" w:cstheme="minorHAnsi"/>
          <w:b/>
          <w:bCs/>
          <w:iCs/>
          <w:sz w:val="32"/>
          <w:szCs w:val="32"/>
        </w:rPr>
      </w:pPr>
      <w:r>
        <w:rPr>
          <w:rFonts w:asciiTheme="minorHAnsi" w:hAnsiTheme="minorHAnsi" w:cstheme="minorHAnsi"/>
          <w:sz w:val="32"/>
          <w:szCs w:val="32"/>
        </w:rPr>
        <w:br w:type="page"/>
      </w:r>
    </w:p>
    <w:p w:rsidR="00CA5891" w:rsidRPr="006A785B" w:rsidRDefault="00CA5891" w:rsidP="009D7C35">
      <w:pPr>
        <w:pStyle w:val="Heading2"/>
        <w:rPr>
          <w:rFonts w:asciiTheme="minorHAnsi" w:hAnsiTheme="minorHAnsi" w:cstheme="minorHAnsi"/>
          <w:color w:val="auto"/>
          <w:sz w:val="32"/>
          <w:szCs w:val="32"/>
        </w:rPr>
      </w:pPr>
      <w:bookmarkStart w:id="74" w:name="_Toc479850615"/>
      <w:r w:rsidRPr="006A785B">
        <w:rPr>
          <w:rFonts w:asciiTheme="minorHAnsi" w:hAnsiTheme="minorHAnsi" w:cstheme="minorHAnsi"/>
          <w:color w:val="auto"/>
          <w:sz w:val="32"/>
          <w:szCs w:val="32"/>
        </w:rPr>
        <w:t>4</w:t>
      </w:r>
      <w:r w:rsidR="001B56B8" w:rsidRPr="006A785B">
        <w:rPr>
          <w:rFonts w:asciiTheme="minorHAnsi" w:hAnsiTheme="minorHAnsi" w:cstheme="minorHAnsi"/>
          <w:color w:val="auto"/>
          <w:sz w:val="32"/>
          <w:szCs w:val="32"/>
        </w:rPr>
        <w:t xml:space="preserve">. </w:t>
      </w:r>
      <w:r w:rsidRPr="006A785B">
        <w:rPr>
          <w:rFonts w:asciiTheme="minorHAnsi" w:hAnsiTheme="minorHAnsi" w:cstheme="minorHAnsi"/>
          <w:color w:val="auto"/>
          <w:sz w:val="32"/>
          <w:szCs w:val="32"/>
        </w:rPr>
        <w:t xml:space="preserve">Payments in </w:t>
      </w:r>
      <w:r w:rsidR="003A468E" w:rsidRPr="006A785B">
        <w:rPr>
          <w:rFonts w:asciiTheme="minorHAnsi" w:hAnsiTheme="minorHAnsi" w:cstheme="minorHAnsi"/>
          <w:color w:val="auto"/>
          <w:sz w:val="32"/>
          <w:szCs w:val="32"/>
        </w:rPr>
        <w:t>A</w:t>
      </w:r>
      <w:r w:rsidR="00997D87" w:rsidRPr="006A785B">
        <w:rPr>
          <w:rFonts w:asciiTheme="minorHAnsi" w:hAnsiTheme="minorHAnsi" w:cstheme="minorHAnsi"/>
          <w:color w:val="auto"/>
          <w:sz w:val="32"/>
          <w:szCs w:val="32"/>
        </w:rPr>
        <w:t xml:space="preserve">ddition to </w:t>
      </w:r>
      <w:r w:rsidR="003A468E" w:rsidRPr="006A785B">
        <w:rPr>
          <w:rFonts w:asciiTheme="minorHAnsi" w:hAnsiTheme="minorHAnsi" w:cstheme="minorHAnsi"/>
          <w:color w:val="auto"/>
          <w:sz w:val="32"/>
          <w:szCs w:val="32"/>
        </w:rPr>
        <w:t>Key R</w:t>
      </w:r>
      <w:r w:rsidRPr="006A785B">
        <w:rPr>
          <w:rFonts w:asciiTheme="minorHAnsi" w:hAnsiTheme="minorHAnsi" w:cstheme="minorHAnsi"/>
          <w:color w:val="auto"/>
          <w:sz w:val="32"/>
          <w:szCs w:val="32"/>
        </w:rPr>
        <w:t xml:space="preserve">emuneration </w:t>
      </w:r>
      <w:r w:rsidR="003A468E" w:rsidRPr="006A785B">
        <w:rPr>
          <w:rFonts w:asciiTheme="minorHAnsi" w:hAnsiTheme="minorHAnsi" w:cstheme="minorHAnsi"/>
          <w:color w:val="auto"/>
          <w:sz w:val="32"/>
          <w:szCs w:val="32"/>
        </w:rPr>
        <w:t>C</w:t>
      </w:r>
      <w:r w:rsidRPr="006A785B">
        <w:rPr>
          <w:rFonts w:asciiTheme="minorHAnsi" w:hAnsiTheme="minorHAnsi" w:cstheme="minorHAnsi"/>
          <w:color w:val="auto"/>
          <w:sz w:val="32"/>
          <w:szCs w:val="32"/>
        </w:rPr>
        <w:t>omponents</w:t>
      </w:r>
      <w:bookmarkEnd w:id="74"/>
    </w:p>
    <w:p w:rsidR="008A2444" w:rsidRPr="006A785B" w:rsidRDefault="008A2444" w:rsidP="008A2444">
      <w:pPr>
        <w:rPr>
          <w:rFonts w:asciiTheme="minorHAnsi" w:hAnsiTheme="minorHAnsi" w:cstheme="minorHAnsi"/>
        </w:rPr>
      </w:pPr>
    </w:p>
    <w:p w:rsidR="005D30AF" w:rsidRDefault="005D30AF" w:rsidP="00364F1B">
      <w:pPr>
        <w:rPr>
          <w:rFonts w:asciiTheme="minorHAnsi" w:hAnsiTheme="minorHAnsi" w:cstheme="minorHAnsi"/>
          <w:lang w:eastAsia="en-AU"/>
        </w:rPr>
        <w:sectPr w:rsidR="005D30AF" w:rsidSect="008E1965">
          <w:pgSz w:w="16838" w:h="11906" w:orient="landscape" w:code="9"/>
          <w:pgMar w:top="1418" w:right="1418" w:bottom="1134" w:left="1418" w:header="567" w:footer="567" w:gutter="0"/>
          <w:cols w:num="2" w:space="720"/>
          <w:docGrid w:linePitch="299"/>
        </w:sectPr>
      </w:pPr>
    </w:p>
    <w:p w:rsidR="005D30AF" w:rsidRDefault="005D30AF" w:rsidP="00364F1B">
      <w:pPr>
        <w:rPr>
          <w:rFonts w:asciiTheme="minorHAnsi" w:hAnsiTheme="minorHAnsi" w:cstheme="minorHAnsi"/>
          <w:lang w:eastAsia="en-AU"/>
        </w:rPr>
      </w:pPr>
    </w:p>
    <w:p w:rsidR="007B1716" w:rsidRPr="006A785B" w:rsidRDefault="007B1716" w:rsidP="00364F1B">
      <w:pPr>
        <w:rPr>
          <w:rFonts w:asciiTheme="minorHAnsi" w:hAnsiTheme="minorHAnsi" w:cstheme="minorHAnsi"/>
          <w:lang w:eastAsia="en-AU"/>
        </w:rPr>
      </w:pPr>
      <w:r w:rsidRPr="006A785B">
        <w:rPr>
          <w:rFonts w:asciiTheme="minorHAnsi" w:hAnsiTheme="minorHAnsi" w:cstheme="minorHAnsi"/>
          <w:lang w:eastAsia="en-AU"/>
        </w:rPr>
        <w:t>The following section provides information on payments that are not discussed in the preceding sections on Base Salary, Total Remuneration Package or Total Reward. They are reflective of situations outside the standard parameters and i</w:t>
      </w:r>
      <w:r w:rsidR="00DA7F62" w:rsidRPr="006A785B">
        <w:rPr>
          <w:rFonts w:asciiTheme="minorHAnsi" w:hAnsiTheme="minorHAnsi" w:cstheme="minorHAnsi"/>
          <w:lang w:eastAsia="en-AU"/>
        </w:rPr>
        <w:t xml:space="preserve">nclude remuneration </w:t>
      </w:r>
      <w:r w:rsidRPr="006A785B">
        <w:rPr>
          <w:rFonts w:asciiTheme="minorHAnsi" w:hAnsiTheme="minorHAnsi" w:cstheme="minorHAnsi"/>
          <w:lang w:eastAsia="en-AU"/>
        </w:rPr>
        <w:t xml:space="preserve">for taking on higher or additional duties and payments specific </w:t>
      </w:r>
      <w:r w:rsidR="007C3057" w:rsidRPr="006A785B">
        <w:rPr>
          <w:rFonts w:asciiTheme="minorHAnsi" w:hAnsiTheme="minorHAnsi" w:cstheme="minorHAnsi"/>
          <w:lang w:eastAsia="en-AU"/>
        </w:rPr>
        <w:t>to</w:t>
      </w:r>
      <w:r w:rsidRPr="006A785B">
        <w:rPr>
          <w:rFonts w:asciiTheme="minorHAnsi" w:hAnsiTheme="minorHAnsi" w:cstheme="minorHAnsi"/>
          <w:lang w:eastAsia="en-AU"/>
        </w:rPr>
        <w:t xml:space="preserve"> geographical locations and particular hardship.</w:t>
      </w:r>
    </w:p>
    <w:p w:rsidR="004860BC" w:rsidRPr="006A785B" w:rsidRDefault="004860BC" w:rsidP="00364F1B">
      <w:pPr>
        <w:rPr>
          <w:rFonts w:asciiTheme="minorHAnsi" w:hAnsiTheme="minorHAnsi" w:cstheme="minorHAnsi"/>
          <w:lang w:eastAsia="en-AU"/>
        </w:rPr>
      </w:pPr>
    </w:p>
    <w:p w:rsidR="00254882" w:rsidRPr="006A785B" w:rsidRDefault="00CA5891" w:rsidP="00817A61">
      <w:pPr>
        <w:pStyle w:val="SubChapter"/>
        <w:rPr>
          <w:rFonts w:asciiTheme="minorHAnsi" w:hAnsiTheme="minorHAnsi" w:cstheme="minorHAnsi"/>
        </w:rPr>
      </w:pPr>
      <w:bookmarkStart w:id="75" w:name="_Toc479850616"/>
      <w:r w:rsidRPr="006A785B">
        <w:rPr>
          <w:rFonts w:asciiTheme="minorHAnsi" w:hAnsiTheme="minorHAnsi" w:cstheme="minorHAnsi"/>
        </w:rPr>
        <w:t>4</w:t>
      </w:r>
      <w:r w:rsidR="00254882" w:rsidRPr="006A785B">
        <w:rPr>
          <w:rFonts w:asciiTheme="minorHAnsi" w:hAnsiTheme="minorHAnsi" w:cstheme="minorHAnsi"/>
        </w:rPr>
        <w:t>.</w:t>
      </w:r>
      <w:r w:rsidRPr="006A785B">
        <w:rPr>
          <w:rFonts w:asciiTheme="minorHAnsi" w:hAnsiTheme="minorHAnsi" w:cstheme="minorHAnsi"/>
        </w:rPr>
        <w:t>1</w:t>
      </w:r>
      <w:r w:rsidR="00735AB6" w:rsidRPr="006A785B">
        <w:rPr>
          <w:rFonts w:asciiTheme="minorHAnsi" w:hAnsiTheme="minorHAnsi" w:cstheme="minorHAnsi"/>
        </w:rPr>
        <w:t xml:space="preserve"> </w:t>
      </w:r>
      <w:r w:rsidR="003A468E" w:rsidRPr="006A785B">
        <w:rPr>
          <w:rFonts w:asciiTheme="minorHAnsi" w:hAnsiTheme="minorHAnsi" w:cstheme="minorHAnsi"/>
        </w:rPr>
        <w:t>Acting C</w:t>
      </w:r>
      <w:r w:rsidR="00123476" w:rsidRPr="006A785B">
        <w:rPr>
          <w:rFonts w:asciiTheme="minorHAnsi" w:hAnsiTheme="minorHAnsi" w:cstheme="minorHAnsi"/>
        </w:rPr>
        <w:t>lassification</w:t>
      </w:r>
      <w:bookmarkEnd w:id="75"/>
    </w:p>
    <w:p w:rsidR="00595C8C" w:rsidRPr="006A785B" w:rsidRDefault="00595C8C" w:rsidP="00595C8C">
      <w:pPr>
        <w:rPr>
          <w:rFonts w:asciiTheme="minorHAnsi" w:hAnsiTheme="minorHAnsi" w:cstheme="minorHAnsi"/>
          <w:lang w:eastAsia="en-AU"/>
        </w:rPr>
      </w:pPr>
    </w:p>
    <w:p w:rsidR="007B1716" w:rsidRPr="006A785B" w:rsidRDefault="004860BC" w:rsidP="00364F1B">
      <w:pPr>
        <w:rPr>
          <w:rFonts w:asciiTheme="minorHAnsi" w:hAnsiTheme="minorHAnsi" w:cstheme="minorHAnsi"/>
          <w:bCs/>
          <w:lang w:eastAsia="en-AU"/>
        </w:rPr>
      </w:pPr>
      <w:r w:rsidRPr="006A785B">
        <w:rPr>
          <w:rFonts w:asciiTheme="minorHAnsi" w:hAnsiTheme="minorHAnsi" w:cstheme="minorHAnsi"/>
          <w:bCs/>
          <w:lang w:eastAsia="en-AU"/>
        </w:rPr>
        <w:t xml:space="preserve">Acting classification salary has not </w:t>
      </w:r>
      <w:r w:rsidRPr="00CD0AEF">
        <w:rPr>
          <w:rFonts w:asciiTheme="minorHAnsi" w:hAnsiTheme="minorHAnsi" w:cstheme="minorHAnsi"/>
          <w:bCs/>
          <w:lang w:eastAsia="en-AU"/>
        </w:rPr>
        <w:t xml:space="preserve">been included in any of the key remuneration component reporting. </w:t>
      </w:r>
      <w:r w:rsidR="00212E2C" w:rsidRPr="00CD0AEF">
        <w:rPr>
          <w:rFonts w:asciiTheme="minorHAnsi" w:hAnsiTheme="minorHAnsi" w:cstheme="minorHAnsi"/>
        </w:rPr>
        <w:t xml:space="preserve">There were </w:t>
      </w:r>
      <w:r w:rsidR="005374FF" w:rsidRPr="00CD0AEF">
        <w:rPr>
          <w:rFonts w:asciiTheme="minorHAnsi" w:eastAsiaTheme="minorEastAsia" w:hAnsiTheme="minorHAnsi" w:cstheme="minorHAnsi"/>
          <w:color w:val="000000"/>
          <w:lang w:eastAsia="en-AU"/>
        </w:rPr>
        <w:t>12,</w:t>
      </w:r>
      <w:r w:rsidR="00174150" w:rsidRPr="00CD0AEF">
        <w:rPr>
          <w:rFonts w:asciiTheme="minorHAnsi" w:eastAsiaTheme="minorEastAsia" w:hAnsiTheme="minorHAnsi" w:cstheme="minorHAnsi"/>
          <w:color w:val="000000"/>
          <w:lang w:eastAsia="en-AU"/>
        </w:rPr>
        <w:t>108</w:t>
      </w:r>
      <w:r w:rsidR="005926E6" w:rsidRPr="00CD0AEF">
        <w:rPr>
          <w:rFonts w:asciiTheme="minorHAnsi" w:eastAsiaTheme="minorEastAsia" w:hAnsiTheme="minorHAnsi" w:cstheme="minorHAnsi"/>
          <w:color w:val="000000"/>
          <w:lang w:eastAsia="en-AU"/>
        </w:rPr>
        <w:t xml:space="preserve"> </w:t>
      </w:r>
      <w:r w:rsidR="00212E2C" w:rsidRPr="00CD0AEF">
        <w:rPr>
          <w:rFonts w:asciiTheme="minorHAnsi" w:hAnsiTheme="minorHAnsi" w:cstheme="minorHAnsi"/>
        </w:rPr>
        <w:t xml:space="preserve">employees, or </w:t>
      </w:r>
      <w:r w:rsidR="00174150" w:rsidRPr="00CD0AEF">
        <w:rPr>
          <w:rFonts w:asciiTheme="minorHAnsi" w:hAnsiTheme="minorHAnsi" w:cstheme="minorHAnsi"/>
        </w:rPr>
        <w:t>8.7</w:t>
      </w:r>
      <w:r w:rsidR="00212E2C" w:rsidRPr="00CD0AEF">
        <w:rPr>
          <w:rFonts w:asciiTheme="minorHAnsi" w:hAnsiTheme="minorHAnsi" w:cstheme="minorHAnsi"/>
        </w:rPr>
        <w:t xml:space="preserve">% of the workforce, </w:t>
      </w:r>
      <w:r w:rsidR="005826E4" w:rsidRPr="00CD0AEF">
        <w:rPr>
          <w:rFonts w:asciiTheme="minorHAnsi" w:hAnsiTheme="minorHAnsi" w:cstheme="minorHAnsi"/>
          <w:bCs/>
          <w:lang w:eastAsia="en-AU"/>
        </w:rPr>
        <w:t xml:space="preserve">on temporary assignment to a different classification level and had been performing the acting duties for at least </w:t>
      </w:r>
      <w:r w:rsidR="00807C03" w:rsidRPr="00CD0AEF">
        <w:rPr>
          <w:rFonts w:asciiTheme="minorHAnsi" w:hAnsiTheme="minorHAnsi" w:cstheme="minorHAnsi"/>
          <w:bCs/>
          <w:lang w:eastAsia="en-AU"/>
        </w:rPr>
        <w:t>90 days</w:t>
      </w:r>
      <w:r w:rsidR="005826E4" w:rsidRPr="00CD0AEF">
        <w:rPr>
          <w:rFonts w:asciiTheme="minorHAnsi" w:hAnsiTheme="minorHAnsi" w:cstheme="minorHAnsi"/>
          <w:bCs/>
          <w:lang w:eastAsia="en-AU"/>
        </w:rPr>
        <w:t>.</w:t>
      </w:r>
      <w:r w:rsidR="007B1716" w:rsidRPr="00CD0AEF">
        <w:rPr>
          <w:rFonts w:asciiTheme="minorHAnsi" w:hAnsiTheme="minorHAnsi" w:cstheme="minorHAnsi"/>
          <w:bCs/>
          <w:lang w:eastAsia="en-AU"/>
        </w:rPr>
        <w:t xml:space="preserve"> This has </w:t>
      </w:r>
      <w:r w:rsidR="00174150" w:rsidRPr="00CD0AEF">
        <w:rPr>
          <w:rFonts w:asciiTheme="minorHAnsi" w:hAnsiTheme="minorHAnsi" w:cstheme="minorHAnsi"/>
          <w:bCs/>
          <w:lang w:eastAsia="en-AU"/>
        </w:rPr>
        <w:t>de</w:t>
      </w:r>
      <w:r w:rsidR="00F801A6" w:rsidRPr="00CD0AEF">
        <w:rPr>
          <w:rFonts w:asciiTheme="minorHAnsi" w:hAnsiTheme="minorHAnsi" w:cstheme="minorHAnsi"/>
          <w:bCs/>
          <w:lang w:eastAsia="en-AU"/>
        </w:rPr>
        <w:t>creased</w:t>
      </w:r>
      <w:r w:rsidR="007B1716" w:rsidRPr="00CD0AEF">
        <w:rPr>
          <w:rFonts w:asciiTheme="minorHAnsi" w:hAnsiTheme="minorHAnsi" w:cstheme="minorHAnsi"/>
          <w:bCs/>
          <w:lang w:eastAsia="en-AU"/>
        </w:rPr>
        <w:t xml:space="preserve"> from </w:t>
      </w:r>
      <w:r w:rsidR="00C34611" w:rsidRPr="00CD0AEF">
        <w:rPr>
          <w:rFonts w:asciiTheme="minorHAnsi" w:hAnsiTheme="minorHAnsi" w:cstheme="minorHAnsi"/>
          <w:bCs/>
          <w:lang w:eastAsia="en-AU"/>
        </w:rPr>
        <w:t>201</w:t>
      </w:r>
      <w:r w:rsidR="008110C5" w:rsidRPr="00CD0AEF">
        <w:rPr>
          <w:rFonts w:asciiTheme="minorHAnsi" w:hAnsiTheme="minorHAnsi" w:cstheme="minorHAnsi"/>
          <w:bCs/>
          <w:lang w:eastAsia="en-AU"/>
        </w:rPr>
        <w:t>5</w:t>
      </w:r>
      <w:r w:rsidR="007B1716" w:rsidRPr="00CD0AEF">
        <w:rPr>
          <w:rFonts w:asciiTheme="minorHAnsi" w:hAnsiTheme="minorHAnsi" w:cstheme="minorHAnsi"/>
          <w:bCs/>
          <w:lang w:eastAsia="en-AU"/>
        </w:rPr>
        <w:t xml:space="preserve"> when </w:t>
      </w:r>
      <w:r w:rsidR="008E177D" w:rsidRPr="00CD0AEF">
        <w:rPr>
          <w:rFonts w:asciiTheme="minorHAnsi" w:hAnsiTheme="minorHAnsi" w:cstheme="minorHAnsi"/>
          <w:bCs/>
          <w:lang w:eastAsia="en-AU"/>
        </w:rPr>
        <w:t>12</w:t>
      </w:r>
      <w:r w:rsidR="007B1716" w:rsidRPr="00CD0AEF">
        <w:rPr>
          <w:rFonts w:asciiTheme="minorHAnsi" w:hAnsiTheme="minorHAnsi" w:cstheme="minorHAnsi"/>
          <w:bCs/>
          <w:lang w:eastAsia="en-AU"/>
        </w:rPr>
        <w:t>,</w:t>
      </w:r>
      <w:r w:rsidR="00174150" w:rsidRPr="00CD0AEF">
        <w:rPr>
          <w:rFonts w:asciiTheme="minorHAnsi" w:hAnsiTheme="minorHAnsi" w:cstheme="minorHAnsi"/>
          <w:bCs/>
          <w:lang w:eastAsia="en-AU"/>
        </w:rPr>
        <w:t>487</w:t>
      </w:r>
      <w:r w:rsidR="007B1716" w:rsidRPr="00CD0AEF">
        <w:rPr>
          <w:rFonts w:asciiTheme="minorHAnsi" w:hAnsiTheme="minorHAnsi" w:cstheme="minorHAnsi"/>
          <w:bCs/>
          <w:lang w:eastAsia="en-AU"/>
        </w:rPr>
        <w:t xml:space="preserve"> employees, or </w:t>
      </w:r>
      <w:r w:rsidR="00174150" w:rsidRPr="00CD0AEF">
        <w:rPr>
          <w:rFonts w:asciiTheme="minorHAnsi" w:hAnsiTheme="minorHAnsi" w:cstheme="minorHAnsi"/>
          <w:bCs/>
          <w:lang w:eastAsia="en-AU"/>
        </w:rPr>
        <w:t>9.0</w:t>
      </w:r>
      <w:r w:rsidR="007B1716" w:rsidRPr="00CD0AEF">
        <w:rPr>
          <w:rFonts w:asciiTheme="minorHAnsi" w:hAnsiTheme="minorHAnsi" w:cstheme="minorHAnsi"/>
          <w:bCs/>
          <w:lang w:eastAsia="en-AU"/>
        </w:rPr>
        <w:t>% of the workforce, were on temporary assignment to a different classification level.</w:t>
      </w:r>
      <w:r w:rsidR="00EF6BE6" w:rsidRPr="006A785B">
        <w:rPr>
          <w:rFonts w:asciiTheme="minorHAnsi" w:hAnsiTheme="minorHAnsi" w:cstheme="minorHAnsi"/>
          <w:bCs/>
          <w:lang w:eastAsia="en-AU"/>
        </w:rPr>
        <w:t xml:space="preserve"> </w:t>
      </w:r>
    </w:p>
    <w:p w:rsidR="005826E4" w:rsidRPr="006A785B" w:rsidRDefault="005826E4" w:rsidP="00364F1B">
      <w:pPr>
        <w:rPr>
          <w:rFonts w:asciiTheme="minorHAnsi" w:hAnsiTheme="minorHAnsi" w:cstheme="minorHAnsi"/>
          <w:lang w:eastAsia="en-AU"/>
        </w:rPr>
      </w:pPr>
    </w:p>
    <w:p w:rsidR="005D30AF" w:rsidRDefault="005826E4" w:rsidP="00E04E1E">
      <w:pPr>
        <w:rPr>
          <w:rFonts w:asciiTheme="minorHAnsi" w:hAnsiTheme="minorHAnsi" w:cstheme="minorHAnsi"/>
          <w:bCs/>
          <w:lang w:eastAsia="en-AU"/>
        </w:rPr>
      </w:pPr>
      <w:r w:rsidRPr="006A785B">
        <w:rPr>
          <w:rFonts w:asciiTheme="minorHAnsi" w:hAnsiTheme="minorHAnsi" w:cstheme="minorHAnsi"/>
          <w:bCs/>
          <w:lang w:eastAsia="en-AU"/>
        </w:rPr>
        <w:t xml:space="preserve">The values shown in Table 4.1 are the salaries paid to employees undertaking acting duties. The median values, when compared with the Base Salary </w:t>
      </w:r>
      <w:r w:rsidR="00D06B60" w:rsidRPr="006A785B">
        <w:rPr>
          <w:rFonts w:asciiTheme="minorHAnsi" w:hAnsiTheme="minorHAnsi" w:cstheme="minorHAnsi"/>
          <w:bCs/>
          <w:lang w:eastAsia="en-AU"/>
        </w:rPr>
        <w:t xml:space="preserve">(see </w:t>
      </w:r>
      <w:r w:rsidRPr="006A785B">
        <w:rPr>
          <w:rFonts w:asciiTheme="minorHAnsi" w:hAnsiTheme="minorHAnsi" w:cstheme="minorHAnsi"/>
          <w:bCs/>
          <w:lang w:eastAsia="en-AU"/>
        </w:rPr>
        <w:t>Table 2.1</w:t>
      </w:r>
      <w:r w:rsidR="00D06B60" w:rsidRPr="006A785B">
        <w:rPr>
          <w:rFonts w:asciiTheme="minorHAnsi" w:hAnsiTheme="minorHAnsi" w:cstheme="minorHAnsi"/>
          <w:bCs/>
          <w:lang w:eastAsia="en-AU"/>
        </w:rPr>
        <w:t>)</w:t>
      </w:r>
      <w:r w:rsidRPr="006A785B">
        <w:rPr>
          <w:rFonts w:asciiTheme="minorHAnsi" w:hAnsiTheme="minorHAnsi" w:cstheme="minorHAnsi"/>
          <w:bCs/>
          <w:lang w:eastAsia="en-AU"/>
        </w:rPr>
        <w:t xml:space="preserve"> shows that the acting salaries tend to be between the </w:t>
      </w:r>
      <w:r w:rsidR="0029206B" w:rsidRPr="006A785B">
        <w:rPr>
          <w:rFonts w:asciiTheme="minorHAnsi" w:hAnsiTheme="minorHAnsi" w:cstheme="minorHAnsi"/>
          <w:bCs/>
          <w:lang w:eastAsia="en-AU"/>
        </w:rPr>
        <w:t>5</w:t>
      </w:r>
      <w:r w:rsidR="0029206B" w:rsidRPr="006A785B">
        <w:rPr>
          <w:rFonts w:asciiTheme="minorHAnsi" w:hAnsiTheme="minorHAnsi" w:cstheme="minorHAnsi"/>
          <w:bCs/>
          <w:vertAlign w:val="superscript"/>
          <w:lang w:eastAsia="en-AU"/>
        </w:rPr>
        <w:t>th</w:t>
      </w:r>
      <w:r w:rsidR="0029206B" w:rsidRPr="006A785B">
        <w:rPr>
          <w:rFonts w:asciiTheme="minorHAnsi" w:hAnsiTheme="minorHAnsi" w:cstheme="minorHAnsi"/>
          <w:bCs/>
          <w:lang w:eastAsia="en-AU"/>
        </w:rPr>
        <w:t xml:space="preserve"> percentile </w:t>
      </w:r>
      <w:r w:rsidRPr="006A785B">
        <w:rPr>
          <w:rFonts w:asciiTheme="minorHAnsi" w:hAnsiTheme="minorHAnsi" w:cstheme="minorHAnsi"/>
          <w:bCs/>
          <w:lang w:eastAsia="en-AU"/>
        </w:rPr>
        <w:t xml:space="preserve">and </w:t>
      </w:r>
      <w:proofErr w:type="spellStart"/>
      <w:r w:rsidRPr="006A785B">
        <w:rPr>
          <w:rFonts w:asciiTheme="minorHAnsi" w:hAnsiTheme="minorHAnsi" w:cstheme="minorHAnsi"/>
          <w:bCs/>
          <w:lang w:eastAsia="en-AU"/>
        </w:rPr>
        <w:t>Q1</w:t>
      </w:r>
      <w:proofErr w:type="spellEnd"/>
      <w:r w:rsidRPr="006A785B">
        <w:rPr>
          <w:rFonts w:asciiTheme="minorHAnsi" w:hAnsiTheme="minorHAnsi" w:cstheme="minorHAnsi"/>
          <w:bCs/>
          <w:lang w:eastAsia="en-AU"/>
        </w:rPr>
        <w:t xml:space="preserve"> values. It demonstrates that employees </w:t>
      </w:r>
      <w:r w:rsidR="00DA7F62" w:rsidRPr="006A785B">
        <w:rPr>
          <w:rFonts w:asciiTheme="minorHAnsi" w:hAnsiTheme="minorHAnsi" w:cstheme="minorHAnsi"/>
          <w:bCs/>
          <w:lang w:eastAsia="en-AU"/>
        </w:rPr>
        <w:t>acting at a different classification</w:t>
      </w:r>
      <w:r w:rsidRPr="006A785B">
        <w:rPr>
          <w:rFonts w:asciiTheme="minorHAnsi" w:hAnsiTheme="minorHAnsi" w:cstheme="minorHAnsi"/>
          <w:bCs/>
          <w:lang w:eastAsia="en-AU"/>
        </w:rPr>
        <w:t xml:space="preserve"> tend to receive salaries at or near the bottom of the </w:t>
      </w:r>
      <w:r w:rsidR="00DA7F62" w:rsidRPr="006A785B">
        <w:rPr>
          <w:rFonts w:asciiTheme="minorHAnsi" w:hAnsiTheme="minorHAnsi" w:cstheme="minorHAnsi"/>
          <w:bCs/>
          <w:lang w:eastAsia="en-AU"/>
        </w:rPr>
        <w:t>temporary</w:t>
      </w:r>
      <w:r w:rsidR="00404CA8" w:rsidRPr="006A785B">
        <w:rPr>
          <w:rFonts w:asciiTheme="minorHAnsi" w:hAnsiTheme="minorHAnsi" w:cstheme="minorHAnsi"/>
          <w:bCs/>
          <w:lang w:eastAsia="en-AU"/>
        </w:rPr>
        <w:t xml:space="preserve"> classification salary range, as would </w:t>
      </w:r>
      <w:r w:rsidR="00D06B60" w:rsidRPr="006A785B">
        <w:rPr>
          <w:rFonts w:asciiTheme="minorHAnsi" w:hAnsiTheme="minorHAnsi" w:cstheme="minorHAnsi"/>
          <w:bCs/>
          <w:lang w:eastAsia="en-AU"/>
        </w:rPr>
        <w:t xml:space="preserve">generally </w:t>
      </w:r>
      <w:r w:rsidR="00404CA8" w:rsidRPr="006A785B">
        <w:rPr>
          <w:rFonts w:asciiTheme="minorHAnsi" w:hAnsiTheme="minorHAnsi" w:cstheme="minorHAnsi"/>
          <w:bCs/>
          <w:lang w:eastAsia="en-AU"/>
        </w:rPr>
        <w:t>be expected.</w:t>
      </w:r>
      <w:r w:rsidR="005D30AF">
        <w:rPr>
          <w:rFonts w:asciiTheme="minorHAnsi" w:hAnsiTheme="minorHAnsi" w:cstheme="minorHAnsi"/>
          <w:bCs/>
          <w:lang w:eastAsia="en-AU"/>
        </w:rPr>
        <w:br w:type="column"/>
      </w:r>
    </w:p>
    <w:p w:rsidR="00E04E1E" w:rsidRPr="00C423D0" w:rsidRDefault="00E04E1E" w:rsidP="00E04E1E">
      <w:pPr>
        <w:rPr>
          <w:rFonts w:ascii="Calibri" w:hAnsi="Calibri" w:cs="Calibri"/>
          <w:b/>
          <w:bCs/>
          <w:color w:val="000000"/>
          <w:sz w:val="20"/>
          <w:szCs w:val="22"/>
          <w:lang w:eastAsia="en-AU"/>
        </w:rPr>
      </w:pPr>
      <w:r w:rsidRPr="00E04E1E">
        <w:rPr>
          <w:rFonts w:ascii="Calibri" w:hAnsi="Calibri" w:cs="Calibri"/>
          <w:b/>
          <w:bCs/>
          <w:color w:val="000000"/>
          <w:sz w:val="20"/>
          <w:szCs w:val="22"/>
          <w:lang w:eastAsia="en-AU"/>
        </w:rPr>
        <w:t>Figure 4.</w:t>
      </w:r>
      <w:r w:rsidR="00C423D0" w:rsidRPr="00C423D0">
        <w:rPr>
          <w:rFonts w:ascii="Calibri" w:hAnsi="Calibri" w:cs="Calibri"/>
          <w:b/>
          <w:bCs/>
          <w:color w:val="000000"/>
          <w:sz w:val="20"/>
          <w:szCs w:val="22"/>
          <w:lang w:eastAsia="en-AU"/>
        </w:rPr>
        <w:t>1</w:t>
      </w:r>
      <w:r w:rsidRPr="00E04E1E">
        <w:rPr>
          <w:rFonts w:ascii="Calibri" w:hAnsi="Calibri" w:cs="Calibri"/>
          <w:b/>
          <w:bCs/>
          <w:color w:val="000000"/>
          <w:sz w:val="20"/>
          <w:szCs w:val="22"/>
          <w:lang w:eastAsia="en-AU"/>
        </w:rPr>
        <w:t xml:space="preserve">: Proportion of employees who </w:t>
      </w:r>
      <w:r w:rsidRPr="00C423D0">
        <w:rPr>
          <w:rFonts w:ascii="Calibri" w:hAnsi="Calibri" w:cs="Calibri"/>
          <w:b/>
          <w:bCs/>
          <w:color w:val="000000"/>
          <w:sz w:val="20"/>
          <w:szCs w:val="22"/>
          <w:lang w:eastAsia="en-AU"/>
        </w:rPr>
        <w:t xml:space="preserve">were </w:t>
      </w:r>
      <w:r w:rsidR="00C423D0">
        <w:rPr>
          <w:rFonts w:ascii="Calibri" w:hAnsi="Calibri" w:cs="Calibri"/>
          <w:b/>
          <w:bCs/>
          <w:color w:val="000000"/>
          <w:sz w:val="20"/>
          <w:szCs w:val="22"/>
          <w:lang w:eastAsia="en-AU"/>
        </w:rPr>
        <w:t>on tem</w:t>
      </w:r>
      <w:r w:rsidR="00164ECD">
        <w:rPr>
          <w:rFonts w:ascii="Calibri" w:hAnsi="Calibri" w:cs="Calibri"/>
          <w:b/>
          <w:bCs/>
          <w:color w:val="000000"/>
          <w:sz w:val="20"/>
          <w:szCs w:val="22"/>
          <w:lang w:eastAsia="en-AU"/>
        </w:rPr>
        <w:t>porary assignment to a different</w:t>
      </w:r>
      <w:r w:rsidR="00C423D0">
        <w:rPr>
          <w:rFonts w:ascii="Calibri" w:hAnsi="Calibri" w:cs="Calibri"/>
          <w:b/>
          <w:bCs/>
          <w:color w:val="000000"/>
          <w:sz w:val="20"/>
          <w:szCs w:val="22"/>
          <w:lang w:eastAsia="en-AU"/>
        </w:rPr>
        <w:t xml:space="preserve"> classification</w:t>
      </w:r>
      <w:r w:rsidRPr="00E04E1E">
        <w:rPr>
          <w:rFonts w:ascii="Calibri" w:hAnsi="Calibri" w:cs="Calibri"/>
          <w:b/>
          <w:bCs/>
          <w:color w:val="000000"/>
          <w:sz w:val="20"/>
          <w:szCs w:val="22"/>
          <w:lang w:eastAsia="en-AU"/>
        </w:rPr>
        <w:t>, 2012 to 2016</w:t>
      </w:r>
    </w:p>
    <w:p w:rsidR="008110C5" w:rsidRDefault="008110C5" w:rsidP="00254882">
      <w:pPr>
        <w:rPr>
          <w:rFonts w:asciiTheme="minorHAnsi" w:hAnsiTheme="minorHAnsi" w:cstheme="minorHAnsi"/>
          <w:szCs w:val="22"/>
        </w:rPr>
      </w:pPr>
    </w:p>
    <w:p w:rsidR="008110C5" w:rsidRDefault="0015301F" w:rsidP="00254882">
      <w:pPr>
        <w:rPr>
          <w:rFonts w:asciiTheme="minorHAnsi" w:hAnsiTheme="minorHAnsi" w:cstheme="minorHAnsi"/>
          <w:szCs w:val="22"/>
        </w:rPr>
      </w:pPr>
      <w:r>
        <w:rPr>
          <w:rFonts w:asciiTheme="minorHAnsi" w:hAnsiTheme="minorHAnsi" w:cstheme="minorHAnsi"/>
          <w:noProof/>
          <w:szCs w:val="22"/>
          <w:lang w:eastAsia="en-AU"/>
        </w:rPr>
        <w:drawing>
          <wp:inline distT="0" distB="0" distL="0" distR="0" wp14:anchorId="47101709" wp14:editId="4F50A064">
            <wp:extent cx="4218940" cy="2712720"/>
            <wp:effectExtent l="0" t="0" r="0" b="0"/>
            <wp:docPr id="57" name="Picture 57" descr="Figure 4.1 is a column graph that shows the proportion of employees who were on a temporary assignment to a different classification each year from 2012 to 2016. It shows that the proportion of the A.P.S. workforce on a temporary assignment has ranged from just below 7% in 2012 and 2013 to between 8.7% and 9% in 2014, 2015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8940" cy="2712720"/>
                    </a:xfrm>
                    <a:prstGeom prst="rect">
                      <a:avLst/>
                    </a:prstGeom>
                    <a:noFill/>
                  </pic:spPr>
                </pic:pic>
              </a:graphicData>
            </a:graphic>
          </wp:inline>
        </w:drawing>
      </w:r>
    </w:p>
    <w:p w:rsidR="005D30AF" w:rsidRDefault="00E04E1E" w:rsidP="00254882">
      <w:pPr>
        <w:rPr>
          <w:rFonts w:asciiTheme="minorHAnsi" w:hAnsiTheme="minorHAnsi" w:cstheme="minorHAnsi"/>
          <w:sz w:val="18"/>
          <w:szCs w:val="18"/>
        </w:rPr>
        <w:sectPr w:rsidR="005D30AF" w:rsidSect="005D30AF">
          <w:type w:val="continuous"/>
          <w:pgSz w:w="16838" w:h="11906" w:orient="landscape" w:code="9"/>
          <w:pgMar w:top="1418" w:right="1418" w:bottom="1134" w:left="1418" w:header="567" w:footer="567" w:gutter="0"/>
          <w:cols w:num="2" w:space="720"/>
          <w:docGrid w:linePitch="299"/>
        </w:sectPr>
      </w:pPr>
      <w:r w:rsidRPr="006A785B">
        <w:rPr>
          <w:rFonts w:asciiTheme="minorHAnsi" w:hAnsiTheme="minorHAnsi" w:cstheme="minorHAnsi"/>
          <w:sz w:val="18"/>
          <w:szCs w:val="18"/>
        </w:rPr>
        <w:t>Source: Remuneration Survey data, 201</w:t>
      </w:r>
      <w:r>
        <w:rPr>
          <w:rFonts w:asciiTheme="minorHAnsi" w:hAnsiTheme="minorHAnsi" w:cstheme="minorHAnsi"/>
          <w:sz w:val="18"/>
          <w:szCs w:val="18"/>
        </w:rPr>
        <w:t>2</w:t>
      </w:r>
      <w:r w:rsidRPr="006A785B">
        <w:rPr>
          <w:rFonts w:asciiTheme="minorHAnsi" w:hAnsiTheme="minorHAnsi" w:cstheme="minorHAnsi"/>
          <w:sz w:val="18"/>
          <w:szCs w:val="18"/>
        </w:rPr>
        <w:t xml:space="preserve"> to 201</w:t>
      </w:r>
      <w:r>
        <w:rPr>
          <w:rFonts w:asciiTheme="minorHAnsi" w:hAnsiTheme="minorHAnsi" w:cstheme="minorHAnsi"/>
          <w:sz w:val="18"/>
          <w:szCs w:val="18"/>
        </w:rPr>
        <w:t>6</w:t>
      </w:r>
    </w:p>
    <w:p w:rsidR="008110C5" w:rsidRPr="006A785B" w:rsidRDefault="008110C5" w:rsidP="00254882">
      <w:pPr>
        <w:rPr>
          <w:rFonts w:asciiTheme="minorHAnsi" w:hAnsiTheme="minorHAnsi" w:cstheme="minorHAnsi"/>
          <w:szCs w:val="22"/>
        </w:rPr>
      </w:pPr>
    </w:p>
    <w:p w:rsidR="00FF4302" w:rsidRPr="006A785B" w:rsidRDefault="00FF4302" w:rsidP="00254882">
      <w:pPr>
        <w:rPr>
          <w:rFonts w:asciiTheme="minorHAnsi" w:hAnsiTheme="minorHAnsi" w:cstheme="minorHAnsi"/>
          <w:szCs w:val="22"/>
        </w:rPr>
      </w:pPr>
    </w:p>
    <w:p w:rsidR="003C3C1F" w:rsidRPr="006A785B" w:rsidRDefault="003C3C1F" w:rsidP="00254882">
      <w:pPr>
        <w:rPr>
          <w:rFonts w:asciiTheme="minorHAnsi" w:hAnsiTheme="minorHAnsi" w:cstheme="minorHAnsi"/>
          <w:szCs w:val="22"/>
        </w:rPr>
        <w:sectPr w:rsidR="003C3C1F" w:rsidRPr="006A785B" w:rsidSect="005D30AF">
          <w:type w:val="continuous"/>
          <w:pgSz w:w="16838" w:h="11906" w:orient="landscape" w:code="9"/>
          <w:pgMar w:top="1418" w:right="1418" w:bottom="1134" w:left="1418" w:header="567" w:footer="567" w:gutter="0"/>
          <w:cols w:num="2" w:space="720"/>
          <w:docGrid w:linePitch="299"/>
        </w:sectPr>
      </w:pPr>
      <w:r w:rsidRPr="006A785B">
        <w:rPr>
          <w:rFonts w:asciiTheme="minorHAnsi" w:hAnsiTheme="minorHAnsi" w:cstheme="minorHAnsi"/>
          <w:szCs w:val="22"/>
        </w:rPr>
        <w:br w:type="page"/>
      </w:r>
    </w:p>
    <w:p w:rsidR="00254882" w:rsidRPr="006A785B" w:rsidRDefault="000847D4" w:rsidP="004860BC">
      <w:pPr>
        <w:pStyle w:val="TABLESFIGURES"/>
        <w:rPr>
          <w:rFonts w:cstheme="minorHAnsi"/>
        </w:rPr>
      </w:pPr>
      <w:bookmarkStart w:id="76" w:name="_Toc332375911"/>
      <w:bookmarkStart w:id="77" w:name="_Toc479850617"/>
      <w:r w:rsidRPr="006A785B">
        <w:rPr>
          <w:rFonts w:cstheme="minorHAnsi"/>
        </w:rPr>
        <w:t xml:space="preserve">Table </w:t>
      </w:r>
      <w:r w:rsidR="00CA5891" w:rsidRPr="006A785B">
        <w:rPr>
          <w:rFonts w:cstheme="minorHAnsi"/>
        </w:rPr>
        <w:t>4.1</w:t>
      </w:r>
      <w:r w:rsidR="00254882" w:rsidRPr="006A785B">
        <w:rPr>
          <w:rFonts w:cstheme="minorHAnsi"/>
        </w:rPr>
        <w:t xml:space="preserve">: </w:t>
      </w:r>
      <w:r w:rsidR="00123476" w:rsidRPr="006A785B">
        <w:rPr>
          <w:rFonts w:cstheme="minorHAnsi"/>
        </w:rPr>
        <w:t>Acting classification salary</w:t>
      </w:r>
      <w:r w:rsidR="001E757D" w:rsidRPr="006A785B">
        <w:rPr>
          <w:rFonts w:cstheme="minorHAnsi"/>
        </w:rPr>
        <w:t xml:space="preserve"> by acting classification</w:t>
      </w:r>
      <w:bookmarkEnd w:id="76"/>
      <w:bookmarkEnd w:id="77"/>
    </w:p>
    <w:p w:rsidR="009D07E4" w:rsidRPr="009D07E4" w:rsidRDefault="009D07E4" w:rsidP="00254882">
      <w:pPr>
        <w:rPr>
          <w:rFonts w:asciiTheme="minorHAnsi" w:hAnsiTheme="minorHAnsi" w:cstheme="minorHAnsi"/>
          <w:sz w:val="20"/>
          <w:lang w:eastAsia="en-AU"/>
        </w:rPr>
      </w:pPr>
    </w:p>
    <w:tbl>
      <w:tblPr>
        <w:tblW w:w="5000" w:type="pct"/>
        <w:tblLook w:val="04A0" w:firstRow="1" w:lastRow="0" w:firstColumn="1" w:lastColumn="0" w:noHBand="0" w:noVBand="1"/>
      </w:tblPr>
      <w:tblGrid>
        <w:gridCol w:w="2527"/>
        <w:gridCol w:w="1299"/>
        <w:gridCol w:w="1299"/>
        <w:gridCol w:w="1299"/>
        <w:gridCol w:w="1300"/>
        <w:gridCol w:w="1300"/>
        <w:gridCol w:w="1300"/>
        <w:gridCol w:w="1300"/>
        <w:gridCol w:w="1300"/>
        <w:gridCol w:w="1294"/>
      </w:tblGrid>
      <w:tr w:rsidR="009D07E4" w:rsidRPr="009D07E4" w:rsidTr="009D07E4">
        <w:trPr>
          <w:divId w:val="1976375593"/>
          <w:trHeight w:val="300"/>
        </w:trPr>
        <w:tc>
          <w:tcPr>
            <w:tcW w:w="889"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Acting classification</w:t>
            </w:r>
          </w:p>
        </w:tc>
        <w:tc>
          <w:tcPr>
            <w:tcW w:w="45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Total</w:t>
            </w:r>
          </w:p>
        </w:tc>
        <w:tc>
          <w:tcPr>
            <w:tcW w:w="457"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Acting</w:t>
            </w:r>
          </w:p>
        </w:tc>
        <w:tc>
          <w:tcPr>
            <w:tcW w:w="45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Acting</w:t>
            </w:r>
          </w:p>
        </w:tc>
        <w:tc>
          <w:tcPr>
            <w:tcW w:w="457" w:type="pct"/>
            <w:vMerge w:val="restar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457" w:type="pct"/>
            <w:vMerge w:val="restar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457" w:type="pct"/>
            <w:vMerge w:val="restar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457" w:type="pct"/>
            <w:vMerge w:val="restar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457" w:type="pct"/>
            <w:vMerge w:val="restar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457" w:type="pct"/>
            <w:vMerge w:val="restar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976375593"/>
          <w:trHeight w:val="300"/>
        </w:trPr>
        <w:tc>
          <w:tcPr>
            <w:tcW w:w="889"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457" w:type="pct"/>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457" w:type="pct"/>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457"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vMerge/>
            <w:tcBorders>
              <w:top w:val="single" w:sz="4" w:space="0" w:color="auto"/>
              <w:left w:val="nil"/>
              <w:bottom w:val="nil"/>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r>
      <w:tr w:rsidR="009D07E4" w:rsidRPr="009D07E4" w:rsidTr="009D07E4">
        <w:trPr>
          <w:divId w:val="1976375593"/>
          <w:trHeight w:val="300"/>
        </w:trPr>
        <w:tc>
          <w:tcPr>
            <w:tcW w:w="889"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5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5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5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5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5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5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5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5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5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0.3</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47,097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49,459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50,892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52,234</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54,604</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50,951</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286</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55,216</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56,825</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57,965</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58,897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58,173</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1,098</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60,452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63,492</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64,605</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66,657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70,144</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65,229</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2,683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67,638</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69,756</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72,056</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74,156</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76,362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72,060</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3,437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74,321</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77,154</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79,276</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82,209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89,217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80,321</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2,965</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94,113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96,255</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100,119</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103,518</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100,567</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111,559</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114,070</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120,128</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124,995</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134,357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120,555</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240</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153,597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161,159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167,604</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188,546</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210,368</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175,640</w:t>
            </w:r>
          </w:p>
        </w:tc>
      </w:tr>
      <w:tr w:rsidR="009D07E4" w:rsidRPr="009D07E4" w:rsidTr="009D07E4">
        <w:trPr>
          <w:divId w:val="1976375593"/>
          <w:trHeight w:val="450"/>
        </w:trPr>
        <w:tc>
          <w:tcPr>
            <w:tcW w:w="889"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189,558</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208,711</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214,459</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227,347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261,757</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217,212</w:t>
            </w:r>
          </w:p>
        </w:tc>
      </w:tr>
      <w:tr w:rsidR="009D07E4" w:rsidRPr="009D07E4" w:rsidTr="009D07E4">
        <w:trPr>
          <w:divId w:val="1976375593"/>
          <w:trHeight w:val="450"/>
        </w:trPr>
        <w:tc>
          <w:tcPr>
            <w:tcW w:w="889"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5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w:t>
            </w:r>
          </w:p>
        </w:tc>
        <w:tc>
          <w:tcPr>
            <w:tcW w:w="45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w:t>
            </w:r>
          </w:p>
        </w:tc>
        <w:tc>
          <w:tcPr>
            <w:tcW w:w="45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278,122</w:t>
            </w:r>
          </w:p>
        </w:tc>
        <w:tc>
          <w:tcPr>
            <w:tcW w:w="45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291,000</w:t>
            </w:r>
          </w:p>
        </w:tc>
        <w:tc>
          <w:tcPr>
            <w:tcW w:w="45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297,000</w:t>
            </w:r>
          </w:p>
        </w:tc>
        <w:tc>
          <w:tcPr>
            <w:tcW w:w="45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312,971</w:t>
            </w:r>
          </w:p>
        </w:tc>
        <w:tc>
          <w:tcPr>
            <w:tcW w:w="45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319,230</w:t>
            </w:r>
          </w:p>
        </w:tc>
        <w:tc>
          <w:tcPr>
            <w:tcW w:w="45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299,665</w:t>
            </w:r>
          </w:p>
        </w:tc>
      </w:tr>
      <w:tr w:rsidR="009D07E4" w:rsidRPr="009D07E4" w:rsidTr="009D07E4">
        <w:trPr>
          <w:divId w:val="1976375593"/>
          <w:trHeight w:val="450"/>
        </w:trPr>
        <w:tc>
          <w:tcPr>
            <w:tcW w:w="889"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57"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139,885</w:t>
            </w:r>
          </w:p>
        </w:tc>
        <w:tc>
          <w:tcPr>
            <w:tcW w:w="457"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12,108</w:t>
            </w:r>
          </w:p>
        </w:tc>
        <w:tc>
          <w:tcPr>
            <w:tcW w:w="45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57"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775324" w:rsidRPr="006A785B" w:rsidRDefault="00775324" w:rsidP="00254882">
      <w:pPr>
        <w:rPr>
          <w:rFonts w:asciiTheme="minorHAnsi" w:hAnsiTheme="minorHAnsi" w:cstheme="minorHAnsi"/>
          <w:color w:val="000000"/>
          <w:szCs w:val="22"/>
          <w:lang w:eastAsia="en-AU"/>
        </w:rPr>
        <w:sectPr w:rsidR="00775324" w:rsidRPr="006A785B" w:rsidSect="008A2444">
          <w:type w:val="continuous"/>
          <w:pgSz w:w="16838" w:h="11906" w:orient="landscape" w:code="9"/>
          <w:pgMar w:top="1418" w:right="1418" w:bottom="1134" w:left="1418" w:header="567" w:footer="567" w:gutter="0"/>
          <w:cols w:space="720"/>
          <w:docGrid w:linePitch="299"/>
        </w:sectPr>
      </w:pPr>
    </w:p>
    <w:p w:rsidR="00527BF3" w:rsidRPr="006A785B" w:rsidRDefault="00817A61" w:rsidP="00817A61">
      <w:pPr>
        <w:pStyle w:val="SubChapter"/>
        <w:rPr>
          <w:rFonts w:asciiTheme="minorHAnsi" w:hAnsiTheme="minorHAnsi" w:cstheme="minorHAnsi"/>
        </w:rPr>
      </w:pPr>
      <w:bookmarkStart w:id="78" w:name="_Toc479850618"/>
      <w:r w:rsidRPr="006A785B">
        <w:rPr>
          <w:rFonts w:asciiTheme="minorHAnsi" w:hAnsiTheme="minorHAnsi" w:cstheme="minorHAnsi"/>
        </w:rPr>
        <w:t xml:space="preserve">4.2 </w:t>
      </w:r>
      <w:r w:rsidR="00A15B7C" w:rsidRPr="006A785B">
        <w:rPr>
          <w:rFonts w:asciiTheme="minorHAnsi" w:hAnsiTheme="minorHAnsi" w:cstheme="minorHAnsi"/>
        </w:rPr>
        <w:t>Geographic/L</w:t>
      </w:r>
      <w:r w:rsidR="003A468E" w:rsidRPr="006A785B">
        <w:rPr>
          <w:rFonts w:asciiTheme="minorHAnsi" w:hAnsiTheme="minorHAnsi" w:cstheme="minorHAnsi"/>
        </w:rPr>
        <w:t>ocality A</w:t>
      </w:r>
      <w:r w:rsidR="00146C41" w:rsidRPr="006A785B">
        <w:rPr>
          <w:rFonts w:asciiTheme="minorHAnsi" w:hAnsiTheme="minorHAnsi" w:cstheme="minorHAnsi"/>
        </w:rPr>
        <w:t>llowance</w:t>
      </w:r>
      <w:bookmarkEnd w:id="78"/>
    </w:p>
    <w:p w:rsidR="002D0520" w:rsidRPr="006A785B" w:rsidRDefault="002D0520" w:rsidP="007C0EBA">
      <w:pPr>
        <w:rPr>
          <w:rFonts w:asciiTheme="minorHAnsi" w:hAnsiTheme="minorHAnsi" w:cstheme="minorHAnsi"/>
        </w:rPr>
      </w:pPr>
    </w:p>
    <w:p w:rsidR="005826E4" w:rsidRPr="00CD0AEF" w:rsidRDefault="00244FDC" w:rsidP="007C0EBA">
      <w:pPr>
        <w:rPr>
          <w:rFonts w:asciiTheme="minorHAnsi" w:hAnsiTheme="minorHAnsi" w:cstheme="minorHAnsi"/>
          <w:bCs/>
          <w:lang w:eastAsia="en-AU"/>
        </w:rPr>
      </w:pPr>
      <w:r>
        <w:rPr>
          <w:rFonts w:asciiTheme="minorHAnsi" w:hAnsiTheme="minorHAnsi" w:cstheme="minorHAnsi"/>
        </w:rPr>
        <w:t>Table 4.2</w:t>
      </w:r>
      <w:r w:rsidR="005826E4" w:rsidRPr="006A785B">
        <w:rPr>
          <w:rFonts w:asciiTheme="minorHAnsi" w:hAnsiTheme="minorHAnsi" w:cstheme="minorHAnsi"/>
        </w:rPr>
        <w:t xml:space="preserve"> provides da</w:t>
      </w:r>
      <w:r w:rsidR="002D668B" w:rsidRPr="006A785B">
        <w:rPr>
          <w:rFonts w:asciiTheme="minorHAnsi" w:hAnsiTheme="minorHAnsi" w:cstheme="minorHAnsi"/>
        </w:rPr>
        <w:t>ta for a cluster of allowances</w:t>
      </w:r>
      <w:r w:rsidR="005826E4" w:rsidRPr="006A785B">
        <w:rPr>
          <w:rFonts w:asciiTheme="minorHAnsi" w:hAnsiTheme="minorHAnsi" w:cstheme="minorHAnsi"/>
        </w:rPr>
        <w:t xml:space="preserve"> which relate to a particular locality or geographical region. </w:t>
      </w:r>
      <w:r w:rsidR="002D668B" w:rsidRPr="00CD0AEF">
        <w:rPr>
          <w:rFonts w:asciiTheme="minorHAnsi" w:hAnsiTheme="minorHAnsi" w:cstheme="minorHAnsi"/>
        </w:rPr>
        <w:t xml:space="preserve">These are variously described across agency enterprise agreements. </w:t>
      </w:r>
      <w:r w:rsidR="005826E4" w:rsidRPr="00CD0AEF">
        <w:rPr>
          <w:rFonts w:asciiTheme="minorHAnsi" w:hAnsiTheme="minorHAnsi" w:cstheme="minorHAnsi"/>
        </w:rPr>
        <w:t>Examples of such allowances include: disturbance allowance, district allowance, remote localities assistance, leave fare and overseas allowance. It excludes disability related allowances such as location-specific hardship allowances</w:t>
      </w:r>
      <w:r w:rsidR="005826E4" w:rsidRPr="00CD0AEF">
        <w:rPr>
          <w:rFonts w:asciiTheme="minorHAnsi" w:hAnsiTheme="minorHAnsi" w:cstheme="minorHAnsi"/>
          <w:bCs/>
          <w:lang w:eastAsia="en-AU"/>
        </w:rPr>
        <w:t>.</w:t>
      </w:r>
      <w:r w:rsidR="008F23BF" w:rsidRPr="00CD0AEF">
        <w:rPr>
          <w:rFonts w:asciiTheme="minorHAnsi" w:hAnsiTheme="minorHAnsi" w:cstheme="minorHAnsi"/>
          <w:bCs/>
          <w:lang w:eastAsia="en-AU"/>
        </w:rPr>
        <w:t xml:space="preserve"> </w:t>
      </w:r>
    </w:p>
    <w:p w:rsidR="002D0520" w:rsidRPr="00CD0AEF" w:rsidRDefault="002D0520" w:rsidP="002D0520">
      <w:pPr>
        <w:rPr>
          <w:rFonts w:asciiTheme="minorHAnsi" w:hAnsiTheme="minorHAnsi" w:cstheme="minorHAnsi"/>
          <w:szCs w:val="22"/>
        </w:rPr>
      </w:pPr>
    </w:p>
    <w:p w:rsidR="002D0520" w:rsidRPr="00CD0AEF" w:rsidRDefault="00A93687" w:rsidP="005374FF">
      <w:pPr>
        <w:pStyle w:val="ListParagraph"/>
        <w:ind w:left="0"/>
        <w:rPr>
          <w:rFonts w:asciiTheme="minorHAnsi" w:hAnsiTheme="minorHAnsi" w:cstheme="minorHAnsi"/>
          <w:szCs w:val="22"/>
        </w:rPr>
      </w:pPr>
      <w:r w:rsidRPr="00CD0AEF">
        <w:rPr>
          <w:rFonts w:asciiTheme="minorHAnsi" w:hAnsiTheme="minorHAnsi" w:cstheme="minorHAnsi"/>
          <w:bCs/>
          <w:szCs w:val="22"/>
          <w:lang w:eastAsia="en-AU"/>
        </w:rPr>
        <w:t>In 201</w:t>
      </w:r>
      <w:r w:rsidR="000F1206" w:rsidRPr="00CD0AEF">
        <w:rPr>
          <w:rFonts w:asciiTheme="minorHAnsi" w:hAnsiTheme="minorHAnsi" w:cstheme="minorHAnsi"/>
          <w:bCs/>
          <w:szCs w:val="22"/>
          <w:lang w:eastAsia="en-AU"/>
        </w:rPr>
        <w:t>6</w:t>
      </w:r>
      <w:r w:rsidR="005826E4" w:rsidRPr="00CD0AEF">
        <w:rPr>
          <w:rFonts w:asciiTheme="minorHAnsi" w:hAnsiTheme="minorHAnsi" w:cstheme="minorHAnsi"/>
          <w:bCs/>
          <w:szCs w:val="22"/>
          <w:lang w:eastAsia="en-AU"/>
        </w:rPr>
        <w:t xml:space="preserve">, </w:t>
      </w:r>
      <w:r w:rsidR="005374FF" w:rsidRPr="00CD0AEF">
        <w:rPr>
          <w:rFonts w:asciiTheme="minorHAnsi" w:hAnsiTheme="minorHAnsi" w:cstheme="minorHAnsi"/>
          <w:color w:val="000000"/>
          <w:szCs w:val="22"/>
          <w:lang w:eastAsia="en-AU"/>
        </w:rPr>
        <w:t>6.</w:t>
      </w:r>
      <w:r w:rsidR="00146426" w:rsidRPr="00CD0AEF">
        <w:rPr>
          <w:rFonts w:asciiTheme="minorHAnsi" w:hAnsiTheme="minorHAnsi" w:cstheme="minorHAnsi"/>
          <w:color w:val="000000"/>
          <w:szCs w:val="22"/>
          <w:lang w:eastAsia="en-AU"/>
        </w:rPr>
        <w:t>7</w:t>
      </w:r>
      <w:r w:rsidR="00597CD2" w:rsidRPr="00CD0AEF">
        <w:rPr>
          <w:rFonts w:asciiTheme="minorHAnsi" w:hAnsiTheme="minorHAnsi" w:cstheme="minorHAnsi"/>
          <w:szCs w:val="22"/>
        </w:rPr>
        <w:t xml:space="preserve">% of APS employees received a geographic or locality allowance; </w:t>
      </w:r>
      <w:r w:rsidR="00146426" w:rsidRPr="00CD0AEF">
        <w:rPr>
          <w:rFonts w:asciiTheme="minorHAnsi" w:hAnsiTheme="minorHAnsi" w:cstheme="minorHAnsi"/>
          <w:color w:val="000000"/>
          <w:szCs w:val="22"/>
          <w:lang w:eastAsia="en-AU"/>
        </w:rPr>
        <w:t>9.8</w:t>
      </w:r>
      <w:r w:rsidR="00597CD2" w:rsidRPr="00CD0AEF">
        <w:rPr>
          <w:rFonts w:asciiTheme="minorHAnsi" w:hAnsiTheme="minorHAnsi" w:cstheme="minorHAnsi"/>
          <w:szCs w:val="22"/>
        </w:rPr>
        <w:t xml:space="preserve">% of the SES workforce and </w:t>
      </w:r>
      <w:r w:rsidR="00146426" w:rsidRPr="00CD0AEF">
        <w:rPr>
          <w:rFonts w:asciiTheme="minorHAnsi" w:hAnsiTheme="minorHAnsi" w:cstheme="minorHAnsi"/>
          <w:color w:val="000000"/>
          <w:szCs w:val="22"/>
          <w:lang w:eastAsia="en-AU"/>
        </w:rPr>
        <w:t>6.6</w:t>
      </w:r>
      <w:r w:rsidR="00597CD2" w:rsidRPr="00CD0AEF">
        <w:rPr>
          <w:rFonts w:asciiTheme="minorHAnsi" w:hAnsiTheme="minorHAnsi" w:cstheme="minorHAnsi"/>
          <w:szCs w:val="22"/>
        </w:rPr>
        <w:t>% of the non-SES workforce.</w:t>
      </w:r>
    </w:p>
    <w:p w:rsidR="000B2AAF" w:rsidRPr="00CD0AEF" w:rsidRDefault="000B2AAF" w:rsidP="002D0520">
      <w:pPr>
        <w:rPr>
          <w:rFonts w:asciiTheme="minorHAnsi" w:hAnsiTheme="minorHAnsi" w:cstheme="minorHAnsi"/>
          <w:szCs w:val="22"/>
        </w:rPr>
      </w:pPr>
    </w:p>
    <w:p w:rsidR="002D0520" w:rsidRPr="00CD0AEF" w:rsidRDefault="00C423D0" w:rsidP="005374FF">
      <w:pPr>
        <w:pStyle w:val="ListParagraph"/>
        <w:ind w:left="0"/>
        <w:rPr>
          <w:rFonts w:asciiTheme="minorHAnsi" w:hAnsiTheme="minorHAnsi" w:cstheme="minorHAnsi"/>
          <w:sz w:val="20"/>
          <w:lang w:eastAsia="en-AU"/>
        </w:rPr>
      </w:pPr>
      <w:r w:rsidRPr="00CD0AEF">
        <w:rPr>
          <w:rFonts w:asciiTheme="minorHAnsi" w:hAnsiTheme="minorHAnsi" w:cstheme="minorHAnsi"/>
          <w:szCs w:val="22"/>
        </w:rPr>
        <w:t>Table 4.2</w:t>
      </w:r>
      <w:r w:rsidR="008F23BF" w:rsidRPr="00CD0AEF">
        <w:rPr>
          <w:rFonts w:asciiTheme="minorHAnsi" w:hAnsiTheme="minorHAnsi" w:cstheme="minorHAnsi"/>
          <w:szCs w:val="22"/>
        </w:rPr>
        <w:t xml:space="preserve"> shows</w:t>
      </w:r>
      <w:r w:rsidR="002D0520" w:rsidRPr="00CD0AEF">
        <w:rPr>
          <w:rFonts w:asciiTheme="minorHAnsi" w:hAnsiTheme="minorHAnsi" w:cstheme="minorHAnsi"/>
          <w:szCs w:val="22"/>
        </w:rPr>
        <w:t xml:space="preserve"> the classifications with the highest proportion of employees receiving a geographic/locality allowance in </w:t>
      </w:r>
      <w:r w:rsidR="007D70B2" w:rsidRPr="00CD0AEF">
        <w:rPr>
          <w:rFonts w:asciiTheme="minorHAnsi" w:eastAsiaTheme="minorEastAsia" w:hAnsiTheme="minorHAnsi" w:cstheme="minorHAnsi"/>
          <w:color w:val="000000"/>
          <w:szCs w:val="22"/>
          <w:lang w:eastAsia="en-AU"/>
        </w:rPr>
        <w:t>201</w:t>
      </w:r>
      <w:r w:rsidR="000F1206" w:rsidRPr="00CD0AEF">
        <w:rPr>
          <w:rFonts w:asciiTheme="minorHAnsi" w:eastAsiaTheme="minorEastAsia" w:hAnsiTheme="minorHAnsi" w:cstheme="minorHAnsi"/>
          <w:color w:val="000000"/>
          <w:szCs w:val="22"/>
          <w:lang w:eastAsia="en-AU"/>
        </w:rPr>
        <w:t>6</w:t>
      </w:r>
      <w:r w:rsidR="002D0520" w:rsidRPr="00CD0AEF">
        <w:rPr>
          <w:rFonts w:asciiTheme="minorHAnsi" w:hAnsiTheme="minorHAnsi" w:cstheme="minorHAnsi"/>
          <w:szCs w:val="22"/>
        </w:rPr>
        <w:t xml:space="preserve"> </w:t>
      </w:r>
      <w:r w:rsidR="007B61BD" w:rsidRPr="00CD0AEF">
        <w:rPr>
          <w:rFonts w:asciiTheme="minorHAnsi" w:hAnsiTheme="minorHAnsi" w:cstheme="minorHAnsi"/>
          <w:szCs w:val="22"/>
        </w:rPr>
        <w:t>were</w:t>
      </w:r>
      <w:r w:rsidR="002D0520" w:rsidRPr="00CD0AEF">
        <w:rPr>
          <w:rFonts w:asciiTheme="minorHAnsi" w:hAnsiTheme="minorHAnsi" w:cstheme="minorHAnsi"/>
          <w:szCs w:val="22"/>
        </w:rPr>
        <w:t xml:space="preserve"> the </w:t>
      </w:r>
      <w:r w:rsidR="005374FF" w:rsidRPr="00CD0AEF">
        <w:rPr>
          <w:rFonts w:asciiTheme="minorHAnsi" w:hAnsiTheme="minorHAnsi" w:cstheme="minorHAnsi"/>
          <w:color w:val="000000"/>
          <w:szCs w:val="22"/>
          <w:lang w:eastAsia="en-AU"/>
        </w:rPr>
        <w:t>Graduate</w:t>
      </w:r>
      <w:r w:rsidR="005225EA" w:rsidRPr="00CD0AEF">
        <w:rPr>
          <w:rFonts w:asciiTheme="minorHAnsi" w:eastAsiaTheme="minorEastAsia" w:hAnsiTheme="minorHAnsi" w:cstheme="minorHAnsi"/>
          <w:color w:val="000000"/>
          <w:szCs w:val="22"/>
          <w:lang w:eastAsia="en-AU"/>
        </w:rPr>
        <w:t xml:space="preserve"> </w:t>
      </w:r>
      <w:r w:rsidR="005826E4" w:rsidRPr="00CD0AEF">
        <w:rPr>
          <w:rFonts w:asciiTheme="minorHAnsi" w:hAnsiTheme="minorHAnsi" w:cstheme="minorHAnsi"/>
          <w:szCs w:val="22"/>
        </w:rPr>
        <w:t>and</w:t>
      </w:r>
      <w:r w:rsidR="002D0520" w:rsidRPr="00CD0AEF">
        <w:rPr>
          <w:rFonts w:asciiTheme="minorHAnsi" w:hAnsiTheme="minorHAnsi" w:cstheme="minorHAnsi"/>
          <w:szCs w:val="22"/>
        </w:rPr>
        <w:t xml:space="preserve"> </w:t>
      </w:r>
      <w:r w:rsidR="005374FF" w:rsidRPr="00CD0AEF">
        <w:rPr>
          <w:rFonts w:asciiTheme="minorHAnsi" w:hAnsiTheme="minorHAnsi" w:cstheme="minorHAnsi"/>
          <w:color w:val="000000"/>
          <w:szCs w:val="22"/>
          <w:lang w:eastAsia="en-AU"/>
        </w:rPr>
        <w:t>APS 3</w:t>
      </w:r>
      <w:r w:rsidR="000031DC" w:rsidRPr="00CD0AEF">
        <w:rPr>
          <w:rFonts w:asciiTheme="minorHAnsi" w:eastAsiaTheme="minorEastAsia" w:hAnsiTheme="minorHAnsi" w:cstheme="minorHAnsi"/>
          <w:color w:val="000000"/>
          <w:szCs w:val="22"/>
          <w:lang w:eastAsia="en-AU"/>
        </w:rPr>
        <w:t xml:space="preserve"> </w:t>
      </w:r>
      <w:r w:rsidR="002D0520" w:rsidRPr="00CD0AEF">
        <w:rPr>
          <w:rFonts w:asciiTheme="minorHAnsi" w:hAnsiTheme="minorHAnsi" w:cstheme="minorHAnsi"/>
          <w:szCs w:val="22"/>
        </w:rPr>
        <w:t>classifications</w:t>
      </w:r>
      <w:r w:rsidR="00B179C0" w:rsidRPr="00CD0AEF">
        <w:rPr>
          <w:rFonts w:asciiTheme="minorHAnsi" w:hAnsiTheme="minorHAnsi" w:cstheme="minorHAnsi"/>
          <w:szCs w:val="22"/>
        </w:rPr>
        <w:t xml:space="preserve">. </w:t>
      </w:r>
      <w:r w:rsidR="00C24E7F" w:rsidRPr="00CD0AEF">
        <w:rPr>
          <w:rFonts w:asciiTheme="minorHAnsi" w:hAnsiTheme="minorHAnsi" w:cstheme="minorHAnsi"/>
          <w:szCs w:val="22"/>
        </w:rPr>
        <w:t xml:space="preserve">This is consistent with </w:t>
      </w:r>
      <w:r w:rsidR="008E177D" w:rsidRPr="00CD0AEF">
        <w:rPr>
          <w:rFonts w:asciiTheme="minorHAnsi" w:hAnsiTheme="minorHAnsi" w:cstheme="minorHAnsi"/>
          <w:szCs w:val="22"/>
        </w:rPr>
        <w:t>201</w:t>
      </w:r>
      <w:r w:rsidR="000F1206" w:rsidRPr="00CD0AEF">
        <w:rPr>
          <w:rFonts w:asciiTheme="minorHAnsi" w:hAnsiTheme="minorHAnsi" w:cstheme="minorHAnsi"/>
          <w:szCs w:val="22"/>
        </w:rPr>
        <w:t>4</w:t>
      </w:r>
      <w:r w:rsidR="00B71603" w:rsidRPr="00CD0AEF">
        <w:rPr>
          <w:rFonts w:asciiTheme="minorHAnsi" w:hAnsiTheme="minorHAnsi" w:cstheme="minorHAnsi"/>
          <w:szCs w:val="22"/>
        </w:rPr>
        <w:t xml:space="preserve"> and </w:t>
      </w:r>
      <w:r w:rsidR="00C34611" w:rsidRPr="00CD0AEF">
        <w:rPr>
          <w:rFonts w:asciiTheme="minorHAnsi" w:hAnsiTheme="minorHAnsi" w:cstheme="minorHAnsi"/>
          <w:szCs w:val="22"/>
        </w:rPr>
        <w:t>201</w:t>
      </w:r>
      <w:r w:rsidR="000F1206" w:rsidRPr="00CD0AEF">
        <w:rPr>
          <w:rFonts w:asciiTheme="minorHAnsi" w:hAnsiTheme="minorHAnsi" w:cstheme="minorHAnsi"/>
          <w:szCs w:val="22"/>
        </w:rPr>
        <w:t>5</w:t>
      </w:r>
      <w:r w:rsidR="00C24E7F" w:rsidRPr="00CD0AEF">
        <w:rPr>
          <w:rFonts w:asciiTheme="minorHAnsi" w:hAnsiTheme="minorHAnsi" w:cstheme="minorHAnsi"/>
          <w:szCs w:val="22"/>
        </w:rPr>
        <w:t xml:space="preserve"> findings. </w:t>
      </w:r>
      <w:r w:rsidR="002D0520" w:rsidRPr="00CD0AEF">
        <w:rPr>
          <w:rFonts w:asciiTheme="minorHAnsi" w:hAnsiTheme="minorHAnsi" w:cstheme="minorHAnsi"/>
          <w:szCs w:val="22"/>
        </w:rPr>
        <w:t xml:space="preserve">The </w:t>
      </w:r>
      <w:r w:rsidR="005374FF" w:rsidRPr="00CD0AEF">
        <w:rPr>
          <w:rFonts w:asciiTheme="minorHAnsi" w:hAnsiTheme="minorHAnsi" w:cstheme="minorHAnsi"/>
          <w:color w:val="000000"/>
          <w:szCs w:val="22"/>
          <w:lang w:eastAsia="en-AU"/>
        </w:rPr>
        <w:t>APS 4</w:t>
      </w:r>
      <w:r w:rsidR="000031DC" w:rsidRPr="00CD0AEF">
        <w:rPr>
          <w:rFonts w:asciiTheme="minorHAnsi" w:eastAsiaTheme="minorEastAsia" w:hAnsiTheme="minorHAnsi" w:cstheme="minorHAnsi"/>
          <w:color w:val="000000"/>
          <w:szCs w:val="22"/>
          <w:lang w:eastAsia="en-AU"/>
        </w:rPr>
        <w:t xml:space="preserve"> </w:t>
      </w:r>
      <w:r w:rsidR="007B61BD" w:rsidRPr="00CD0AEF">
        <w:rPr>
          <w:rFonts w:asciiTheme="minorHAnsi" w:hAnsiTheme="minorHAnsi" w:cstheme="minorHAnsi"/>
          <w:szCs w:val="22"/>
        </w:rPr>
        <w:t xml:space="preserve">and </w:t>
      </w:r>
      <w:r w:rsidR="005374FF" w:rsidRPr="00CD0AEF">
        <w:rPr>
          <w:rFonts w:asciiTheme="minorHAnsi" w:hAnsiTheme="minorHAnsi" w:cstheme="minorHAnsi"/>
          <w:color w:val="000000"/>
          <w:szCs w:val="22"/>
          <w:lang w:eastAsia="en-AU"/>
        </w:rPr>
        <w:t>APS 6</w:t>
      </w:r>
      <w:r w:rsidR="000031DC" w:rsidRPr="00CD0AEF">
        <w:rPr>
          <w:rFonts w:asciiTheme="minorHAnsi" w:eastAsiaTheme="minorEastAsia" w:hAnsiTheme="minorHAnsi" w:cstheme="minorHAnsi"/>
          <w:color w:val="000000"/>
          <w:szCs w:val="22"/>
          <w:lang w:eastAsia="en-AU"/>
        </w:rPr>
        <w:t xml:space="preserve"> </w:t>
      </w:r>
      <w:r w:rsidR="007B61BD" w:rsidRPr="00CD0AEF">
        <w:rPr>
          <w:rFonts w:asciiTheme="minorHAnsi" w:hAnsiTheme="minorHAnsi" w:cstheme="minorHAnsi"/>
          <w:szCs w:val="22"/>
        </w:rPr>
        <w:t>classifications had</w:t>
      </w:r>
      <w:r w:rsidR="002D0520" w:rsidRPr="00CD0AEF">
        <w:rPr>
          <w:rFonts w:asciiTheme="minorHAnsi" w:hAnsiTheme="minorHAnsi" w:cstheme="minorHAnsi"/>
          <w:szCs w:val="22"/>
        </w:rPr>
        <w:t xml:space="preserve"> the lowest proportion of employees in receipt of geographic/locality allowances.</w:t>
      </w:r>
      <w:r w:rsidR="005826E4" w:rsidRPr="00CD0AEF">
        <w:rPr>
          <w:rFonts w:asciiTheme="minorHAnsi" w:hAnsiTheme="minorHAnsi" w:cstheme="minorHAnsi"/>
          <w:szCs w:val="22"/>
        </w:rPr>
        <w:br w:type="column"/>
      </w:r>
    </w:p>
    <w:p w:rsidR="002D0520" w:rsidRPr="00CD0AEF" w:rsidRDefault="002D0520" w:rsidP="002D0520">
      <w:pPr>
        <w:pStyle w:val="ListParagraph"/>
        <w:ind w:left="0"/>
        <w:rPr>
          <w:rFonts w:asciiTheme="minorHAnsi" w:hAnsiTheme="minorHAnsi" w:cstheme="minorHAnsi"/>
          <w:szCs w:val="22"/>
        </w:rPr>
      </w:pPr>
    </w:p>
    <w:p w:rsidR="005826E4" w:rsidRPr="00CD0AEF" w:rsidRDefault="005826E4" w:rsidP="002D0520">
      <w:pPr>
        <w:pStyle w:val="ListParagraph"/>
        <w:ind w:left="0"/>
        <w:rPr>
          <w:rFonts w:asciiTheme="minorHAnsi" w:hAnsiTheme="minorHAnsi" w:cstheme="minorHAnsi"/>
          <w:szCs w:val="22"/>
        </w:rPr>
      </w:pPr>
    </w:p>
    <w:p w:rsidR="005826E4" w:rsidRPr="00CD0AEF" w:rsidRDefault="005826E4" w:rsidP="005374FF">
      <w:pPr>
        <w:rPr>
          <w:rFonts w:asciiTheme="minorHAnsi" w:hAnsiTheme="minorHAnsi" w:cstheme="minorHAnsi"/>
          <w:bCs/>
          <w:color w:val="FF0000"/>
          <w:lang w:eastAsia="en-AU"/>
        </w:rPr>
      </w:pPr>
      <w:r w:rsidRPr="00CD0AEF">
        <w:rPr>
          <w:rFonts w:asciiTheme="minorHAnsi" w:hAnsiTheme="minorHAnsi" w:cstheme="minorHAnsi"/>
          <w:bCs/>
          <w:lang w:eastAsia="en-AU"/>
        </w:rPr>
        <w:t xml:space="preserve">The </w:t>
      </w:r>
      <w:r w:rsidR="005374FF" w:rsidRPr="00CD0AEF">
        <w:rPr>
          <w:rFonts w:asciiTheme="minorHAnsi" w:hAnsiTheme="minorHAnsi" w:cstheme="minorHAnsi"/>
          <w:color w:val="000000"/>
          <w:szCs w:val="22"/>
          <w:lang w:eastAsia="en-AU"/>
        </w:rPr>
        <w:t>Graduate</w:t>
      </w:r>
      <w:r w:rsidR="005225EA" w:rsidRPr="00CD0AEF">
        <w:rPr>
          <w:rFonts w:asciiTheme="minorHAnsi" w:hAnsiTheme="minorHAnsi" w:cstheme="minorHAnsi"/>
          <w:bCs/>
          <w:lang w:eastAsia="en-AU"/>
        </w:rPr>
        <w:t xml:space="preserve"> and</w:t>
      </w:r>
      <w:r w:rsidRPr="00CD0AEF">
        <w:rPr>
          <w:rFonts w:asciiTheme="minorHAnsi" w:hAnsiTheme="minorHAnsi" w:cstheme="minorHAnsi"/>
          <w:bCs/>
          <w:lang w:eastAsia="en-AU"/>
        </w:rPr>
        <w:t xml:space="preserve"> </w:t>
      </w:r>
      <w:r w:rsidR="005374FF" w:rsidRPr="00CD0AEF">
        <w:rPr>
          <w:rFonts w:asciiTheme="minorHAnsi" w:hAnsiTheme="minorHAnsi" w:cstheme="minorHAnsi"/>
          <w:color w:val="000000"/>
          <w:szCs w:val="22"/>
          <w:lang w:eastAsia="en-AU"/>
        </w:rPr>
        <w:t>APS 3</w:t>
      </w:r>
      <w:r w:rsidRPr="00CD0AEF">
        <w:rPr>
          <w:rFonts w:asciiTheme="minorHAnsi" w:hAnsiTheme="minorHAnsi" w:cstheme="minorHAnsi"/>
          <w:bCs/>
          <w:lang w:eastAsia="en-AU"/>
        </w:rPr>
        <w:t xml:space="preserve"> classifications had the lowest</w:t>
      </w:r>
      <w:r w:rsidR="002D668B" w:rsidRPr="00CD0AEF">
        <w:rPr>
          <w:rFonts w:asciiTheme="minorHAnsi" w:hAnsiTheme="minorHAnsi" w:cstheme="minorHAnsi"/>
          <w:bCs/>
          <w:lang w:eastAsia="en-AU"/>
        </w:rPr>
        <w:t xml:space="preserve"> median of allowances received. T</w:t>
      </w:r>
      <w:r w:rsidRPr="00CD0AEF">
        <w:rPr>
          <w:rFonts w:asciiTheme="minorHAnsi" w:hAnsiTheme="minorHAnsi" w:cstheme="minorHAnsi"/>
          <w:bCs/>
          <w:lang w:eastAsia="en-AU"/>
        </w:rPr>
        <w:t xml:space="preserve">he </w:t>
      </w:r>
      <w:r w:rsidR="005374FF" w:rsidRPr="00CD0AEF">
        <w:rPr>
          <w:rFonts w:asciiTheme="minorHAnsi" w:hAnsiTheme="minorHAnsi" w:cstheme="minorHAnsi"/>
          <w:color w:val="000000"/>
          <w:szCs w:val="22"/>
          <w:lang w:eastAsia="en-AU"/>
        </w:rPr>
        <w:t>SES 3</w:t>
      </w:r>
      <w:r w:rsidRPr="00CD0AEF">
        <w:rPr>
          <w:rFonts w:asciiTheme="minorHAnsi" w:hAnsiTheme="minorHAnsi" w:cstheme="minorHAnsi"/>
          <w:bCs/>
          <w:lang w:eastAsia="en-AU"/>
        </w:rPr>
        <w:t xml:space="preserve"> classification </w:t>
      </w:r>
      <w:r w:rsidR="002D668B" w:rsidRPr="00CD0AEF">
        <w:rPr>
          <w:rFonts w:asciiTheme="minorHAnsi" w:hAnsiTheme="minorHAnsi" w:cstheme="minorHAnsi"/>
          <w:bCs/>
          <w:lang w:eastAsia="en-AU"/>
        </w:rPr>
        <w:t>had</w:t>
      </w:r>
      <w:r w:rsidR="005225EA" w:rsidRPr="00CD0AEF">
        <w:rPr>
          <w:rFonts w:asciiTheme="minorHAnsi" w:hAnsiTheme="minorHAnsi" w:cstheme="minorHAnsi"/>
          <w:bCs/>
          <w:lang w:eastAsia="en-AU"/>
        </w:rPr>
        <w:t xml:space="preserve"> </w:t>
      </w:r>
      <w:r w:rsidRPr="00CD0AEF">
        <w:rPr>
          <w:rFonts w:asciiTheme="minorHAnsi" w:hAnsiTheme="minorHAnsi" w:cstheme="minorHAnsi"/>
          <w:bCs/>
          <w:lang w:eastAsia="en-AU"/>
        </w:rPr>
        <w:t>the highest</w:t>
      </w:r>
      <w:r w:rsidR="005225EA" w:rsidRPr="00CD0AEF">
        <w:rPr>
          <w:rFonts w:asciiTheme="minorHAnsi" w:hAnsiTheme="minorHAnsi" w:cstheme="minorHAnsi"/>
          <w:bCs/>
          <w:lang w:eastAsia="en-AU"/>
        </w:rPr>
        <w:t xml:space="preserve"> median</w:t>
      </w:r>
      <w:r w:rsidRPr="00CD0AEF">
        <w:rPr>
          <w:rFonts w:asciiTheme="minorHAnsi" w:hAnsiTheme="minorHAnsi" w:cstheme="minorHAnsi"/>
          <w:bCs/>
          <w:lang w:eastAsia="en-AU"/>
        </w:rPr>
        <w:t>.</w:t>
      </w:r>
      <w:r w:rsidR="00B71603" w:rsidRPr="00CD0AEF">
        <w:rPr>
          <w:rFonts w:asciiTheme="minorHAnsi" w:hAnsiTheme="minorHAnsi" w:cstheme="minorHAnsi"/>
          <w:bCs/>
          <w:lang w:eastAsia="en-AU"/>
        </w:rPr>
        <w:t xml:space="preserve"> </w:t>
      </w:r>
      <w:r w:rsidR="00F04BA9" w:rsidRPr="00CD0AEF">
        <w:rPr>
          <w:rFonts w:asciiTheme="minorHAnsi" w:hAnsiTheme="minorHAnsi" w:cstheme="minorHAnsi"/>
          <w:bCs/>
          <w:lang w:eastAsia="en-AU"/>
        </w:rPr>
        <w:t>This is consistent with the 201</w:t>
      </w:r>
      <w:r w:rsidR="000F1206" w:rsidRPr="00CD0AEF">
        <w:rPr>
          <w:rFonts w:asciiTheme="minorHAnsi" w:hAnsiTheme="minorHAnsi" w:cstheme="minorHAnsi"/>
          <w:bCs/>
          <w:lang w:eastAsia="en-AU"/>
        </w:rPr>
        <w:t>5</w:t>
      </w:r>
      <w:r w:rsidR="00F04BA9" w:rsidRPr="00CD0AEF">
        <w:rPr>
          <w:rFonts w:asciiTheme="minorHAnsi" w:hAnsiTheme="minorHAnsi" w:cstheme="minorHAnsi"/>
          <w:bCs/>
          <w:lang w:eastAsia="en-AU"/>
        </w:rPr>
        <w:t xml:space="preserve"> findings</w:t>
      </w:r>
      <w:r w:rsidR="00B71603" w:rsidRPr="00CD0AEF">
        <w:rPr>
          <w:rFonts w:asciiTheme="minorHAnsi" w:hAnsiTheme="minorHAnsi" w:cstheme="minorHAnsi"/>
          <w:bCs/>
          <w:lang w:eastAsia="en-AU"/>
        </w:rPr>
        <w:t>.</w:t>
      </w:r>
    </w:p>
    <w:p w:rsidR="005826E4" w:rsidRPr="00CD0AEF" w:rsidRDefault="005826E4" w:rsidP="00221B2D">
      <w:pPr>
        <w:rPr>
          <w:rFonts w:asciiTheme="minorHAnsi" w:hAnsiTheme="minorHAnsi" w:cstheme="minorHAnsi"/>
          <w:lang w:eastAsia="en-AU"/>
        </w:rPr>
      </w:pPr>
    </w:p>
    <w:p w:rsidR="00425AF5" w:rsidRPr="006A785B" w:rsidRDefault="00146426" w:rsidP="00364F1B">
      <w:pPr>
        <w:rPr>
          <w:rFonts w:asciiTheme="minorHAnsi" w:hAnsiTheme="minorHAnsi" w:cstheme="minorHAnsi"/>
          <w:lang w:eastAsia="en-AU"/>
        </w:rPr>
      </w:pPr>
      <w:r w:rsidRPr="00CD0AEF">
        <w:rPr>
          <w:rFonts w:asciiTheme="minorHAnsi" w:hAnsiTheme="minorHAnsi" w:cstheme="minorHAnsi"/>
          <w:lang w:eastAsia="en-AU"/>
        </w:rPr>
        <w:t>In</w:t>
      </w:r>
      <w:r w:rsidR="00425AF5" w:rsidRPr="00CD0AEF">
        <w:rPr>
          <w:rFonts w:asciiTheme="minorHAnsi" w:hAnsiTheme="minorHAnsi" w:cstheme="minorHAnsi"/>
          <w:lang w:eastAsia="en-AU"/>
        </w:rPr>
        <w:t xml:space="preserve"> the last 5 years, the proportion of the APS workforce in receipt of a geographic</w:t>
      </w:r>
      <w:r w:rsidRPr="00CD0AEF">
        <w:rPr>
          <w:rFonts w:asciiTheme="minorHAnsi" w:hAnsiTheme="minorHAnsi" w:cstheme="minorHAnsi"/>
          <w:lang w:eastAsia="en-AU"/>
        </w:rPr>
        <w:t>/locality allowance has ranged between 6.1% and 6.8%.</w:t>
      </w:r>
    </w:p>
    <w:p w:rsidR="00CD0559" w:rsidRPr="006A785B" w:rsidRDefault="00CD0559" w:rsidP="007038E3">
      <w:pPr>
        <w:pStyle w:val="ListParagraph"/>
        <w:ind w:left="0"/>
        <w:rPr>
          <w:rFonts w:asciiTheme="minorHAnsi" w:hAnsiTheme="minorHAnsi" w:cstheme="minorHAnsi"/>
        </w:rPr>
      </w:pPr>
    </w:p>
    <w:p w:rsidR="00425AF5" w:rsidRPr="006A785B" w:rsidRDefault="00425AF5" w:rsidP="00425AF5">
      <w:pPr>
        <w:pStyle w:val="TABLESFIGURES"/>
        <w:rPr>
          <w:rFonts w:cstheme="minorHAnsi"/>
        </w:rPr>
      </w:pPr>
      <w:bookmarkStart w:id="79" w:name="_Toc479850619"/>
      <w:r w:rsidRPr="006A785B">
        <w:rPr>
          <w:rFonts w:cstheme="minorHAnsi"/>
        </w:rPr>
        <w:t>Figure 4.</w:t>
      </w:r>
      <w:r w:rsidR="00C423D0">
        <w:rPr>
          <w:rFonts w:cstheme="minorHAnsi"/>
        </w:rPr>
        <w:t>2</w:t>
      </w:r>
      <w:r w:rsidRPr="006A785B">
        <w:rPr>
          <w:rFonts w:cstheme="minorHAnsi"/>
        </w:rPr>
        <w:t xml:space="preserve">: Proportion of employees </w:t>
      </w:r>
      <w:r w:rsidR="00C759A8" w:rsidRPr="006A785B">
        <w:rPr>
          <w:rFonts w:cstheme="minorHAnsi"/>
        </w:rPr>
        <w:t>who received a</w:t>
      </w:r>
      <w:r w:rsidRPr="006A785B">
        <w:rPr>
          <w:rFonts w:cstheme="minorHAnsi"/>
        </w:rPr>
        <w:t xml:space="preserve"> geographic/locality allowance, 201</w:t>
      </w:r>
      <w:r w:rsidR="000F1206">
        <w:rPr>
          <w:rFonts w:cstheme="minorHAnsi"/>
        </w:rPr>
        <w:t>2</w:t>
      </w:r>
      <w:r w:rsidRPr="006A785B">
        <w:rPr>
          <w:rFonts w:cstheme="minorHAnsi"/>
        </w:rPr>
        <w:t xml:space="preserve"> to 201</w:t>
      </w:r>
      <w:r w:rsidR="000F1206">
        <w:rPr>
          <w:rFonts w:cstheme="minorHAnsi"/>
        </w:rPr>
        <w:t>6</w:t>
      </w:r>
      <w:bookmarkEnd w:id="79"/>
      <w:r w:rsidRPr="006A785B">
        <w:rPr>
          <w:rFonts w:cstheme="minorHAnsi"/>
        </w:rPr>
        <w:t xml:space="preserve"> </w:t>
      </w:r>
    </w:p>
    <w:p w:rsidR="00CD0559" w:rsidRPr="006A785B" w:rsidRDefault="0063049D" w:rsidP="00C759A8">
      <w:pPr>
        <w:pStyle w:val="ListParagraph"/>
        <w:ind w:left="0"/>
        <w:rPr>
          <w:rFonts w:asciiTheme="minorHAnsi" w:hAnsiTheme="minorHAnsi" w:cstheme="minorHAnsi"/>
          <w:b/>
        </w:rPr>
      </w:pPr>
      <w:r>
        <w:rPr>
          <w:rFonts w:asciiTheme="minorHAnsi" w:hAnsiTheme="minorHAnsi" w:cstheme="minorHAnsi"/>
        </w:rPr>
        <w:pict>
          <v:shape id="_x0000_i1041" type="#_x0000_t75" alt="Figure 4.2 is a column graph that shows the proportion of employees who received a geographic or locality allowance each year from 2012 to 2016. It shows that the proportion of the A.P.S. workforce in receipt of a geographic or locality allowance has remained steady from 6.6% in 2012 to 6.7% in 2016 with the lowest proportion being 6.1% in 2013." style="width:332.85pt;height:213.95pt">
            <v:imagedata r:id="rId31" o:title=""/>
          </v:shape>
        </w:pict>
      </w:r>
      <w:r w:rsidR="00FE36B5" w:rsidRPr="006A785B">
        <w:rPr>
          <w:rFonts w:asciiTheme="minorHAnsi" w:hAnsiTheme="minorHAnsi" w:cstheme="minorHAnsi"/>
          <w:b/>
        </w:rPr>
        <w:t xml:space="preserve"> </w:t>
      </w:r>
      <w:r w:rsidR="00C759A8" w:rsidRPr="006A785B">
        <w:rPr>
          <w:rFonts w:asciiTheme="minorHAnsi" w:hAnsiTheme="minorHAnsi" w:cstheme="minorHAnsi"/>
          <w:sz w:val="18"/>
          <w:szCs w:val="18"/>
        </w:rPr>
        <w:t>Source</w:t>
      </w:r>
      <w:r w:rsidR="00E04E1E">
        <w:rPr>
          <w:rFonts w:asciiTheme="minorHAnsi" w:hAnsiTheme="minorHAnsi" w:cstheme="minorHAnsi"/>
          <w:sz w:val="18"/>
          <w:szCs w:val="18"/>
        </w:rPr>
        <w:t>: Remuneration Survey data, 2012</w:t>
      </w:r>
      <w:r w:rsidR="00C759A8" w:rsidRPr="006A785B">
        <w:rPr>
          <w:rFonts w:asciiTheme="minorHAnsi" w:hAnsiTheme="minorHAnsi" w:cstheme="minorHAnsi"/>
          <w:sz w:val="18"/>
          <w:szCs w:val="18"/>
        </w:rPr>
        <w:t xml:space="preserve"> to 201</w:t>
      </w:r>
      <w:r w:rsidR="00E04E1E">
        <w:rPr>
          <w:rFonts w:asciiTheme="minorHAnsi" w:hAnsiTheme="minorHAnsi" w:cstheme="minorHAnsi"/>
          <w:sz w:val="18"/>
          <w:szCs w:val="18"/>
        </w:rPr>
        <w:t>6</w:t>
      </w:r>
      <w:r w:rsidR="00CD0559" w:rsidRPr="006A785B">
        <w:rPr>
          <w:rFonts w:asciiTheme="minorHAnsi" w:hAnsiTheme="minorHAnsi" w:cstheme="minorHAnsi"/>
          <w:b/>
        </w:rPr>
        <w:br w:type="page"/>
      </w:r>
    </w:p>
    <w:p w:rsidR="00CD0559" w:rsidRPr="006A785B" w:rsidRDefault="00CD0559">
      <w:pPr>
        <w:rPr>
          <w:rFonts w:asciiTheme="minorHAnsi" w:hAnsiTheme="minorHAnsi" w:cstheme="minorHAnsi"/>
          <w:b/>
        </w:rPr>
        <w:sectPr w:rsidR="00CD0559" w:rsidRPr="006A785B" w:rsidSect="00CD0559">
          <w:pgSz w:w="16838" w:h="11906" w:orient="landscape" w:code="9"/>
          <w:pgMar w:top="1418" w:right="1418" w:bottom="1134" w:left="1418" w:header="567" w:footer="567" w:gutter="0"/>
          <w:cols w:num="2" w:space="720"/>
          <w:docGrid w:linePitch="299"/>
        </w:sectPr>
      </w:pPr>
    </w:p>
    <w:p w:rsidR="00146C41" w:rsidRPr="006A785B" w:rsidRDefault="000847D4" w:rsidP="004860BC">
      <w:pPr>
        <w:pStyle w:val="TABLESFIGURES"/>
        <w:rPr>
          <w:rFonts w:cstheme="minorHAnsi"/>
        </w:rPr>
      </w:pPr>
      <w:bookmarkStart w:id="80" w:name="_Toc332375913"/>
      <w:bookmarkStart w:id="81" w:name="_Toc479850620"/>
      <w:r w:rsidRPr="006A785B">
        <w:rPr>
          <w:rFonts w:cstheme="minorHAnsi"/>
        </w:rPr>
        <w:t xml:space="preserve">Table </w:t>
      </w:r>
      <w:r w:rsidR="007F4972" w:rsidRPr="006A785B">
        <w:rPr>
          <w:rFonts w:cstheme="minorHAnsi"/>
        </w:rPr>
        <w:t>4.2</w:t>
      </w:r>
      <w:r w:rsidR="001421A4" w:rsidRPr="006A785B">
        <w:rPr>
          <w:rFonts w:cstheme="minorHAnsi"/>
        </w:rPr>
        <w:t>: Geographic/locality a</w:t>
      </w:r>
      <w:r w:rsidR="00146C41" w:rsidRPr="006A785B">
        <w:rPr>
          <w:rFonts w:cstheme="minorHAnsi"/>
        </w:rPr>
        <w:t>llowance by classification</w:t>
      </w:r>
      <w:bookmarkEnd w:id="80"/>
      <w:bookmarkEnd w:id="81"/>
    </w:p>
    <w:p w:rsidR="009D07E4" w:rsidRPr="009D07E4" w:rsidRDefault="009D07E4" w:rsidP="00146C41">
      <w:pPr>
        <w:rPr>
          <w:rFonts w:asciiTheme="minorHAnsi" w:hAnsiTheme="minorHAnsi" w:cstheme="minorHAnsi"/>
          <w:sz w:val="20"/>
          <w:lang w:eastAsia="en-AU"/>
        </w:rPr>
      </w:pPr>
    </w:p>
    <w:tbl>
      <w:tblPr>
        <w:tblW w:w="5000" w:type="pct"/>
        <w:tblLook w:val="04A0" w:firstRow="1" w:lastRow="0" w:firstColumn="1" w:lastColumn="0" w:noHBand="0" w:noVBand="1"/>
      </w:tblPr>
      <w:tblGrid>
        <w:gridCol w:w="1721"/>
        <w:gridCol w:w="1389"/>
        <w:gridCol w:w="1389"/>
        <w:gridCol w:w="1389"/>
        <w:gridCol w:w="1389"/>
        <w:gridCol w:w="1389"/>
        <w:gridCol w:w="1388"/>
        <w:gridCol w:w="1388"/>
        <w:gridCol w:w="1388"/>
        <w:gridCol w:w="1388"/>
      </w:tblGrid>
      <w:tr w:rsidR="009D07E4" w:rsidRPr="009D07E4" w:rsidTr="009D07E4">
        <w:trPr>
          <w:divId w:val="1421632744"/>
          <w:trHeight w:val="870"/>
        </w:trPr>
        <w:tc>
          <w:tcPr>
            <w:tcW w:w="605"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Total </w:t>
            </w:r>
            <w:r w:rsidRPr="009D07E4">
              <w:rPr>
                <w:rFonts w:asciiTheme="minorHAnsi" w:hAnsiTheme="minorHAnsi" w:cstheme="minorHAnsi"/>
                <w:b/>
                <w:bCs/>
                <w:color w:val="000000"/>
                <w:sz w:val="18"/>
                <w:szCs w:val="18"/>
                <w:lang w:eastAsia="en-AU"/>
              </w:rPr>
              <w:br/>
              <w:t xml:space="preserve">employees </w:t>
            </w:r>
          </w:p>
        </w:tc>
        <w:tc>
          <w:tcPr>
            <w:tcW w:w="488" w:type="pct"/>
            <w:tcBorders>
              <w:top w:val="single" w:sz="4" w:space="0" w:color="auto"/>
              <w:left w:val="nil"/>
              <w:bottom w:val="nil"/>
              <w:right w:val="nil"/>
            </w:tcBorders>
            <w:shd w:val="clear" w:color="000000" w:fill="FFFFFF"/>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Employees </w:t>
            </w:r>
            <w:r w:rsidRPr="009D07E4">
              <w:rPr>
                <w:rFonts w:asciiTheme="minorHAnsi" w:hAnsiTheme="minorHAnsi" w:cstheme="minorHAnsi"/>
                <w:b/>
                <w:bCs/>
                <w:color w:val="000000"/>
                <w:sz w:val="18"/>
                <w:szCs w:val="18"/>
                <w:lang w:eastAsia="en-AU"/>
              </w:rPr>
              <w:br/>
              <w:t>with allowance</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Proportion with allowance</w:t>
            </w:r>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421632744"/>
          <w:trHeight w:val="300"/>
        </w:trPr>
        <w:tc>
          <w:tcPr>
            <w:tcW w:w="605"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1,117</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7,667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12,360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30,090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9,750</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5,054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11,577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26,229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7,715</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2,160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1,341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2,224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14,321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3,448</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2,138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6,795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16,772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4,903</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1,821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6,665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24,567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5,933</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1,552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10,850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42,898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10,637</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1,239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2,163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10,707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34,980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116,676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28,205</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4,984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24,200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59,461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175,744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44,762</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1,748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9,546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36,879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63,690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168,839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49,968</w:t>
            </w:r>
          </w:p>
        </w:tc>
      </w:tr>
      <w:tr w:rsidR="009D07E4" w:rsidRPr="009D07E4" w:rsidTr="009D07E4">
        <w:trPr>
          <w:divId w:val="1421632744"/>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3,637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10,688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47,654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64,812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102,151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44,781</w:t>
            </w:r>
          </w:p>
        </w:tc>
      </w:tr>
      <w:tr w:rsidR="009D07E4" w:rsidRPr="009D07E4" w:rsidTr="009D07E4">
        <w:trPr>
          <w:divId w:val="1421632744"/>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15,849</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63,804</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81,571</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100,465</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187,010</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82,405</w:t>
            </w:r>
          </w:p>
        </w:tc>
      </w:tr>
      <w:tr w:rsidR="009D07E4" w:rsidRPr="009D07E4" w:rsidTr="009D07E4">
        <w:trPr>
          <w:divId w:val="1421632744"/>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88"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139,885</w:t>
            </w:r>
          </w:p>
        </w:tc>
        <w:tc>
          <w:tcPr>
            <w:tcW w:w="488"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9,378</w:t>
            </w:r>
          </w:p>
        </w:tc>
        <w:tc>
          <w:tcPr>
            <w:tcW w:w="488"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E844BE" w:rsidRPr="006A785B" w:rsidRDefault="00E844BE" w:rsidP="00146C41">
      <w:pPr>
        <w:rPr>
          <w:rFonts w:asciiTheme="minorHAnsi" w:eastAsiaTheme="minorHAnsi" w:hAnsiTheme="minorHAnsi" w:cstheme="minorHAnsi"/>
          <w:sz w:val="18"/>
          <w:szCs w:val="22"/>
          <w:lang w:eastAsia="en-AU"/>
        </w:rPr>
      </w:pPr>
    </w:p>
    <w:p w:rsidR="009D7DA6" w:rsidRPr="006A785B" w:rsidRDefault="009D7DA6" w:rsidP="00146C41">
      <w:pPr>
        <w:rPr>
          <w:rFonts w:asciiTheme="minorHAnsi" w:eastAsiaTheme="minorHAnsi" w:hAnsiTheme="minorHAnsi" w:cstheme="minorHAnsi"/>
          <w:sz w:val="18"/>
          <w:szCs w:val="22"/>
          <w:lang w:eastAsia="en-AU"/>
        </w:rPr>
      </w:pPr>
    </w:p>
    <w:p w:rsidR="00E844BE" w:rsidRPr="006A785B" w:rsidRDefault="00E844BE" w:rsidP="00146C41">
      <w:pPr>
        <w:rPr>
          <w:rFonts w:asciiTheme="minorHAnsi" w:eastAsiaTheme="minorHAnsi" w:hAnsiTheme="minorHAnsi" w:cstheme="minorHAnsi"/>
          <w:sz w:val="18"/>
          <w:szCs w:val="22"/>
          <w:lang w:eastAsia="en-AU"/>
        </w:rPr>
        <w:sectPr w:rsidR="00E844BE" w:rsidRPr="006A785B" w:rsidSect="008E1965">
          <w:type w:val="continuous"/>
          <w:pgSz w:w="16838" w:h="11906" w:orient="landscape" w:code="9"/>
          <w:pgMar w:top="1418" w:right="1418" w:bottom="1134" w:left="1418" w:header="567" w:footer="567" w:gutter="0"/>
          <w:cols w:space="720"/>
          <w:docGrid w:linePitch="299"/>
        </w:sectPr>
      </w:pPr>
    </w:p>
    <w:p w:rsidR="00527BF3" w:rsidRPr="006A785B" w:rsidRDefault="00817A61" w:rsidP="00817A61">
      <w:pPr>
        <w:pStyle w:val="SubChapter"/>
        <w:rPr>
          <w:rFonts w:asciiTheme="minorHAnsi" w:hAnsiTheme="minorHAnsi" w:cstheme="minorHAnsi"/>
        </w:rPr>
      </w:pPr>
      <w:bookmarkStart w:id="82" w:name="_Toc479850621"/>
      <w:r w:rsidRPr="006A785B">
        <w:rPr>
          <w:rFonts w:asciiTheme="minorHAnsi" w:hAnsiTheme="minorHAnsi" w:cstheme="minorHAnsi"/>
        </w:rPr>
        <w:t xml:space="preserve">4.3 </w:t>
      </w:r>
      <w:r w:rsidR="001421A4" w:rsidRPr="006A785B">
        <w:rPr>
          <w:rFonts w:asciiTheme="minorHAnsi" w:hAnsiTheme="minorHAnsi" w:cstheme="minorHAnsi"/>
        </w:rPr>
        <w:t xml:space="preserve">Disability </w:t>
      </w:r>
      <w:r w:rsidR="003A468E" w:rsidRPr="006A785B">
        <w:rPr>
          <w:rFonts w:asciiTheme="minorHAnsi" w:hAnsiTheme="minorHAnsi" w:cstheme="minorHAnsi"/>
        </w:rPr>
        <w:t>A</w:t>
      </w:r>
      <w:r w:rsidR="00FF4DBC" w:rsidRPr="006A785B">
        <w:rPr>
          <w:rFonts w:asciiTheme="minorHAnsi" w:hAnsiTheme="minorHAnsi" w:cstheme="minorHAnsi"/>
        </w:rPr>
        <w:t>llowance</w:t>
      </w:r>
      <w:bookmarkEnd w:id="82"/>
    </w:p>
    <w:p w:rsidR="00595C8C" w:rsidRPr="006A785B" w:rsidRDefault="00595C8C" w:rsidP="007C0EBA">
      <w:pPr>
        <w:rPr>
          <w:rFonts w:asciiTheme="minorHAnsi" w:hAnsiTheme="minorHAnsi" w:cstheme="minorHAnsi"/>
          <w:lang w:eastAsia="en-AU"/>
        </w:rPr>
      </w:pPr>
    </w:p>
    <w:p w:rsidR="002D0520" w:rsidRPr="00CD0AEF" w:rsidRDefault="005826E4" w:rsidP="007C0EBA">
      <w:pPr>
        <w:rPr>
          <w:rFonts w:asciiTheme="minorHAnsi" w:hAnsiTheme="minorHAnsi" w:cstheme="minorHAnsi"/>
          <w:bCs/>
          <w:szCs w:val="22"/>
          <w:lang w:eastAsia="en-AU"/>
        </w:rPr>
      </w:pPr>
      <w:r w:rsidRPr="006A785B">
        <w:rPr>
          <w:rFonts w:asciiTheme="minorHAnsi" w:hAnsiTheme="minorHAnsi" w:cstheme="minorHAnsi"/>
          <w:bCs/>
          <w:szCs w:val="22"/>
          <w:lang w:eastAsia="en-AU"/>
        </w:rPr>
        <w:t>Disability</w:t>
      </w:r>
      <w:r w:rsidR="002D668B" w:rsidRPr="006A785B">
        <w:rPr>
          <w:rFonts w:asciiTheme="minorHAnsi" w:hAnsiTheme="minorHAnsi" w:cstheme="minorHAnsi"/>
          <w:bCs/>
          <w:szCs w:val="22"/>
          <w:lang w:eastAsia="en-AU"/>
        </w:rPr>
        <w:t>-</w:t>
      </w:r>
      <w:r w:rsidRPr="006A785B">
        <w:rPr>
          <w:rFonts w:asciiTheme="minorHAnsi" w:hAnsiTheme="minorHAnsi" w:cstheme="minorHAnsi"/>
          <w:bCs/>
          <w:szCs w:val="22"/>
          <w:lang w:eastAsia="en-AU"/>
        </w:rPr>
        <w:t xml:space="preserve">related allowances are intended to address specific instances where an employee may need to work in circumstances </w:t>
      </w:r>
      <w:r w:rsidRPr="00CD0AEF">
        <w:rPr>
          <w:rFonts w:asciiTheme="minorHAnsi" w:hAnsiTheme="minorHAnsi" w:cstheme="minorHAnsi"/>
          <w:bCs/>
          <w:szCs w:val="22"/>
          <w:lang w:eastAsia="en-AU"/>
        </w:rPr>
        <w:t>where they are subject to specific discomforts and/or difficulties. These allowances may be applied for situations both with</w:t>
      </w:r>
      <w:r w:rsidR="00576175" w:rsidRPr="00CD0AEF">
        <w:rPr>
          <w:rFonts w:asciiTheme="minorHAnsi" w:hAnsiTheme="minorHAnsi" w:cstheme="minorHAnsi"/>
          <w:bCs/>
          <w:szCs w:val="22"/>
          <w:lang w:eastAsia="en-AU"/>
        </w:rPr>
        <w:t>in</w:t>
      </w:r>
      <w:r w:rsidRPr="00CD0AEF">
        <w:rPr>
          <w:rFonts w:asciiTheme="minorHAnsi" w:hAnsiTheme="minorHAnsi" w:cstheme="minorHAnsi"/>
          <w:bCs/>
          <w:szCs w:val="22"/>
          <w:lang w:eastAsia="en-AU"/>
        </w:rPr>
        <w:t xml:space="preserve"> Australia and overseas and may be</w:t>
      </w:r>
      <w:r w:rsidR="00717A9B" w:rsidRPr="00CD0AEF">
        <w:rPr>
          <w:rFonts w:asciiTheme="minorHAnsi" w:hAnsiTheme="minorHAnsi" w:cstheme="minorHAnsi"/>
          <w:bCs/>
          <w:szCs w:val="22"/>
          <w:lang w:eastAsia="en-AU"/>
        </w:rPr>
        <w:t xml:space="preserve"> location and/or duty specific.</w:t>
      </w:r>
      <w:r w:rsidRPr="00CD0AEF">
        <w:rPr>
          <w:rFonts w:asciiTheme="minorHAnsi" w:hAnsiTheme="minorHAnsi" w:cstheme="minorHAnsi"/>
          <w:bCs/>
          <w:szCs w:val="22"/>
          <w:lang w:eastAsia="en-AU"/>
        </w:rPr>
        <w:t xml:space="preserve"> Examples of disability allowances include, but are not limited to: duty at sea, hardship, inspection </w:t>
      </w:r>
      <w:r w:rsidR="002D668B" w:rsidRPr="00CD0AEF">
        <w:rPr>
          <w:rFonts w:asciiTheme="minorHAnsi" w:hAnsiTheme="minorHAnsi" w:cstheme="minorHAnsi"/>
          <w:bCs/>
          <w:szCs w:val="22"/>
          <w:lang w:eastAsia="en-AU"/>
        </w:rPr>
        <w:t>and certification of</w:t>
      </w:r>
      <w:r w:rsidRPr="00CD0AEF">
        <w:rPr>
          <w:rFonts w:asciiTheme="minorHAnsi" w:hAnsiTheme="minorHAnsi" w:cstheme="minorHAnsi"/>
          <w:bCs/>
          <w:szCs w:val="22"/>
          <w:lang w:eastAsia="en-AU"/>
        </w:rPr>
        <w:t xml:space="preserve"> dangerous goods, marine crew accommodation, self-contained breathing apparatus, </w:t>
      </w:r>
      <w:r w:rsidR="002D668B" w:rsidRPr="00CD0AEF">
        <w:rPr>
          <w:rFonts w:asciiTheme="minorHAnsi" w:hAnsiTheme="minorHAnsi" w:cstheme="minorHAnsi"/>
          <w:bCs/>
          <w:szCs w:val="22"/>
          <w:lang w:eastAsia="en-AU"/>
        </w:rPr>
        <w:t>Southern Ocean</w:t>
      </w:r>
      <w:r w:rsidRPr="00CD0AEF">
        <w:rPr>
          <w:rFonts w:asciiTheme="minorHAnsi" w:hAnsiTheme="minorHAnsi" w:cstheme="minorHAnsi"/>
          <w:bCs/>
          <w:szCs w:val="22"/>
          <w:lang w:eastAsia="en-AU"/>
        </w:rPr>
        <w:t xml:space="preserve"> operations training and working conditions allowances.</w:t>
      </w:r>
    </w:p>
    <w:p w:rsidR="007B1716" w:rsidRPr="00CD0AEF" w:rsidRDefault="007B1716" w:rsidP="007C0EBA">
      <w:pPr>
        <w:rPr>
          <w:rFonts w:asciiTheme="minorHAnsi" w:hAnsiTheme="minorHAnsi" w:cstheme="minorHAnsi"/>
          <w:lang w:eastAsia="en-AU"/>
        </w:rPr>
      </w:pPr>
    </w:p>
    <w:p w:rsidR="007B1716" w:rsidRPr="00CD0AEF" w:rsidRDefault="00D06DAA" w:rsidP="005374FF">
      <w:pPr>
        <w:rPr>
          <w:rFonts w:asciiTheme="minorHAnsi" w:hAnsiTheme="minorHAnsi" w:cstheme="minorHAnsi"/>
          <w:bCs/>
          <w:szCs w:val="22"/>
          <w:lang w:eastAsia="en-AU"/>
        </w:rPr>
      </w:pPr>
      <w:r w:rsidRPr="00CD0AEF">
        <w:rPr>
          <w:rFonts w:asciiTheme="minorHAnsi" w:hAnsiTheme="minorHAnsi" w:cstheme="minorHAnsi"/>
          <w:bCs/>
          <w:szCs w:val="22"/>
          <w:lang w:eastAsia="en-AU"/>
        </w:rPr>
        <w:t xml:space="preserve">In </w:t>
      </w:r>
      <w:r w:rsidR="000C1F3A" w:rsidRPr="00CD0AEF">
        <w:rPr>
          <w:rFonts w:asciiTheme="minorHAnsi" w:hAnsiTheme="minorHAnsi" w:cstheme="minorHAnsi"/>
          <w:bCs/>
          <w:szCs w:val="22"/>
          <w:lang w:eastAsia="en-AU"/>
        </w:rPr>
        <w:t>2016</w:t>
      </w:r>
      <w:r w:rsidRPr="00CD0AEF">
        <w:rPr>
          <w:rFonts w:asciiTheme="minorHAnsi" w:hAnsiTheme="minorHAnsi" w:cstheme="minorHAnsi"/>
          <w:bCs/>
          <w:szCs w:val="22"/>
          <w:lang w:eastAsia="en-AU"/>
        </w:rPr>
        <w:t>,</w:t>
      </w:r>
      <w:r w:rsidR="007B1716" w:rsidRPr="00CD0AEF">
        <w:rPr>
          <w:rFonts w:asciiTheme="minorHAnsi" w:hAnsiTheme="minorHAnsi" w:cstheme="minorHAnsi"/>
          <w:bCs/>
          <w:szCs w:val="22"/>
          <w:lang w:eastAsia="en-AU"/>
        </w:rPr>
        <w:t xml:space="preserve"> </w:t>
      </w:r>
      <w:r w:rsidR="005374FF" w:rsidRPr="00CD0AEF">
        <w:rPr>
          <w:rFonts w:asciiTheme="minorHAnsi" w:hAnsiTheme="minorHAnsi" w:cstheme="minorHAnsi"/>
          <w:color w:val="000000"/>
          <w:szCs w:val="22"/>
          <w:lang w:eastAsia="en-AU"/>
        </w:rPr>
        <w:t>3.</w:t>
      </w:r>
      <w:r w:rsidR="00146426" w:rsidRPr="00CD0AEF">
        <w:rPr>
          <w:rFonts w:asciiTheme="minorHAnsi" w:hAnsiTheme="minorHAnsi" w:cstheme="minorHAnsi"/>
          <w:color w:val="000000"/>
          <w:szCs w:val="22"/>
          <w:lang w:eastAsia="en-AU"/>
        </w:rPr>
        <w:t>7</w:t>
      </w:r>
      <w:r w:rsidR="007B1716" w:rsidRPr="00CD0AEF">
        <w:rPr>
          <w:rFonts w:asciiTheme="minorHAnsi" w:hAnsiTheme="minorHAnsi" w:cstheme="minorHAnsi"/>
          <w:bCs/>
          <w:szCs w:val="22"/>
          <w:lang w:eastAsia="en-AU"/>
        </w:rPr>
        <w:t>% of APS employees r</w:t>
      </w:r>
      <w:r w:rsidR="007373FD" w:rsidRPr="00CD0AEF">
        <w:rPr>
          <w:rFonts w:asciiTheme="minorHAnsi" w:hAnsiTheme="minorHAnsi" w:cstheme="minorHAnsi"/>
          <w:bCs/>
          <w:szCs w:val="22"/>
          <w:lang w:eastAsia="en-AU"/>
        </w:rPr>
        <w:t>eceived a disability allowance; 6.</w:t>
      </w:r>
      <w:r w:rsidR="00146426" w:rsidRPr="00CD0AEF">
        <w:rPr>
          <w:rFonts w:asciiTheme="minorHAnsi" w:hAnsiTheme="minorHAnsi" w:cstheme="minorHAnsi"/>
          <w:bCs/>
          <w:szCs w:val="22"/>
          <w:lang w:eastAsia="en-AU"/>
        </w:rPr>
        <w:t>1</w:t>
      </w:r>
      <w:r w:rsidR="007373FD" w:rsidRPr="00CD0AEF">
        <w:rPr>
          <w:rFonts w:asciiTheme="minorHAnsi" w:hAnsiTheme="minorHAnsi" w:cstheme="minorHAnsi"/>
          <w:bCs/>
          <w:szCs w:val="22"/>
          <w:lang w:eastAsia="en-AU"/>
        </w:rPr>
        <w:t>% of the SES workforce, and 3.</w:t>
      </w:r>
      <w:r w:rsidR="00146426" w:rsidRPr="00CD0AEF">
        <w:rPr>
          <w:rFonts w:asciiTheme="minorHAnsi" w:hAnsiTheme="minorHAnsi" w:cstheme="minorHAnsi"/>
          <w:bCs/>
          <w:szCs w:val="22"/>
          <w:lang w:eastAsia="en-AU"/>
        </w:rPr>
        <w:t>7</w:t>
      </w:r>
      <w:r w:rsidR="007373FD" w:rsidRPr="00CD0AEF">
        <w:rPr>
          <w:rFonts w:asciiTheme="minorHAnsi" w:hAnsiTheme="minorHAnsi" w:cstheme="minorHAnsi"/>
          <w:bCs/>
          <w:szCs w:val="22"/>
          <w:lang w:eastAsia="en-AU"/>
        </w:rPr>
        <w:t xml:space="preserve">% of the non-SES workforce. </w:t>
      </w:r>
    </w:p>
    <w:p w:rsidR="002D0520" w:rsidRPr="00CD0AEF" w:rsidRDefault="002D0520" w:rsidP="002D0520">
      <w:pPr>
        <w:rPr>
          <w:rFonts w:asciiTheme="minorHAnsi" w:hAnsiTheme="minorHAnsi" w:cstheme="minorHAnsi"/>
          <w:szCs w:val="22"/>
        </w:rPr>
      </w:pPr>
    </w:p>
    <w:p w:rsidR="002D0520" w:rsidRPr="00CD0AEF" w:rsidRDefault="005826E4" w:rsidP="005374FF">
      <w:pPr>
        <w:rPr>
          <w:rFonts w:asciiTheme="minorHAnsi" w:hAnsiTheme="minorHAnsi" w:cstheme="minorHAnsi"/>
          <w:szCs w:val="22"/>
        </w:rPr>
      </w:pPr>
      <w:r w:rsidRPr="00CD0AEF">
        <w:rPr>
          <w:rFonts w:asciiTheme="minorHAnsi" w:hAnsiTheme="minorHAnsi" w:cstheme="minorHAnsi"/>
          <w:bCs/>
          <w:szCs w:val="22"/>
          <w:lang w:eastAsia="en-AU"/>
        </w:rPr>
        <w:t>Table 4.</w:t>
      </w:r>
      <w:r w:rsidR="00244FDC" w:rsidRPr="00CD0AEF">
        <w:rPr>
          <w:rFonts w:asciiTheme="minorHAnsi" w:hAnsiTheme="minorHAnsi" w:cstheme="minorHAnsi"/>
          <w:bCs/>
          <w:szCs w:val="22"/>
          <w:lang w:eastAsia="en-AU"/>
        </w:rPr>
        <w:t>3</w:t>
      </w:r>
      <w:r w:rsidRPr="00CD0AEF">
        <w:rPr>
          <w:rFonts w:asciiTheme="minorHAnsi" w:hAnsiTheme="minorHAnsi" w:cstheme="minorHAnsi"/>
          <w:bCs/>
          <w:szCs w:val="22"/>
          <w:lang w:eastAsia="en-AU"/>
        </w:rPr>
        <w:t xml:space="preserve"> shows that</w:t>
      </w:r>
      <w:r w:rsidR="00B05A36" w:rsidRPr="00CD0AEF">
        <w:rPr>
          <w:rFonts w:asciiTheme="minorHAnsi" w:hAnsiTheme="minorHAnsi" w:cstheme="minorHAnsi"/>
          <w:bCs/>
          <w:szCs w:val="22"/>
          <w:lang w:eastAsia="en-AU"/>
        </w:rPr>
        <w:t xml:space="preserve"> </w:t>
      </w:r>
      <w:r w:rsidRPr="00CD0AEF">
        <w:rPr>
          <w:rFonts w:asciiTheme="minorHAnsi" w:hAnsiTheme="minorHAnsi" w:cstheme="minorHAnsi"/>
          <w:bCs/>
          <w:szCs w:val="22"/>
          <w:lang w:eastAsia="en-AU"/>
        </w:rPr>
        <w:t>non-SES classifications</w:t>
      </w:r>
      <w:r w:rsidR="0032470D" w:rsidRPr="00CD0AEF">
        <w:rPr>
          <w:rFonts w:asciiTheme="minorHAnsi" w:hAnsiTheme="minorHAnsi" w:cstheme="minorHAnsi"/>
          <w:bCs/>
          <w:szCs w:val="22"/>
          <w:lang w:eastAsia="en-AU"/>
        </w:rPr>
        <w:t xml:space="preserve"> generally</w:t>
      </w:r>
      <w:r w:rsidRPr="00CD0AEF">
        <w:rPr>
          <w:rFonts w:asciiTheme="minorHAnsi" w:hAnsiTheme="minorHAnsi" w:cstheme="minorHAnsi"/>
          <w:bCs/>
          <w:szCs w:val="22"/>
          <w:lang w:eastAsia="en-AU"/>
        </w:rPr>
        <w:t xml:space="preserve"> have lower proportions of employees in receipt of disability allowances compared to SES. </w:t>
      </w:r>
      <w:r w:rsidR="007373FD" w:rsidRPr="00CD0AEF">
        <w:rPr>
          <w:rFonts w:asciiTheme="minorHAnsi" w:hAnsiTheme="minorHAnsi" w:cstheme="minorHAnsi"/>
          <w:bCs/>
          <w:szCs w:val="22"/>
          <w:lang w:eastAsia="en-AU"/>
        </w:rPr>
        <w:t xml:space="preserve">Of the non-SES classifications, </w:t>
      </w:r>
      <w:r w:rsidR="00440F7F" w:rsidRPr="00CD0AEF">
        <w:rPr>
          <w:rFonts w:asciiTheme="minorHAnsi" w:hAnsiTheme="minorHAnsi" w:cstheme="minorHAnsi"/>
          <w:bCs/>
          <w:szCs w:val="22"/>
          <w:lang w:eastAsia="en-AU"/>
        </w:rPr>
        <w:t xml:space="preserve">APS </w:t>
      </w:r>
      <w:r w:rsidR="00146426" w:rsidRPr="00CD0AEF">
        <w:rPr>
          <w:rFonts w:asciiTheme="minorHAnsi" w:hAnsiTheme="minorHAnsi" w:cstheme="minorHAnsi"/>
          <w:bCs/>
          <w:szCs w:val="22"/>
          <w:lang w:eastAsia="en-AU"/>
        </w:rPr>
        <w:t>1</w:t>
      </w:r>
      <w:r w:rsidR="009D25E8" w:rsidRPr="00CD0AEF">
        <w:rPr>
          <w:rFonts w:asciiTheme="minorHAnsi" w:hAnsiTheme="minorHAnsi" w:cstheme="minorHAnsi"/>
          <w:bCs/>
          <w:szCs w:val="22"/>
          <w:lang w:eastAsia="en-AU"/>
        </w:rPr>
        <w:t xml:space="preserve"> employees</w:t>
      </w:r>
      <w:r w:rsidR="007373FD" w:rsidRPr="00CD0AEF">
        <w:rPr>
          <w:rFonts w:asciiTheme="minorHAnsi" w:hAnsiTheme="minorHAnsi" w:cstheme="minorHAnsi"/>
          <w:bCs/>
          <w:szCs w:val="22"/>
          <w:lang w:eastAsia="en-AU"/>
        </w:rPr>
        <w:t xml:space="preserve"> had the highest proportion of </w:t>
      </w:r>
      <w:r w:rsidR="00146426" w:rsidRPr="00CD0AEF">
        <w:rPr>
          <w:rFonts w:asciiTheme="minorHAnsi" w:hAnsiTheme="minorHAnsi" w:cstheme="minorHAnsi"/>
          <w:bCs/>
          <w:szCs w:val="22"/>
          <w:lang w:eastAsia="en-AU"/>
        </w:rPr>
        <w:t>6.8</w:t>
      </w:r>
      <w:r w:rsidR="009D25E8" w:rsidRPr="00CD0AEF">
        <w:rPr>
          <w:rFonts w:asciiTheme="minorHAnsi" w:hAnsiTheme="minorHAnsi" w:cstheme="minorHAnsi"/>
          <w:bCs/>
          <w:szCs w:val="22"/>
          <w:lang w:eastAsia="en-AU"/>
        </w:rPr>
        <w:t>% receiving a disability allowance</w:t>
      </w:r>
      <w:r w:rsidR="007373FD" w:rsidRPr="00CD0AEF">
        <w:rPr>
          <w:rFonts w:asciiTheme="minorHAnsi" w:hAnsiTheme="minorHAnsi" w:cstheme="minorHAnsi"/>
          <w:bCs/>
          <w:szCs w:val="22"/>
          <w:lang w:eastAsia="en-AU"/>
        </w:rPr>
        <w:t xml:space="preserve">. The rest of the </w:t>
      </w:r>
      <w:r w:rsidR="00A93687" w:rsidRPr="00CD0AEF">
        <w:rPr>
          <w:rFonts w:asciiTheme="minorHAnsi" w:hAnsiTheme="minorHAnsi" w:cstheme="minorHAnsi"/>
          <w:bCs/>
          <w:szCs w:val="22"/>
          <w:lang w:eastAsia="en-AU"/>
        </w:rPr>
        <w:br/>
      </w:r>
      <w:r w:rsidR="007373FD" w:rsidRPr="00CD0AEF">
        <w:rPr>
          <w:rFonts w:asciiTheme="minorHAnsi" w:hAnsiTheme="minorHAnsi" w:cstheme="minorHAnsi"/>
          <w:bCs/>
          <w:szCs w:val="22"/>
          <w:lang w:eastAsia="en-AU"/>
        </w:rPr>
        <w:t xml:space="preserve">non-SES classifications had </w:t>
      </w:r>
      <w:r w:rsidR="00146426" w:rsidRPr="00CD0AEF">
        <w:rPr>
          <w:rFonts w:asciiTheme="minorHAnsi" w:eastAsiaTheme="minorEastAsia" w:hAnsiTheme="minorHAnsi" w:cstheme="minorHAnsi"/>
          <w:szCs w:val="22"/>
          <w:lang w:eastAsia="en-AU"/>
        </w:rPr>
        <w:t>2</w:t>
      </w:r>
      <w:r w:rsidR="0033614B" w:rsidRPr="00CD0AEF">
        <w:rPr>
          <w:rFonts w:asciiTheme="minorHAnsi" w:eastAsiaTheme="minorEastAsia" w:hAnsiTheme="minorHAnsi" w:cstheme="minorHAnsi"/>
          <w:szCs w:val="22"/>
          <w:lang w:eastAsia="en-AU"/>
        </w:rPr>
        <w:t>.</w:t>
      </w:r>
      <w:r w:rsidR="00146426" w:rsidRPr="00CD0AEF">
        <w:rPr>
          <w:rFonts w:asciiTheme="minorHAnsi" w:eastAsiaTheme="minorEastAsia" w:hAnsiTheme="minorHAnsi" w:cstheme="minorHAnsi"/>
          <w:szCs w:val="22"/>
          <w:lang w:eastAsia="en-AU"/>
        </w:rPr>
        <w:t>2</w:t>
      </w:r>
      <w:r w:rsidR="00FF4302" w:rsidRPr="00CD0AEF">
        <w:rPr>
          <w:rFonts w:asciiTheme="minorHAnsi" w:hAnsiTheme="minorHAnsi" w:cstheme="minorHAnsi"/>
          <w:szCs w:val="22"/>
        </w:rPr>
        <w:t xml:space="preserve">% </w:t>
      </w:r>
      <w:r w:rsidRPr="00CD0AEF">
        <w:rPr>
          <w:rFonts w:asciiTheme="minorHAnsi" w:hAnsiTheme="minorHAnsi" w:cstheme="minorHAnsi"/>
          <w:szCs w:val="22"/>
        </w:rPr>
        <w:t>to</w:t>
      </w:r>
      <w:r w:rsidR="00CB2775" w:rsidRPr="00CD0AEF">
        <w:rPr>
          <w:rFonts w:asciiTheme="minorHAnsi" w:hAnsiTheme="minorHAnsi" w:cstheme="minorHAnsi"/>
          <w:szCs w:val="22"/>
        </w:rPr>
        <w:t xml:space="preserve"> </w:t>
      </w:r>
      <w:r w:rsidR="00146426" w:rsidRPr="00CD0AEF">
        <w:rPr>
          <w:rFonts w:asciiTheme="minorHAnsi" w:hAnsiTheme="minorHAnsi" w:cstheme="minorHAnsi"/>
          <w:szCs w:val="22"/>
        </w:rPr>
        <w:t>5.7</w:t>
      </w:r>
      <w:r w:rsidR="00CB2775" w:rsidRPr="00CD0AEF">
        <w:rPr>
          <w:rFonts w:asciiTheme="minorHAnsi" w:hAnsiTheme="minorHAnsi" w:cstheme="minorHAnsi"/>
          <w:szCs w:val="22"/>
        </w:rPr>
        <w:t xml:space="preserve">% </w:t>
      </w:r>
      <w:r w:rsidR="004D5DD3" w:rsidRPr="00CD0AEF">
        <w:rPr>
          <w:rFonts w:asciiTheme="minorHAnsi" w:hAnsiTheme="minorHAnsi" w:cstheme="minorHAnsi"/>
          <w:szCs w:val="22"/>
        </w:rPr>
        <w:t xml:space="preserve">of </w:t>
      </w:r>
      <w:r w:rsidR="009D25E8" w:rsidRPr="00CD0AEF">
        <w:rPr>
          <w:rFonts w:asciiTheme="minorHAnsi" w:hAnsiTheme="minorHAnsi" w:cstheme="minorHAnsi"/>
          <w:szCs w:val="22"/>
        </w:rPr>
        <w:t>employees</w:t>
      </w:r>
      <w:r w:rsidR="007373FD" w:rsidRPr="00CD0AEF">
        <w:rPr>
          <w:rFonts w:asciiTheme="minorHAnsi" w:hAnsiTheme="minorHAnsi" w:cstheme="minorHAnsi"/>
          <w:szCs w:val="22"/>
        </w:rPr>
        <w:t xml:space="preserve"> receive a disability allowance.</w:t>
      </w:r>
      <w:r w:rsidR="008461C0" w:rsidRPr="00CD0AEF">
        <w:rPr>
          <w:rFonts w:asciiTheme="minorHAnsi" w:hAnsiTheme="minorHAnsi" w:cstheme="minorHAnsi"/>
          <w:szCs w:val="22"/>
        </w:rPr>
        <w:t xml:space="preserve"> </w:t>
      </w:r>
      <w:r w:rsidR="00CB2775" w:rsidRPr="00CD0AEF">
        <w:rPr>
          <w:rFonts w:asciiTheme="minorHAnsi" w:hAnsiTheme="minorHAnsi" w:cstheme="minorHAnsi"/>
          <w:szCs w:val="22"/>
        </w:rPr>
        <w:t>In contrast, the SES</w:t>
      </w:r>
      <w:r w:rsidRPr="00CD0AEF">
        <w:rPr>
          <w:rFonts w:asciiTheme="minorHAnsi" w:hAnsiTheme="minorHAnsi" w:cstheme="minorHAnsi"/>
          <w:szCs w:val="22"/>
        </w:rPr>
        <w:t xml:space="preserve"> levels</w:t>
      </w:r>
      <w:r w:rsidR="00CB2775" w:rsidRPr="00CD0AEF">
        <w:rPr>
          <w:rFonts w:asciiTheme="minorHAnsi" w:hAnsiTheme="minorHAnsi" w:cstheme="minorHAnsi"/>
          <w:szCs w:val="22"/>
        </w:rPr>
        <w:t xml:space="preserve"> ranged from </w:t>
      </w:r>
      <w:r w:rsidR="005374FF" w:rsidRPr="00CD0AEF">
        <w:rPr>
          <w:rFonts w:asciiTheme="minorHAnsi" w:hAnsiTheme="minorHAnsi" w:cstheme="minorHAnsi"/>
          <w:color w:val="000000"/>
          <w:szCs w:val="22"/>
          <w:lang w:eastAsia="en-AU"/>
        </w:rPr>
        <w:t>6.</w:t>
      </w:r>
      <w:r w:rsidR="00146426" w:rsidRPr="00CD0AEF">
        <w:rPr>
          <w:rFonts w:asciiTheme="minorHAnsi" w:hAnsiTheme="minorHAnsi" w:cstheme="minorHAnsi"/>
          <w:color w:val="000000"/>
          <w:szCs w:val="22"/>
          <w:lang w:eastAsia="en-AU"/>
        </w:rPr>
        <w:t>0</w:t>
      </w:r>
      <w:r w:rsidR="00CB2775" w:rsidRPr="00CD0AEF">
        <w:rPr>
          <w:rFonts w:asciiTheme="minorHAnsi" w:hAnsiTheme="minorHAnsi" w:cstheme="minorHAnsi"/>
          <w:szCs w:val="22"/>
        </w:rPr>
        <w:t xml:space="preserve">% of </w:t>
      </w:r>
      <w:r w:rsidR="005374FF" w:rsidRPr="00CD0AEF">
        <w:rPr>
          <w:rFonts w:asciiTheme="minorHAnsi" w:hAnsiTheme="minorHAnsi" w:cstheme="minorHAnsi"/>
          <w:color w:val="000000"/>
          <w:szCs w:val="22"/>
          <w:lang w:eastAsia="en-AU"/>
        </w:rPr>
        <w:t>SES 1</w:t>
      </w:r>
      <w:r w:rsidR="009D2FB4" w:rsidRPr="00CD0AEF">
        <w:rPr>
          <w:rFonts w:asciiTheme="minorHAnsi" w:eastAsiaTheme="minorEastAsia" w:hAnsiTheme="minorHAnsi" w:cstheme="minorHAnsi"/>
          <w:szCs w:val="22"/>
          <w:lang w:eastAsia="en-AU"/>
        </w:rPr>
        <w:t xml:space="preserve"> </w:t>
      </w:r>
      <w:r w:rsidRPr="00CD0AEF">
        <w:rPr>
          <w:rFonts w:asciiTheme="minorHAnsi" w:eastAsiaTheme="minorEastAsia" w:hAnsiTheme="minorHAnsi" w:cstheme="minorHAnsi"/>
          <w:szCs w:val="22"/>
          <w:lang w:eastAsia="en-AU"/>
        </w:rPr>
        <w:t xml:space="preserve">employees </w:t>
      </w:r>
      <w:r w:rsidR="00CB2775" w:rsidRPr="00CD0AEF">
        <w:rPr>
          <w:rFonts w:asciiTheme="minorHAnsi" w:hAnsiTheme="minorHAnsi" w:cstheme="minorHAnsi"/>
          <w:szCs w:val="22"/>
        </w:rPr>
        <w:t xml:space="preserve">to </w:t>
      </w:r>
      <w:r w:rsidR="00146426" w:rsidRPr="00CD0AEF">
        <w:rPr>
          <w:rFonts w:asciiTheme="minorHAnsi" w:hAnsiTheme="minorHAnsi" w:cstheme="minorHAnsi"/>
          <w:color w:val="000000"/>
          <w:szCs w:val="22"/>
          <w:lang w:eastAsia="en-AU"/>
        </w:rPr>
        <w:t>6.4</w:t>
      </w:r>
      <w:r w:rsidR="00CB2775" w:rsidRPr="00CD0AEF">
        <w:rPr>
          <w:rFonts w:asciiTheme="minorHAnsi" w:hAnsiTheme="minorHAnsi" w:cstheme="minorHAnsi"/>
          <w:szCs w:val="22"/>
        </w:rPr>
        <w:t>% of</w:t>
      </w:r>
      <w:r w:rsidRPr="00CD0AEF">
        <w:rPr>
          <w:rFonts w:asciiTheme="minorHAnsi" w:hAnsiTheme="minorHAnsi" w:cstheme="minorHAnsi"/>
          <w:szCs w:val="22"/>
        </w:rPr>
        <w:t xml:space="preserve"> the</w:t>
      </w:r>
      <w:r w:rsidR="00CB2775" w:rsidRPr="00CD0AEF">
        <w:rPr>
          <w:rFonts w:asciiTheme="minorHAnsi" w:hAnsiTheme="minorHAnsi" w:cstheme="minorHAnsi"/>
          <w:szCs w:val="22"/>
        </w:rPr>
        <w:t xml:space="preserve"> </w:t>
      </w:r>
      <w:r w:rsidR="005374FF" w:rsidRPr="00CD0AEF">
        <w:rPr>
          <w:rFonts w:asciiTheme="minorHAnsi" w:hAnsiTheme="minorHAnsi" w:cstheme="minorHAnsi"/>
          <w:color w:val="000000"/>
          <w:szCs w:val="22"/>
          <w:lang w:eastAsia="en-AU"/>
        </w:rPr>
        <w:t>SES 3</w:t>
      </w:r>
      <w:r w:rsidRPr="00CD0AEF">
        <w:rPr>
          <w:rFonts w:asciiTheme="minorHAnsi" w:eastAsiaTheme="minorEastAsia" w:hAnsiTheme="minorHAnsi" w:cstheme="minorHAnsi"/>
          <w:szCs w:val="22"/>
          <w:lang w:eastAsia="en-AU"/>
        </w:rPr>
        <w:t xml:space="preserve"> workforce</w:t>
      </w:r>
      <w:r w:rsidR="00CB2775" w:rsidRPr="00CD0AEF">
        <w:rPr>
          <w:rFonts w:asciiTheme="minorHAnsi" w:hAnsiTheme="minorHAnsi" w:cstheme="minorHAnsi"/>
          <w:szCs w:val="22"/>
        </w:rPr>
        <w:t>.</w:t>
      </w:r>
      <w:r w:rsidRPr="00CD0AEF">
        <w:rPr>
          <w:rFonts w:asciiTheme="minorHAnsi" w:hAnsiTheme="minorHAnsi" w:cstheme="minorHAnsi"/>
          <w:szCs w:val="22"/>
        </w:rPr>
        <w:br w:type="column"/>
      </w:r>
    </w:p>
    <w:p w:rsidR="005826E4" w:rsidRPr="00CD0AEF" w:rsidRDefault="005826E4" w:rsidP="002D0520">
      <w:pPr>
        <w:rPr>
          <w:rFonts w:asciiTheme="minorHAnsi" w:hAnsiTheme="minorHAnsi" w:cstheme="minorHAnsi"/>
          <w:szCs w:val="22"/>
        </w:rPr>
      </w:pPr>
    </w:p>
    <w:p w:rsidR="005826E4" w:rsidRPr="00CD0AEF" w:rsidRDefault="005826E4" w:rsidP="002D0520">
      <w:pPr>
        <w:rPr>
          <w:rFonts w:asciiTheme="minorHAnsi" w:hAnsiTheme="minorHAnsi" w:cstheme="minorHAnsi"/>
          <w:szCs w:val="22"/>
        </w:rPr>
      </w:pPr>
    </w:p>
    <w:p w:rsidR="002D0520" w:rsidRPr="00CD0AEF" w:rsidRDefault="00FB299E" w:rsidP="005374FF">
      <w:pPr>
        <w:rPr>
          <w:rFonts w:asciiTheme="minorHAnsi" w:hAnsiTheme="minorHAnsi" w:cstheme="minorHAnsi"/>
          <w:szCs w:val="22"/>
        </w:rPr>
      </w:pPr>
      <w:r w:rsidRPr="00CD0AEF">
        <w:rPr>
          <w:rFonts w:asciiTheme="minorHAnsi" w:eastAsiaTheme="minorEastAsia" w:hAnsiTheme="minorHAnsi" w:cstheme="minorHAnsi"/>
          <w:color w:val="000000"/>
          <w:szCs w:val="22"/>
          <w:lang w:eastAsia="en-AU"/>
        </w:rPr>
        <w:t>T</w:t>
      </w:r>
      <w:r w:rsidR="002D0520" w:rsidRPr="00CD0AEF">
        <w:rPr>
          <w:rFonts w:asciiTheme="minorHAnsi" w:hAnsiTheme="minorHAnsi" w:cstheme="minorHAnsi"/>
          <w:szCs w:val="22"/>
        </w:rPr>
        <w:t xml:space="preserve">he lowest median disability allowance </w:t>
      </w:r>
      <w:r w:rsidRPr="00CD0AEF">
        <w:rPr>
          <w:rFonts w:asciiTheme="minorHAnsi" w:hAnsiTheme="minorHAnsi" w:cstheme="minorHAnsi"/>
          <w:szCs w:val="22"/>
        </w:rPr>
        <w:t>was</w:t>
      </w:r>
      <w:r w:rsidR="002D0520" w:rsidRPr="00CD0AEF">
        <w:rPr>
          <w:rFonts w:asciiTheme="minorHAnsi" w:hAnsiTheme="minorHAnsi" w:cstheme="minorHAnsi"/>
          <w:szCs w:val="22"/>
        </w:rPr>
        <w:t xml:space="preserve"> $</w:t>
      </w:r>
      <w:r w:rsidR="005374FF" w:rsidRPr="00CD0AEF">
        <w:rPr>
          <w:rFonts w:asciiTheme="minorHAnsi" w:hAnsiTheme="minorHAnsi" w:cstheme="minorHAnsi"/>
          <w:color w:val="000000"/>
          <w:szCs w:val="22"/>
          <w:lang w:eastAsia="en-AU"/>
        </w:rPr>
        <w:t>2</w:t>
      </w:r>
      <w:r w:rsidR="00146426" w:rsidRPr="00CD0AEF">
        <w:rPr>
          <w:rFonts w:asciiTheme="minorHAnsi" w:hAnsiTheme="minorHAnsi" w:cstheme="minorHAnsi"/>
          <w:color w:val="000000"/>
          <w:szCs w:val="22"/>
          <w:lang w:eastAsia="en-AU"/>
        </w:rPr>
        <w:t>35</w:t>
      </w:r>
      <w:r w:rsidRPr="00CD0AEF">
        <w:rPr>
          <w:rFonts w:asciiTheme="minorHAnsi" w:eastAsiaTheme="minorEastAsia" w:hAnsiTheme="minorHAnsi" w:cstheme="minorHAnsi"/>
          <w:color w:val="000000"/>
          <w:szCs w:val="22"/>
          <w:lang w:eastAsia="en-AU"/>
        </w:rPr>
        <w:t xml:space="preserve"> at the </w:t>
      </w:r>
      <w:r w:rsidR="005374FF" w:rsidRPr="00CD0AEF">
        <w:rPr>
          <w:rFonts w:asciiTheme="minorHAnsi" w:hAnsiTheme="minorHAnsi" w:cstheme="minorHAnsi"/>
          <w:color w:val="000000"/>
          <w:szCs w:val="22"/>
          <w:lang w:eastAsia="en-AU"/>
        </w:rPr>
        <w:t>Graduate</w:t>
      </w:r>
      <w:r w:rsidRPr="00CD0AEF">
        <w:rPr>
          <w:rFonts w:asciiTheme="minorHAnsi" w:eastAsiaTheme="minorEastAsia" w:hAnsiTheme="minorHAnsi" w:cstheme="minorHAnsi"/>
          <w:color w:val="000000"/>
          <w:szCs w:val="22"/>
          <w:lang w:eastAsia="en-AU"/>
        </w:rPr>
        <w:t xml:space="preserve"> classification</w:t>
      </w:r>
      <w:r w:rsidR="00F678E2" w:rsidRPr="00CD0AEF">
        <w:rPr>
          <w:rFonts w:asciiTheme="minorHAnsi" w:hAnsiTheme="minorHAnsi" w:cstheme="minorHAnsi"/>
          <w:szCs w:val="22"/>
        </w:rPr>
        <w:t xml:space="preserve">. </w:t>
      </w:r>
      <w:r w:rsidR="002D0520" w:rsidRPr="00CD0AEF">
        <w:rPr>
          <w:rFonts w:asciiTheme="minorHAnsi" w:hAnsiTheme="minorHAnsi" w:cstheme="minorHAnsi"/>
          <w:szCs w:val="22"/>
        </w:rPr>
        <w:t xml:space="preserve">The </w:t>
      </w:r>
      <w:r w:rsidR="005826E4" w:rsidRPr="00CD0AEF">
        <w:rPr>
          <w:rFonts w:asciiTheme="minorHAnsi" w:hAnsiTheme="minorHAnsi" w:cstheme="minorHAnsi"/>
          <w:szCs w:val="22"/>
        </w:rPr>
        <w:t>highest</w:t>
      </w:r>
      <w:r w:rsidR="002D0520" w:rsidRPr="00CD0AEF">
        <w:rPr>
          <w:rFonts w:asciiTheme="minorHAnsi" w:hAnsiTheme="minorHAnsi" w:cstheme="minorHAnsi"/>
          <w:szCs w:val="22"/>
        </w:rPr>
        <w:t xml:space="preserve"> median disability allowance of $</w:t>
      </w:r>
      <w:r w:rsidR="00146426" w:rsidRPr="00CD0AEF">
        <w:rPr>
          <w:rFonts w:asciiTheme="minorHAnsi" w:hAnsiTheme="minorHAnsi" w:cstheme="minorHAnsi"/>
          <w:szCs w:val="22"/>
        </w:rPr>
        <w:t>53,348</w:t>
      </w:r>
      <w:r w:rsidR="009D2FB4" w:rsidRPr="00CD0AEF">
        <w:rPr>
          <w:rFonts w:asciiTheme="minorHAnsi" w:eastAsiaTheme="minorEastAsia" w:hAnsiTheme="minorHAnsi" w:cstheme="minorHAnsi"/>
          <w:color w:val="000000"/>
          <w:szCs w:val="22"/>
          <w:lang w:eastAsia="en-AU"/>
        </w:rPr>
        <w:t xml:space="preserve"> </w:t>
      </w:r>
      <w:r w:rsidR="002D0520" w:rsidRPr="00CD0AEF">
        <w:rPr>
          <w:rFonts w:asciiTheme="minorHAnsi" w:hAnsiTheme="minorHAnsi" w:cstheme="minorHAnsi"/>
          <w:szCs w:val="22"/>
        </w:rPr>
        <w:t xml:space="preserve">was at the </w:t>
      </w:r>
      <w:r w:rsidR="005374FF" w:rsidRPr="00CD0AEF">
        <w:rPr>
          <w:rFonts w:asciiTheme="minorHAnsi" w:hAnsiTheme="minorHAnsi" w:cstheme="minorHAnsi"/>
          <w:color w:val="000000"/>
          <w:szCs w:val="22"/>
          <w:lang w:eastAsia="en-AU"/>
        </w:rPr>
        <w:t xml:space="preserve">SES </w:t>
      </w:r>
      <w:r w:rsidR="00146426" w:rsidRPr="00CD0AEF">
        <w:rPr>
          <w:rFonts w:asciiTheme="minorHAnsi" w:hAnsiTheme="minorHAnsi" w:cstheme="minorHAnsi"/>
          <w:color w:val="000000"/>
          <w:szCs w:val="22"/>
          <w:lang w:eastAsia="en-AU"/>
        </w:rPr>
        <w:t>3</w:t>
      </w:r>
      <w:r w:rsidR="009D2FB4" w:rsidRPr="00CD0AEF">
        <w:rPr>
          <w:rFonts w:asciiTheme="minorHAnsi" w:eastAsiaTheme="minorEastAsia" w:hAnsiTheme="minorHAnsi" w:cstheme="minorHAnsi"/>
          <w:color w:val="000000"/>
          <w:szCs w:val="22"/>
          <w:lang w:eastAsia="en-AU"/>
        </w:rPr>
        <w:t xml:space="preserve"> </w:t>
      </w:r>
      <w:r w:rsidR="002D0520" w:rsidRPr="00CD0AEF">
        <w:rPr>
          <w:rFonts w:asciiTheme="minorHAnsi" w:hAnsiTheme="minorHAnsi" w:cstheme="minorHAnsi"/>
          <w:szCs w:val="22"/>
        </w:rPr>
        <w:t>classification</w:t>
      </w:r>
      <w:r w:rsidR="00F678E2" w:rsidRPr="00CD0AEF">
        <w:rPr>
          <w:rFonts w:asciiTheme="minorHAnsi" w:hAnsiTheme="minorHAnsi" w:cstheme="minorHAnsi"/>
          <w:szCs w:val="22"/>
        </w:rPr>
        <w:t xml:space="preserve">. </w:t>
      </w:r>
    </w:p>
    <w:p w:rsidR="005826E4" w:rsidRPr="00CD0AEF" w:rsidRDefault="005826E4" w:rsidP="007C0EBA">
      <w:pPr>
        <w:rPr>
          <w:rFonts w:asciiTheme="minorHAnsi" w:hAnsiTheme="minorHAnsi" w:cstheme="minorHAnsi"/>
        </w:rPr>
      </w:pPr>
    </w:p>
    <w:p w:rsidR="005826E4" w:rsidRPr="00CD0AEF" w:rsidRDefault="005826E4" w:rsidP="007C0EBA">
      <w:pPr>
        <w:rPr>
          <w:rFonts w:asciiTheme="minorHAnsi" w:hAnsiTheme="minorHAnsi" w:cstheme="minorHAnsi"/>
          <w:bCs/>
          <w:lang w:eastAsia="en-AU"/>
        </w:rPr>
      </w:pPr>
      <w:r w:rsidRPr="00CD0AEF">
        <w:rPr>
          <w:rFonts w:asciiTheme="minorHAnsi" w:hAnsiTheme="minorHAnsi" w:cstheme="minorHAnsi"/>
          <w:bCs/>
          <w:lang w:eastAsia="en-AU"/>
        </w:rPr>
        <w:t>Particular hardship locations, including overseas, have contributed significantly to the amounts paid.</w:t>
      </w:r>
    </w:p>
    <w:p w:rsidR="005826E4" w:rsidRPr="00CD0AEF" w:rsidRDefault="005826E4" w:rsidP="002D0520">
      <w:pPr>
        <w:rPr>
          <w:rFonts w:asciiTheme="minorHAnsi" w:hAnsiTheme="minorHAnsi" w:cstheme="minorHAnsi"/>
          <w:szCs w:val="22"/>
        </w:rPr>
      </w:pPr>
    </w:p>
    <w:p w:rsidR="00CC75A9" w:rsidRDefault="00CC75A9" w:rsidP="002D0520">
      <w:pPr>
        <w:rPr>
          <w:rFonts w:asciiTheme="minorHAnsi" w:hAnsiTheme="minorHAnsi" w:cstheme="minorHAnsi"/>
          <w:szCs w:val="22"/>
        </w:rPr>
      </w:pPr>
      <w:r w:rsidRPr="00CD0AEF">
        <w:rPr>
          <w:rFonts w:asciiTheme="minorHAnsi" w:hAnsiTheme="minorHAnsi" w:cstheme="minorHAnsi"/>
          <w:szCs w:val="22"/>
        </w:rPr>
        <w:t>Figure 4.</w:t>
      </w:r>
      <w:r w:rsidR="00540887" w:rsidRPr="00CD0AEF">
        <w:rPr>
          <w:rFonts w:asciiTheme="minorHAnsi" w:hAnsiTheme="minorHAnsi" w:cstheme="minorHAnsi"/>
          <w:szCs w:val="22"/>
        </w:rPr>
        <w:t>3</w:t>
      </w:r>
      <w:r w:rsidRPr="00CD0AEF">
        <w:rPr>
          <w:rFonts w:asciiTheme="minorHAnsi" w:hAnsiTheme="minorHAnsi" w:cstheme="minorHAnsi"/>
          <w:szCs w:val="22"/>
        </w:rPr>
        <w:t xml:space="preserve"> shows that the </w:t>
      </w:r>
      <w:r w:rsidR="00146426" w:rsidRPr="00CD0AEF">
        <w:rPr>
          <w:rFonts w:asciiTheme="minorHAnsi" w:hAnsiTheme="minorHAnsi" w:cstheme="minorHAnsi"/>
          <w:szCs w:val="22"/>
        </w:rPr>
        <w:t>3.7</w:t>
      </w:r>
      <w:r w:rsidRPr="00CD0AEF">
        <w:rPr>
          <w:rFonts w:asciiTheme="minorHAnsi" w:hAnsiTheme="minorHAnsi" w:cstheme="minorHAnsi"/>
          <w:szCs w:val="22"/>
        </w:rPr>
        <w:t>% of employees receive</w:t>
      </w:r>
      <w:r w:rsidR="000C1F3A" w:rsidRPr="00CD0AEF">
        <w:rPr>
          <w:rFonts w:asciiTheme="minorHAnsi" w:hAnsiTheme="minorHAnsi" w:cstheme="minorHAnsi"/>
          <w:szCs w:val="22"/>
        </w:rPr>
        <w:t>d a disability allowance in 2016</w:t>
      </w:r>
      <w:r w:rsidR="00146426" w:rsidRPr="00CD0AEF">
        <w:rPr>
          <w:rFonts w:asciiTheme="minorHAnsi" w:hAnsiTheme="minorHAnsi" w:cstheme="minorHAnsi"/>
          <w:szCs w:val="22"/>
        </w:rPr>
        <w:t>, down</w:t>
      </w:r>
      <w:r w:rsidRPr="00CD0AEF">
        <w:rPr>
          <w:rFonts w:asciiTheme="minorHAnsi" w:hAnsiTheme="minorHAnsi" w:cstheme="minorHAnsi"/>
          <w:szCs w:val="22"/>
        </w:rPr>
        <w:t xml:space="preserve"> from 3.</w:t>
      </w:r>
      <w:r w:rsidR="00146426" w:rsidRPr="00CD0AEF">
        <w:rPr>
          <w:rFonts w:asciiTheme="minorHAnsi" w:hAnsiTheme="minorHAnsi" w:cstheme="minorHAnsi"/>
          <w:szCs w:val="22"/>
        </w:rPr>
        <w:t>9</w:t>
      </w:r>
      <w:r w:rsidRPr="00CD0AEF">
        <w:rPr>
          <w:rFonts w:asciiTheme="minorHAnsi" w:hAnsiTheme="minorHAnsi" w:cstheme="minorHAnsi"/>
          <w:szCs w:val="22"/>
        </w:rPr>
        <w:t>% in</w:t>
      </w:r>
      <w:r w:rsidRPr="006A785B">
        <w:rPr>
          <w:rFonts w:asciiTheme="minorHAnsi" w:hAnsiTheme="minorHAnsi" w:cstheme="minorHAnsi"/>
          <w:szCs w:val="22"/>
        </w:rPr>
        <w:t xml:space="preserve"> 201</w:t>
      </w:r>
      <w:r w:rsidR="000C1F3A">
        <w:rPr>
          <w:rFonts w:asciiTheme="minorHAnsi" w:hAnsiTheme="minorHAnsi" w:cstheme="minorHAnsi"/>
          <w:szCs w:val="22"/>
        </w:rPr>
        <w:t>5</w:t>
      </w:r>
      <w:r w:rsidRPr="006A785B">
        <w:rPr>
          <w:rFonts w:asciiTheme="minorHAnsi" w:hAnsiTheme="minorHAnsi" w:cstheme="minorHAnsi"/>
          <w:szCs w:val="22"/>
        </w:rPr>
        <w:t xml:space="preserve">. </w:t>
      </w:r>
    </w:p>
    <w:p w:rsidR="00146426" w:rsidRPr="006A785B" w:rsidRDefault="00146426" w:rsidP="002D0520">
      <w:pPr>
        <w:rPr>
          <w:rFonts w:asciiTheme="minorHAnsi" w:hAnsiTheme="minorHAnsi" w:cstheme="minorHAnsi"/>
          <w:szCs w:val="22"/>
        </w:rPr>
      </w:pPr>
    </w:p>
    <w:p w:rsidR="004415A6" w:rsidRPr="006A785B" w:rsidRDefault="004415A6" w:rsidP="004415A6">
      <w:pPr>
        <w:pStyle w:val="TABLESFIGURES"/>
        <w:rPr>
          <w:rFonts w:cstheme="minorHAnsi"/>
        </w:rPr>
      </w:pPr>
      <w:bookmarkStart w:id="83" w:name="_Toc479850622"/>
      <w:r w:rsidRPr="006A785B">
        <w:rPr>
          <w:rFonts w:cstheme="minorHAnsi"/>
        </w:rPr>
        <w:t>Figure 4.</w:t>
      </w:r>
      <w:r w:rsidR="00C423D0">
        <w:rPr>
          <w:rFonts w:cstheme="minorHAnsi"/>
        </w:rPr>
        <w:t>3</w:t>
      </w:r>
      <w:r w:rsidRPr="006A785B">
        <w:rPr>
          <w:rFonts w:cstheme="minorHAnsi"/>
        </w:rPr>
        <w:t xml:space="preserve">: Proportion of employees </w:t>
      </w:r>
      <w:r w:rsidR="00C759A8" w:rsidRPr="006A785B">
        <w:rPr>
          <w:rFonts w:cstheme="minorHAnsi"/>
        </w:rPr>
        <w:t>who received a</w:t>
      </w:r>
      <w:r w:rsidRPr="006A785B">
        <w:rPr>
          <w:rFonts w:cstheme="minorHAnsi"/>
        </w:rPr>
        <w:t xml:space="preserve"> disability allowance, 201</w:t>
      </w:r>
      <w:r w:rsidR="000C1F3A">
        <w:rPr>
          <w:rFonts w:cstheme="minorHAnsi"/>
        </w:rPr>
        <w:t>2</w:t>
      </w:r>
      <w:r w:rsidRPr="006A785B">
        <w:rPr>
          <w:rFonts w:cstheme="minorHAnsi"/>
        </w:rPr>
        <w:t xml:space="preserve"> to 201</w:t>
      </w:r>
      <w:r w:rsidR="000C1F3A">
        <w:rPr>
          <w:rFonts w:cstheme="minorHAnsi"/>
        </w:rPr>
        <w:t>6</w:t>
      </w:r>
      <w:bookmarkEnd w:id="83"/>
      <w:r w:rsidRPr="006A785B">
        <w:rPr>
          <w:rFonts w:cstheme="minorHAnsi"/>
        </w:rPr>
        <w:t xml:space="preserve"> </w:t>
      </w:r>
    </w:p>
    <w:p w:rsidR="008E1965" w:rsidRPr="006A785B" w:rsidRDefault="0063049D">
      <w:pPr>
        <w:rPr>
          <w:rFonts w:asciiTheme="minorHAnsi" w:hAnsiTheme="minorHAnsi" w:cstheme="minorHAnsi"/>
          <w:b/>
        </w:rPr>
        <w:sectPr w:rsidR="008E1965" w:rsidRPr="006A785B" w:rsidSect="008E1965">
          <w:pgSz w:w="16838" w:h="11906" w:orient="landscape" w:code="9"/>
          <w:pgMar w:top="1418" w:right="1418" w:bottom="1134" w:left="1418" w:header="567" w:footer="567" w:gutter="0"/>
          <w:cols w:num="2" w:space="720"/>
          <w:docGrid w:linePitch="299"/>
        </w:sectPr>
      </w:pPr>
      <w:r>
        <w:rPr>
          <w:rFonts w:asciiTheme="minorHAnsi" w:hAnsiTheme="minorHAnsi" w:cstheme="minorHAnsi"/>
          <w:b/>
        </w:rPr>
        <w:pict>
          <v:shape id="_x0000_i1042" type="#_x0000_t75" alt="Figure 4.3 is a column graph that shows the proportion of employees who received a disability allowance each year from 2012 to 2016. It shows that the proportion of the A.P.S. workforce in receipt of a disability allowance changes little from 3.7% in 2012 to 3.8% in 2013. The proportion then dropped to 3.5% in 2014 before increasing to 3.9% in 2015 then dropping back to 3.7% in 2016." style="width:332.15pt;height:213.3pt">
            <v:imagedata r:id="rId32" o:title=""/>
          </v:shape>
        </w:pict>
      </w:r>
      <w:r w:rsidR="00C759A8" w:rsidRPr="006A785B">
        <w:rPr>
          <w:rFonts w:asciiTheme="minorHAnsi" w:hAnsiTheme="minorHAnsi" w:cstheme="minorHAnsi"/>
          <w:sz w:val="18"/>
          <w:szCs w:val="18"/>
        </w:rPr>
        <w:t>Source: Remuneration Survey data, 201</w:t>
      </w:r>
      <w:r w:rsidR="000C1F3A">
        <w:rPr>
          <w:rFonts w:asciiTheme="minorHAnsi" w:hAnsiTheme="minorHAnsi" w:cstheme="minorHAnsi"/>
          <w:sz w:val="18"/>
          <w:szCs w:val="18"/>
        </w:rPr>
        <w:t>2</w:t>
      </w:r>
      <w:r w:rsidR="00C759A8" w:rsidRPr="006A785B">
        <w:rPr>
          <w:rFonts w:asciiTheme="minorHAnsi" w:hAnsiTheme="minorHAnsi" w:cstheme="minorHAnsi"/>
          <w:sz w:val="18"/>
          <w:szCs w:val="18"/>
        </w:rPr>
        <w:t xml:space="preserve"> to 201</w:t>
      </w:r>
      <w:r w:rsidR="000C1F3A">
        <w:rPr>
          <w:rFonts w:asciiTheme="minorHAnsi" w:hAnsiTheme="minorHAnsi" w:cstheme="minorHAnsi"/>
          <w:sz w:val="18"/>
          <w:szCs w:val="18"/>
        </w:rPr>
        <w:t>6</w:t>
      </w:r>
      <w:r w:rsidR="003C3443" w:rsidRPr="006A785B">
        <w:rPr>
          <w:rFonts w:asciiTheme="minorHAnsi" w:hAnsiTheme="minorHAnsi" w:cstheme="minorHAnsi"/>
          <w:b/>
        </w:rPr>
        <w:br w:type="page"/>
      </w:r>
    </w:p>
    <w:p w:rsidR="00FF4DBC" w:rsidRPr="006A785B" w:rsidRDefault="00FF4DBC" w:rsidP="004860BC">
      <w:pPr>
        <w:pStyle w:val="TABLESFIGURES"/>
        <w:rPr>
          <w:rFonts w:cstheme="minorHAnsi"/>
        </w:rPr>
      </w:pPr>
      <w:bookmarkStart w:id="84" w:name="_Toc332375914"/>
      <w:bookmarkStart w:id="85" w:name="_Toc479850623"/>
      <w:r w:rsidRPr="006A785B">
        <w:rPr>
          <w:rFonts w:cstheme="minorHAnsi"/>
        </w:rPr>
        <w:t xml:space="preserve">Table </w:t>
      </w:r>
      <w:r w:rsidR="00541A02" w:rsidRPr="006A785B">
        <w:rPr>
          <w:rFonts w:cstheme="minorHAnsi"/>
        </w:rPr>
        <w:t>4.3</w:t>
      </w:r>
      <w:r w:rsidRPr="006A785B">
        <w:rPr>
          <w:rFonts w:cstheme="minorHAnsi"/>
        </w:rPr>
        <w:t>: Disabil</w:t>
      </w:r>
      <w:r w:rsidR="001421A4" w:rsidRPr="006A785B">
        <w:rPr>
          <w:rFonts w:cstheme="minorHAnsi"/>
        </w:rPr>
        <w:t>ity a</w:t>
      </w:r>
      <w:r w:rsidR="001145F5" w:rsidRPr="006A785B">
        <w:rPr>
          <w:rFonts w:cstheme="minorHAnsi"/>
        </w:rPr>
        <w:t>llowance by classification</w:t>
      </w:r>
      <w:bookmarkEnd w:id="84"/>
      <w:bookmarkEnd w:id="85"/>
    </w:p>
    <w:p w:rsidR="009D07E4" w:rsidRPr="009D07E4" w:rsidRDefault="009D07E4" w:rsidP="00FF4DBC">
      <w:pPr>
        <w:rPr>
          <w:rFonts w:asciiTheme="minorHAnsi" w:hAnsiTheme="minorHAnsi" w:cstheme="minorHAnsi"/>
          <w:sz w:val="20"/>
          <w:lang w:eastAsia="en-AU"/>
        </w:rPr>
      </w:pPr>
    </w:p>
    <w:tbl>
      <w:tblPr>
        <w:tblW w:w="5000" w:type="pct"/>
        <w:tblLook w:val="04A0" w:firstRow="1" w:lastRow="0" w:firstColumn="1" w:lastColumn="0" w:noHBand="0" w:noVBand="1"/>
      </w:tblPr>
      <w:tblGrid>
        <w:gridCol w:w="1721"/>
        <w:gridCol w:w="1389"/>
        <w:gridCol w:w="1389"/>
        <w:gridCol w:w="1389"/>
        <w:gridCol w:w="1389"/>
        <w:gridCol w:w="1389"/>
        <w:gridCol w:w="1388"/>
        <w:gridCol w:w="1388"/>
        <w:gridCol w:w="1388"/>
        <w:gridCol w:w="1388"/>
      </w:tblGrid>
      <w:tr w:rsidR="009D07E4" w:rsidRPr="009D07E4" w:rsidTr="009D07E4">
        <w:trPr>
          <w:divId w:val="1780447540"/>
          <w:trHeight w:val="720"/>
        </w:trPr>
        <w:tc>
          <w:tcPr>
            <w:tcW w:w="605"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Total </w:t>
            </w:r>
            <w:r w:rsidRPr="009D07E4">
              <w:rPr>
                <w:rFonts w:asciiTheme="minorHAnsi" w:hAnsiTheme="minorHAnsi" w:cstheme="minorHAnsi"/>
                <w:b/>
                <w:bCs/>
                <w:color w:val="000000"/>
                <w:sz w:val="18"/>
                <w:szCs w:val="18"/>
                <w:lang w:eastAsia="en-AU"/>
              </w:rPr>
              <w:br/>
              <w:t xml:space="preserve">employees </w:t>
            </w:r>
          </w:p>
        </w:tc>
        <w:tc>
          <w:tcPr>
            <w:tcW w:w="488" w:type="pct"/>
            <w:tcBorders>
              <w:top w:val="single" w:sz="4" w:space="0" w:color="auto"/>
              <w:left w:val="nil"/>
              <w:bottom w:val="nil"/>
              <w:right w:val="nil"/>
            </w:tcBorders>
            <w:shd w:val="clear" w:color="000000" w:fill="FFFFFF"/>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Employees </w:t>
            </w:r>
            <w:r w:rsidRPr="009D07E4">
              <w:rPr>
                <w:rFonts w:asciiTheme="minorHAnsi" w:hAnsiTheme="minorHAnsi" w:cstheme="minorHAnsi"/>
                <w:b/>
                <w:bCs/>
                <w:color w:val="000000"/>
                <w:sz w:val="18"/>
                <w:szCs w:val="18"/>
                <w:lang w:eastAsia="en-AU"/>
              </w:rPr>
              <w:br/>
              <w:t>with allowance</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Proportion with allowance</w:t>
            </w:r>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780447540"/>
          <w:trHeight w:val="300"/>
        </w:trPr>
        <w:tc>
          <w:tcPr>
            <w:tcW w:w="605"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11,006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4,479</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1,938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2,719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2,497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5,581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21,245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4,452</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3,778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30,672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45,474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14,567</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12,857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3,208</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5,052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21,579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55,657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15,893</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4,479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18,208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68,521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15,592</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2,421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13,416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44,655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87,475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26,177</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6,836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23,488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52,500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100,039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34,677</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4,446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22,754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49,820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80,610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114,031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53,575</w:t>
            </w:r>
          </w:p>
        </w:tc>
      </w:tr>
      <w:tr w:rsidR="009D07E4" w:rsidRPr="009D07E4" w:rsidTr="009D07E4">
        <w:trPr>
          <w:divId w:val="1780447540"/>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22,620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40,946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53,383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118,247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49,517</w:t>
            </w:r>
          </w:p>
        </w:tc>
      </w:tr>
      <w:tr w:rsidR="009D07E4" w:rsidRPr="009D07E4" w:rsidTr="009D07E4">
        <w:trPr>
          <w:divId w:val="1780447540"/>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33,491</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48,384</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53,348</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95,680</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126,923</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71,121</w:t>
            </w:r>
          </w:p>
        </w:tc>
      </w:tr>
      <w:tr w:rsidR="009D07E4" w:rsidRPr="009D07E4" w:rsidTr="009D07E4">
        <w:trPr>
          <w:divId w:val="1780447540"/>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88"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139,885</w:t>
            </w:r>
          </w:p>
        </w:tc>
        <w:tc>
          <w:tcPr>
            <w:tcW w:w="488"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5,245</w:t>
            </w:r>
          </w:p>
        </w:tc>
        <w:tc>
          <w:tcPr>
            <w:tcW w:w="488"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1D68DB" w:rsidRPr="006A785B" w:rsidRDefault="001D68DB" w:rsidP="00FF4DBC">
      <w:pPr>
        <w:rPr>
          <w:rFonts w:asciiTheme="minorHAnsi" w:eastAsiaTheme="minorHAnsi" w:hAnsiTheme="minorHAnsi" w:cstheme="minorHAnsi"/>
          <w:sz w:val="18"/>
          <w:szCs w:val="22"/>
          <w:lang w:eastAsia="en-AU"/>
        </w:rPr>
      </w:pPr>
    </w:p>
    <w:p w:rsidR="00FF4DBC" w:rsidRPr="006A785B" w:rsidRDefault="00FF4DBC" w:rsidP="00146C41">
      <w:pPr>
        <w:rPr>
          <w:rFonts w:asciiTheme="minorHAnsi" w:eastAsiaTheme="minorHAnsi" w:hAnsiTheme="minorHAnsi" w:cstheme="minorHAnsi"/>
          <w:sz w:val="18"/>
          <w:szCs w:val="22"/>
          <w:lang w:eastAsia="en-AU"/>
        </w:rPr>
      </w:pPr>
    </w:p>
    <w:p w:rsidR="00FF4DBC" w:rsidRPr="006A785B" w:rsidRDefault="00FF4DBC" w:rsidP="00146C41">
      <w:pPr>
        <w:rPr>
          <w:rFonts w:asciiTheme="minorHAnsi" w:hAnsiTheme="minorHAnsi" w:cstheme="minorHAnsi"/>
          <w:b/>
        </w:rPr>
        <w:sectPr w:rsidR="00FF4DBC" w:rsidRPr="006A785B" w:rsidSect="008E1965">
          <w:type w:val="continuous"/>
          <w:pgSz w:w="16838" w:h="11906" w:orient="landscape" w:code="9"/>
          <w:pgMar w:top="1418" w:right="1418" w:bottom="1134" w:left="1418" w:header="567" w:footer="567" w:gutter="0"/>
          <w:cols w:space="720"/>
          <w:docGrid w:linePitch="299"/>
        </w:sectPr>
      </w:pPr>
    </w:p>
    <w:p w:rsidR="00527BF3" w:rsidRPr="006A785B" w:rsidRDefault="00A85800" w:rsidP="00817A61">
      <w:pPr>
        <w:pStyle w:val="SubChapter"/>
        <w:rPr>
          <w:rFonts w:asciiTheme="minorHAnsi" w:hAnsiTheme="minorHAnsi" w:cstheme="minorHAnsi"/>
        </w:rPr>
      </w:pPr>
      <w:bookmarkStart w:id="86" w:name="_Toc479850624"/>
      <w:r w:rsidRPr="006A785B">
        <w:rPr>
          <w:rFonts w:asciiTheme="minorHAnsi" w:hAnsiTheme="minorHAnsi" w:cstheme="minorHAnsi"/>
        </w:rPr>
        <w:t>4.4</w:t>
      </w:r>
      <w:r w:rsidR="00CD29D4" w:rsidRPr="006A785B">
        <w:rPr>
          <w:rFonts w:asciiTheme="minorHAnsi" w:hAnsiTheme="minorHAnsi" w:cstheme="minorHAnsi"/>
        </w:rPr>
        <w:t xml:space="preserve"> </w:t>
      </w:r>
      <w:r w:rsidR="00146C41" w:rsidRPr="006A785B">
        <w:rPr>
          <w:rFonts w:asciiTheme="minorHAnsi" w:hAnsiTheme="minorHAnsi" w:cstheme="minorHAnsi"/>
        </w:rPr>
        <w:t xml:space="preserve">Additional </w:t>
      </w:r>
      <w:r w:rsidR="003A468E" w:rsidRPr="006A785B">
        <w:rPr>
          <w:rFonts w:asciiTheme="minorHAnsi" w:hAnsiTheme="minorHAnsi" w:cstheme="minorHAnsi"/>
        </w:rPr>
        <w:t>Duties/R</w:t>
      </w:r>
      <w:r w:rsidR="00146C41" w:rsidRPr="006A785B">
        <w:rPr>
          <w:rFonts w:asciiTheme="minorHAnsi" w:hAnsiTheme="minorHAnsi" w:cstheme="minorHAnsi"/>
        </w:rPr>
        <w:t xml:space="preserve">esponsibilities </w:t>
      </w:r>
      <w:r w:rsidR="003A468E" w:rsidRPr="006A785B">
        <w:rPr>
          <w:rFonts w:asciiTheme="minorHAnsi" w:hAnsiTheme="minorHAnsi" w:cstheme="minorHAnsi"/>
        </w:rPr>
        <w:t>A</w:t>
      </w:r>
      <w:r w:rsidR="00146C41" w:rsidRPr="006A785B">
        <w:rPr>
          <w:rFonts w:asciiTheme="minorHAnsi" w:hAnsiTheme="minorHAnsi" w:cstheme="minorHAnsi"/>
        </w:rPr>
        <w:t>llowance</w:t>
      </w:r>
      <w:bookmarkEnd w:id="86"/>
    </w:p>
    <w:p w:rsidR="00BE1760" w:rsidRPr="006A785B" w:rsidRDefault="00BE1760" w:rsidP="00BE1760">
      <w:pPr>
        <w:rPr>
          <w:rFonts w:asciiTheme="minorHAnsi" w:hAnsiTheme="minorHAnsi" w:cstheme="minorHAnsi"/>
          <w:szCs w:val="22"/>
        </w:rPr>
      </w:pPr>
    </w:p>
    <w:p w:rsidR="001022C8" w:rsidRDefault="001022C8" w:rsidP="00046DBA">
      <w:pPr>
        <w:pStyle w:val="Default"/>
        <w:rPr>
          <w:rFonts w:asciiTheme="minorHAnsi" w:hAnsiTheme="minorHAnsi" w:cstheme="minorHAnsi"/>
          <w:sz w:val="22"/>
          <w:szCs w:val="22"/>
        </w:rPr>
        <w:sectPr w:rsidR="001022C8" w:rsidSect="008E1965">
          <w:pgSz w:w="16838" w:h="11906" w:orient="landscape" w:code="9"/>
          <w:pgMar w:top="1418" w:right="1418" w:bottom="1134" w:left="1418" w:header="567" w:footer="567" w:gutter="0"/>
          <w:cols w:num="2" w:space="720"/>
          <w:docGrid w:linePitch="299"/>
        </w:sectPr>
      </w:pPr>
    </w:p>
    <w:p w:rsidR="001022C8" w:rsidRDefault="001022C8" w:rsidP="00046DBA">
      <w:pPr>
        <w:pStyle w:val="Default"/>
        <w:rPr>
          <w:rFonts w:asciiTheme="minorHAnsi" w:hAnsiTheme="minorHAnsi" w:cstheme="minorHAnsi"/>
          <w:sz w:val="22"/>
          <w:szCs w:val="22"/>
        </w:rPr>
      </w:pPr>
    </w:p>
    <w:p w:rsidR="002D0520" w:rsidRPr="00CD0AEF" w:rsidRDefault="002D0520" w:rsidP="00046DBA">
      <w:pPr>
        <w:pStyle w:val="Default"/>
        <w:rPr>
          <w:rFonts w:asciiTheme="minorHAnsi" w:hAnsiTheme="minorHAnsi" w:cstheme="minorHAnsi"/>
          <w:bCs/>
          <w:szCs w:val="22"/>
        </w:rPr>
      </w:pPr>
      <w:r w:rsidRPr="006A785B">
        <w:rPr>
          <w:rFonts w:asciiTheme="minorHAnsi" w:hAnsiTheme="minorHAnsi" w:cstheme="minorHAnsi"/>
          <w:sz w:val="22"/>
          <w:szCs w:val="22"/>
        </w:rPr>
        <w:t>The additional duties/responsibility allowances include, but are not limited to</w:t>
      </w:r>
      <w:r w:rsidR="00566E0F" w:rsidRPr="006A785B">
        <w:rPr>
          <w:rFonts w:asciiTheme="minorHAnsi" w:hAnsiTheme="minorHAnsi" w:cstheme="minorHAnsi"/>
          <w:sz w:val="22"/>
          <w:szCs w:val="22"/>
        </w:rPr>
        <w:t>:</w:t>
      </w:r>
      <w:r w:rsidRPr="006A785B">
        <w:rPr>
          <w:rFonts w:asciiTheme="minorHAnsi" w:hAnsiTheme="minorHAnsi" w:cstheme="minorHAnsi"/>
          <w:sz w:val="22"/>
          <w:szCs w:val="22"/>
        </w:rPr>
        <w:t xml:space="preserve"> </w:t>
      </w:r>
      <w:r w:rsidR="00EC56E9" w:rsidRPr="006A785B">
        <w:rPr>
          <w:rFonts w:asciiTheme="minorHAnsi" w:hAnsiTheme="minorHAnsi" w:cstheme="minorHAnsi"/>
          <w:sz w:val="22"/>
          <w:szCs w:val="22"/>
        </w:rPr>
        <w:t xml:space="preserve">First Aid Officer, Fire Warden </w:t>
      </w:r>
      <w:r w:rsidRPr="006A785B">
        <w:rPr>
          <w:rFonts w:asciiTheme="minorHAnsi" w:hAnsiTheme="minorHAnsi" w:cstheme="minorHAnsi"/>
          <w:sz w:val="22"/>
          <w:szCs w:val="22"/>
        </w:rPr>
        <w:t>and Workplace Health &amp; Safety Officer allowances</w:t>
      </w:r>
      <w:r w:rsidR="00F678E2" w:rsidRPr="006A785B">
        <w:rPr>
          <w:rFonts w:asciiTheme="minorHAnsi" w:hAnsiTheme="minorHAnsi" w:cstheme="minorHAnsi"/>
          <w:sz w:val="22"/>
          <w:szCs w:val="22"/>
        </w:rPr>
        <w:t xml:space="preserve">. </w:t>
      </w:r>
      <w:r w:rsidR="00046DBA" w:rsidRPr="006A785B">
        <w:rPr>
          <w:rFonts w:asciiTheme="minorHAnsi" w:hAnsiTheme="minorHAnsi" w:cstheme="minorHAnsi"/>
          <w:sz w:val="22"/>
          <w:szCs w:val="22"/>
        </w:rPr>
        <w:t>Additional duties data</w:t>
      </w:r>
      <w:r w:rsidR="00990112" w:rsidRPr="006A785B">
        <w:rPr>
          <w:rFonts w:asciiTheme="minorHAnsi" w:hAnsiTheme="minorHAnsi" w:cstheme="minorHAnsi"/>
          <w:sz w:val="22"/>
          <w:szCs w:val="22"/>
        </w:rPr>
        <w:t xml:space="preserve"> </w:t>
      </w:r>
      <w:r w:rsidR="00990112" w:rsidRPr="00CD0AEF">
        <w:rPr>
          <w:rFonts w:asciiTheme="minorHAnsi" w:hAnsiTheme="minorHAnsi" w:cstheme="minorHAnsi"/>
          <w:sz w:val="22"/>
          <w:szCs w:val="22"/>
        </w:rPr>
        <w:t>does not include higher duties</w:t>
      </w:r>
      <w:r w:rsidR="00046DBA" w:rsidRPr="00CD0AEF">
        <w:rPr>
          <w:rFonts w:asciiTheme="minorHAnsi" w:hAnsiTheme="minorHAnsi" w:cstheme="minorHAnsi"/>
          <w:sz w:val="22"/>
          <w:szCs w:val="22"/>
        </w:rPr>
        <w:t xml:space="preserve">. </w:t>
      </w:r>
      <w:r w:rsidR="00C50929" w:rsidRPr="00CD0AEF">
        <w:rPr>
          <w:rFonts w:asciiTheme="minorHAnsi" w:hAnsiTheme="minorHAnsi" w:cstheme="minorHAnsi"/>
          <w:sz w:val="22"/>
          <w:szCs w:val="22"/>
        </w:rPr>
        <w:t xml:space="preserve">For information on higher duties, see </w:t>
      </w:r>
      <w:r w:rsidR="00C50929" w:rsidRPr="00CD0AEF">
        <w:rPr>
          <w:rFonts w:asciiTheme="minorHAnsi" w:hAnsiTheme="minorHAnsi" w:cstheme="minorHAnsi"/>
          <w:i/>
          <w:sz w:val="22"/>
          <w:szCs w:val="22"/>
        </w:rPr>
        <w:t>Section 4.1</w:t>
      </w:r>
      <w:r w:rsidR="00566E0F" w:rsidRPr="00CD0AEF">
        <w:rPr>
          <w:rFonts w:asciiTheme="minorHAnsi" w:hAnsiTheme="minorHAnsi" w:cstheme="minorHAnsi"/>
          <w:i/>
          <w:sz w:val="22"/>
          <w:szCs w:val="22"/>
        </w:rPr>
        <w:t>: Acting Classification</w:t>
      </w:r>
      <w:r w:rsidR="00C50929" w:rsidRPr="00CD0AEF">
        <w:rPr>
          <w:rFonts w:asciiTheme="minorHAnsi" w:hAnsiTheme="minorHAnsi" w:cstheme="minorHAnsi"/>
          <w:sz w:val="22"/>
          <w:szCs w:val="22"/>
        </w:rPr>
        <w:t>.</w:t>
      </w:r>
    </w:p>
    <w:p w:rsidR="006F48AA" w:rsidRPr="00CD0AEF" w:rsidRDefault="006F48AA" w:rsidP="00485682">
      <w:pPr>
        <w:rPr>
          <w:rFonts w:asciiTheme="minorHAnsi" w:hAnsiTheme="minorHAnsi" w:cstheme="minorHAnsi"/>
        </w:rPr>
      </w:pPr>
    </w:p>
    <w:p w:rsidR="007536D2" w:rsidRPr="00CD0AEF" w:rsidRDefault="007536D2" w:rsidP="005374FF">
      <w:pPr>
        <w:rPr>
          <w:rFonts w:asciiTheme="minorHAnsi" w:hAnsiTheme="minorHAnsi" w:cstheme="minorHAnsi"/>
          <w:bCs/>
          <w:lang w:eastAsia="en-AU"/>
        </w:rPr>
      </w:pPr>
      <w:r w:rsidRPr="00CD0AEF">
        <w:rPr>
          <w:rFonts w:asciiTheme="minorHAnsi" w:hAnsiTheme="minorHAnsi" w:cstheme="minorHAnsi"/>
          <w:bCs/>
          <w:lang w:eastAsia="en-AU"/>
        </w:rPr>
        <w:t>The classifications</w:t>
      </w:r>
      <w:r w:rsidR="00990112" w:rsidRPr="00CD0AEF">
        <w:rPr>
          <w:rFonts w:asciiTheme="minorHAnsi" w:hAnsiTheme="minorHAnsi" w:cstheme="minorHAnsi"/>
          <w:bCs/>
          <w:lang w:eastAsia="en-AU"/>
        </w:rPr>
        <w:t xml:space="preserve"> with the highest proportions of employees who received an</w:t>
      </w:r>
      <w:r w:rsidRPr="00CD0AEF">
        <w:rPr>
          <w:rFonts w:asciiTheme="minorHAnsi" w:hAnsiTheme="minorHAnsi" w:cstheme="minorHAnsi"/>
          <w:bCs/>
          <w:lang w:eastAsia="en-AU"/>
        </w:rPr>
        <w:t xml:space="preserve"> additional duties allowance are the </w:t>
      </w:r>
      <w:r w:rsidR="005374FF" w:rsidRPr="00CD0AEF">
        <w:rPr>
          <w:rFonts w:asciiTheme="minorHAnsi" w:hAnsiTheme="minorHAnsi" w:cstheme="minorHAnsi"/>
          <w:color w:val="000000"/>
          <w:szCs w:val="22"/>
          <w:lang w:eastAsia="en-AU"/>
        </w:rPr>
        <w:t>APS 5</w:t>
      </w:r>
      <w:r w:rsidRPr="00CD0AEF">
        <w:rPr>
          <w:rFonts w:asciiTheme="minorHAnsi" w:hAnsiTheme="minorHAnsi" w:cstheme="minorHAnsi"/>
          <w:bCs/>
          <w:lang w:eastAsia="en-AU"/>
        </w:rPr>
        <w:t xml:space="preserve">, </w:t>
      </w:r>
      <w:r w:rsidR="005374FF" w:rsidRPr="00CD0AEF">
        <w:rPr>
          <w:rFonts w:asciiTheme="minorHAnsi" w:hAnsiTheme="minorHAnsi" w:cstheme="minorHAnsi"/>
          <w:color w:val="000000"/>
          <w:szCs w:val="22"/>
          <w:lang w:eastAsia="en-AU"/>
        </w:rPr>
        <w:t>APS 3</w:t>
      </w:r>
      <w:r w:rsidR="00E124A2" w:rsidRPr="00CD0AEF">
        <w:rPr>
          <w:rFonts w:asciiTheme="minorHAnsi" w:eastAsiaTheme="minorEastAsia" w:hAnsiTheme="minorHAnsi" w:cstheme="minorHAnsi"/>
          <w:lang w:eastAsia="en-AU"/>
        </w:rPr>
        <w:t xml:space="preserve"> </w:t>
      </w:r>
      <w:r w:rsidRPr="00CD0AEF">
        <w:rPr>
          <w:rFonts w:asciiTheme="minorHAnsi" w:hAnsiTheme="minorHAnsi" w:cstheme="minorHAnsi"/>
          <w:bCs/>
          <w:lang w:eastAsia="en-AU"/>
        </w:rPr>
        <w:t xml:space="preserve">and </w:t>
      </w:r>
      <w:r w:rsidR="005374FF" w:rsidRPr="00CD0AEF">
        <w:rPr>
          <w:rFonts w:asciiTheme="minorHAnsi" w:hAnsiTheme="minorHAnsi" w:cstheme="minorHAnsi"/>
          <w:color w:val="000000"/>
          <w:szCs w:val="22"/>
          <w:lang w:eastAsia="en-AU"/>
        </w:rPr>
        <w:t>APS 6</w:t>
      </w:r>
      <w:r w:rsidR="00E124A2" w:rsidRPr="00CD0AEF">
        <w:rPr>
          <w:rFonts w:asciiTheme="minorHAnsi" w:eastAsiaTheme="minorEastAsia" w:hAnsiTheme="minorHAnsi" w:cstheme="minorHAnsi"/>
          <w:lang w:eastAsia="en-AU"/>
        </w:rPr>
        <w:t xml:space="preserve"> </w:t>
      </w:r>
      <w:r w:rsidRPr="00CD0AEF">
        <w:rPr>
          <w:rFonts w:asciiTheme="minorHAnsi" w:hAnsiTheme="minorHAnsi" w:cstheme="minorHAnsi"/>
          <w:bCs/>
          <w:lang w:eastAsia="en-AU"/>
        </w:rPr>
        <w:t>lev</w:t>
      </w:r>
      <w:r w:rsidR="00990112" w:rsidRPr="00CD0AEF">
        <w:rPr>
          <w:rFonts w:asciiTheme="minorHAnsi" w:hAnsiTheme="minorHAnsi" w:cstheme="minorHAnsi"/>
          <w:bCs/>
          <w:lang w:eastAsia="en-AU"/>
        </w:rPr>
        <w:t>els</w:t>
      </w:r>
      <w:r w:rsidRPr="00CD0AEF">
        <w:rPr>
          <w:rFonts w:asciiTheme="minorHAnsi" w:hAnsiTheme="minorHAnsi" w:cstheme="minorHAnsi"/>
          <w:bCs/>
          <w:lang w:eastAsia="en-AU"/>
        </w:rPr>
        <w:t xml:space="preserve">. The non-SES classifications with the lowest proportion of employees who received additional duties allowance in </w:t>
      </w:r>
      <w:r w:rsidR="00841CD9" w:rsidRPr="00CD0AEF">
        <w:rPr>
          <w:rFonts w:asciiTheme="minorHAnsi" w:hAnsiTheme="minorHAnsi" w:cstheme="minorHAnsi"/>
          <w:bCs/>
          <w:lang w:eastAsia="en-AU"/>
        </w:rPr>
        <w:t>201</w:t>
      </w:r>
      <w:r w:rsidR="003124B8" w:rsidRPr="00CD0AEF">
        <w:rPr>
          <w:rFonts w:asciiTheme="minorHAnsi" w:hAnsiTheme="minorHAnsi" w:cstheme="minorHAnsi"/>
          <w:bCs/>
          <w:lang w:eastAsia="en-AU"/>
        </w:rPr>
        <w:t>6</w:t>
      </w:r>
      <w:r w:rsidRPr="00CD0AEF">
        <w:rPr>
          <w:rFonts w:asciiTheme="minorHAnsi" w:hAnsiTheme="minorHAnsi" w:cstheme="minorHAnsi"/>
          <w:bCs/>
          <w:lang w:eastAsia="en-AU"/>
        </w:rPr>
        <w:t xml:space="preserve"> were the </w:t>
      </w:r>
      <w:r w:rsidR="005374FF" w:rsidRPr="00CD0AEF">
        <w:rPr>
          <w:rFonts w:asciiTheme="minorHAnsi" w:hAnsiTheme="minorHAnsi" w:cstheme="minorHAnsi"/>
          <w:color w:val="000000"/>
          <w:szCs w:val="22"/>
          <w:lang w:eastAsia="en-AU"/>
        </w:rPr>
        <w:t>Graduate</w:t>
      </w:r>
      <w:r w:rsidR="00D80CFC" w:rsidRPr="00CD0AEF">
        <w:rPr>
          <w:rFonts w:asciiTheme="minorHAnsi" w:eastAsiaTheme="minorEastAsia" w:hAnsiTheme="minorHAnsi" w:cstheme="minorHAnsi"/>
          <w:lang w:eastAsia="en-AU"/>
        </w:rPr>
        <w:t xml:space="preserve"> </w:t>
      </w:r>
      <w:r w:rsidRPr="00CD0AEF">
        <w:rPr>
          <w:rFonts w:asciiTheme="minorHAnsi" w:hAnsiTheme="minorHAnsi" w:cstheme="minorHAnsi"/>
          <w:bCs/>
          <w:lang w:eastAsia="en-AU"/>
        </w:rPr>
        <w:t xml:space="preserve">and </w:t>
      </w:r>
      <w:r w:rsidR="005374FF" w:rsidRPr="00CD0AEF">
        <w:rPr>
          <w:rFonts w:asciiTheme="minorHAnsi" w:hAnsiTheme="minorHAnsi" w:cstheme="minorHAnsi"/>
          <w:color w:val="000000"/>
          <w:szCs w:val="22"/>
          <w:lang w:eastAsia="en-AU"/>
        </w:rPr>
        <w:t>EL 2</w:t>
      </w:r>
      <w:r w:rsidR="00D80CFC" w:rsidRPr="00CD0AEF">
        <w:rPr>
          <w:rFonts w:asciiTheme="minorHAnsi" w:eastAsiaTheme="minorEastAsia" w:hAnsiTheme="minorHAnsi" w:cstheme="minorHAnsi"/>
          <w:lang w:eastAsia="en-AU"/>
        </w:rPr>
        <w:t xml:space="preserve"> </w:t>
      </w:r>
      <w:r w:rsidRPr="00CD0AEF">
        <w:rPr>
          <w:rFonts w:asciiTheme="minorHAnsi" w:hAnsiTheme="minorHAnsi" w:cstheme="minorHAnsi"/>
          <w:bCs/>
          <w:lang w:eastAsia="en-AU"/>
        </w:rPr>
        <w:t xml:space="preserve">classifications. </w:t>
      </w:r>
    </w:p>
    <w:p w:rsidR="00EE4429" w:rsidRPr="00CD0AEF" w:rsidRDefault="00EE4429" w:rsidP="00221B2D">
      <w:pPr>
        <w:rPr>
          <w:rFonts w:asciiTheme="minorHAnsi" w:hAnsiTheme="minorHAnsi" w:cstheme="minorHAnsi"/>
          <w:lang w:eastAsia="en-AU"/>
        </w:rPr>
      </w:pPr>
    </w:p>
    <w:p w:rsidR="00C50929" w:rsidRPr="00CD0AEF" w:rsidRDefault="00EE4429" w:rsidP="005374FF">
      <w:pPr>
        <w:rPr>
          <w:rFonts w:asciiTheme="minorHAnsi" w:hAnsiTheme="minorHAnsi" w:cstheme="minorHAnsi"/>
          <w:lang w:eastAsia="en-AU"/>
        </w:rPr>
      </w:pPr>
      <w:r w:rsidRPr="00CD0AEF">
        <w:rPr>
          <w:rFonts w:asciiTheme="minorHAnsi" w:hAnsiTheme="minorHAnsi" w:cstheme="minorHAnsi"/>
          <w:lang w:eastAsia="en-AU"/>
        </w:rPr>
        <w:t>The proportion of the whole workforce that received an a</w:t>
      </w:r>
      <w:r w:rsidR="00D80CFC" w:rsidRPr="00CD0AEF">
        <w:rPr>
          <w:rFonts w:asciiTheme="minorHAnsi" w:hAnsiTheme="minorHAnsi" w:cstheme="minorHAnsi"/>
          <w:lang w:eastAsia="en-AU"/>
        </w:rPr>
        <w:t xml:space="preserve">dditional duties allowance </w:t>
      </w:r>
      <w:r w:rsidRPr="00CD0AEF">
        <w:rPr>
          <w:rFonts w:asciiTheme="minorHAnsi" w:hAnsiTheme="minorHAnsi" w:cstheme="minorHAnsi"/>
          <w:lang w:eastAsia="en-AU"/>
        </w:rPr>
        <w:t xml:space="preserve">has </w:t>
      </w:r>
      <w:r w:rsidR="00841CD9" w:rsidRPr="00CD0AEF">
        <w:rPr>
          <w:rFonts w:asciiTheme="minorHAnsi" w:hAnsiTheme="minorHAnsi" w:cstheme="minorHAnsi"/>
          <w:lang w:eastAsia="en-AU"/>
        </w:rPr>
        <w:t xml:space="preserve">increased from </w:t>
      </w:r>
      <w:r w:rsidR="0037541D" w:rsidRPr="00CD0AEF">
        <w:rPr>
          <w:rFonts w:asciiTheme="minorHAnsi" w:hAnsiTheme="minorHAnsi" w:cstheme="minorHAnsi"/>
          <w:lang w:eastAsia="en-AU"/>
        </w:rPr>
        <w:t>9.2</w:t>
      </w:r>
      <w:r w:rsidR="00841CD9" w:rsidRPr="00CD0AEF">
        <w:rPr>
          <w:rFonts w:asciiTheme="minorHAnsi" w:hAnsiTheme="minorHAnsi" w:cstheme="minorHAnsi"/>
          <w:lang w:eastAsia="en-AU"/>
        </w:rPr>
        <w:t xml:space="preserve">% </w:t>
      </w:r>
      <w:r w:rsidR="00D80CFC" w:rsidRPr="00CD0AEF">
        <w:rPr>
          <w:rFonts w:asciiTheme="minorHAnsi" w:hAnsiTheme="minorHAnsi" w:cstheme="minorHAnsi"/>
          <w:lang w:eastAsia="en-AU"/>
        </w:rPr>
        <w:t>in 201</w:t>
      </w:r>
      <w:r w:rsidR="003124B8" w:rsidRPr="00CD0AEF">
        <w:rPr>
          <w:rFonts w:asciiTheme="minorHAnsi" w:hAnsiTheme="minorHAnsi" w:cstheme="minorHAnsi"/>
          <w:lang w:eastAsia="en-AU"/>
        </w:rPr>
        <w:t>5</w:t>
      </w:r>
      <w:r w:rsidR="00D80CFC" w:rsidRPr="00CD0AEF">
        <w:rPr>
          <w:rFonts w:asciiTheme="minorHAnsi" w:hAnsiTheme="minorHAnsi" w:cstheme="minorHAnsi"/>
          <w:lang w:eastAsia="en-AU"/>
        </w:rPr>
        <w:t xml:space="preserve"> </w:t>
      </w:r>
      <w:r w:rsidR="00841CD9" w:rsidRPr="00CD0AEF">
        <w:rPr>
          <w:rFonts w:asciiTheme="minorHAnsi" w:hAnsiTheme="minorHAnsi" w:cstheme="minorHAnsi"/>
          <w:lang w:eastAsia="en-AU"/>
        </w:rPr>
        <w:t xml:space="preserve">to </w:t>
      </w:r>
      <w:r w:rsidR="005374FF" w:rsidRPr="00CD0AEF">
        <w:rPr>
          <w:rFonts w:asciiTheme="minorHAnsi" w:hAnsiTheme="minorHAnsi" w:cstheme="minorHAnsi"/>
          <w:color w:val="000000"/>
          <w:szCs w:val="22"/>
          <w:lang w:eastAsia="en-AU"/>
        </w:rPr>
        <w:t>9.</w:t>
      </w:r>
      <w:r w:rsidR="0037541D" w:rsidRPr="00CD0AEF">
        <w:rPr>
          <w:rFonts w:asciiTheme="minorHAnsi" w:hAnsiTheme="minorHAnsi" w:cstheme="minorHAnsi"/>
          <w:color w:val="000000"/>
          <w:szCs w:val="22"/>
          <w:lang w:eastAsia="en-AU"/>
        </w:rPr>
        <w:t>3</w:t>
      </w:r>
      <w:r w:rsidR="00FB5260" w:rsidRPr="00CD0AEF">
        <w:rPr>
          <w:rFonts w:asciiTheme="minorHAnsi" w:hAnsiTheme="minorHAnsi" w:cstheme="minorHAnsi"/>
          <w:lang w:eastAsia="en-AU"/>
        </w:rPr>
        <w:t>%</w:t>
      </w:r>
      <w:r w:rsidR="00D80CFC" w:rsidRPr="00CD0AEF">
        <w:rPr>
          <w:rFonts w:asciiTheme="minorHAnsi" w:hAnsiTheme="minorHAnsi" w:cstheme="minorHAnsi"/>
          <w:lang w:eastAsia="en-AU"/>
        </w:rPr>
        <w:t xml:space="preserve"> in 201</w:t>
      </w:r>
      <w:r w:rsidR="003124B8" w:rsidRPr="00CD0AEF">
        <w:rPr>
          <w:rFonts w:asciiTheme="minorHAnsi" w:hAnsiTheme="minorHAnsi" w:cstheme="minorHAnsi"/>
          <w:lang w:eastAsia="en-AU"/>
        </w:rPr>
        <w:t>6</w:t>
      </w:r>
      <w:r w:rsidR="00FB5260" w:rsidRPr="00CD0AEF">
        <w:rPr>
          <w:rFonts w:asciiTheme="minorHAnsi" w:hAnsiTheme="minorHAnsi" w:cstheme="minorHAnsi"/>
          <w:lang w:eastAsia="en-AU"/>
        </w:rPr>
        <w:t>.</w:t>
      </w:r>
    </w:p>
    <w:p w:rsidR="00046DBA" w:rsidRPr="00CD0AEF" w:rsidRDefault="00046DBA" w:rsidP="00485682">
      <w:pPr>
        <w:rPr>
          <w:rFonts w:asciiTheme="minorHAnsi" w:hAnsiTheme="minorHAnsi" w:cstheme="minorHAnsi"/>
          <w:lang w:eastAsia="en-AU"/>
        </w:rPr>
      </w:pPr>
    </w:p>
    <w:p w:rsidR="00C50929" w:rsidRPr="00CD0AEF" w:rsidRDefault="007536D2" w:rsidP="00FC73B9">
      <w:pPr>
        <w:rPr>
          <w:rFonts w:asciiTheme="minorHAnsi" w:hAnsiTheme="minorHAnsi" w:cstheme="minorHAnsi"/>
          <w:bCs/>
          <w:szCs w:val="22"/>
          <w:lang w:eastAsia="en-AU"/>
        </w:rPr>
      </w:pPr>
      <w:r w:rsidRPr="00CD0AEF">
        <w:rPr>
          <w:rFonts w:asciiTheme="minorHAnsi" w:hAnsiTheme="minorHAnsi" w:cstheme="minorHAnsi"/>
          <w:bCs/>
          <w:szCs w:val="22"/>
          <w:lang w:eastAsia="en-AU"/>
        </w:rPr>
        <w:t>The additional duties at the SES classifications are a reflection of the need in some agencies for SES level employees to be available at all time</w:t>
      </w:r>
      <w:r w:rsidR="007E2D40" w:rsidRPr="00CD0AEF">
        <w:rPr>
          <w:rFonts w:asciiTheme="minorHAnsi" w:hAnsiTheme="minorHAnsi" w:cstheme="minorHAnsi"/>
          <w:bCs/>
          <w:szCs w:val="22"/>
          <w:lang w:eastAsia="en-AU"/>
        </w:rPr>
        <w:t>s</w:t>
      </w:r>
      <w:r w:rsidRPr="00CD0AEF">
        <w:rPr>
          <w:rFonts w:asciiTheme="minorHAnsi" w:hAnsiTheme="minorHAnsi" w:cstheme="minorHAnsi"/>
          <w:bCs/>
          <w:szCs w:val="22"/>
          <w:lang w:eastAsia="en-AU"/>
        </w:rPr>
        <w:t xml:space="preserve"> to take on additional duties at times of crisis. This is more likely to occur in agencies with a presence overseas.</w:t>
      </w:r>
    </w:p>
    <w:p w:rsidR="00FC73B9" w:rsidRPr="00CD0AEF" w:rsidRDefault="00FC73B9" w:rsidP="00FC73B9">
      <w:pPr>
        <w:rPr>
          <w:rFonts w:asciiTheme="minorHAnsi" w:hAnsiTheme="minorHAnsi" w:cstheme="minorHAnsi"/>
          <w:bCs/>
          <w:szCs w:val="22"/>
          <w:lang w:eastAsia="en-AU"/>
        </w:rPr>
      </w:pPr>
    </w:p>
    <w:p w:rsidR="001022C8" w:rsidRDefault="00C50929" w:rsidP="00485682">
      <w:pPr>
        <w:rPr>
          <w:rFonts w:asciiTheme="minorHAnsi" w:hAnsiTheme="minorHAnsi" w:cstheme="minorHAnsi"/>
          <w:lang w:eastAsia="en-AU"/>
        </w:rPr>
      </w:pPr>
      <w:r w:rsidRPr="00CD0AEF">
        <w:rPr>
          <w:rFonts w:asciiTheme="minorHAnsi" w:hAnsiTheme="minorHAnsi" w:cstheme="minorHAnsi"/>
          <w:lang w:eastAsia="en-AU"/>
        </w:rPr>
        <w:t xml:space="preserve">The median amounts </w:t>
      </w:r>
      <w:r w:rsidR="00EE4429" w:rsidRPr="00CD0AEF">
        <w:rPr>
          <w:rFonts w:asciiTheme="minorHAnsi" w:hAnsiTheme="minorHAnsi" w:cstheme="minorHAnsi"/>
          <w:lang w:eastAsia="en-AU"/>
        </w:rPr>
        <w:t xml:space="preserve">paid </w:t>
      </w:r>
      <w:r w:rsidRPr="00CD0AEF">
        <w:rPr>
          <w:rFonts w:asciiTheme="minorHAnsi" w:hAnsiTheme="minorHAnsi" w:cstheme="minorHAnsi"/>
          <w:lang w:eastAsia="en-AU"/>
        </w:rPr>
        <w:t>were generally consistent across all non-SES classifications. This may be a reflection of enterprise agreement provisions providing allowances of similar value for the additional duties, based on the duty not the classifications.</w:t>
      </w:r>
    </w:p>
    <w:p w:rsidR="001022C8" w:rsidRDefault="001022C8" w:rsidP="001022C8">
      <w:pPr>
        <w:spacing w:before="720"/>
        <w:rPr>
          <w:rFonts w:asciiTheme="minorHAnsi" w:hAnsiTheme="minorHAnsi" w:cstheme="minorHAnsi"/>
          <w:lang w:eastAsia="en-AU"/>
        </w:rPr>
      </w:pPr>
    </w:p>
    <w:p w:rsidR="00161F5A" w:rsidRPr="00CD0AEF" w:rsidRDefault="00C50929" w:rsidP="00485682">
      <w:pPr>
        <w:rPr>
          <w:rFonts w:asciiTheme="minorHAnsi" w:hAnsiTheme="minorHAnsi" w:cstheme="minorHAnsi"/>
          <w:lang w:eastAsia="en-AU"/>
        </w:rPr>
      </w:pPr>
      <w:r w:rsidRPr="00CD0AEF">
        <w:rPr>
          <w:rFonts w:asciiTheme="minorHAnsi" w:hAnsiTheme="minorHAnsi" w:cstheme="minorHAnsi"/>
          <w:lang w:eastAsia="en-AU"/>
        </w:rPr>
        <w:t>The range of amounts paid for an additional duty varies depending on the nature of the additional duty. For example</w:t>
      </w:r>
      <w:r w:rsidR="002D668B" w:rsidRPr="00CD0AEF">
        <w:rPr>
          <w:rFonts w:asciiTheme="minorHAnsi" w:hAnsiTheme="minorHAnsi" w:cstheme="minorHAnsi"/>
          <w:lang w:eastAsia="en-AU"/>
        </w:rPr>
        <w:t>,</w:t>
      </w:r>
      <w:r w:rsidRPr="00CD0AEF">
        <w:rPr>
          <w:rFonts w:asciiTheme="minorHAnsi" w:hAnsiTheme="minorHAnsi" w:cstheme="minorHAnsi"/>
          <w:lang w:eastAsia="en-AU"/>
        </w:rPr>
        <w:t xml:space="preserve"> First Aid Officer and Fire Warden </w:t>
      </w:r>
      <w:proofErr w:type="gramStart"/>
      <w:r w:rsidRPr="00CD0AEF">
        <w:rPr>
          <w:rFonts w:asciiTheme="minorHAnsi" w:hAnsiTheme="minorHAnsi" w:cstheme="minorHAnsi"/>
          <w:lang w:eastAsia="en-AU"/>
        </w:rPr>
        <w:t>duties</w:t>
      </w:r>
      <w:proofErr w:type="gramEnd"/>
      <w:r w:rsidRPr="00CD0AEF">
        <w:rPr>
          <w:rFonts w:asciiTheme="minorHAnsi" w:hAnsiTheme="minorHAnsi" w:cstheme="minorHAnsi"/>
          <w:lang w:eastAsia="en-AU"/>
        </w:rPr>
        <w:t xml:space="preserve"> attract a lesser amount compared to</w:t>
      </w:r>
      <w:r w:rsidR="00836682" w:rsidRPr="00CD0AEF">
        <w:rPr>
          <w:rFonts w:asciiTheme="minorHAnsi" w:hAnsiTheme="minorHAnsi" w:cstheme="minorHAnsi"/>
          <w:lang w:eastAsia="en-AU"/>
        </w:rPr>
        <w:t xml:space="preserve"> a</w:t>
      </w:r>
      <w:r w:rsidRPr="00CD0AEF">
        <w:rPr>
          <w:rFonts w:asciiTheme="minorHAnsi" w:hAnsiTheme="minorHAnsi" w:cstheme="minorHAnsi"/>
          <w:lang w:eastAsia="en-AU"/>
        </w:rPr>
        <w:t xml:space="preserve"> Use of Force allowance.</w:t>
      </w:r>
    </w:p>
    <w:p w:rsidR="0037541D" w:rsidRPr="00CD0AEF" w:rsidRDefault="0037541D" w:rsidP="00485682">
      <w:pPr>
        <w:rPr>
          <w:rFonts w:asciiTheme="minorHAnsi" w:hAnsiTheme="minorHAnsi" w:cstheme="minorHAnsi"/>
          <w:lang w:eastAsia="en-AU"/>
        </w:rPr>
      </w:pPr>
    </w:p>
    <w:p w:rsidR="00112C6E" w:rsidRDefault="00C423D0" w:rsidP="00485682">
      <w:pPr>
        <w:rPr>
          <w:rFonts w:asciiTheme="minorHAnsi" w:hAnsiTheme="minorHAnsi" w:cstheme="minorHAnsi"/>
          <w:lang w:eastAsia="en-AU"/>
        </w:rPr>
      </w:pPr>
      <w:r w:rsidRPr="00CD0AEF">
        <w:rPr>
          <w:rFonts w:asciiTheme="minorHAnsi" w:hAnsiTheme="minorHAnsi" w:cstheme="minorHAnsi"/>
          <w:lang w:eastAsia="en-AU"/>
        </w:rPr>
        <w:t>Figure 4.4</w:t>
      </w:r>
      <w:r w:rsidR="008B22F3" w:rsidRPr="00CD0AEF">
        <w:rPr>
          <w:rFonts w:asciiTheme="minorHAnsi" w:hAnsiTheme="minorHAnsi" w:cstheme="minorHAnsi"/>
          <w:lang w:eastAsia="en-AU"/>
        </w:rPr>
        <w:t xml:space="preserve"> shows the proportion </w:t>
      </w:r>
      <w:r w:rsidR="00FC73B9" w:rsidRPr="00CD0AEF">
        <w:rPr>
          <w:rFonts w:asciiTheme="minorHAnsi" w:hAnsiTheme="minorHAnsi" w:cstheme="minorHAnsi"/>
          <w:lang w:eastAsia="en-AU"/>
        </w:rPr>
        <w:t>of employees</w:t>
      </w:r>
      <w:r w:rsidR="008B22F3" w:rsidRPr="00CD0AEF">
        <w:rPr>
          <w:rFonts w:asciiTheme="minorHAnsi" w:hAnsiTheme="minorHAnsi" w:cstheme="minorHAnsi"/>
          <w:lang w:eastAsia="en-AU"/>
        </w:rPr>
        <w:t xml:space="preserve"> receiving</w:t>
      </w:r>
      <w:r w:rsidR="00FC73B9" w:rsidRPr="00CD0AEF">
        <w:rPr>
          <w:rFonts w:asciiTheme="minorHAnsi" w:hAnsiTheme="minorHAnsi" w:cstheme="minorHAnsi"/>
          <w:lang w:eastAsia="en-AU"/>
        </w:rPr>
        <w:t xml:space="preserve"> an additional duties/responsibilities allowance </w:t>
      </w:r>
      <w:r w:rsidR="008B22F3" w:rsidRPr="00CD0AEF">
        <w:rPr>
          <w:rFonts w:asciiTheme="minorHAnsi" w:hAnsiTheme="minorHAnsi" w:cstheme="minorHAnsi"/>
          <w:lang w:eastAsia="en-AU"/>
        </w:rPr>
        <w:t xml:space="preserve">in the past 5 years has generally been around 8.8% to </w:t>
      </w:r>
      <w:r w:rsidR="0037541D" w:rsidRPr="00CD0AEF">
        <w:rPr>
          <w:rFonts w:asciiTheme="minorHAnsi" w:hAnsiTheme="minorHAnsi" w:cstheme="minorHAnsi"/>
          <w:lang w:eastAsia="en-AU"/>
        </w:rPr>
        <w:t>9.3</w:t>
      </w:r>
      <w:r w:rsidR="008B22F3" w:rsidRPr="00CD0AEF">
        <w:rPr>
          <w:rFonts w:asciiTheme="minorHAnsi" w:hAnsiTheme="minorHAnsi" w:cstheme="minorHAnsi"/>
          <w:lang w:eastAsia="en-AU"/>
        </w:rPr>
        <w:t>%, with the exception of 2014 where 7.</w:t>
      </w:r>
      <w:r w:rsidR="009C5B95" w:rsidRPr="00CD0AEF">
        <w:rPr>
          <w:rFonts w:asciiTheme="minorHAnsi" w:hAnsiTheme="minorHAnsi" w:cstheme="minorHAnsi"/>
          <w:lang w:eastAsia="en-AU"/>
        </w:rPr>
        <w:t>7</w:t>
      </w:r>
      <w:r w:rsidR="008B22F3" w:rsidRPr="00CD0AEF">
        <w:rPr>
          <w:rFonts w:asciiTheme="minorHAnsi" w:hAnsiTheme="minorHAnsi" w:cstheme="minorHAnsi"/>
          <w:lang w:eastAsia="en-AU"/>
        </w:rPr>
        <w:t>% of employees received</w:t>
      </w:r>
      <w:r w:rsidR="008B22F3" w:rsidRPr="006A785B">
        <w:rPr>
          <w:rFonts w:asciiTheme="minorHAnsi" w:hAnsiTheme="minorHAnsi" w:cstheme="minorHAnsi"/>
          <w:lang w:eastAsia="en-AU"/>
        </w:rPr>
        <w:t xml:space="preserve"> this allowance.</w:t>
      </w:r>
    </w:p>
    <w:p w:rsidR="001022C8" w:rsidRPr="006A785B" w:rsidRDefault="001022C8" w:rsidP="00485682">
      <w:pPr>
        <w:rPr>
          <w:rFonts w:asciiTheme="minorHAnsi" w:hAnsiTheme="minorHAnsi" w:cstheme="minorHAnsi"/>
          <w:lang w:eastAsia="en-AU"/>
        </w:rPr>
      </w:pPr>
    </w:p>
    <w:p w:rsidR="00FC73B9" w:rsidRPr="006A785B" w:rsidRDefault="00C423D0" w:rsidP="00FC73B9">
      <w:pPr>
        <w:pStyle w:val="TABLESFIGURES"/>
        <w:rPr>
          <w:rFonts w:cstheme="minorHAnsi"/>
        </w:rPr>
      </w:pPr>
      <w:bookmarkStart w:id="87" w:name="_Toc479850625"/>
      <w:r>
        <w:rPr>
          <w:rFonts w:cstheme="minorHAnsi"/>
        </w:rPr>
        <w:t>Figure 4.4</w:t>
      </w:r>
      <w:r w:rsidR="00FC73B9" w:rsidRPr="006A785B">
        <w:rPr>
          <w:rFonts w:cstheme="minorHAnsi"/>
        </w:rPr>
        <w:t xml:space="preserve">: Proportion of employees </w:t>
      </w:r>
      <w:r w:rsidR="00721EE7" w:rsidRPr="006A785B">
        <w:rPr>
          <w:rFonts w:cstheme="minorHAnsi"/>
        </w:rPr>
        <w:t>who received an</w:t>
      </w:r>
      <w:r w:rsidR="00FC73B9" w:rsidRPr="006A785B">
        <w:rPr>
          <w:rFonts w:cstheme="minorHAnsi"/>
        </w:rPr>
        <w:t xml:space="preserve"> additional duties/responsibilities allowance, 201</w:t>
      </w:r>
      <w:r w:rsidR="003124B8">
        <w:rPr>
          <w:rFonts w:cstheme="minorHAnsi"/>
        </w:rPr>
        <w:t>2</w:t>
      </w:r>
      <w:r w:rsidR="00FC73B9" w:rsidRPr="006A785B">
        <w:rPr>
          <w:rFonts w:cstheme="minorHAnsi"/>
        </w:rPr>
        <w:t xml:space="preserve"> to 201</w:t>
      </w:r>
      <w:r w:rsidR="003124B8">
        <w:rPr>
          <w:rFonts w:cstheme="minorHAnsi"/>
        </w:rPr>
        <w:t>6</w:t>
      </w:r>
      <w:bookmarkEnd w:id="87"/>
    </w:p>
    <w:p w:rsidR="001022C8" w:rsidRDefault="0063049D">
      <w:pPr>
        <w:rPr>
          <w:rFonts w:asciiTheme="minorHAnsi" w:hAnsiTheme="minorHAnsi" w:cstheme="minorHAnsi"/>
          <w:sz w:val="18"/>
          <w:szCs w:val="18"/>
        </w:rPr>
        <w:sectPr w:rsidR="001022C8" w:rsidSect="001022C8">
          <w:type w:val="continuous"/>
          <w:pgSz w:w="16838" w:h="11906" w:orient="landscape" w:code="9"/>
          <w:pgMar w:top="1418" w:right="1418" w:bottom="1134" w:left="1418" w:header="567" w:footer="567" w:gutter="0"/>
          <w:cols w:num="2" w:space="720"/>
          <w:docGrid w:linePitch="299"/>
        </w:sectPr>
      </w:pPr>
      <w:r>
        <w:rPr>
          <w:rFonts w:asciiTheme="minorHAnsi" w:hAnsiTheme="minorHAnsi" w:cstheme="minorHAnsi"/>
          <w:szCs w:val="22"/>
        </w:rPr>
        <w:pict>
          <v:shape id="_x0000_i1043" type="#_x0000_t75" alt="Figure 4.4 is a column graph that shows the proportion of employees who received an additional duties or responsibilities allowance each year from 2012 to 2016. It shows that the proportion of the A.P.S. workforce in receipt of an additional duties or responsibilities allowance was 8.8% in both 2012 and 2013. The proportion then decreased to 7.7% in 2014 and increased to 9.2% in 2015 and 9.3% in 2016." style="width:332.85pt;height:213.3pt">
            <v:imagedata r:id="rId33" o:title=""/>
          </v:shape>
        </w:pict>
      </w:r>
      <w:r w:rsidR="00721EE7" w:rsidRPr="006A785B">
        <w:rPr>
          <w:rFonts w:asciiTheme="minorHAnsi" w:hAnsiTheme="minorHAnsi" w:cstheme="minorHAnsi"/>
          <w:sz w:val="18"/>
          <w:szCs w:val="18"/>
        </w:rPr>
        <w:t>Source: Remuneration Survey data, 201</w:t>
      </w:r>
      <w:r w:rsidR="007932A3">
        <w:rPr>
          <w:rFonts w:asciiTheme="minorHAnsi" w:hAnsiTheme="minorHAnsi" w:cstheme="minorHAnsi"/>
          <w:sz w:val="18"/>
          <w:szCs w:val="18"/>
        </w:rPr>
        <w:t>2</w:t>
      </w:r>
      <w:r w:rsidR="00721EE7" w:rsidRPr="006A785B">
        <w:rPr>
          <w:rFonts w:asciiTheme="minorHAnsi" w:hAnsiTheme="minorHAnsi" w:cstheme="minorHAnsi"/>
          <w:sz w:val="18"/>
          <w:szCs w:val="18"/>
        </w:rPr>
        <w:t xml:space="preserve"> to 201</w:t>
      </w:r>
      <w:r w:rsidR="007932A3">
        <w:rPr>
          <w:rFonts w:asciiTheme="minorHAnsi" w:hAnsiTheme="minorHAnsi" w:cstheme="minorHAnsi"/>
          <w:sz w:val="18"/>
          <w:szCs w:val="18"/>
        </w:rPr>
        <w:t>6</w:t>
      </w:r>
    </w:p>
    <w:p w:rsidR="00CD0559" w:rsidRPr="006A785B" w:rsidRDefault="00CD0559">
      <w:pPr>
        <w:rPr>
          <w:rFonts w:asciiTheme="minorHAnsi" w:hAnsiTheme="minorHAnsi" w:cstheme="minorHAnsi"/>
          <w:b/>
        </w:rPr>
      </w:pPr>
      <w:r w:rsidRPr="006A785B">
        <w:rPr>
          <w:rFonts w:asciiTheme="minorHAnsi" w:hAnsiTheme="minorHAnsi" w:cstheme="minorHAnsi"/>
          <w:b/>
        </w:rPr>
        <w:br w:type="page"/>
      </w:r>
    </w:p>
    <w:p w:rsidR="008E1965" w:rsidRPr="006A785B" w:rsidRDefault="008E1965">
      <w:pPr>
        <w:rPr>
          <w:rFonts w:asciiTheme="minorHAnsi" w:hAnsiTheme="minorHAnsi" w:cstheme="minorHAnsi"/>
          <w:b/>
        </w:rPr>
        <w:sectPr w:rsidR="008E1965" w:rsidRPr="006A785B" w:rsidSect="001022C8">
          <w:type w:val="continuous"/>
          <w:pgSz w:w="16838" w:h="11906" w:orient="landscape" w:code="9"/>
          <w:pgMar w:top="1418" w:right="1418" w:bottom="1134" w:left="1418" w:header="567" w:footer="567" w:gutter="0"/>
          <w:cols w:num="2" w:space="720"/>
          <w:docGrid w:linePitch="299"/>
        </w:sectPr>
      </w:pPr>
    </w:p>
    <w:p w:rsidR="00146C41" w:rsidRPr="006A785B" w:rsidRDefault="009B2FD5" w:rsidP="004860BC">
      <w:pPr>
        <w:pStyle w:val="TABLESFIGURES"/>
        <w:rPr>
          <w:rFonts w:cstheme="minorHAnsi"/>
        </w:rPr>
      </w:pPr>
      <w:bookmarkStart w:id="88" w:name="_Toc332375915"/>
      <w:bookmarkStart w:id="89" w:name="_Toc479850626"/>
      <w:r w:rsidRPr="006A785B">
        <w:rPr>
          <w:rFonts w:cstheme="minorHAnsi"/>
        </w:rPr>
        <w:t xml:space="preserve">Table </w:t>
      </w:r>
      <w:r w:rsidR="00A85800" w:rsidRPr="006A785B">
        <w:rPr>
          <w:rFonts w:cstheme="minorHAnsi"/>
        </w:rPr>
        <w:t>4.</w:t>
      </w:r>
      <w:r w:rsidR="00C13859" w:rsidRPr="006A785B">
        <w:rPr>
          <w:rFonts w:cstheme="minorHAnsi"/>
        </w:rPr>
        <w:t>4</w:t>
      </w:r>
      <w:r w:rsidR="00146C41" w:rsidRPr="006A785B">
        <w:rPr>
          <w:rFonts w:cstheme="minorHAnsi"/>
        </w:rPr>
        <w:t>: Additional duties/responsibilities allowance by classification</w:t>
      </w:r>
      <w:bookmarkEnd w:id="88"/>
      <w:bookmarkEnd w:id="89"/>
    </w:p>
    <w:p w:rsidR="009D07E4" w:rsidRPr="009D07E4" w:rsidRDefault="009D07E4" w:rsidP="00146C41">
      <w:pPr>
        <w:rPr>
          <w:rFonts w:asciiTheme="minorHAnsi" w:hAnsiTheme="minorHAnsi" w:cstheme="minorHAnsi"/>
          <w:sz w:val="20"/>
          <w:lang w:eastAsia="en-AU"/>
        </w:rPr>
      </w:pPr>
    </w:p>
    <w:tbl>
      <w:tblPr>
        <w:tblW w:w="5000" w:type="pct"/>
        <w:tblLook w:val="04A0" w:firstRow="1" w:lastRow="0" w:firstColumn="1" w:lastColumn="0" w:noHBand="0" w:noVBand="1"/>
      </w:tblPr>
      <w:tblGrid>
        <w:gridCol w:w="1721"/>
        <w:gridCol w:w="1389"/>
        <w:gridCol w:w="1389"/>
        <w:gridCol w:w="1389"/>
        <w:gridCol w:w="1389"/>
        <w:gridCol w:w="1389"/>
        <w:gridCol w:w="1388"/>
        <w:gridCol w:w="1388"/>
        <w:gridCol w:w="1388"/>
        <w:gridCol w:w="1388"/>
      </w:tblGrid>
      <w:tr w:rsidR="009D07E4" w:rsidRPr="009D07E4" w:rsidTr="009D07E4">
        <w:trPr>
          <w:divId w:val="1918902272"/>
          <w:trHeight w:val="720"/>
        </w:trPr>
        <w:tc>
          <w:tcPr>
            <w:tcW w:w="605"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Total </w:t>
            </w:r>
            <w:r w:rsidRPr="009D07E4">
              <w:rPr>
                <w:rFonts w:asciiTheme="minorHAnsi" w:hAnsiTheme="minorHAnsi" w:cstheme="minorHAnsi"/>
                <w:b/>
                <w:bCs/>
                <w:color w:val="000000"/>
                <w:sz w:val="18"/>
                <w:szCs w:val="18"/>
                <w:lang w:eastAsia="en-AU"/>
              </w:rPr>
              <w:br/>
              <w:t xml:space="preserve">employees </w:t>
            </w:r>
          </w:p>
        </w:tc>
        <w:tc>
          <w:tcPr>
            <w:tcW w:w="488" w:type="pct"/>
            <w:tcBorders>
              <w:top w:val="single" w:sz="4" w:space="0" w:color="auto"/>
              <w:left w:val="nil"/>
              <w:bottom w:val="nil"/>
              <w:right w:val="nil"/>
            </w:tcBorders>
            <w:shd w:val="clear" w:color="000000" w:fill="FFFFFF"/>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xml:space="preserve">Employees </w:t>
            </w:r>
            <w:r w:rsidRPr="009D07E4">
              <w:rPr>
                <w:rFonts w:asciiTheme="minorHAnsi" w:hAnsiTheme="minorHAnsi" w:cstheme="minorHAnsi"/>
                <w:b/>
                <w:bCs/>
                <w:color w:val="000000"/>
                <w:sz w:val="18"/>
                <w:szCs w:val="18"/>
                <w:lang w:eastAsia="en-AU"/>
              </w:rPr>
              <w:br/>
              <w:t>with allowance</w:t>
            </w:r>
          </w:p>
        </w:tc>
        <w:tc>
          <w:tcPr>
            <w:tcW w:w="488" w:type="pct"/>
            <w:tcBorders>
              <w:top w:val="single" w:sz="4" w:space="0" w:color="auto"/>
              <w:left w:val="nil"/>
              <w:bottom w:val="nil"/>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Proportion with allowance</w:t>
            </w:r>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48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48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918902272"/>
          <w:trHeight w:val="300"/>
        </w:trPr>
        <w:tc>
          <w:tcPr>
            <w:tcW w:w="605"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88"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576</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1,040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597</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746</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15,669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1,268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1,146</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28,458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2,499</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640</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20,254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2,527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364</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2,950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832</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32,176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3,261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747</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24,626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2,005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838</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11,297</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2,252</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1,941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417</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606</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14,481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9,079</w:t>
            </w:r>
          </w:p>
        </w:tc>
      </w:tr>
      <w:tr w:rsidR="009D07E4" w:rsidRPr="009D07E4" w:rsidTr="009D07E4">
        <w:trPr>
          <w:divId w:val="1918902272"/>
          <w:trHeight w:val="450"/>
        </w:trPr>
        <w:tc>
          <w:tcPr>
            <w:tcW w:w="605"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522</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13,238</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25,000</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45,000</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15,139</w:t>
            </w:r>
          </w:p>
        </w:tc>
      </w:tr>
      <w:tr w:rsidR="009D07E4" w:rsidRPr="009D07E4" w:rsidTr="009D07E4">
        <w:trPr>
          <w:divId w:val="1918902272"/>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48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3,346</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3,346</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15,454</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27,561</w:t>
            </w:r>
          </w:p>
        </w:tc>
        <w:tc>
          <w:tcPr>
            <w:tcW w:w="48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27,561</w:t>
            </w:r>
          </w:p>
        </w:tc>
        <w:tc>
          <w:tcPr>
            <w:tcW w:w="48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15,454</w:t>
            </w:r>
          </w:p>
        </w:tc>
      </w:tr>
      <w:tr w:rsidR="009D07E4" w:rsidRPr="009D07E4" w:rsidTr="009D07E4">
        <w:trPr>
          <w:divId w:val="1918902272"/>
          <w:trHeight w:val="450"/>
        </w:trPr>
        <w:tc>
          <w:tcPr>
            <w:tcW w:w="605"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88"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139,885</w:t>
            </w:r>
          </w:p>
        </w:tc>
        <w:tc>
          <w:tcPr>
            <w:tcW w:w="488" w:type="pct"/>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12,954</w:t>
            </w:r>
          </w:p>
        </w:tc>
        <w:tc>
          <w:tcPr>
            <w:tcW w:w="488" w:type="pct"/>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88"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936202" w:rsidRPr="006A785B" w:rsidRDefault="00936202" w:rsidP="00146C41">
      <w:pPr>
        <w:rPr>
          <w:rFonts w:asciiTheme="minorHAnsi" w:eastAsiaTheme="minorHAnsi" w:hAnsiTheme="minorHAnsi" w:cstheme="minorHAnsi"/>
          <w:sz w:val="18"/>
          <w:szCs w:val="22"/>
          <w:lang w:eastAsia="en-AU"/>
        </w:rPr>
      </w:pPr>
    </w:p>
    <w:p w:rsidR="00146C41" w:rsidRPr="006A785B" w:rsidRDefault="00146C41" w:rsidP="00980111">
      <w:pPr>
        <w:rPr>
          <w:rFonts w:asciiTheme="minorHAnsi" w:eastAsiaTheme="minorHAnsi" w:hAnsiTheme="minorHAnsi" w:cstheme="minorHAnsi"/>
          <w:sz w:val="18"/>
          <w:szCs w:val="22"/>
          <w:lang w:eastAsia="en-AU"/>
        </w:rPr>
      </w:pPr>
    </w:p>
    <w:p w:rsidR="00146C41" w:rsidRPr="006A785B" w:rsidRDefault="00146C41" w:rsidP="00980111">
      <w:pPr>
        <w:rPr>
          <w:rFonts w:asciiTheme="minorHAnsi" w:eastAsiaTheme="minorHAnsi" w:hAnsiTheme="minorHAnsi" w:cstheme="minorHAnsi"/>
          <w:sz w:val="18"/>
          <w:szCs w:val="22"/>
          <w:lang w:eastAsia="en-AU"/>
        </w:rPr>
        <w:sectPr w:rsidR="00146C41" w:rsidRPr="006A785B" w:rsidSect="008E1965">
          <w:type w:val="continuous"/>
          <w:pgSz w:w="16838" w:h="11906" w:orient="landscape" w:code="9"/>
          <w:pgMar w:top="1418" w:right="1418" w:bottom="1134" w:left="1418" w:header="567" w:footer="567" w:gutter="0"/>
          <w:cols w:space="720"/>
          <w:docGrid w:linePitch="299"/>
        </w:sectPr>
      </w:pPr>
    </w:p>
    <w:p w:rsidR="00A85800" w:rsidRPr="006A785B" w:rsidRDefault="00A85800" w:rsidP="009D7C35">
      <w:pPr>
        <w:pStyle w:val="Heading2"/>
        <w:rPr>
          <w:rFonts w:asciiTheme="minorHAnsi" w:hAnsiTheme="minorHAnsi" w:cstheme="minorHAnsi"/>
          <w:color w:val="auto"/>
          <w:sz w:val="32"/>
          <w:szCs w:val="32"/>
        </w:rPr>
      </w:pPr>
      <w:bookmarkStart w:id="90" w:name="_Toc479850627"/>
      <w:r w:rsidRPr="006A785B">
        <w:rPr>
          <w:rFonts w:asciiTheme="minorHAnsi" w:hAnsiTheme="minorHAnsi" w:cstheme="minorHAnsi"/>
          <w:color w:val="auto"/>
          <w:sz w:val="32"/>
          <w:szCs w:val="32"/>
        </w:rPr>
        <w:t>5</w:t>
      </w:r>
      <w:r w:rsidR="001B56B8" w:rsidRPr="006A785B">
        <w:rPr>
          <w:rFonts w:asciiTheme="minorHAnsi" w:hAnsiTheme="minorHAnsi" w:cstheme="minorHAnsi"/>
          <w:color w:val="auto"/>
          <w:sz w:val="32"/>
          <w:szCs w:val="32"/>
        </w:rPr>
        <w:t xml:space="preserve">. </w:t>
      </w:r>
      <w:r w:rsidR="008A2444" w:rsidRPr="006A785B">
        <w:rPr>
          <w:rFonts w:asciiTheme="minorHAnsi" w:hAnsiTheme="minorHAnsi" w:cstheme="minorHAnsi"/>
          <w:color w:val="auto"/>
          <w:sz w:val="32"/>
          <w:szCs w:val="32"/>
        </w:rPr>
        <w:t>Additional</w:t>
      </w:r>
      <w:r w:rsidR="00A93687" w:rsidRPr="006A785B">
        <w:rPr>
          <w:rFonts w:asciiTheme="minorHAnsi" w:hAnsiTheme="minorHAnsi" w:cstheme="minorHAnsi"/>
          <w:color w:val="auto"/>
          <w:sz w:val="32"/>
          <w:szCs w:val="32"/>
        </w:rPr>
        <w:t xml:space="preserve"> I</w:t>
      </w:r>
      <w:r w:rsidRPr="006A785B">
        <w:rPr>
          <w:rFonts w:asciiTheme="minorHAnsi" w:hAnsiTheme="minorHAnsi" w:cstheme="minorHAnsi"/>
          <w:color w:val="auto"/>
          <w:sz w:val="32"/>
          <w:szCs w:val="32"/>
        </w:rPr>
        <w:t>nformation</w:t>
      </w:r>
      <w:bookmarkEnd w:id="90"/>
    </w:p>
    <w:p w:rsidR="00A85800" w:rsidRPr="006A785B" w:rsidRDefault="00A85800" w:rsidP="00A85800">
      <w:pPr>
        <w:rPr>
          <w:rFonts w:asciiTheme="minorHAnsi" w:hAnsiTheme="minorHAnsi" w:cstheme="minorHAnsi"/>
        </w:rPr>
      </w:pPr>
    </w:p>
    <w:p w:rsidR="00BF676A" w:rsidRDefault="00BF676A" w:rsidP="00485682">
      <w:pPr>
        <w:rPr>
          <w:rFonts w:asciiTheme="minorHAnsi" w:hAnsiTheme="minorHAnsi" w:cstheme="minorHAnsi"/>
          <w:lang w:eastAsia="en-AU"/>
        </w:rPr>
        <w:sectPr w:rsidR="00BF676A" w:rsidSect="00BF676A">
          <w:pgSz w:w="16838" w:h="11906" w:orient="landscape" w:code="9"/>
          <w:pgMar w:top="1418" w:right="1418" w:bottom="1134" w:left="1418" w:header="567" w:footer="567" w:gutter="0"/>
          <w:cols w:num="2" w:space="720"/>
          <w:docGrid w:linePitch="299"/>
        </w:sectPr>
      </w:pPr>
    </w:p>
    <w:p w:rsidR="00BF676A" w:rsidRDefault="00BF676A" w:rsidP="00485682">
      <w:pPr>
        <w:rPr>
          <w:rFonts w:asciiTheme="minorHAnsi" w:hAnsiTheme="minorHAnsi" w:cstheme="minorHAnsi"/>
          <w:lang w:eastAsia="en-AU"/>
        </w:rPr>
      </w:pPr>
    </w:p>
    <w:p w:rsidR="00C50929" w:rsidRPr="006A785B" w:rsidRDefault="00C50929" w:rsidP="00485682">
      <w:pPr>
        <w:rPr>
          <w:rFonts w:asciiTheme="minorHAnsi" w:hAnsiTheme="minorHAnsi" w:cstheme="minorHAnsi"/>
          <w:lang w:eastAsia="en-AU"/>
        </w:rPr>
      </w:pPr>
      <w:r w:rsidRPr="006A785B">
        <w:rPr>
          <w:rFonts w:asciiTheme="minorHAnsi" w:hAnsiTheme="minorHAnsi" w:cstheme="minorHAnsi"/>
          <w:lang w:eastAsia="en-AU"/>
        </w:rPr>
        <w:t>The following section provides information on remuneration outcomes by employment instrument, by sex and by employment category.</w:t>
      </w:r>
    </w:p>
    <w:p w:rsidR="00592185" w:rsidRPr="006A785B" w:rsidRDefault="00592185" w:rsidP="00485682">
      <w:pPr>
        <w:rPr>
          <w:rFonts w:asciiTheme="minorHAnsi" w:hAnsiTheme="minorHAnsi" w:cstheme="minorHAnsi"/>
          <w:lang w:eastAsia="en-AU"/>
        </w:rPr>
      </w:pPr>
    </w:p>
    <w:p w:rsidR="00BF676A" w:rsidRDefault="00BF676A" w:rsidP="00817A61">
      <w:pPr>
        <w:pStyle w:val="SubChapter"/>
        <w:rPr>
          <w:rFonts w:asciiTheme="minorHAnsi" w:hAnsiTheme="minorHAnsi" w:cstheme="minorHAnsi"/>
        </w:rPr>
        <w:sectPr w:rsidR="00BF676A" w:rsidSect="00BF676A">
          <w:type w:val="continuous"/>
          <w:pgSz w:w="16838" w:h="11906" w:orient="landscape" w:code="9"/>
          <w:pgMar w:top="1418" w:right="1418" w:bottom="1134" w:left="1418" w:header="567" w:footer="567" w:gutter="0"/>
          <w:cols w:num="2" w:space="720"/>
          <w:docGrid w:linePitch="299"/>
        </w:sectPr>
      </w:pPr>
      <w:bookmarkStart w:id="91" w:name="_Toc479850628"/>
    </w:p>
    <w:p w:rsidR="008D61D2" w:rsidRDefault="008D61D2" w:rsidP="008D61D2"/>
    <w:p w:rsidR="000B6E14" w:rsidRPr="006A785B" w:rsidRDefault="00A85800" w:rsidP="00817A61">
      <w:pPr>
        <w:pStyle w:val="SubChapter"/>
        <w:rPr>
          <w:rFonts w:asciiTheme="minorHAnsi" w:hAnsiTheme="minorHAnsi" w:cstheme="minorHAnsi"/>
        </w:rPr>
      </w:pPr>
      <w:r w:rsidRPr="006A785B">
        <w:rPr>
          <w:rFonts w:asciiTheme="minorHAnsi" w:hAnsiTheme="minorHAnsi" w:cstheme="minorHAnsi"/>
        </w:rPr>
        <w:t>5.1</w:t>
      </w:r>
      <w:r w:rsidR="00C23290" w:rsidRPr="006A785B">
        <w:rPr>
          <w:rFonts w:asciiTheme="minorHAnsi" w:hAnsiTheme="minorHAnsi" w:cstheme="minorHAnsi"/>
        </w:rPr>
        <w:t xml:space="preserve"> </w:t>
      </w:r>
      <w:r w:rsidR="00595779" w:rsidRPr="006A785B">
        <w:rPr>
          <w:rFonts w:asciiTheme="minorHAnsi" w:hAnsiTheme="minorHAnsi" w:cstheme="minorHAnsi"/>
        </w:rPr>
        <w:t xml:space="preserve">Employment </w:t>
      </w:r>
      <w:r w:rsidR="00334855" w:rsidRPr="006A785B">
        <w:rPr>
          <w:rFonts w:asciiTheme="minorHAnsi" w:hAnsiTheme="minorHAnsi" w:cstheme="minorHAnsi"/>
        </w:rPr>
        <w:t>I</w:t>
      </w:r>
      <w:r w:rsidR="00B1609A" w:rsidRPr="006A785B">
        <w:rPr>
          <w:rFonts w:asciiTheme="minorHAnsi" w:hAnsiTheme="minorHAnsi" w:cstheme="minorHAnsi"/>
        </w:rPr>
        <w:t>nstrument</w:t>
      </w:r>
      <w:bookmarkEnd w:id="91"/>
    </w:p>
    <w:p w:rsidR="00595C8C" w:rsidRPr="006A785B" w:rsidRDefault="00595C8C" w:rsidP="00595C8C">
      <w:pPr>
        <w:rPr>
          <w:rFonts w:asciiTheme="minorHAnsi" w:hAnsiTheme="minorHAnsi" w:cstheme="minorHAnsi"/>
          <w:lang w:eastAsia="en-AU"/>
        </w:rPr>
      </w:pPr>
    </w:p>
    <w:p w:rsidR="002D0520" w:rsidRPr="00CD0AEF" w:rsidRDefault="00CB5264" w:rsidP="002D0520">
      <w:pPr>
        <w:rPr>
          <w:rFonts w:asciiTheme="minorHAnsi" w:hAnsiTheme="minorHAnsi" w:cstheme="minorHAnsi"/>
          <w:szCs w:val="22"/>
        </w:rPr>
      </w:pPr>
      <w:r w:rsidRPr="006A785B">
        <w:rPr>
          <w:rFonts w:asciiTheme="minorHAnsi" w:hAnsiTheme="minorHAnsi" w:cstheme="minorHAnsi"/>
          <w:szCs w:val="22"/>
        </w:rPr>
        <w:t xml:space="preserve">An APS employee may have their </w:t>
      </w:r>
      <w:r w:rsidR="00F41550" w:rsidRPr="006A785B">
        <w:rPr>
          <w:rFonts w:asciiTheme="minorHAnsi" w:hAnsiTheme="minorHAnsi" w:cstheme="minorHAnsi"/>
          <w:szCs w:val="22"/>
        </w:rPr>
        <w:t xml:space="preserve">employment </w:t>
      </w:r>
      <w:r w:rsidRPr="006A785B">
        <w:rPr>
          <w:rFonts w:asciiTheme="minorHAnsi" w:hAnsiTheme="minorHAnsi" w:cstheme="minorHAnsi"/>
          <w:szCs w:val="22"/>
        </w:rPr>
        <w:t>terms and conditions set by</w:t>
      </w:r>
      <w:r w:rsidR="00314F6D" w:rsidRPr="006A785B">
        <w:rPr>
          <w:rFonts w:asciiTheme="minorHAnsi" w:hAnsiTheme="minorHAnsi" w:cstheme="minorHAnsi"/>
          <w:szCs w:val="22"/>
        </w:rPr>
        <w:t xml:space="preserve"> one of</w:t>
      </w:r>
      <w:r w:rsidRPr="006A785B">
        <w:rPr>
          <w:rFonts w:asciiTheme="minorHAnsi" w:hAnsiTheme="minorHAnsi" w:cstheme="minorHAnsi"/>
          <w:szCs w:val="22"/>
        </w:rPr>
        <w:t xml:space="preserve"> the following</w:t>
      </w:r>
      <w:r w:rsidR="002D0520" w:rsidRPr="006A785B">
        <w:rPr>
          <w:rFonts w:asciiTheme="minorHAnsi" w:hAnsiTheme="minorHAnsi" w:cstheme="minorHAnsi"/>
          <w:szCs w:val="22"/>
        </w:rPr>
        <w:t xml:space="preserve"> primary employment </w:t>
      </w:r>
      <w:r w:rsidR="002D0520" w:rsidRPr="00CD0AEF">
        <w:rPr>
          <w:rFonts w:asciiTheme="minorHAnsi" w:hAnsiTheme="minorHAnsi" w:cstheme="minorHAnsi"/>
          <w:szCs w:val="22"/>
        </w:rPr>
        <w:t>instruments:</w:t>
      </w:r>
    </w:p>
    <w:p w:rsidR="00F41550" w:rsidRPr="00CD0AEF" w:rsidRDefault="00F41550" w:rsidP="002D0520">
      <w:pPr>
        <w:rPr>
          <w:rFonts w:asciiTheme="minorHAnsi" w:hAnsiTheme="minorHAnsi" w:cstheme="minorHAnsi"/>
          <w:szCs w:val="22"/>
        </w:rPr>
      </w:pPr>
    </w:p>
    <w:p w:rsidR="002D0520" w:rsidRPr="00CD0AEF" w:rsidRDefault="00C50929" w:rsidP="002D0520">
      <w:pPr>
        <w:pStyle w:val="ListParagraph"/>
        <w:numPr>
          <w:ilvl w:val="0"/>
          <w:numId w:val="4"/>
        </w:numPr>
        <w:rPr>
          <w:rFonts w:asciiTheme="minorHAnsi" w:hAnsiTheme="minorHAnsi" w:cstheme="minorHAnsi"/>
          <w:szCs w:val="22"/>
        </w:rPr>
      </w:pPr>
      <w:r w:rsidRPr="00CD0AEF">
        <w:rPr>
          <w:rFonts w:asciiTheme="minorHAnsi" w:hAnsiTheme="minorHAnsi" w:cstheme="minorHAnsi"/>
          <w:szCs w:val="22"/>
        </w:rPr>
        <w:t>E</w:t>
      </w:r>
      <w:r w:rsidR="00A41A87" w:rsidRPr="00CD0AEF">
        <w:rPr>
          <w:rFonts w:asciiTheme="minorHAnsi" w:hAnsiTheme="minorHAnsi" w:cstheme="minorHAnsi"/>
          <w:szCs w:val="22"/>
        </w:rPr>
        <w:t>nterprise A</w:t>
      </w:r>
      <w:r w:rsidR="002D0520" w:rsidRPr="00CD0AEF">
        <w:rPr>
          <w:rFonts w:asciiTheme="minorHAnsi" w:hAnsiTheme="minorHAnsi" w:cstheme="minorHAnsi"/>
          <w:szCs w:val="22"/>
        </w:rPr>
        <w:t>greements (EA);</w:t>
      </w:r>
    </w:p>
    <w:p w:rsidR="00404CA8" w:rsidRPr="00CD0AEF" w:rsidRDefault="00404CA8" w:rsidP="00404CA8">
      <w:pPr>
        <w:pStyle w:val="ListParagraph"/>
        <w:numPr>
          <w:ilvl w:val="0"/>
          <w:numId w:val="4"/>
        </w:numPr>
        <w:rPr>
          <w:rFonts w:asciiTheme="minorHAnsi" w:hAnsiTheme="minorHAnsi" w:cstheme="minorHAnsi"/>
          <w:szCs w:val="22"/>
        </w:rPr>
      </w:pPr>
      <w:r w:rsidRPr="00CD0AEF">
        <w:rPr>
          <w:rFonts w:asciiTheme="minorHAnsi" w:hAnsiTheme="minorHAnsi" w:cstheme="minorHAnsi"/>
          <w:szCs w:val="22"/>
        </w:rPr>
        <w:t>Public Service Act Determinations (</w:t>
      </w:r>
      <w:proofErr w:type="spellStart"/>
      <w:r w:rsidRPr="00CD0AEF">
        <w:rPr>
          <w:rFonts w:asciiTheme="minorHAnsi" w:hAnsiTheme="minorHAnsi" w:cstheme="minorHAnsi"/>
          <w:szCs w:val="22"/>
        </w:rPr>
        <w:t>s24</w:t>
      </w:r>
      <w:proofErr w:type="spellEnd"/>
      <w:r w:rsidRPr="00CD0AEF">
        <w:rPr>
          <w:rFonts w:asciiTheme="minorHAnsi" w:hAnsiTheme="minorHAnsi" w:cstheme="minorHAnsi"/>
          <w:szCs w:val="22"/>
        </w:rPr>
        <w:t>(1) and (3)) (</w:t>
      </w:r>
      <w:proofErr w:type="spellStart"/>
      <w:r w:rsidRPr="00CD0AEF">
        <w:rPr>
          <w:rFonts w:asciiTheme="minorHAnsi" w:hAnsiTheme="minorHAnsi" w:cstheme="minorHAnsi"/>
          <w:szCs w:val="22"/>
        </w:rPr>
        <w:t>PSAD</w:t>
      </w:r>
      <w:proofErr w:type="spellEnd"/>
      <w:r w:rsidRPr="00CD0AEF">
        <w:rPr>
          <w:rFonts w:asciiTheme="minorHAnsi" w:hAnsiTheme="minorHAnsi" w:cstheme="minorHAnsi"/>
          <w:szCs w:val="22"/>
        </w:rPr>
        <w:t xml:space="preserve">); </w:t>
      </w:r>
    </w:p>
    <w:p w:rsidR="00404CA8" w:rsidRPr="00CD0AEF" w:rsidRDefault="00404CA8" w:rsidP="00404CA8">
      <w:pPr>
        <w:pStyle w:val="ListParagraph"/>
        <w:numPr>
          <w:ilvl w:val="0"/>
          <w:numId w:val="4"/>
        </w:numPr>
        <w:rPr>
          <w:rFonts w:asciiTheme="minorHAnsi" w:hAnsiTheme="minorHAnsi" w:cstheme="minorHAnsi"/>
          <w:szCs w:val="22"/>
        </w:rPr>
      </w:pPr>
      <w:r w:rsidRPr="00CD0AEF">
        <w:rPr>
          <w:rFonts w:asciiTheme="minorHAnsi" w:hAnsiTheme="minorHAnsi" w:cstheme="minorHAnsi"/>
          <w:szCs w:val="22"/>
        </w:rPr>
        <w:t>C</w:t>
      </w:r>
      <w:r w:rsidR="00A41A87" w:rsidRPr="00CD0AEF">
        <w:rPr>
          <w:rFonts w:asciiTheme="minorHAnsi" w:hAnsiTheme="minorHAnsi" w:cstheme="minorHAnsi"/>
          <w:szCs w:val="22"/>
        </w:rPr>
        <w:t>ommon L</w:t>
      </w:r>
      <w:r w:rsidRPr="00CD0AEF">
        <w:rPr>
          <w:rFonts w:asciiTheme="minorHAnsi" w:hAnsiTheme="minorHAnsi" w:cstheme="minorHAnsi"/>
          <w:szCs w:val="22"/>
        </w:rPr>
        <w:t xml:space="preserve">aw </w:t>
      </w:r>
      <w:r w:rsidR="00A41A87" w:rsidRPr="00CD0AEF">
        <w:rPr>
          <w:rFonts w:asciiTheme="minorHAnsi" w:hAnsiTheme="minorHAnsi" w:cstheme="minorHAnsi"/>
          <w:szCs w:val="22"/>
        </w:rPr>
        <w:t>A</w:t>
      </w:r>
      <w:r w:rsidRPr="00CD0AEF">
        <w:rPr>
          <w:rFonts w:asciiTheme="minorHAnsi" w:hAnsiTheme="minorHAnsi" w:cstheme="minorHAnsi"/>
          <w:szCs w:val="22"/>
        </w:rPr>
        <w:t>greements (</w:t>
      </w:r>
      <w:proofErr w:type="spellStart"/>
      <w:r w:rsidRPr="00CD0AEF">
        <w:rPr>
          <w:rFonts w:asciiTheme="minorHAnsi" w:hAnsiTheme="minorHAnsi" w:cstheme="minorHAnsi"/>
          <w:szCs w:val="22"/>
        </w:rPr>
        <w:t>CLA</w:t>
      </w:r>
      <w:proofErr w:type="spellEnd"/>
      <w:r w:rsidRPr="00CD0AEF">
        <w:rPr>
          <w:rFonts w:asciiTheme="minorHAnsi" w:hAnsiTheme="minorHAnsi" w:cstheme="minorHAnsi"/>
          <w:szCs w:val="22"/>
        </w:rPr>
        <w:t>); or</w:t>
      </w:r>
    </w:p>
    <w:p w:rsidR="002D0520" w:rsidRPr="00CD0AEF" w:rsidRDefault="00404CA8" w:rsidP="002D0520">
      <w:pPr>
        <w:pStyle w:val="ListParagraph"/>
        <w:numPr>
          <w:ilvl w:val="0"/>
          <w:numId w:val="4"/>
        </w:numPr>
        <w:rPr>
          <w:rFonts w:asciiTheme="minorHAnsi" w:hAnsiTheme="minorHAnsi" w:cstheme="minorHAnsi"/>
          <w:szCs w:val="22"/>
        </w:rPr>
      </w:pPr>
      <w:r w:rsidRPr="00CD0AEF">
        <w:rPr>
          <w:rFonts w:asciiTheme="minorHAnsi" w:hAnsiTheme="minorHAnsi" w:cstheme="minorHAnsi"/>
          <w:szCs w:val="22"/>
        </w:rPr>
        <w:t xml:space="preserve">Australian </w:t>
      </w:r>
      <w:r w:rsidR="00A41A87" w:rsidRPr="00CD0AEF">
        <w:rPr>
          <w:rFonts w:asciiTheme="minorHAnsi" w:hAnsiTheme="minorHAnsi" w:cstheme="minorHAnsi"/>
          <w:szCs w:val="22"/>
        </w:rPr>
        <w:t>Workplace A</w:t>
      </w:r>
      <w:r w:rsidR="002D0520" w:rsidRPr="00CD0AEF">
        <w:rPr>
          <w:rFonts w:asciiTheme="minorHAnsi" w:hAnsiTheme="minorHAnsi" w:cstheme="minorHAnsi"/>
          <w:szCs w:val="22"/>
        </w:rPr>
        <w:t>greements (AWA)</w:t>
      </w:r>
      <w:r w:rsidRPr="00CD0AEF">
        <w:rPr>
          <w:rFonts w:asciiTheme="minorHAnsi" w:hAnsiTheme="minorHAnsi" w:cstheme="minorHAnsi"/>
          <w:szCs w:val="22"/>
        </w:rPr>
        <w:t>.</w:t>
      </w:r>
    </w:p>
    <w:p w:rsidR="002D0520" w:rsidRPr="00CD0AEF" w:rsidRDefault="002D0520" w:rsidP="002D0520">
      <w:pPr>
        <w:rPr>
          <w:rFonts w:asciiTheme="minorHAnsi" w:hAnsiTheme="minorHAnsi" w:cstheme="minorHAnsi"/>
          <w:szCs w:val="22"/>
        </w:rPr>
      </w:pPr>
    </w:p>
    <w:p w:rsidR="002D0520" w:rsidRPr="00CD0AEF" w:rsidRDefault="00404CA8" w:rsidP="002D0520">
      <w:pPr>
        <w:rPr>
          <w:rFonts w:asciiTheme="minorHAnsi" w:hAnsiTheme="minorHAnsi" w:cstheme="minorHAnsi"/>
          <w:szCs w:val="22"/>
        </w:rPr>
      </w:pPr>
      <w:r w:rsidRPr="00CD0AEF">
        <w:rPr>
          <w:rFonts w:asciiTheme="minorHAnsi" w:hAnsiTheme="minorHAnsi" w:cstheme="minorHAnsi"/>
          <w:szCs w:val="22"/>
        </w:rPr>
        <w:t>A</w:t>
      </w:r>
      <w:r w:rsidR="00F41550" w:rsidRPr="00CD0AEF">
        <w:rPr>
          <w:rFonts w:asciiTheme="minorHAnsi" w:hAnsiTheme="minorHAnsi" w:cstheme="minorHAnsi"/>
          <w:szCs w:val="22"/>
        </w:rPr>
        <w:t>n I</w:t>
      </w:r>
      <w:r w:rsidR="002D0520" w:rsidRPr="00CD0AEF">
        <w:rPr>
          <w:rFonts w:asciiTheme="minorHAnsi" w:hAnsiTheme="minorHAnsi" w:cstheme="minorHAnsi"/>
          <w:szCs w:val="22"/>
        </w:rPr>
        <w:t>ndividua</w:t>
      </w:r>
      <w:r w:rsidR="00F41550" w:rsidRPr="00CD0AEF">
        <w:rPr>
          <w:rFonts w:asciiTheme="minorHAnsi" w:hAnsiTheme="minorHAnsi" w:cstheme="minorHAnsi"/>
          <w:szCs w:val="22"/>
        </w:rPr>
        <w:t>l Flexibility A</w:t>
      </w:r>
      <w:r w:rsidRPr="00CD0AEF">
        <w:rPr>
          <w:rFonts w:asciiTheme="minorHAnsi" w:hAnsiTheme="minorHAnsi" w:cstheme="minorHAnsi"/>
          <w:szCs w:val="22"/>
        </w:rPr>
        <w:t>rrangement (</w:t>
      </w:r>
      <w:proofErr w:type="spellStart"/>
      <w:r w:rsidRPr="00CD0AEF">
        <w:rPr>
          <w:rFonts w:asciiTheme="minorHAnsi" w:hAnsiTheme="minorHAnsi" w:cstheme="minorHAnsi"/>
          <w:szCs w:val="22"/>
        </w:rPr>
        <w:t>IFA</w:t>
      </w:r>
      <w:proofErr w:type="spellEnd"/>
      <w:r w:rsidRPr="00CD0AEF">
        <w:rPr>
          <w:rFonts w:asciiTheme="minorHAnsi" w:hAnsiTheme="minorHAnsi" w:cstheme="minorHAnsi"/>
          <w:szCs w:val="22"/>
        </w:rPr>
        <w:t>)</w:t>
      </w:r>
      <w:r w:rsidR="002D0520" w:rsidRPr="00CD0AEF">
        <w:rPr>
          <w:rFonts w:asciiTheme="minorHAnsi" w:hAnsiTheme="minorHAnsi" w:cstheme="minorHAnsi"/>
          <w:szCs w:val="22"/>
        </w:rPr>
        <w:t xml:space="preserve"> may be used to vary</w:t>
      </w:r>
      <w:r w:rsidR="00314F6D" w:rsidRPr="00CD0AEF">
        <w:rPr>
          <w:rFonts w:asciiTheme="minorHAnsi" w:hAnsiTheme="minorHAnsi" w:cstheme="minorHAnsi"/>
          <w:szCs w:val="22"/>
        </w:rPr>
        <w:t xml:space="preserve"> the</w:t>
      </w:r>
      <w:r w:rsidR="002D0520" w:rsidRPr="00CD0AEF">
        <w:rPr>
          <w:rFonts w:asciiTheme="minorHAnsi" w:hAnsiTheme="minorHAnsi" w:cstheme="minorHAnsi"/>
          <w:szCs w:val="22"/>
        </w:rPr>
        <w:t xml:space="preserve"> terms and conditions of </w:t>
      </w:r>
      <w:r w:rsidR="007B1716" w:rsidRPr="00CD0AEF">
        <w:rPr>
          <w:rFonts w:asciiTheme="minorHAnsi" w:hAnsiTheme="minorHAnsi" w:cstheme="minorHAnsi"/>
          <w:szCs w:val="22"/>
        </w:rPr>
        <w:t>an</w:t>
      </w:r>
      <w:r w:rsidR="002D0520" w:rsidRPr="00CD0AEF">
        <w:rPr>
          <w:rFonts w:asciiTheme="minorHAnsi" w:hAnsiTheme="minorHAnsi" w:cstheme="minorHAnsi"/>
          <w:szCs w:val="22"/>
        </w:rPr>
        <w:t xml:space="preserve"> </w:t>
      </w:r>
      <w:r w:rsidR="00F41550" w:rsidRPr="00CD0AEF">
        <w:rPr>
          <w:rFonts w:asciiTheme="minorHAnsi" w:hAnsiTheme="minorHAnsi" w:cstheme="minorHAnsi"/>
          <w:szCs w:val="22"/>
        </w:rPr>
        <w:t>EA</w:t>
      </w:r>
      <w:r w:rsidRPr="00CD0AEF">
        <w:rPr>
          <w:rFonts w:asciiTheme="minorHAnsi" w:hAnsiTheme="minorHAnsi" w:cstheme="minorHAnsi"/>
          <w:szCs w:val="22"/>
        </w:rPr>
        <w:t xml:space="preserve">. This is </w:t>
      </w:r>
      <w:r w:rsidR="002D0520" w:rsidRPr="00CD0AEF">
        <w:rPr>
          <w:rFonts w:asciiTheme="minorHAnsi" w:hAnsiTheme="minorHAnsi" w:cstheme="minorHAnsi"/>
          <w:szCs w:val="22"/>
        </w:rPr>
        <w:t xml:space="preserve">subject to the employee being better off overall </w:t>
      </w:r>
      <w:r w:rsidRPr="00CD0AEF">
        <w:rPr>
          <w:rFonts w:asciiTheme="minorHAnsi" w:hAnsiTheme="minorHAnsi" w:cstheme="minorHAnsi"/>
          <w:szCs w:val="22"/>
        </w:rPr>
        <w:t>than they would be if they remained o</w:t>
      </w:r>
      <w:r w:rsidR="00BF676A">
        <w:rPr>
          <w:rFonts w:asciiTheme="minorHAnsi" w:hAnsiTheme="minorHAnsi" w:cstheme="minorHAnsi"/>
          <w:szCs w:val="22"/>
        </w:rPr>
        <w:t>n the terms provided by the EA.</w:t>
      </w:r>
    </w:p>
    <w:p w:rsidR="002D0520" w:rsidRPr="00CD0AEF" w:rsidRDefault="002D0520" w:rsidP="002D0520">
      <w:pPr>
        <w:rPr>
          <w:rFonts w:asciiTheme="minorHAnsi" w:hAnsiTheme="minorHAnsi" w:cstheme="minorHAnsi"/>
          <w:szCs w:val="22"/>
        </w:rPr>
      </w:pPr>
    </w:p>
    <w:p w:rsidR="00C50929" w:rsidRPr="00CD0AEF" w:rsidRDefault="00404CA8" w:rsidP="005374FF">
      <w:pPr>
        <w:rPr>
          <w:rFonts w:asciiTheme="minorHAnsi" w:hAnsiTheme="minorHAnsi" w:cstheme="minorHAnsi"/>
          <w:bCs/>
          <w:lang w:eastAsia="en-AU"/>
        </w:rPr>
      </w:pPr>
      <w:r w:rsidRPr="00CD0AEF">
        <w:rPr>
          <w:rFonts w:asciiTheme="minorHAnsi" w:hAnsiTheme="minorHAnsi" w:cstheme="minorHAnsi"/>
        </w:rPr>
        <w:t>Most e</w:t>
      </w:r>
      <w:r w:rsidR="002D0520" w:rsidRPr="00CD0AEF">
        <w:rPr>
          <w:rFonts w:asciiTheme="minorHAnsi" w:hAnsiTheme="minorHAnsi" w:cstheme="minorHAnsi"/>
        </w:rPr>
        <w:t>mployees in the non-SES classifications are employed under an EA</w:t>
      </w:r>
      <w:r w:rsidRPr="00CD0AEF">
        <w:rPr>
          <w:rFonts w:asciiTheme="minorHAnsi" w:hAnsiTheme="minorHAnsi" w:cstheme="minorHAnsi"/>
        </w:rPr>
        <w:t>.</w:t>
      </w:r>
      <w:r w:rsidR="002D0520" w:rsidRPr="00CD0AEF">
        <w:rPr>
          <w:rFonts w:asciiTheme="minorHAnsi" w:hAnsiTheme="minorHAnsi" w:cstheme="minorHAnsi"/>
        </w:rPr>
        <w:t xml:space="preserve"> </w:t>
      </w:r>
      <w:r w:rsidR="006862D3" w:rsidRPr="00CD0AEF">
        <w:rPr>
          <w:rFonts w:asciiTheme="minorHAnsi" w:hAnsiTheme="minorHAnsi" w:cstheme="minorHAnsi"/>
        </w:rPr>
        <w:t>V</w:t>
      </w:r>
      <w:r w:rsidR="002D0520" w:rsidRPr="00CD0AEF">
        <w:rPr>
          <w:rFonts w:asciiTheme="minorHAnsi" w:hAnsiTheme="minorHAnsi" w:cstheme="minorHAnsi"/>
        </w:rPr>
        <w:t xml:space="preserve">ery small numbers </w:t>
      </w:r>
      <w:r w:rsidR="00F41550" w:rsidRPr="00CD0AEF">
        <w:rPr>
          <w:rFonts w:asciiTheme="minorHAnsi" w:hAnsiTheme="minorHAnsi" w:cstheme="minorHAnsi"/>
        </w:rPr>
        <w:t xml:space="preserve">of employees </w:t>
      </w:r>
      <w:r w:rsidR="002D0520" w:rsidRPr="00CD0AEF">
        <w:rPr>
          <w:rFonts w:asciiTheme="minorHAnsi" w:hAnsiTheme="minorHAnsi" w:cstheme="minorHAnsi"/>
        </w:rPr>
        <w:t xml:space="preserve">at these levels </w:t>
      </w:r>
      <w:r w:rsidR="006862D3" w:rsidRPr="00CD0AEF">
        <w:rPr>
          <w:rFonts w:asciiTheme="minorHAnsi" w:hAnsiTheme="minorHAnsi" w:cstheme="minorHAnsi"/>
        </w:rPr>
        <w:t>are covered by</w:t>
      </w:r>
      <w:r w:rsidR="002D0520" w:rsidRPr="00CD0AEF">
        <w:rPr>
          <w:rFonts w:asciiTheme="minorHAnsi" w:hAnsiTheme="minorHAnsi" w:cstheme="minorHAnsi"/>
        </w:rPr>
        <w:t xml:space="preserve"> </w:t>
      </w:r>
      <w:proofErr w:type="spellStart"/>
      <w:r w:rsidR="002D0520" w:rsidRPr="00CD0AEF">
        <w:rPr>
          <w:rFonts w:asciiTheme="minorHAnsi" w:hAnsiTheme="minorHAnsi" w:cstheme="minorHAnsi"/>
        </w:rPr>
        <w:t>PSA</w:t>
      </w:r>
      <w:r w:rsidR="00230A0F" w:rsidRPr="00CD0AEF">
        <w:rPr>
          <w:rFonts w:asciiTheme="minorHAnsi" w:hAnsiTheme="minorHAnsi" w:cstheme="minorHAnsi"/>
        </w:rPr>
        <w:t>D</w:t>
      </w:r>
      <w:r w:rsidR="006862D3" w:rsidRPr="00CD0AEF">
        <w:rPr>
          <w:rFonts w:asciiTheme="minorHAnsi" w:hAnsiTheme="minorHAnsi" w:cstheme="minorHAnsi"/>
        </w:rPr>
        <w:t>s</w:t>
      </w:r>
      <w:proofErr w:type="spellEnd"/>
      <w:r w:rsidR="006862D3" w:rsidRPr="00CD0AEF">
        <w:rPr>
          <w:rFonts w:asciiTheme="minorHAnsi" w:hAnsiTheme="minorHAnsi" w:cstheme="minorHAnsi"/>
        </w:rPr>
        <w:t xml:space="preserve">, </w:t>
      </w:r>
      <w:proofErr w:type="spellStart"/>
      <w:r w:rsidR="002D0520" w:rsidRPr="00CD0AEF">
        <w:rPr>
          <w:rFonts w:asciiTheme="minorHAnsi" w:hAnsiTheme="minorHAnsi" w:cstheme="minorHAnsi"/>
        </w:rPr>
        <w:t>CLAs</w:t>
      </w:r>
      <w:proofErr w:type="spellEnd"/>
      <w:r w:rsidR="006862D3" w:rsidRPr="00CD0AEF">
        <w:rPr>
          <w:rFonts w:asciiTheme="minorHAnsi" w:hAnsiTheme="minorHAnsi" w:cstheme="minorHAnsi"/>
        </w:rPr>
        <w:t xml:space="preserve"> or </w:t>
      </w:r>
      <w:proofErr w:type="spellStart"/>
      <w:r w:rsidR="006862D3" w:rsidRPr="00CD0AEF">
        <w:rPr>
          <w:rFonts w:asciiTheme="minorHAnsi" w:hAnsiTheme="minorHAnsi" w:cstheme="minorHAnsi"/>
        </w:rPr>
        <w:t>AWAs</w:t>
      </w:r>
      <w:proofErr w:type="spellEnd"/>
      <w:r w:rsidR="002D0520" w:rsidRPr="00CD0AEF">
        <w:rPr>
          <w:rFonts w:asciiTheme="minorHAnsi" w:hAnsiTheme="minorHAnsi" w:cstheme="minorHAnsi"/>
        </w:rPr>
        <w:t>.</w:t>
      </w:r>
      <w:r w:rsidR="0037541D" w:rsidRPr="00CD0AEF">
        <w:rPr>
          <w:rFonts w:asciiTheme="minorHAnsi" w:hAnsiTheme="minorHAnsi" w:cstheme="minorHAnsi"/>
        </w:rPr>
        <w:t xml:space="preserve"> </w:t>
      </w:r>
      <w:r w:rsidR="006862D3" w:rsidRPr="00CD0AEF">
        <w:rPr>
          <w:rFonts w:asciiTheme="minorHAnsi" w:hAnsiTheme="minorHAnsi" w:cstheme="minorHAnsi"/>
          <w:bCs/>
          <w:lang w:eastAsia="en-AU"/>
        </w:rPr>
        <w:t xml:space="preserve">There are </w:t>
      </w:r>
      <w:r w:rsidR="0037541D" w:rsidRPr="00CD0AEF">
        <w:rPr>
          <w:rFonts w:asciiTheme="minorHAnsi" w:hAnsiTheme="minorHAnsi" w:cstheme="minorHAnsi"/>
          <w:bCs/>
          <w:lang w:eastAsia="en-AU"/>
        </w:rPr>
        <w:t>52</w:t>
      </w:r>
      <w:r w:rsidR="006862D3" w:rsidRPr="00CD0AEF">
        <w:rPr>
          <w:rFonts w:asciiTheme="minorHAnsi" w:hAnsiTheme="minorHAnsi" w:cstheme="minorHAnsi"/>
          <w:bCs/>
          <w:lang w:eastAsia="en-AU"/>
        </w:rPr>
        <w:t xml:space="preserve"> </w:t>
      </w:r>
      <w:proofErr w:type="spellStart"/>
      <w:r w:rsidR="006862D3" w:rsidRPr="00CD0AEF">
        <w:rPr>
          <w:rFonts w:asciiTheme="minorHAnsi" w:hAnsiTheme="minorHAnsi" w:cstheme="minorHAnsi"/>
          <w:bCs/>
          <w:lang w:eastAsia="en-AU"/>
        </w:rPr>
        <w:t>AWAs</w:t>
      </w:r>
      <w:proofErr w:type="spellEnd"/>
      <w:r w:rsidR="006862D3" w:rsidRPr="00CD0AEF">
        <w:rPr>
          <w:rFonts w:asciiTheme="minorHAnsi" w:hAnsiTheme="minorHAnsi" w:cstheme="minorHAnsi"/>
          <w:bCs/>
          <w:lang w:eastAsia="en-AU"/>
        </w:rPr>
        <w:t xml:space="preserve"> remaining in the APS</w:t>
      </w:r>
      <w:r w:rsidR="0037541D" w:rsidRPr="00CD0AEF">
        <w:rPr>
          <w:rFonts w:asciiTheme="minorHAnsi" w:hAnsiTheme="minorHAnsi" w:cstheme="minorHAnsi"/>
          <w:bCs/>
          <w:lang w:eastAsia="en-AU"/>
        </w:rPr>
        <w:t>, down from 100 in 2015</w:t>
      </w:r>
      <w:r w:rsidR="006862D3" w:rsidRPr="00CD0AEF">
        <w:rPr>
          <w:rFonts w:asciiTheme="minorHAnsi" w:hAnsiTheme="minorHAnsi" w:cstheme="minorHAnsi"/>
          <w:bCs/>
          <w:lang w:eastAsia="en-AU"/>
        </w:rPr>
        <w:t>.</w:t>
      </w:r>
    </w:p>
    <w:p w:rsidR="00C50929" w:rsidRPr="00CD0AEF" w:rsidRDefault="00C50929" w:rsidP="002D0520">
      <w:pPr>
        <w:rPr>
          <w:rFonts w:asciiTheme="minorHAnsi" w:hAnsiTheme="minorHAnsi" w:cstheme="minorHAnsi"/>
          <w:szCs w:val="22"/>
        </w:rPr>
      </w:pPr>
    </w:p>
    <w:p w:rsidR="0008272C" w:rsidRPr="00CD0AEF" w:rsidRDefault="00C50929" w:rsidP="002D0520">
      <w:pPr>
        <w:rPr>
          <w:rFonts w:asciiTheme="minorHAnsi" w:hAnsiTheme="minorHAnsi" w:cstheme="minorHAnsi"/>
          <w:szCs w:val="22"/>
        </w:rPr>
      </w:pPr>
      <w:r w:rsidRPr="00CD0AEF">
        <w:rPr>
          <w:rFonts w:asciiTheme="minorHAnsi" w:hAnsiTheme="minorHAnsi" w:cstheme="minorHAnsi"/>
          <w:bCs/>
          <w:szCs w:val="22"/>
          <w:lang w:eastAsia="en-AU"/>
        </w:rPr>
        <w:t xml:space="preserve">As at 31 December </w:t>
      </w:r>
      <w:r w:rsidR="007D70B2" w:rsidRPr="00CD0AEF">
        <w:rPr>
          <w:rFonts w:asciiTheme="minorHAnsi" w:hAnsiTheme="minorHAnsi" w:cstheme="minorHAnsi"/>
          <w:bCs/>
          <w:szCs w:val="22"/>
          <w:lang w:eastAsia="en-AU"/>
        </w:rPr>
        <w:t>201</w:t>
      </w:r>
      <w:r w:rsidR="00AC7387" w:rsidRPr="00CD0AEF">
        <w:rPr>
          <w:rFonts w:asciiTheme="minorHAnsi" w:hAnsiTheme="minorHAnsi" w:cstheme="minorHAnsi"/>
          <w:bCs/>
          <w:szCs w:val="22"/>
          <w:lang w:eastAsia="en-AU"/>
        </w:rPr>
        <w:t>6</w:t>
      </w:r>
      <w:r w:rsidRPr="00CD0AEF">
        <w:rPr>
          <w:rFonts w:asciiTheme="minorHAnsi" w:hAnsiTheme="minorHAnsi" w:cstheme="minorHAnsi"/>
          <w:bCs/>
          <w:szCs w:val="22"/>
          <w:lang w:eastAsia="en-AU"/>
        </w:rPr>
        <w:t xml:space="preserve">, </w:t>
      </w:r>
      <w:proofErr w:type="spellStart"/>
      <w:r w:rsidRPr="00CD0AEF">
        <w:rPr>
          <w:rFonts w:asciiTheme="minorHAnsi" w:hAnsiTheme="minorHAnsi" w:cstheme="minorHAnsi"/>
          <w:bCs/>
          <w:szCs w:val="22"/>
          <w:lang w:eastAsia="en-AU"/>
        </w:rPr>
        <w:t>IFAs</w:t>
      </w:r>
      <w:proofErr w:type="spellEnd"/>
      <w:r w:rsidRPr="00CD0AEF">
        <w:rPr>
          <w:rFonts w:asciiTheme="minorHAnsi" w:hAnsiTheme="minorHAnsi" w:cstheme="minorHAnsi"/>
          <w:bCs/>
          <w:szCs w:val="22"/>
          <w:lang w:eastAsia="en-AU"/>
        </w:rPr>
        <w:t xml:space="preserve"> were in place for </w:t>
      </w:r>
      <w:r w:rsidR="005374FF" w:rsidRPr="00CD0AEF">
        <w:rPr>
          <w:rFonts w:asciiTheme="minorHAnsi" w:hAnsiTheme="minorHAnsi" w:cstheme="minorHAnsi"/>
          <w:color w:val="000000"/>
          <w:szCs w:val="22"/>
          <w:lang w:eastAsia="en-AU"/>
        </w:rPr>
        <w:t>3,</w:t>
      </w:r>
      <w:r w:rsidR="0037541D" w:rsidRPr="00CD0AEF">
        <w:rPr>
          <w:rFonts w:asciiTheme="minorHAnsi" w:hAnsiTheme="minorHAnsi" w:cstheme="minorHAnsi"/>
          <w:color w:val="000000"/>
          <w:szCs w:val="22"/>
          <w:lang w:eastAsia="en-AU"/>
        </w:rPr>
        <w:t>477</w:t>
      </w:r>
      <w:r w:rsidR="001D0D18" w:rsidRPr="00CD0AEF">
        <w:rPr>
          <w:rFonts w:asciiTheme="minorHAnsi" w:eastAsiaTheme="minorEastAsia" w:hAnsiTheme="minorHAnsi" w:cstheme="minorHAnsi"/>
          <w:color w:val="000000"/>
          <w:szCs w:val="22"/>
          <w:lang w:eastAsia="en-AU"/>
        </w:rPr>
        <w:t xml:space="preserve"> </w:t>
      </w:r>
      <w:r w:rsidRPr="00CD0AEF">
        <w:rPr>
          <w:rFonts w:asciiTheme="minorHAnsi" w:eastAsiaTheme="minorEastAsia" w:hAnsiTheme="minorHAnsi" w:cstheme="minorHAnsi"/>
          <w:color w:val="000000"/>
          <w:szCs w:val="22"/>
          <w:lang w:eastAsia="en-AU"/>
        </w:rPr>
        <w:t xml:space="preserve">APS </w:t>
      </w:r>
      <w:r w:rsidR="002D0520" w:rsidRPr="00CD0AEF">
        <w:rPr>
          <w:rFonts w:asciiTheme="minorHAnsi" w:hAnsiTheme="minorHAnsi" w:cstheme="minorHAnsi"/>
          <w:szCs w:val="22"/>
        </w:rPr>
        <w:t>employees</w:t>
      </w:r>
      <w:r w:rsidR="00EE6E14" w:rsidRPr="00CD0AEF">
        <w:rPr>
          <w:rFonts w:asciiTheme="minorHAnsi" w:hAnsiTheme="minorHAnsi" w:cstheme="minorHAnsi"/>
          <w:szCs w:val="22"/>
        </w:rPr>
        <w:t xml:space="preserve"> representing 2.</w:t>
      </w:r>
      <w:r w:rsidR="0037541D" w:rsidRPr="00CD0AEF">
        <w:rPr>
          <w:rFonts w:asciiTheme="minorHAnsi" w:hAnsiTheme="minorHAnsi" w:cstheme="minorHAnsi"/>
          <w:szCs w:val="22"/>
        </w:rPr>
        <w:t>5</w:t>
      </w:r>
      <w:r w:rsidR="00EE6E14" w:rsidRPr="00CD0AEF">
        <w:rPr>
          <w:rFonts w:asciiTheme="minorHAnsi" w:hAnsiTheme="minorHAnsi" w:cstheme="minorHAnsi"/>
          <w:szCs w:val="22"/>
        </w:rPr>
        <w:t>% of the workforce. This is</w:t>
      </w:r>
      <w:r w:rsidR="000F1928" w:rsidRPr="00CD0AEF">
        <w:rPr>
          <w:rFonts w:asciiTheme="minorHAnsi" w:hAnsiTheme="minorHAnsi" w:cstheme="minorHAnsi"/>
          <w:szCs w:val="22"/>
        </w:rPr>
        <w:t xml:space="preserve"> </w:t>
      </w:r>
      <w:r w:rsidR="0037541D" w:rsidRPr="00CD0AEF">
        <w:rPr>
          <w:rFonts w:asciiTheme="minorHAnsi" w:hAnsiTheme="minorHAnsi" w:cstheme="minorHAnsi"/>
          <w:szCs w:val="22"/>
        </w:rPr>
        <w:t>up</w:t>
      </w:r>
      <w:r w:rsidR="000F1928" w:rsidRPr="00CD0AEF">
        <w:rPr>
          <w:rFonts w:asciiTheme="minorHAnsi" w:hAnsiTheme="minorHAnsi" w:cstheme="minorHAnsi"/>
          <w:szCs w:val="22"/>
        </w:rPr>
        <w:t xml:space="preserve"> from 3,</w:t>
      </w:r>
      <w:r w:rsidR="0037541D" w:rsidRPr="00CD0AEF">
        <w:rPr>
          <w:rFonts w:asciiTheme="minorHAnsi" w:hAnsiTheme="minorHAnsi" w:cstheme="minorHAnsi"/>
          <w:szCs w:val="22"/>
        </w:rPr>
        <w:t>167</w:t>
      </w:r>
      <w:r w:rsidR="000F1928" w:rsidRPr="00CD0AEF">
        <w:rPr>
          <w:rFonts w:asciiTheme="minorHAnsi" w:hAnsiTheme="minorHAnsi" w:cstheme="minorHAnsi"/>
          <w:szCs w:val="22"/>
        </w:rPr>
        <w:t xml:space="preserve"> </w:t>
      </w:r>
      <w:proofErr w:type="gramStart"/>
      <w:r w:rsidR="00EE6E14" w:rsidRPr="00CD0AEF">
        <w:rPr>
          <w:rFonts w:asciiTheme="minorHAnsi" w:hAnsiTheme="minorHAnsi" w:cstheme="minorHAnsi"/>
          <w:szCs w:val="22"/>
        </w:rPr>
        <w:t>employees,</w:t>
      </w:r>
      <w:proofErr w:type="gramEnd"/>
      <w:r w:rsidR="00EE6E14" w:rsidRPr="00CD0AEF">
        <w:rPr>
          <w:rFonts w:asciiTheme="minorHAnsi" w:hAnsiTheme="minorHAnsi" w:cstheme="minorHAnsi"/>
          <w:szCs w:val="22"/>
        </w:rPr>
        <w:t xml:space="preserve"> or </w:t>
      </w:r>
      <w:r w:rsidR="0037541D" w:rsidRPr="00CD0AEF">
        <w:rPr>
          <w:rFonts w:asciiTheme="minorHAnsi" w:hAnsiTheme="minorHAnsi" w:cstheme="minorHAnsi"/>
          <w:szCs w:val="22"/>
        </w:rPr>
        <w:t>2.3</w:t>
      </w:r>
      <w:r w:rsidR="00EE6E14" w:rsidRPr="00CD0AEF">
        <w:rPr>
          <w:rFonts w:asciiTheme="minorHAnsi" w:hAnsiTheme="minorHAnsi" w:cstheme="minorHAnsi"/>
          <w:szCs w:val="22"/>
        </w:rPr>
        <w:t xml:space="preserve">% of the workforce </w:t>
      </w:r>
      <w:r w:rsidR="000F1928" w:rsidRPr="00CD0AEF">
        <w:rPr>
          <w:rFonts w:asciiTheme="minorHAnsi" w:hAnsiTheme="minorHAnsi" w:cstheme="minorHAnsi"/>
          <w:szCs w:val="22"/>
        </w:rPr>
        <w:t xml:space="preserve">in </w:t>
      </w:r>
      <w:r w:rsidR="00790B55" w:rsidRPr="00CD0AEF">
        <w:rPr>
          <w:rFonts w:asciiTheme="minorHAnsi" w:hAnsiTheme="minorHAnsi" w:cstheme="minorHAnsi"/>
          <w:szCs w:val="22"/>
        </w:rPr>
        <w:t>201</w:t>
      </w:r>
      <w:r w:rsidR="00601782" w:rsidRPr="00CD0AEF">
        <w:rPr>
          <w:rFonts w:asciiTheme="minorHAnsi" w:hAnsiTheme="minorHAnsi" w:cstheme="minorHAnsi"/>
          <w:szCs w:val="22"/>
        </w:rPr>
        <w:t>5</w:t>
      </w:r>
      <w:r w:rsidR="002B38B5" w:rsidRPr="00CD0AEF">
        <w:rPr>
          <w:rFonts w:asciiTheme="minorHAnsi" w:hAnsiTheme="minorHAnsi" w:cstheme="minorHAnsi"/>
          <w:szCs w:val="22"/>
        </w:rPr>
        <w:t>. At the non-SES classifications</w:t>
      </w:r>
      <w:r w:rsidR="006862D3" w:rsidRPr="00CD0AEF">
        <w:rPr>
          <w:rFonts w:asciiTheme="minorHAnsi" w:hAnsiTheme="minorHAnsi" w:cstheme="minorHAnsi"/>
          <w:szCs w:val="22"/>
        </w:rPr>
        <w:t>,</w:t>
      </w:r>
      <w:r w:rsidR="002B38B5" w:rsidRPr="00CD0AEF">
        <w:rPr>
          <w:rFonts w:asciiTheme="minorHAnsi" w:hAnsiTheme="minorHAnsi" w:cstheme="minorHAnsi"/>
          <w:szCs w:val="22"/>
        </w:rPr>
        <w:t xml:space="preserve"> </w:t>
      </w:r>
      <w:proofErr w:type="spellStart"/>
      <w:r w:rsidR="002B38B5" w:rsidRPr="00CD0AEF">
        <w:rPr>
          <w:rFonts w:asciiTheme="minorHAnsi" w:hAnsiTheme="minorHAnsi" w:cstheme="minorHAnsi"/>
          <w:szCs w:val="22"/>
        </w:rPr>
        <w:t>IFAs</w:t>
      </w:r>
      <w:proofErr w:type="spellEnd"/>
      <w:r w:rsidR="002B38B5" w:rsidRPr="00CD0AEF">
        <w:rPr>
          <w:rFonts w:asciiTheme="minorHAnsi" w:hAnsiTheme="minorHAnsi" w:cstheme="minorHAnsi"/>
          <w:szCs w:val="22"/>
        </w:rPr>
        <w:t xml:space="preserve"> </w:t>
      </w:r>
      <w:r w:rsidR="002D0520" w:rsidRPr="00CD0AEF">
        <w:rPr>
          <w:rFonts w:asciiTheme="minorHAnsi" w:hAnsiTheme="minorHAnsi" w:cstheme="minorHAnsi"/>
          <w:szCs w:val="22"/>
        </w:rPr>
        <w:t>wer</w:t>
      </w:r>
      <w:r w:rsidR="006862D3" w:rsidRPr="00CD0AEF">
        <w:rPr>
          <w:rFonts w:asciiTheme="minorHAnsi" w:hAnsiTheme="minorHAnsi" w:cstheme="minorHAnsi"/>
          <w:szCs w:val="22"/>
        </w:rPr>
        <w:t>e used most commonly</w:t>
      </w:r>
      <w:r w:rsidR="002D0520" w:rsidRPr="00CD0AEF">
        <w:rPr>
          <w:rFonts w:asciiTheme="minorHAnsi" w:hAnsiTheme="minorHAnsi" w:cstheme="minorHAnsi"/>
          <w:szCs w:val="22"/>
        </w:rPr>
        <w:t xml:space="preserve"> at the </w:t>
      </w:r>
      <w:r w:rsidR="005374FF" w:rsidRPr="00CD0AEF">
        <w:rPr>
          <w:rFonts w:asciiTheme="minorHAnsi" w:hAnsiTheme="minorHAnsi" w:cstheme="minorHAnsi"/>
          <w:color w:val="000000"/>
          <w:szCs w:val="22"/>
          <w:lang w:eastAsia="en-AU"/>
        </w:rPr>
        <w:t>EL 2</w:t>
      </w:r>
      <w:r w:rsidR="001D0D18" w:rsidRPr="00CD0AEF">
        <w:rPr>
          <w:rFonts w:asciiTheme="minorHAnsi" w:eastAsiaTheme="minorEastAsia" w:hAnsiTheme="minorHAnsi" w:cstheme="minorHAnsi"/>
          <w:color w:val="000000"/>
          <w:szCs w:val="22"/>
          <w:lang w:eastAsia="en-AU"/>
        </w:rPr>
        <w:t xml:space="preserve"> </w:t>
      </w:r>
      <w:r w:rsidR="00CE122B" w:rsidRPr="00CD0AEF">
        <w:rPr>
          <w:rFonts w:asciiTheme="minorHAnsi" w:hAnsiTheme="minorHAnsi" w:cstheme="minorHAnsi"/>
          <w:szCs w:val="22"/>
        </w:rPr>
        <w:t>level</w:t>
      </w:r>
      <w:r w:rsidR="002B38B5" w:rsidRPr="00CD0AEF">
        <w:rPr>
          <w:rFonts w:asciiTheme="minorHAnsi" w:hAnsiTheme="minorHAnsi" w:cstheme="minorHAnsi"/>
          <w:szCs w:val="22"/>
        </w:rPr>
        <w:t xml:space="preserve"> with </w:t>
      </w:r>
      <w:r w:rsidR="005374FF" w:rsidRPr="00CD0AEF">
        <w:rPr>
          <w:rFonts w:asciiTheme="minorHAnsi" w:hAnsiTheme="minorHAnsi" w:cstheme="minorHAnsi"/>
          <w:color w:val="000000"/>
          <w:szCs w:val="22"/>
          <w:lang w:eastAsia="en-AU"/>
        </w:rPr>
        <w:t>1,4</w:t>
      </w:r>
      <w:r w:rsidR="0037541D" w:rsidRPr="00CD0AEF">
        <w:rPr>
          <w:rFonts w:asciiTheme="minorHAnsi" w:hAnsiTheme="minorHAnsi" w:cstheme="minorHAnsi"/>
          <w:color w:val="000000"/>
          <w:szCs w:val="22"/>
          <w:lang w:eastAsia="en-AU"/>
        </w:rPr>
        <w:t>06</w:t>
      </w:r>
      <w:r w:rsidR="00B32720" w:rsidRPr="00CD0AEF">
        <w:rPr>
          <w:rFonts w:asciiTheme="minorHAnsi" w:eastAsiaTheme="minorEastAsia" w:hAnsiTheme="minorHAnsi" w:cstheme="minorHAnsi"/>
          <w:color w:val="000000"/>
          <w:szCs w:val="22"/>
          <w:lang w:eastAsia="en-AU"/>
        </w:rPr>
        <w:t xml:space="preserve"> </w:t>
      </w:r>
      <w:r w:rsidR="006862D3" w:rsidRPr="00CD0AEF">
        <w:rPr>
          <w:rFonts w:asciiTheme="minorHAnsi" w:hAnsiTheme="minorHAnsi" w:cstheme="minorHAnsi"/>
          <w:szCs w:val="22"/>
        </w:rPr>
        <w:t>in place</w:t>
      </w:r>
      <w:r w:rsidR="00EE6E14" w:rsidRPr="00CD0AEF">
        <w:rPr>
          <w:rFonts w:asciiTheme="minorHAnsi" w:hAnsiTheme="minorHAnsi" w:cstheme="minorHAnsi"/>
          <w:szCs w:val="22"/>
        </w:rPr>
        <w:t>, representing 12.</w:t>
      </w:r>
      <w:r w:rsidR="0037541D" w:rsidRPr="00CD0AEF">
        <w:rPr>
          <w:rFonts w:asciiTheme="minorHAnsi" w:hAnsiTheme="minorHAnsi" w:cstheme="minorHAnsi"/>
          <w:szCs w:val="22"/>
        </w:rPr>
        <w:t>4</w:t>
      </w:r>
      <w:r w:rsidR="00EE6E14" w:rsidRPr="00CD0AEF">
        <w:rPr>
          <w:rFonts w:asciiTheme="minorHAnsi" w:hAnsiTheme="minorHAnsi" w:cstheme="minorHAnsi"/>
          <w:szCs w:val="22"/>
        </w:rPr>
        <w:t xml:space="preserve">% of the total number of EL 2s. </w:t>
      </w:r>
      <w:r w:rsidR="003B5151" w:rsidRPr="00CD0AEF">
        <w:rPr>
          <w:rFonts w:asciiTheme="minorHAnsi" w:hAnsiTheme="minorHAnsi" w:cstheme="minorHAnsi"/>
          <w:szCs w:val="22"/>
        </w:rPr>
        <w:t>T</w:t>
      </w:r>
      <w:r w:rsidR="006862D3" w:rsidRPr="00CD0AEF">
        <w:rPr>
          <w:rFonts w:asciiTheme="minorHAnsi" w:hAnsiTheme="minorHAnsi" w:cstheme="minorHAnsi"/>
          <w:szCs w:val="22"/>
        </w:rPr>
        <w:t xml:space="preserve">his was down from </w:t>
      </w:r>
      <w:r w:rsidR="00790B55" w:rsidRPr="00CD0AEF">
        <w:rPr>
          <w:rFonts w:asciiTheme="minorHAnsi" w:hAnsiTheme="minorHAnsi" w:cstheme="minorHAnsi"/>
          <w:szCs w:val="22"/>
        </w:rPr>
        <w:t>1,</w:t>
      </w:r>
      <w:r w:rsidR="0037541D" w:rsidRPr="00CD0AEF">
        <w:rPr>
          <w:rFonts w:asciiTheme="minorHAnsi" w:hAnsiTheme="minorHAnsi" w:cstheme="minorHAnsi"/>
          <w:szCs w:val="22"/>
        </w:rPr>
        <w:t>424</w:t>
      </w:r>
      <w:r w:rsidR="00EE6E14" w:rsidRPr="00CD0AEF">
        <w:rPr>
          <w:rFonts w:asciiTheme="minorHAnsi" w:hAnsiTheme="minorHAnsi" w:cstheme="minorHAnsi"/>
          <w:szCs w:val="22"/>
        </w:rPr>
        <w:t>, or 1</w:t>
      </w:r>
      <w:r w:rsidR="0037541D" w:rsidRPr="00CD0AEF">
        <w:rPr>
          <w:rFonts w:asciiTheme="minorHAnsi" w:hAnsiTheme="minorHAnsi" w:cstheme="minorHAnsi"/>
          <w:szCs w:val="22"/>
        </w:rPr>
        <w:t>2.6</w:t>
      </w:r>
      <w:r w:rsidR="00EE6E14" w:rsidRPr="00CD0AEF">
        <w:rPr>
          <w:rFonts w:asciiTheme="minorHAnsi" w:hAnsiTheme="minorHAnsi" w:cstheme="minorHAnsi"/>
          <w:szCs w:val="22"/>
        </w:rPr>
        <w:t>%</w:t>
      </w:r>
      <w:r w:rsidR="004E2DFB" w:rsidRPr="00CD0AEF">
        <w:rPr>
          <w:rFonts w:asciiTheme="minorHAnsi" w:hAnsiTheme="minorHAnsi" w:cstheme="minorHAnsi"/>
          <w:szCs w:val="22"/>
        </w:rPr>
        <w:t xml:space="preserve"> </w:t>
      </w:r>
      <w:r w:rsidR="009E128A" w:rsidRPr="00CD0AEF">
        <w:rPr>
          <w:rFonts w:asciiTheme="minorHAnsi" w:hAnsiTheme="minorHAnsi" w:cstheme="minorHAnsi"/>
          <w:szCs w:val="22"/>
        </w:rPr>
        <w:t>in</w:t>
      </w:r>
      <w:r w:rsidR="004E2DFB" w:rsidRPr="00CD0AEF">
        <w:rPr>
          <w:rFonts w:asciiTheme="minorHAnsi" w:hAnsiTheme="minorHAnsi" w:cstheme="minorHAnsi"/>
          <w:szCs w:val="22"/>
        </w:rPr>
        <w:t xml:space="preserve"> 201</w:t>
      </w:r>
      <w:r w:rsidR="00601782" w:rsidRPr="00CD0AEF">
        <w:rPr>
          <w:rFonts w:asciiTheme="minorHAnsi" w:hAnsiTheme="minorHAnsi" w:cstheme="minorHAnsi"/>
          <w:szCs w:val="22"/>
        </w:rPr>
        <w:t>5</w:t>
      </w:r>
      <w:r w:rsidR="000F1928" w:rsidRPr="00CD0AEF">
        <w:rPr>
          <w:rFonts w:asciiTheme="minorHAnsi" w:hAnsiTheme="minorHAnsi" w:cstheme="minorHAnsi"/>
          <w:szCs w:val="22"/>
        </w:rPr>
        <w:t>.</w:t>
      </w:r>
      <w:r w:rsidR="002D0520" w:rsidRPr="00CD0AEF">
        <w:rPr>
          <w:rFonts w:asciiTheme="minorHAnsi" w:hAnsiTheme="minorHAnsi" w:cstheme="minorHAnsi"/>
          <w:szCs w:val="22"/>
        </w:rPr>
        <w:br w:type="column"/>
      </w:r>
    </w:p>
    <w:p w:rsidR="00BF676A" w:rsidRDefault="00BF676A" w:rsidP="00673835">
      <w:pPr>
        <w:rPr>
          <w:rFonts w:asciiTheme="minorHAnsi" w:hAnsiTheme="minorHAnsi" w:cstheme="minorHAnsi"/>
          <w:szCs w:val="22"/>
        </w:rPr>
      </w:pPr>
    </w:p>
    <w:p w:rsidR="00BF676A" w:rsidRDefault="00BF676A" w:rsidP="00673835">
      <w:pPr>
        <w:rPr>
          <w:rFonts w:asciiTheme="minorHAnsi" w:hAnsiTheme="minorHAnsi" w:cstheme="minorHAnsi"/>
          <w:szCs w:val="22"/>
        </w:rPr>
      </w:pPr>
    </w:p>
    <w:p w:rsidR="00673835" w:rsidRPr="00CD0AEF" w:rsidRDefault="00CB2775" w:rsidP="00673835">
      <w:pPr>
        <w:rPr>
          <w:rFonts w:asciiTheme="minorHAnsi" w:hAnsiTheme="minorHAnsi" w:cstheme="minorHAnsi"/>
          <w:sz w:val="20"/>
          <w:lang w:eastAsia="en-AU"/>
        </w:rPr>
      </w:pPr>
      <w:r w:rsidRPr="00CD0AEF">
        <w:rPr>
          <w:rFonts w:asciiTheme="minorHAnsi" w:hAnsiTheme="minorHAnsi" w:cstheme="minorHAnsi"/>
          <w:szCs w:val="22"/>
        </w:rPr>
        <w:t>Tabl</w:t>
      </w:r>
      <w:r w:rsidR="002D668B" w:rsidRPr="00CD0AEF">
        <w:rPr>
          <w:rFonts w:asciiTheme="minorHAnsi" w:hAnsiTheme="minorHAnsi" w:cstheme="minorHAnsi"/>
          <w:szCs w:val="22"/>
        </w:rPr>
        <w:t>e 5.1 demonstrates that</w:t>
      </w:r>
      <w:r w:rsidRPr="00CD0AEF">
        <w:rPr>
          <w:rFonts w:asciiTheme="minorHAnsi" w:hAnsiTheme="minorHAnsi" w:cstheme="minorHAnsi"/>
          <w:szCs w:val="22"/>
        </w:rPr>
        <w:t xml:space="preserve"> t</w:t>
      </w:r>
      <w:r w:rsidR="002D0520" w:rsidRPr="00CD0AEF">
        <w:rPr>
          <w:rFonts w:asciiTheme="minorHAnsi" w:hAnsiTheme="minorHAnsi" w:cstheme="minorHAnsi"/>
          <w:szCs w:val="22"/>
        </w:rPr>
        <w:t>he most commonly used pr</w:t>
      </w:r>
      <w:r w:rsidR="001648D9" w:rsidRPr="00CD0AEF">
        <w:rPr>
          <w:rFonts w:asciiTheme="minorHAnsi" w:hAnsiTheme="minorHAnsi" w:cstheme="minorHAnsi"/>
          <w:szCs w:val="22"/>
        </w:rPr>
        <w:t>imary employment instrument</w:t>
      </w:r>
      <w:r w:rsidR="002D0520" w:rsidRPr="00CD0AEF">
        <w:rPr>
          <w:rFonts w:asciiTheme="minorHAnsi" w:hAnsiTheme="minorHAnsi" w:cstheme="minorHAnsi"/>
          <w:szCs w:val="22"/>
        </w:rPr>
        <w:t xml:space="preserve"> at the SES levels </w:t>
      </w:r>
      <w:r w:rsidR="002D668B" w:rsidRPr="00CD0AEF">
        <w:rPr>
          <w:rFonts w:asciiTheme="minorHAnsi" w:hAnsiTheme="minorHAnsi" w:cstheme="minorHAnsi"/>
          <w:szCs w:val="22"/>
        </w:rPr>
        <w:t>was</w:t>
      </w:r>
      <w:r w:rsidR="002D0520" w:rsidRPr="00CD0AEF">
        <w:rPr>
          <w:rFonts w:asciiTheme="minorHAnsi" w:hAnsiTheme="minorHAnsi" w:cstheme="minorHAnsi"/>
          <w:szCs w:val="22"/>
        </w:rPr>
        <w:t xml:space="preserve"> a </w:t>
      </w:r>
      <w:proofErr w:type="spellStart"/>
      <w:r w:rsidR="0033614B" w:rsidRPr="00CD0AEF">
        <w:rPr>
          <w:rFonts w:asciiTheme="minorHAnsi" w:eastAsiaTheme="minorEastAsia" w:hAnsiTheme="minorHAnsi" w:cstheme="minorHAnsi"/>
          <w:color w:val="000000"/>
          <w:szCs w:val="22"/>
          <w:lang w:eastAsia="en-AU"/>
        </w:rPr>
        <w:t>PSAD</w:t>
      </w:r>
      <w:proofErr w:type="spellEnd"/>
      <w:r w:rsidR="00F678E2" w:rsidRPr="00CD0AEF">
        <w:rPr>
          <w:rFonts w:asciiTheme="minorHAnsi" w:hAnsiTheme="minorHAnsi" w:cstheme="minorHAnsi"/>
          <w:szCs w:val="22"/>
        </w:rPr>
        <w:t xml:space="preserve">. </w:t>
      </w:r>
    </w:p>
    <w:p w:rsidR="002D0520" w:rsidRPr="00CD0AEF" w:rsidRDefault="002D0520" w:rsidP="002D0520">
      <w:pPr>
        <w:rPr>
          <w:rFonts w:asciiTheme="minorHAnsi" w:hAnsiTheme="minorHAnsi" w:cstheme="minorHAnsi"/>
          <w:szCs w:val="22"/>
        </w:rPr>
      </w:pPr>
    </w:p>
    <w:p w:rsidR="00673835" w:rsidRPr="00CD0AEF" w:rsidRDefault="009E7F5F" w:rsidP="005374FF">
      <w:pPr>
        <w:rPr>
          <w:rFonts w:asciiTheme="minorHAnsi" w:hAnsiTheme="minorHAnsi" w:cstheme="minorHAnsi"/>
          <w:lang w:eastAsia="en-AU"/>
        </w:rPr>
      </w:pPr>
      <w:r w:rsidRPr="00CD0AEF">
        <w:rPr>
          <w:rFonts w:asciiTheme="minorHAnsi" w:hAnsiTheme="minorHAnsi" w:cstheme="minorHAnsi"/>
          <w:lang w:eastAsia="en-AU"/>
        </w:rPr>
        <w:t>Table 5.2 shows for the</w:t>
      </w:r>
      <w:r w:rsidR="00314F6D" w:rsidRPr="00CD0AEF">
        <w:rPr>
          <w:rFonts w:asciiTheme="minorHAnsi" w:hAnsiTheme="minorHAnsi" w:cstheme="minorHAnsi"/>
          <w:lang w:eastAsia="en-AU"/>
        </w:rPr>
        <w:t xml:space="preserve"> non-SES classifications</w:t>
      </w:r>
      <w:r w:rsidRPr="00CD0AEF">
        <w:rPr>
          <w:rFonts w:asciiTheme="minorHAnsi" w:hAnsiTheme="minorHAnsi" w:cstheme="minorHAnsi"/>
          <w:lang w:eastAsia="en-AU"/>
        </w:rPr>
        <w:t xml:space="preserve"> </w:t>
      </w:r>
      <w:proofErr w:type="spellStart"/>
      <w:r w:rsidR="005374FF" w:rsidRPr="00CD0AEF">
        <w:rPr>
          <w:rFonts w:asciiTheme="minorHAnsi" w:hAnsiTheme="minorHAnsi" w:cstheme="minorHAnsi"/>
          <w:color w:val="000000"/>
          <w:szCs w:val="22"/>
          <w:lang w:eastAsia="en-AU"/>
        </w:rPr>
        <w:t>CLA</w:t>
      </w:r>
      <w:r w:rsidR="00314F6D" w:rsidRPr="00CD0AEF">
        <w:rPr>
          <w:rFonts w:asciiTheme="minorHAnsi" w:hAnsiTheme="minorHAnsi" w:cstheme="minorHAnsi"/>
          <w:lang w:eastAsia="en-AU"/>
        </w:rPr>
        <w:t>s</w:t>
      </w:r>
      <w:proofErr w:type="spellEnd"/>
      <w:r w:rsidR="00314F6D" w:rsidRPr="00CD0AEF">
        <w:rPr>
          <w:rFonts w:asciiTheme="minorHAnsi" w:hAnsiTheme="minorHAnsi" w:cstheme="minorHAnsi"/>
          <w:lang w:eastAsia="en-AU"/>
        </w:rPr>
        <w:t xml:space="preserve"> provided the highest median </w:t>
      </w:r>
      <w:r w:rsidRPr="00CD0AEF">
        <w:rPr>
          <w:rFonts w:asciiTheme="minorHAnsi" w:hAnsiTheme="minorHAnsi" w:cstheme="minorHAnsi"/>
          <w:lang w:eastAsia="en-AU"/>
        </w:rPr>
        <w:t>Base Sa</w:t>
      </w:r>
      <w:r w:rsidR="00314F6D" w:rsidRPr="00CD0AEF">
        <w:rPr>
          <w:rFonts w:asciiTheme="minorHAnsi" w:hAnsiTheme="minorHAnsi" w:cstheme="minorHAnsi"/>
          <w:lang w:eastAsia="en-AU"/>
        </w:rPr>
        <w:t>lary</w:t>
      </w:r>
      <w:r w:rsidR="005C3FCE" w:rsidRPr="00CD0AEF">
        <w:rPr>
          <w:rFonts w:asciiTheme="minorHAnsi" w:hAnsiTheme="minorHAnsi" w:cstheme="minorHAnsi"/>
          <w:lang w:eastAsia="en-AU"/>
        </w:rPr>
        <w:t>.</w:t>
      </w:r>
      <w:r w:rsidR="00314F6D" w:rsidRPr="00CD0AEF">
        <w:rPr>
          <w:rFonts w:asciiTheme="minorHAnsi" w:hAnsiTheme="minorHAnsi" w:cstheme="minorHAnsi"/>
          <w:lang w:eastAsia="en-AU"/>
        </w:rPr>
        <w:t xml:space="preserve"> </w:t>
      </w:r>
      <w:r w:rsidR="005C3FCE" w:rsidRPr="00CD0AEF">
        <w:rPr>
          <w:rFonts w:asciiTheme="minorHAnsi" w:hAnsiTheme="minorHAnsi" w:cstheme="minorHAnsi"/>
          <w:lang w:eastAsia="en-AU"/>
        </w:rPr>
        <w:t xml:space="preserve">However, </w:t>
      </w:r>
      <w:proofErr w:type="spellStart"/>
      <w:r w:rsidR="00314F6D" w:rsidRPr="00CD0AEF">
        <w:rPr>
          <w:rFonts w:asciiTheme="minorHAnsi" w:hAnsiTheme="minorHAnsi" w:cstheme="minorHAnsi"/>
          <w:lang w:eastAsia="en-AU"/>
        </w:rPr>
        <w:t>CLAs</w:t>
      </w:r>
      <w:proofErr w:type="spellEnd"/>
      <w:r w:rsidR="00314F6D" w:rsidRPr="00CD0AEF">
        <w:rPr>
          <w:rFonts w:asciiTheme="minorHAnsi" w:hAnsiTheme="minorHAnsi" w:cstheme="minorHAnsi"/>
          <w:lang w:eastAsia="en-AU"/>
        </w:rPr>
        <w:t xml:space="preserve"> are rarely </w:t>
      </w:r>
      <w:r w:rsidR="005C3FCE" w:rsidRPr="00CD0AEF">
        <w:rPr>
          <w:rFonts w:asciiTheme="minorHAnsi" w:hAnsiTheme="minorHAnsi" w:cstheme="minorHAnsi"/>
          <w:lang w:eastAsia="en-AU"/>
        </w:rPr>
        <w:t>used at the non</w:t>
      </w:r>
      <w:r w:rsidR="005C3FCE" w:rsidRPr="00CD0AEF">
        <w:rPr>
          <w:rFonts w:asciiTheme="minorHAnsi" w:hAnsiTheme="minorHAnsi" w:cstheme="minorHAnsi"/>
          <w:lang w:eastAsia="en-AU"/>
        </w:rPr>
        <w:noBreakHyphen/>
        <w:t xml:space="preserve">SES classification levels. The </w:t>
      </w:r>
      <w:r w:rsidR="005374FF" w:rsidRPr="00CD0AEF">
        <w:rPr>
          <w:rFonts w:asciiTheme="minorHAnsi" w:hAnsiTheme="minorHAnsi" w:cstheme="minorHAnsi"/>
          <w:color w:val="000000"/>
          <w:szCs w:val="22"/>
          <w:lang w:eastAsia="en-AU"/>
        </w:rPr>
        <w:t>EL 2</w:t>
      </w:r>
      <w:r w:rsidR="00314F6D" w:rsidRPr="00CD0AEF">
        <w:rPr>
          <w:rFonts w:asciiTheme="minorHAnsi" w:hAnsiTheme="minorHAnsi" w:cstheme="minorHAnsi"/>
          <w:lang w:eastAsia="en-AU"/>
        </w:rPr>
        <w:t xml:space="preserve"> </w:t>
      </w:r>
      <w:r w:rsidR="005C3FCE" w:rsidRPr="00CD0AEF">
        <w:rPr>
          <w:rFonts w:asciiTheme="minorHAnsi" w:hAnsiTheme="minorHAnsi" w:cstheme="minorHAnsi"/>
          <w:lang w:eastAsia="en-AU"/>
        </w:rPr>
        <w:t xml:space="preserve">classification has the highest use of </w:t>
      </w:r>
      <w:proofErr w:type="spellStart"/>
      <w:r w:rsidR="005C3FCE" w:rsidRPr="00CD0AEF">
        <w:rPr>
          <w:rFonts w:asciiTheme="minorHAnsi" w:hAnsiTheme="minorHAnsi" w:cstheme="minorHAnsi"/>
          <w:lang w:eastAsia="en-AU"/>
        </w:rPr>
        <w:t>CLAs</w:t>
      </w:r>
      <w:proofErr w:type="spellEnd"/>
      <w:r w:rsidR="005C3FCE" w:rsidRPr="00CD0AEF">
        <w:rPr>
          <w:rFonts w:asciiTheme="minorHAnsi" w:hAnsiTheme="minorHAnsi" w:cstheme="minorHAnsi"/>
          <w:lang w:eastAsia="en-AU"/>
        </w:rPr>
        <w:t xml:space="preserve"> out of the non-SES classifications, with </w:t>
      </w:r>
      <w:r w:rsidR="005374FF" w:rsidRPr="00CD0AEF">
        <w:rPr>
          <w:rFonts w:asciiTheme="minorHAnsi" w:hAnsiTheme="minorHAnsi" w:cstheme="minorHAnsi"/>
          <w:color w:val="000000"/>
          <w:szCs w:val="22"/>
          <w:lang w:eastAsia="en-AU"/>
        </w:rPr>
        <w:t>0.</w:t>
      </w:r>
      <w:r w:rsidR="00486433" w:rsidRPr="00CD0AEF">
        <w:rPr>
          <w:rFonts w:asciiTheme="minorHAnsi" w:hAnsiTheme="minorHAnsi" w:cstheme="minorHAnsi"/>
          <w:color w:val="000000"/>
          <w:szCs w:val="22"/>
          <w:lang w:eastAsia="en-AU"/>
        </w:rPr>
        <w:t>6</w:t>
      </w:r>
      <w:r w:rsidR="005C3FCE" w:rsidRPr="00CD0AEF">
        <w:rPr>
          <w:rFonts w:asciiTheme="minorHAnsi" w:hAnsiTheme="minorHAnsi" w:cstheme="minorHAnsi"/>
          <w:lang w:eastAsia="en-AU"/>
        </w:rPr>
        <w:t xml:space="preserve">% of EL 2 employees covered by a </w:t>
      </w:r>
      <w:proofErr w:type="spellStart"/>
      <w:r w:rsidR="005C3FCE" w:rsidRPr="00CD0AEF">
        <w:rPr>
          <w:rFonts w:asciiTheme="minorHAnsi" w:hAnsiTheme="minorHAnsi" w:cstheme="minorHAnsi"/>
          <w:lang w:eastAsia="en-AU"/>
        </w:rPr>
        <w:t>CLA</w:t>
      </w:r>
      <w:proofErr w:type="spellEnd"/>
      <w:r w:rsidR="005C3FCE" w:rsidRPr="00CD0AEF">
        <w:rPr>
          <w:rFonts w:asciiTheme="minorHAnsi" w:hAnsiTheme="minorHAnsi" w:cstheme="minorHAnsi"/>
          <w:lang w:eastAsia="en-AU"/>
        </w:rPr>
        <w:t>.</w:t>
      </w:r>
    </w:p>
    <w:p w:rsidR="00673835" w:rsidRPr="00CD0AEF" w:rsidRDefault="00673835" w:rsidP="005374FF">
      <w:pPr>
        <w:rPr>
          <w:rFonts w:asciiTheme="minorHAnsi" w:hAnsiTheme="minorHAnsi" w:cstheme="minorHAnsi"/>
          <w:lang w:eastAsia="en-AU"/>
        </w:rPr>
      </w:pPr>
    </w:p>
    <w:p w:rsidR="00BF676A" w:rsidRDefault="00673835" w:rsidP="005374FF">
      <w:pPr>
        <w:rPr>
          <w:rFonts w:asciiTheme="minorHAnsi" w:hAnsiTheme="minorHAnsi" w:cstheme="minorHAnsi"/>
          <w:lang w:eastAsia="en-AU"/>
        </w:rPr>
        <w:sectPr w:rsidR="00BF676A" w:rsidSect="00BF676A">
          <w:type w:val="continuous"/>
          <w:pgSz w:w="16838" w:h="11906" w:orient="landscape" w:code="9"/>
          <w:pgMar w:top="1418" w:right="1418" w:bottom="1134" w:left="1418" w:header="567" w:footer="567" w:gutter="0"/>
          <w:cols w:num="2" w:space="720"/>
          <w:docGrid w:linePitch="299"/>
        </w:sectPr>
      </w:pPr>
      <w:r w:rsidRPr="00CD0AEF">
        <w:rPr>
          <w:rFonts w:asciiTheme="minorHAnsi" w:hAnsiTheme="minorHAnsi" w:cstheme="minorHAnsi"/>
          <w:lang w:eastAsia="en-AU"/>
        </w:rPr>
        <w:t>At the SES classifications,</w:t>
      </w:r>
      <w:r w:rsidRPr="006A785B">
        <w:rPr>
          <w:rFonts w:asciiTheme="minorHAnsi" w:hAnsiTheme="minorHAnsi" w:cstheme="minorHAnsi"/>
          <w:lang w:eastAsia="en-AU"/>
        </w:rPr>
        <w:t xml:space="preserve"> Table 5.2 shows that the employment instrument that provided the highest median value was </w:t>
      </w:r>
      <w:proofErr w:type="spellStart"/>
      <w:r w:rsidRPr="00486433">
        <w:rPr>
          <w:rFonts w:asciiTheme="minorHAnsi" w:hAnsiTheme="minorHAnsi" w:cstheme="minorHAnsi"/>
          <w:color w:val="000000"/>
          <w:szCs w:val="22"/>
          <w:lang w:eastAsia="en-AU"/>
        </w:rPr>
        <w:t>AWA</w:t>
      </w:r>
      <w:r w:rsidRPr="00486433">
        <w:rPr>
          <w:rFonts w:asciiTheme="minorHAnsi" w:hAnsiTheme="minorHAnsi" w:cstheme="minorHAnsi"/>
          <w:lang w:eastAsia="en-AU"/>
        </w:rPr>
        <w:t>s</w:t>
      </w:r>
      <w:proofErr w:type="spellEnd"/>
      <w:r w:rsidRPr="00486433">
        <w:rPr>
          <w:rFonts w:asciiTheme="minorHAnsi" w:hAnsiTheme="minorHAnsi" w:cstheme="minorHAnsi"/>
          <w:lang w:eastAsia="en-AU"/>
        </w:rPr>
        <w:t>.</w:t>
      </w:r>
    </w:p>
    <w:p w:rsidR="00FC486A" w:rsidRPr="006A785B" w:rsidRDefault="00FC486A" w:rsidP="00173686">
      <w:pPr>
        <w:rPr>
          <w:rFonts w:asciiTheme="minorHAnsi" w:hAnsiTheme="minorHAnsi" w:cstheme="minorHAnsi"/>
        </w:rPr>
        <w:sectPr w:rsidR="00FC486A" w:rsidRPr="006A785B" w:rsidSect="00BF676A">
          <w:type w:val="continuous"/>
          <w:pgSz w:w="16838" w:h="11906" w:orient="landscape" w:code="9"/>
          <w:pgMar w:top="1418" w:right="1418" w:bottom="1134" w:left="1418" w:header="567" w:footer="567" w:gutter="0"/>
          <w:cols w:num="2" w:space="720"/>
          <w:docGrid w:linePitch="299"/>
        </w:sectPr>
      </w:pPr>
    </w:p>
    <w:p w:rsidR="002D1907" w:rsidRPr="006A785B" w:rsidRDefault="000847D4" w:rsidP="00453171">
      <w:pPr>
        <w:pStyle w:val="TABLESFIGURES"/>
        <w:rPr>
          <w:rFonts w:cstheme="minorHAnsi"/>
        </w:rPr>
      </w:pPr>
      <w:bookmarkStart w:id="92" w:name="_Toc332375916"/>
      <w:bookmarkStart w:id="93" w:name="_Toc479850629"/>
      <w:r w:rsidRPr="006A785B">
        <w:rPr>
          <w:rFonts w:cstheme="minorHAnsi"/>
        </w:rPr>
        <w:t xml:space="preserve">Table </w:t>
      </w:r>
      <w:r w:rsidR="00A85800" w:rsidRPr="006A785B">
        <w:rPr>
          <w:rFonts w:cstheme="minorHAnsi"/>
        </w:rPr>
        <w:t>5.1</w:t>
      </w:r>
      <w:r w:rsidR="00595779" w:rsidRPr="006A785B">
        <w:rPr>
          <w:rFonts w:cstheme="minorHAnsi"/>
        </w:rPr>
        <w:t xml:space="preserve">: </w:t>
      </w:r>
      <w:r w:rsidR="003E0B78" w:rsidRPr="006A785B">
        <w:rPr>
          <w:rFonts w:cstheme="minorHAnsi"/>
        </w:rPr>
        <w:t>E</w:t>
      </w:r>
      <w:r w:rsidR="00FC486A" w:rsidRPr="006A785B">
        <w:rPr>
          <w:rFonts w:cstheme="minorHAnsi"/>
        </w:rPr>
        <w:t xml:space="preserve">mployees by </w:t>
      </w:r>
      <w:r w:rsidR="00B06030" w:rsidRPr="006A785B">
        <w:rPr>
          <w:rFonts w:cstheme="minorHAnsi"/>
        </w:rPr>
        <w:t>employment instrument and</w:t>
      </w:r>
      <w:r w:rsidR="00595779" w:rsidRPr="006A785B">
        <w:rPr>
          <w:rFonts w:cstheme="minorHAnsi"/>
        </w:rPr>
        <w:t xml:space="preserve"> c</w:t>
      </w:r>
      <w:r w:rsidR="00FC486A" w:rsidRPr="006A785B">
        <w:rPr>
          <w:rFonts w:cstheme="minorHAnsi"/>
        </w:rPr>
        <w:t>lassification</w:t>
      </w:r>
      <w:bookmarkEnd w:id="92"/>
      <w:bookmarkEnd w:id="93"/>
    </w:p>
    <w:p w:rsidR="009D07E4" w:rsidRPr="009D07E4" w:rsidRDefault="009D07E4" w:rsidP="00FC486A">
      <w:pPr>
        <w:rPr>
          <w:rFonts w:asciiTheme="minorHAnsi" w:hAnsiTheme="minorHAnsi" w:cstheme="minorHAnsi"/>
          <w:sz w:val="20"/>
          <w:lang w:eastAsia="en-AU"/>
        </w:rPr>
      </w:pPr>
    </w:p>
    <w:tbl>
      <w:tblPr>
        <w:tblW w:w="13300" w:type="dxa"/>
        <w:tblInd w:w="93" w:type="dxa"/>
        <w:tblLook w:val="04A0" w:firstRow="1" w:lastRow="0" w:firstColumn="1" w:lastColumn="0" w:noHBand="0" w:noVBand="1"/>
      </w:tblPr>
      <w:tblGrid>
        <w:gridCol w:w="1640"/>
        <w:gridCol w:w="1120"/>
        <w:gridCol w:w="1120"/>
        <w:gridCol w:w="1120"/>
        <w:gridCol w:w="1120"/>
        <w:gridCol w:w="1120"/>
        <w:gridCol w:w="1120"/>
        <w:gridCol w:w="1120"/>
        <w:gridCol w:w="1120"/>
        <w:gridCol w:w="460"/>
        <w:gridCol w:w="1248"/>
        <w:gridCol w:w="992"/>
      </w:tblGrid>
      <w:tr w:rsidR="009D07E4" w:rsidRPr="009D07E4" w:rsidTr="009D07E4">
        <w:trPr>
          <w:divId w:val="1859732247"/>
          <w:trHeight w:val="300"/>
        </w:trPr>
        <w:tc>
          <w:tcPr>
            <w:tcW w:w="1640" w:type="dxa"/>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8960" w:type="dxa"/>
            <w:gridSpan w:val="8"/>
            <w:tcBorders>
              <w:top w:val="single" w:sz="4" w:space="0" w:color="auto"/>
              <w:left w:val="single" w:sz="4" w:space="0" w:color="auto"/>
              <w:bottom w:val="single" w:sz="4" w:space="0" w:color="auto"/>
              <w:right w:val="nil"/>
            </w:tcBorders>
            <w:shd w:val="clear" w:color="auto" w:fill="auto"/>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Primary</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40" w:type="dxa"/>
            <w:gridSpan w:val="2"/>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Secondary</w:t>
            </w:r>
          </w:p>
        </w:tc>
      </w:tr>
      <w:tr w:rsidR="009D07E4" w:rsidRPr="009D07E4" w:rsidTr="009D07E4">
        <w:trPr>
          <w:divId w:val="1859732247"/>
          <w:trHeight w:val="300"/>
        </w:trPr>
        <w:tc>
          <w:tcPr>
            <w:tcW w:w="1640" w:type="dxa"/>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2240" w:type="dxa"/>
            <w:gridSpan w:val="2"/>
            <w:tcBorders>
              <w:top w:val="nil"/>
              <w:left w:val="single" w:sz="4" w:space="0" w:color="auto"/>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EA</w:t>
            </w:r>
          </w:p>
        </w:tc>
        <w:tc>
          <w:tcPr>
            <w:tcW w:w="2240" w:type="dxa"/>
            <w:gridSpan w:val="2"/>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AWA</w:t>
            </w:r>
          </w:p>
        </w:tc>
        <w:tc>
          <w:tcPr>
            <w:tcW w:w="2240" w:type="dxa"/>
            <w:gridSpan w:val="2"/>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PSAD</w:t>
            </w:r>
            <w:proofErr w:type="spellEnd"/>
          </w:p>
        </w:tc>
        <w:tc>
          <w:tcPr>
            <w:tcW w:w="2240" w:type="dxa"/>
            <w:gridSpan w:val="2"/>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CLA</w:t>
            </w:r>
            <w:proofErr w:type="spellEnd"/>
          </w:p>
        </w:tc>
        <w:tc>
          <w:tcPr>
            <w:tcW w:w="460" w:type="dxa"/>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w:t>
            </w:r>
          </w:p>
        </w:tc>
        <w:tc>
          <w:tcPr>
            <w:tcW w:w="2240" w:type="dxa"/>
            <w:gridSpan w:val="2"/>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IFA</w:t>
            </w:r>
            <w:proofErr w:type="spellEnd"/>
          </w:p>
        </w:tc>
      </w:tr>
      <w:tr w:rsidR="009D07E4" w:rsidRPr="009D07E4" w:rsidTr="009D07E4">
        <w:trPr>
          <w:divId w:val="1859732247"/>
          <w:trHeight w:val="300"/>
        </w:trPr>
        <w:tc>
          <w:tcPr>
            <w:tcW w:w="1640" w:type="dxa"/>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1120" w:type="dxa"/>
            <w:tcBorders>
              <w:top w:val="nil"/>
              <w:left w:val="single" w:sz="4" w:space="0" w:color="auto"/>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1120" w:type="dxa"/>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1120" w:type="dxa"/>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1120" w:type="dxa"/>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1120" w:type="dxa"/>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1120" w:type="dxa"/>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1120" w:type="dxa"/>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1120" w:type="dxa"/>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60" w:type="dxa"/>
            <w:tcBorders>
              <w:top w:val="nil"/>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 </w:t>
            </w:r>
          </w:p>
        </w:tc>
        <w:tc>
          <w:tcPr>
            <w:tcW w:w="1248" w:type="dxa"/>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992" w:type="dxa"/>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2,850</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99.9</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15,605</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99.6</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0.4</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28,388</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99.8</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102</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0.4</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20,171</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99.6</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237</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31,992</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99.4</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148</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0.5</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658</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24,484</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99.4</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0.3</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0.2</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1,037</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11,120</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98.4</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0.1</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0.8</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0.6</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1,406</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0.9</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1,572</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81.0</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235</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0.4</w:t>
            </w:r>
          </w:p>
        </w:tc>
      </w:tr>
      <w:tr w:rsidR="009D07E4" w:rsidRPr="009D07E4" w:rsidTr="009D07E4">
        <w:trPr>
          <w:divId w:val="1859732247"/>
          <w:trHeight w:val="450"/>
        </w:trPr>
        <w:tc>
          <w:tcPr>
            <w:tcW w:w="1640" w:type="dxa"/>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415</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80.6</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13.4</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1859732247"/>
          <w:trHeight w:val="450"/>
        </w:trPr>
        <w:tc>
          <w:tcPr>
            <w:tcW w:w="1640" w:type="dxa"/>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w:t>
            </w:r>
          </w:p>
        </w:tc>
        <w:tc>
          <w:tcPr>
            <w:tcW w:w="1120"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89.9</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w:t>
            </w:r>
          </w:p>
        </w:tc>
        <w:tc>
          <w:tcPr>
            <w:tcW w:w="112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992" w:type="dxa"/>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9D07E4">
        <w:trPr>
          <w:divId w:val="1859732247"/>
          <w:trHeight w:val="450"/>
        </w:trPr>
        <w:tc>
          <w:tcPr>
            <w:tcW w:w="1640" w:type="dxa"/>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1120" w:type="dxa"/>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136,733</w:t>
            </w:r>
          </w:p>
        </w:tc>
        <w:tc>
          <w:tcPr>
            <w:tcW w:w="1120" w:type="dxa"/>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97.7</w:t>
            </w:r>
          </w:p>
        </w:tc>
        <w:tc>
          <w:tcPr>
            <w:tcW w:w="1120" w:type="dxa"/>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w:t>
            </w:r>
          </w:p>
        </w:tc>
        <w:tc>
          <w:tcPr>
            <w:tcW w:w="1120" w:type="dxa"/>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0.0</w:t>
            </w:r>
          </w:p>
        </w:tc>
        <w:tc>
          <w:tcPr>
            <w:tcW w:w="1120" w:type="dxa"/>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2,540</w:t>
            </w:r>
          </w:p>
        </w:tc>
        <w:tc>
          <w:tcPr>
            <w:tcW w:w="1120" w:type="dxa"/>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1120" w:type="dxa"/>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560</w:t>
            </w:r>
          </w:p>
        </w:tc>
        <w:tc>
          <w:tcPr>
            <w:tcW w:w="1120" w:type="dxa"/>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0.4</w:t>
            </w:r>
          </w:p>
        </w:tc>
        <w:tc>
          <w:tcPr>
            <w:tcW w:w="460" w:type="dxa"/>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1248" w:type="dxa"/>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3,477</w:t>
            </w:r>
          </w:p>
        </w:tc>
        <w:tc>
          <w:tcPr>
            <w:tcW w:w="992" w:type="dxa"/>
            <w:tcBorders>
              <w:top w:val="single" w:sz="4" w:space="0" w:color="auto"/>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w:t>
            </w:r>
          </w:p>
        </w:tc>
      </w:tr>
    </w:tbl>
    <w:p w:rsidR="00E76E21" w:rsidRPr="006A785B" w:rsidRDefault="00E76E21" w:rsidP="00FC486A">
      <w:pPr>
        <w:rPr>
          <w:rFonts w:asciiTheme="minorHAnsi" w:hAnsiTheme="minorHAnsi" w:cstheme="minorHAnsi"/>
          <w:sz w:val="20"/>
          <w:lang w:eastAsia="en-AU"/>
        </w:rPr>
      </w:pPr>
    </w:p>
    <w:p w:rsidR="007D0E7F" w:rsidRPr="006A785B" w:rsidRDefault="007D0E7F" w:rsidP="00FC486A">
      <w:pPr>
        <w:rPr>
          <w:rFonts w:asciiTheme="minorHAnsi" w:hAnsiTheme="minorHAnsi" w:cstheme="minorHAnsi"/>
          <w:sz w:val="20"/>
        </w:rPr>
      </w:pPr>
    </w:p>
    <w:p w:rsidR="001C7AB5" w:rsidRPr="006A785B" w:rsidRDefault="001C7AB5">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br w:type="page"/>
      </w:r>
    </w:p>
    <w:p w:rsidR="000B006D" w:rsidRPr="006A785B" w:rsidRDefault="000B006D" w:rsidP="00FC486A">
      <w:pPr>
        <w:rPr>
          <w:rFonts w:asciiTheme="minorHAnsi" w:hAnsiTheme="minorHAnsi" w:cstheme="minorHAnsi"/>
        </w:rPr>
        <w:sectPr w:rsidR="000B006D" w:rsidRPr="006A785B" w:rsidSect="00FC486A">
          <w:pgSz w:w="16838" w:h="11906" w:orient="landscape" w:code="9"/>
          <w:pgMar w:top="1418" w:right="1418" w:bottom="1134" w:left="1418" w:header="567" w:footer="567" w:gutter="0"/>
          <w:cols w:space="720"/>
          <w:docGrid w:linePitch="299"/>
        </w:sectPr>
      </w:pPr>
    </w:p>
    <w:p w:rsidR="00BF3AE8" w:rsidRPr="006A785B" w:rsidRDefault="000847D4" w:rsidP="00D63793">
      <w:pPr>
        <w:pStyle w:val="TABLESFIGURES"/>
        <w:rPr>
          <w:rFonts w:cstheme="minorHAnsi"/>
        </w:rPr>
      </w:pPr>
      <w:bookmarkStart w:id="94" w:name="_Toc332375917"/>
      <w:bookmarkStart w:id="95" w:name="_Toc479850630"/>
      <w:r w:rsidRPr="006A785B">
        <w:rPr>
          <w:rFonts w:cstheme="minorHAnsi"/>
        </w:rPr>
        <w:t xml:space="preserve">Table </w:t>
      </w:r>
      <w:r w:rsidR="00A85800" w:rsidRPr="006A785B">
        <w:rPr>
          <w:rFonts w:cstheme="minorHAnsi"/>
        </w:rPr>
        <w:t>5.2</w:t>
      </w:r>
      <w:r w:rsidR="00DB0C0C" w:rsidRPr="006A785B">
        <w:rPr>
          <w:rFonts w:cstheme="minorHAnsi"/>
        </w:rPr>
        <w:t xml:space="preserve">: </w:t>
      </w:r>
      <w:r w:rsidR="006D0146" w:rsidRPr="006A785B">
        <w:rPr>
          <w:rFonts w:cstheme="minorHAnsi"/>
        </w:rPr>
        <w:t>B</w:t>
      </w:r>
      <w:r w:rsidR="001421A4" w:rsidRPr="006A785B">
        <w:rPr>
          <w:rFonts w:cstheme="minorHAnsi"/>
        </w:rPr>
        <w:t>ase S</w:t>
      </w:r>
      <w:r w:rsidR="00842CA0" w:rsidRPr="006A785B">
        <w:rPr>
          <w:rFonts w:cstheme="minorHAnsi"/>
        </w:rPr>
        <w:t>alary by primary</w:t>
      </w:r>
      <w:r w:rsidR="00DB0C0C" w:rsidRPr="006A785B">
        <w:rPr>
          <w:rFonts w:cstheme="minorHAnsi"/>
        </w:rPr>
        <w:t xml:space="preserve"> employment i</w:t>
      </w:r>
      <w:r w:rsidR="00B06030" w:rsidRPr="006A785B">
        <w:rPr>
          <w:rFonts w:cstheme="minorHAnsi"/>
        </w:rPr>
        <w:t>nstrument</w:t>
      </w:r>
      <w:bookmarkEnd w:id="94"/>
      <w:r w:rsidR="00D92737" w:rsidRPr="006A785B">
        <w:rPr>
          <w:rFonts w:cstheme="minorHAnsi"/>
        </w:rPr>
        <w:t xml:space="preserve"> and classification</w:t>
      </w:r>
      <w:bookmarkEnd w:id="95"/>
    </w:p>
    <w:p w:rsidR="009D07E4" w:rsidRPr="009D07E4" w:rsidRDefault="009D07E4" w:rsidP="007D0E7F">
      <w:pPr>
        <w:rPr>
          <w:rFonts w:asciiTheme="minorHAnsi" w:eastAsiaTheme="minorHAnsi" w:hAnsiTheme="minorHAnsi" w:cstheme="minorHAnsi"/>
          <w:lang w:eastAsia="en-AU"/>
        </w:rPr>
      </w:pPr>
    </w:p>
    <w:tbl>
      <w:tblPr>
        <w:tblW w:w="5000" w:type="pct"/>
        <w:tblLook w:val="04A0" w:firstRow="1" w:lastRow="0" w:firstColumn="1" w:lastColumn="0" w:noHBand="0" w:noVBand="1"/>
      </w:tblPr>
      <w:tblGrid>
        <w:gridCol w:w="1743"/>
        <w:gridCol w:w="1371"/>
        <w:gridCol w:w="412"/>
        <w:gridCol w:w="1191"/>
        <w:gridCol w:w="591"/>
        <w:gridCol w:w="950"/>
        <w:gridCol w:w="833"/>
        <w:gridCol w:w="708"/>
        <w:gridCol w:w="1075"/>
        <w:gridCol w:w="529"/>
        <w:gridCol w:w="1254"/>
        <w:gridCol w:w="350"/>
        <w:gridCol w:w="1433"/>
        <w:gridCol w:w="171"/>
        <w:gridCol w:w="1607"/>
      </w:tblGrid>
      <w:tr w:rsidR="009D07E4" w:rsidRPr="009D07E4" w:rsidTr="00C81B22">
        <w:trPr>
          <w:divId w:val="1332830243"/>
          <w:trHeight w:val="480"/>
        </w:trPr>
        <w:tc>
          <w:tcPr>
            <w:tcW w:w="613" w:type="pct"/>
            <w:tcBorders>
              <w:top w:val="single" w:sz="4" w:space="0" w:color="auto"/>
              <w:left w:val="nil"/>
              <w:bottom w:val="nil"/>
              <w:right w:val="single" w:sz="4" w:space="0" w:color="auto"/>
            </w:tcBorders>
            <w:shd w:val="clear" w:color="000000" w:fill="FFFFFF"/>
            <w:noWrap/>
            <w:vAlign w:val="bottom"/>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27" w:type="pct"/>
            <w:gridSpan w:val="2"/>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Employment instrument</w:t>
            </w:r>
          </w:p>
        </w:tc>
        <w:tc>
          <w:tcPr>
            <w:tcW w:w="627" w:type="pct"/>
            <w:gridSpan w:val="2"/>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27" w:type="pct"/>
            <w:gridSpan w:val="2"/>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27" w:type="pct"/>
            <w:gridSpan w:val="2"/>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27" w:type="pct"/>
            <w:gridSpan w:val="2"/>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27" w:type="pct"/>
            <w:gridSpan w:val="2"/>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27" w:type="pct"/>
            <w:gridSpan w:val="2"/>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r>
      <w:tr w:rsidR="009D07E4" w:rsidRPr="009D07E4" w:rsidTr="00C81B22">
        <w:trPr>
          <w:divId w:val="1332830243"/>
          <w:trHeight w:val="300"/>
        </w:trPr>
        <w:tc>
          <w:tcPr>
            <w:tcW w:w="613" w:type="pct"/>
            <w:tcBorders>
              <w:top w:val="nil"/>
              <w:left w:val="nil"/>
              <w:bottom w:val="single" w:sz="4" w:space="0" w:color="auto"/>
              <w:right w:val="single" w:sz="4" w:space="0" w:color="auto"/>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627" w:type="pct"/>
            <w:gridSpan w:val="2"/>
            <w:vMerge/>
            <w:tcBorders>
              <w:top w:val="single" w:sz="4" w:space="0" w:color="auto"/>
              <w:left w:val="single" w:sz="4" w:space="0" w:color="auto"/>
              <w:bottom w:val="single" w:sz="4" w:space="0" w:color="000000"/>
              <w:right w:val="single" w:sz="4" w:space="0" w:color="auto"/>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C81B22">
        <w:trPr>
          <w:divId w:val="1332830243"/>
          <w:trHeight w:val="300"/>
        </w:trPr>
        <w:tc>
          <w:tcPr>
            <w:tcW w:w="613"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56,319</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59,238</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63,322</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69,210</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27" w:type="pct"/>
            <w:gridSpan w:val="2"/>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649</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39,144</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43,216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49,697</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27" w:type="pct"/>
            <w:gridSpan w:val="2"/>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49,013</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51,626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55,096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56,435</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48,697</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48,697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48,697</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48,697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48,697</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27" w:type="pct"/>
            <w:gridSpan w:val="2"/>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64,621</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64,621</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67,903</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74,539</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74,539</w:t>
            </w:r>
          </w:p>
        </w:tc>
      </w:tr>
      <w:tr w:rsidR="009D07E4" w:rsidRPr="009D07E4" w:rsidTr="00C81B22">
        <w:trPr>
          <w:divId w:val="1332830243"/>
          <w:trHeight w:val="300"/>
        </w:trPr>
        <w:tc>
          <w:tcPr>
            <w:tcW w:w="613"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15,605</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55,553</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57,965</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62,492</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62,746</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51,009</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51,009</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53,127</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53,127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64,094</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27" w:type="pct"/>
            <w:gridSpan w:val="2"/>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51,504</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64,621</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65,729</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76,096</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80,886</w:t>
            </w:r>
          </w:p>
        </w:tc>
      </w:tr>
      <w:tr w:rsidR="009D07E4" w:rsidRPr="009D07E4" w:rsidTr="00C81B22">
        <w:trPr>
          <w:divId w:val="1332830243"/>
          <w:trHeight w:val="300"/>
        </w:trPr>
        <w:tc>
          <w:tcPr>
            <w:tcW w:w="613" w:type="pct"/>
            <w:vMerge w:val="restar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627" w:type="pct"/>
            <w:gridSpan w:val="2"/>
            <w:tcBorders>
              <w:top w:val="nil"/>
              <w:left w:val="single" w:sz="4" w:space="0" w:color="auto"/>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28,388</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66,904</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70,144</w:t>
            </w:r>
          </w:p>
        </w:tc>
      </w:tr>
      <w:tr w:rsidR="009D07E4" w:rsidRPr="009D07E4" w:rsidTr="00C81B22">
        <w:trPr>
          <w:divId w:val="1332830243"/>
          <w:trHeight w:val="300"/>
        </w:trPr>
        <w:tc>
          <w:tcPr>
            <w:tcW w:w="613" w:type="pct"/>
            <w:vMerge/>
            <w:tcBorders>
              <w:top w:val="nil"/>
              <w:left w:val="nil"/>
              <w:bottom w:val="single" w:sz="4" w:space="0" w:color="auto"/>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single" w:sz="4" w:space="0" w:color="auto"/>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0</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t>
            </w:r>
          </w:p>
        </w:tc>
      </w:tr>
      <w:tr w:rsidR="009D07E4" w:rsidRPr="009D07E4" w:rsidTr="00C81B22">
        <w:trPr>
          <w:divId w:val="1332830243"/>
          <w:trHeight w:val="300"/>
        </w:trPr>
        <w:tc>
          <w:tcPr>
            <w:tcW w:w="613" w:type="pct"/>
            <w:vMerge/>
            <w:tcBorders>
              <w:top w:val="nil"/>
              <w:left w:val="nil"/>
              <w:bottom w:val="single" w:sz="4" w:space="0" w:color="auto"/>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single" w:sz="4" w:space="0" w:color="auto"/>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56,821</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56,821</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65,514</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69,222</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79,557</w:t>
            </w:r>
          </w:p>
        </w:tc>
      </w:tr>
      <w:tr w:rsidR="009D07E4" w:rsidRPr="009D07E4" w:rsidTr="00C81B22">
        <w:trPr>
          <w:divId w:val="1332830243"/>
          <w:trHeight w:val="300"/>
        </w:trPr>
        <w:tc>
          <w:tcPr>
            <w:tcW w:w="613" w:type="pct"/>
            <w:vMerge/>
            <w:tcBorders>
              <w:top w:val="nil"/>
              <w:left w:val="nil"/>
              <w:bottom w:val="single" w:sz="4" w:space="0" w:color="auto"/>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single" w:sz="4" w:space="0" w:color="auto"/>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27" w:type="pct"/>
            <w:gridSpan w:val="2"/>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71,569</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78,659</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85,151</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98,986</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108,511</w:t>
            </w:r>
          </w:p>
        </w:tc>
      </w:tr>
      <w:tr w:rsidR="009D07E4" w:rsidRPr="009D07E4" w:rsidTr="00C81B22">
        <w:trPr>
          <w:divId w:val="1332830243"/>
          <w:trHeight w:val="300"/>
        </w:trPr>
        <w:tc>
          <w:tcPr>
            <w:tcW w:w="613"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20,171</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69,238</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72,856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74,449</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76,404</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78,451</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71,386</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71,386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71,386</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71,386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71,386</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27" w:type="pct"/>
            <w:gridSpan w:val="2"/>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66,652</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72,856</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75,419</w:t>
            </w:r>
          </w:p>
        </w:tc>
        <w:tc>
          <w:tcPr>
            <w:tcW w:w="627" w:type="pct"/>
            <w:gridSpan w:val="2"/>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78,773</w:t>
            </w:r>
          </w:p>
        </w:tc>
        <w:tc>
          <w:tcPr>
            <w:tcW w:w="627" w:type="pct"/>
            <w:gridSpan w:val="2"/>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82,768</w:t>
            </w:r>
          </w:p>
        </w:tc>
      </w:tr>
      <w:tr w:rsidR="009D07E4" w:rsidRPr="009D07E4" w:rsidTr="00C81B22">
        <w:trPr>
          <w:divId w:val="1332830243"/>
          <w:trHeight w:val="300"/>
        </w:trPr>
        <w:tc>
          <w:tcPr>
            <w:tcW w:w="613"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27" w:type="pct"/>
            <w:gridSpan w:val="2"/>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85,151</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105,023</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120,950</w:t>
            </w:r>
          </w:p>
        </w:tc>
        <w:tc>
          <w:tcPr>
            <w:tcW w:w="627" w:type="pct"/>
            <w:gridSpan w:val="2"/>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143,269</w:t>
            </w:r>
          </w:p>
        </w:tc>
        <w:tc>
          <w:tcPr>
            <w:tcW w:w="627" w:type="pct"/>
            <w:gridSpan w:val="2"/>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158,306</w:t>
            </w:r>
          </w:p>
        </w:tc>
      </w:tr>
      <w:tr w:rsidR="009D07E4" w:rsidRPr="009D07E4" w:rsidTr="00C81B22">
        <w:trPr>
          <w:gridAfter w:val="1"/>
          <w:divId w:val="1332830243"/>
          <w:wAfter w:w="564" w:type="pct"/>
          <w:trHeight w:val="300"/>
        </w:trPr>
        <w:tc>
          <w:tcPr>
            <w:tcW w:w="613" w:type="pct"/>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482" w:type="pct"/>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564" w:type="pct"/>
            <w:gridSpan w:val="2"/>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542" w:type="pct"/>
            <w:gridSpan w:val="2"/>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542" w:type="pct"/>
            <w:gridSpan w:val="2"/>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564" w:type="pct"/>
            <w:gridSpan w:val="2"/>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564" w:type="pct"/>
            <w:gridSpan w:val="2"/>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c>
          <w:tcPr>
            <w:tcW w:w="564" w:type="pct"/>
            <w:gridSpan w:val="2"/>
            <w:tcBorders>
              <w:top w:val="nil"/>
              <w:left w:val="nil"/>
              <w:bottom w:val="nil"/>
              <w:right w:val="nil"/>
            </w:tcBorders>
            <w:shd w:val="clear" w:color="000000" w:fill="FFFFFF"/>
            <w:noWrap/>
            <w:vAlign w:val="bottom"/>
            <w:hideMark/>
          </w:tcPr>
          <w:p w:rsidR="009D07E4" w:rsidRPr="009D07E4" w:rsidRDefault="009D07E4" w:rsidP="009D07E4">
            <w:pPr>
              <w:rPr>
                <w:rFonts w:ascii="Calibri" w:hAnsi="Calibri" w:cs="Calibri"/>
                <w:color w:val="000000"/>
                <w:sz w:val="18"/>
                <w:szCs w:val="18"/>
                <w:lang w:eastAsia="en-AU"/>
              </w:rPr>
            </w:pPr>
            <w:r w:rsidRPr="009D07E4">
              <w:rPr>
                <w:rFonts w:ascii="Calibri" w:hAnsi="Calibri" w:cs="Calibri"/>
                <w:color w:val="000000"/>
                <w:sz w:val="18"/>
                <w:szCs w:val="18"/>
                <w:lang w:eastAsia="en-AU"/>
              </w:rPr>
              <w:t> </w:t>
            </w:r>
          </w:p>
        </w:tc>
      </w:tr>
    </w:tbl>
    <w:p w:rsidR="007816C9" w:rsidRPr="006A785B" w:rsidRDefault="007816C9" w:rsidP="007D0E7F">
      <w:pPr>
        <w:rPr>
          <w:rFonts w:asciiTheme="minorHAnsi" w:eastAsiaTheme="minorHAnsi" w:hAnsiTheme="minorHAnsi" w:cstheme="minorHAnsi"/>
          <w:sz w:val="18"/>
          <w:szCs w:val="22"/>
          <w:lang w:eastAsia="en-AU"/>
        </w:rPr>
      </w:pPr>
    </w:p>
    <w:p w:rsidR="009D07E4" w:rsidRPr="009D07E4" w:rsidRDefault="009D07E4" w:rsidP="007D0E7F">
      <w:pPr>
        <w:rPr>
          <w:rFonts w:asciiTheme="minorHAnsi" w:hAnsiTheme="minorHAnsi" w:cstheme="minorHAnsi"/>
          <w:sz w:val="20"/>
          <w:lang w:eastAsia="en-AU"/>
        </w:rPr>
      </w:pPr>
    </w:p>
    <w:tbl>
      <w:tblPr>
        <w:tblW w:w="5000" w:type="pct"/>
        <w:tblLook w:val="04A0" w:firstRow="1" w:lastRow="0" w:firstColumn="1" w:lastColumn="0" w:noHBand="0" w:noVBand="1"/>
      </w:tblPr>
      <w:tblGrid>
        <w:gridCol w:w="1927"/>
        <w:gridCol w:w="1755"/>
        <w:gridCol w:w="1757"/>
        <w:gridCol w:w="1755"/>
        <w:gridCol w:w="1757"/>
        <w:gridCol w:w="1755"/>
        <w:gridCol w:w="1757"/>
        <w:gridCol w:w="1755"/>
      </w:tblGrid>
      <w:tr w:rsidR="009D07E4" w:rsidRPr="009D07E4" w:rsidTr="00C81B22">
        <w:trPr>
          <w:divId w:val="1360426142"/>
          <w:trHeight w:val="480"/>
        </w:trPr>
        <w:tc>
          <w:tcPr>
            <w:tcW w:w="678" w:type="pct"/>
            <w:tcBorders>
              <w:top w:val="single" w:sz="4" w:space="0" w:color="auto"/>
              <w:left w:val="nil"/>
              <w:bottom w:val="nil"/>
              <w:right w:val="single" w:sz="4" w:space="0" w:color="auto"/>
            </w:tcBorders>
            <w:shd w:val="clear" w:color="000000" w:fill="FFFFFF"/>
            <w:noWrap/>
            <w:vAlign w:val="bottom"/>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17"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Employment instrument</w:t>
            </w:r>
          </w:p>
        </w:tc>
        <w:tc>
          <w:tcPr>
            <w:tcW w:w="61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1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1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17"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18" w:type="pct"/>
            <w:tcBorders>
              <w:top w:val="single" w:sz="4" w:space="0" w:color="auto"/>
              <w:left w:val="nil"/>
              <w:bottom w:val="nil"/>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18" w:type="pct"/>
            <w:tcBorders>
              <w:top w:val="single" w:sz="4" w:space="0" w:color="auto"/>
              <w:left w:val="nil"/>
              <w:bottom w:val="nil"/>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r>
      <w:tr w:rsidR="009D07E4" w:rsidRPr="009D07E4" w:rsidTr="00C81B22">
        <w:trPr>
          <w:divId w:val="1360426142"/>
          <w:trHeight w:val="300"/>
        </w:trPr>
        <w:tc>
          <w:tcPr>
            <w:tcW w:w="678" w:type="pct"/>
            <w:tcBorders>
              <w:top w:val="nil"/>
              <w:left w:val="nil"/>
              <w:bottom w:val="single" w:sz="4" w:space="0" w:color="auto"/>
              <w:right w:val="single" w:sz="4" w:space="0" w:color="auto"/>
            </w:tcBorders>
            <w:shd w:val="clear" w:color="000000" w:fill="FFFFFF"/>
            <w:noWrap/>
            <w:vAlign w:val="bottom"/>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617" w:type="pct"/>
            <w:vMerge/>
            <w:tcBorders>
              <w:top w:val="single" w:sz="4" w:space="0" w:color="auto"/>
              <w:left w:val="single" w:sz="4" w:space="0" w:color="auto"/>
              <w:bottom w:val="single" w:sz="4" w:space="0" w:color="000000"/>
              <w:right w:val="single" w:sz="4" w:space="0" w:color="auto"/>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C81B22">
        <w:trPr>
          <w:divId w:val="1360426142"/>
          <w:trHeight w:val="300"/>
        </w:trPr>
        <w:tc>
          <w:tcPr>
            <w:tcW w:w="678"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31,992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78,054</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85,418</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87,263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89,217</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92,542</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83,525</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83,525</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83,525</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83,525</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83,525</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148</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80,000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88,073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92,979</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92,979</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103,832</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18" w:type="pct"/>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104,785</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107,879</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167,310</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181,215</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216,822</w:t>
            </w:r>
          </w:p>
        </w:tc>
      </w:tr>
      <w:tr w:rsidR="009D07E4" w:rsidRPr="009D07E4" w:rsidTr="00C81B22">
        <w:trPr>
          <w:divId w:val="1360426142"/>
          <w:trHeight w:val="300"/>
        </w:trPr>
        <w:tc>
          <w:tcPr>
            <w:tcW w:w="678"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24,484</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100,120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106,627</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111,078</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117,468</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98,564</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102,137</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109,093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113,087</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126,956</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100,620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108,173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108,833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111,542</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124,026</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18" w:type="pct"/>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192,945</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210,765</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217,063</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217,063</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283,388</w:t>
            </w:r>
          </w:p>
        </w:tc>
      </w:tr>
      <w:tr w:rsidR="009D07E4" w:rsidRPr="009D07E4" w:rsidTr="00C81B22">
        <w:trPr>
          <w:divId w:val="1360426142"/>
          <w:trHeight w:val="300"/>
        </w:trPr>
        <w:tc>
          <w:tcPr>
            <w:tcW w:w="678"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11,120</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120,128</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131,932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135,205</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140,445</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151,400</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123,600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130,175</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139,613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152,190</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188,665</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96</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129,902</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140,179</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143,093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143,093</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170,000</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18" w:type="pct"/>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147,229</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217,063</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265,299</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329,453</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451,110</w:t>
            </w:r>
          </w:p>
        </w:tc>
      </w:tr>
      <w:tr w:rsidR="009D07E4" w:rsidRPr="009D07E4" w:rsidTr="00C81B22">
        <w:trPr>
          <w:divId w:val="1360426142"/>
          <w:trHeight w:val="300"/>
        </w:trPr>
        <w:tc>
          <w:tcPr>
            <w:tcW w:w="678"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157,141</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163,103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177,307</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190,952</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221,512</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175,495</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214,132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220,420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228,573</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230,592</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1,572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161,723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174,202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184,626</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198,658</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217,210</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18" w:type="pct"/>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235</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158,911</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184,370</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195,840</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211,383</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222,500</w:t>
            </w:r>
          </w:p>
        </w:tc>
      </w:tr>
      <w:tr w:rsidR="009D07E4" w:rsidRPr="009D07E4" w:rsidTr="00C81B22">
        <w:trPr>
          <w:divId w:val="1360426142"/>
          <w:trHeight w:val="300"/>
        </w:trPr>
        <w:tc>
          <w:tcPr>
            <w:tcW w:w="678"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198,000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203,693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238,500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261,090</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284,371</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211,851</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263,426</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284,621</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284,621</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306,231</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415</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214,200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228,838</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237,060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255,000</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280,381</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18" w:type="pct"/>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191,336</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230,816</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247,964</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262,504</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300,964</w:t>
            </w:r>
          </w:p>
        </w:tc>
      </w:tr>
      <w:tr w:rsidR="009D07E4" w:rsidRPr="009D07E4" w:rsidTr="00C81B22">
        <w:trPr>
          <w:divId w:val="1360426142"/>
          <w:trHeight w:val="300"/>
        </w:trPr>
        <w:tc>
          <w:tcPr>
            <w:tcW w:w="678" w:type="pct"/>
            <w:vMerge w:val="restar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272,443</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272,443</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275,602</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278,760</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278,760</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AWA</w:t>
            </w:r>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369,072</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369,072</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389,256</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409,440</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409,440</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PSAD</w:t>
            </w:r>
            <w:proofErr w:type="spellEnd"/>
          </w:p>
        </w:tc>
        <w:tc>
          <w:tcPr>
            <w:tcW w:w="618" w:type="pct"/>
            <w:tcBorders>
              <w:top w:val="nil"/>
              <w:left w:val="single" w:sz="4" w:space="0" w:color="auto"/>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283,000</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306,000</w:t>
            </w:r>
          </w:p>
        </w:tc>
        <w:tc>
          <w:tcPr>
            <w:tcW w:w="61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327,491</w:t>
            </w:r>
          </w:p>
        </w:tc>
        <w:tc>
          <w:tcPr>
            <w:tcW w:w="618"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350,000</w:t>
            </w:r>
          </w:p>
        </w:tc>
        <w:tc>
          <w:tcPr>
            <w:tcW w:w="618"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381,697</w:t>
            </w:r>
          </w:p>
        </w:tc>
      </w:tr>
      <w:tr w:rsidR="009D07E4" w:rsidRPr="009D07E4" w:rsidTr="00C81B22">
        <w:trPr>
          <w:divId w:val="1360426142"/>
          <w:trHeight w:val="300"/>
        </w:trPr>
        <w:tc>
          <w:tcPr>
            <w:tcW w:w="678" w:type="pct"/>
            <w:vMerge/>
            <w:tcBorders>
              <w:top w:val="nil"/>
              <w:left w:val="nil"/>
              <w:bottom w:val="single" w:sz="4" w:space="0" w:color="auto"/>
              <w:right w:val="single" w:sz="4" w:space="0" w:color="auto"/>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CLA</w:t>
            </w:r>
            <w:proofErr w:type="spellEnd"/>
          </w:p>
        </w:tc>
        <w:tc>
          <w:tcPr>
            <w:tcW w:w="618" w:type="pct"/>
            <w:tcBorders>
              <w:top w:val="nil"/>
              <w:left w:val="single" w:sz="4" w:space="0" w:color="auto"/>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295,455</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295,455</w:t>
            </w:r>
          </w:p>
        </w:tc>
        <w:tc>
          <w:tcPr>
            <w:tcW w:w="61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322,000</w:t>
            </w:r>
          </w:p>
        </w:tc>
        <w:tc>
          <w:tcPr>
            <w:tcW w:w="618"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350,000</w:t>
            </w:r>
          </w:p>
        </w:tc>
        <w:tc>
          <w:tcPr>
            <w:tcW w:w="618"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613,195</w:t>
            </w:r>
          </w:p>
        </w:tc>
      </w:tr>
    </w:tbl>
    <w:p w:rsidR="007816C9" w:rsidRPr="006A785B" w:rsidRDefault="007816C9" w:rsidP="007D0E7F">
      <w:pPr>
        <w:rPr>
          <w:rFonts w:asciiTheme="minorHAnsi" w:eastAsiaTheme="minorHAnsi" w:hAnsiTheme="minorHAnsi" w:cstheme="minorHAnsi"/>
          <w:sz w:val="18"/>
          <w:szCs w:val="22"/>
          <w:lang w:eastAsia="en-AU"/>
        </w:rPr>
      </w:pPr>
    </w:p>
    <w:p w:rsidR="00E631FB" w:rsidRPr="006A785B" w:rsidRDefault="00E631FB">
      <w:pPr>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br w:type="page"/>
      </w:r>
    </w:p>
    <w:p w:rsidR="00BF3AE8" w:rsidRPr="006A785B" w:rsidRDefault="00BF3AE8" w:rsidP="00BF3AE8">
      <w:pPr>
        <w:rPr>
          <w:rFonts w:asciiTheme="minorHAnsi" w:eastAsiaTheme="minorHAnsi" w:hAnsiTheme="minorHAnsi" w:cstheme="minorHAnsi"/>
          <w:sz w:val="18"/>
          <w:szCs w:val="22"/>
          <w:lang w:eastAsia="en-AU"/>
        </w:rPr>
        <w:sectPr w:rsidR="00BF3AE8" w:rsidRPr="006A785B" w:rsidSect="00BF3AE8">
          <w:pgSz w:w="16838" w:h="11906" w:orient="landscape" w:code="9"/>
          <w:pgMar w:top="1418" w:right="1418" w:bottom="1134" w:left="1418" w:header="567" w:footer="567" w:gutter="0"/>
          <w:cols w:space="720"/>
          <w:docGrid w:linePitch="299"/>
        </w:sectPr>
      </w:pPr>
    </w:p>
    <w:p w:rsidR="000B6E14" w:rsidRPr="006A785B" w:rsidRDefault="000B6E14" w:rsidP="00817A61">
      <w:pPr>
        <w:pStyle w:val="SubChapter"/>
        <w:rPr>
          <w:rFonts w:asciiTheme="minorHAnsi" w:hAnsiTheme="minorHAnsi" w:cstheme="minorHAnsi"/>
        </w:rPr>
      </w:pPr>
      <w:bookmarkStart w:id="96" w:name="_Toc479850631"/>
      <w:r w:rsidRPr="006A785B">
        <w:rPr>
          <w:rFonts w:asciiTheme="minorHAnsi" w:hAnsiTheme="minorHAnsi" w:cstheme="minorHAnsi"/>
        </w:rPr>
        <w:t xml:space="preserve">5.2 </w:t>
      </w:r>
      <w:r w:rsidR="00CA3320" w:rsidRPr="006A785B">
        <w:rPr>
          <w:rFonts w:asciiTheme="minorHAnsi" w:hAnsiTheme="minorHAnsi" w:cstheme="minorHAnsi"/>
        </w:rPr>
        <w:t>R</w:t>
      </w:r>
      <w:r w:rsidR="00747132" w:rsidRPr="006A785B">
        <w:rPr>
          <w:rFonts w:asciiTheme="minorHAnsi" w:hAnsiTheme="minorHAnsi" w:cstheme="minorHAnsi"/>
        </w:rPr>
        <w:t xml:space="preserve">emuneration </w:t>
      </w:r>
      <w:r w:rsidR="00334855" w:rsidRPr="006A785B">
        <w:rPr>
          <w:rFonts w:asciiTheme="minorHAnsi" w:hAnsiTheme="minorHAnsi" w:cstheme="minorHAnsi"/>
        </w:rPr>
        <w:t>D</w:t>
      </w:r>
      <w:r w:rsidRPr="006A785B">
        <w:rPr>
          <w:rFonts w:asciiTheme="minorHAnsi" w:hAnsiTheme="minorHAnsi" w:cstheme="minorHAnsi"/>
        </w:rPr>
        <w:t>ata</w:t>
      </w:r>
      <w:r w:rsidR="00334855" w:rsidRPr="006A785B">
        <w:rPr>
          <w:rFonts w:asciiTheme="minorHAnsi" w:hAnsiTheme="minorHAnsi" w:cstheme="minorHAnsi"/>
        </w:rPr>
        <w:t xml:space="preserve"> by S</w:t>
      </w:r>
      <w:r w:rsidR="00CA3320" w:rsidRPr="006A785B">
        <w:rPr>
          <w:rFonts w:asciiTheme="minorHAnsi" w:hAnsiTheme="minorHAnsi" w:cstheme="minorHAnsi"/>
        </w:rPr>
        <w:t>ex</w:t>
      </w:r>
      <w:bookmarkEnd w:id="96"/>
    </w:p>
    <w:p w:rsidR="00595C8C" w:rsidRPr="006A785B" w:rsidRDefault="00595C8C" w:rsidP="00595C8C">
      <w:pPr>
        <w:rPr>
          <w:rFonts w:asciiTheme="minorHAnsi" w:hAnsiTheme="minorHAnsi" w:cstheme="minorHAnsi"/>
          <w:lang w:eastAsia="en-AU"/>
        </w:rPr>
      </w:pPr>
    </w:p>
    <w:p w:rsidR="00C50929" w:rsidRPr="006A785B" w:rsidRDefault="00C50929" w:rsidP="00943E3E">
      <w:pPr>
        <w:rPr>
          <w:rFonts w:asciiTheme="minorHAnsi" w:hAnsiTheme="minorHAnsi" w:cstheme="minorHAnsi"/>
          <w:lang w:eastAsia="en-AU"/>
        </w:rPr>
      </w:pPr>
      <w:r w:rsidRPr="006A785B">
        <w:rPr>
          <w:rFonts w:asciiTheme="minorHAnsi" w:hAnsiTheme="minorHAnsi" w:cstheme="minorHAnsi"/>
          <w:lang w:eastAsia="en-AU"/>
        </w:rPr>
        <w:t xml:space="preserve">This section provides information on the key remuneration components based on sex by classification level. </w:t>
      </w:r>
    </w:p>
    <w:p w:rsidR="002D0520" w:rsidRPr="006A785B" w:rsidRDefault="002D0520" w:rsidP="002D0520">
      <w:pPr>
        <w:rPr>
          <w:rFonts w:asciiTheme="minorHAnsi" w:hAnsiTheme="minorHAnsi" w:cstheme="minorHAnsi"/>
          <w:szCs w:val="22"/>
        </w:rPr>
      </w:pPr>
    </w:p>
    <w:p w:rsidR="00C50929" w:rsidRPr="00CD0AEF" w:rsidRDefault="00C50929" w:rsidP="005374FF">
      <w:pPr>
        <w:rPr>
          <w:rFonts w:asciiTheme="minorHAnsi" w:hAnsiTheme="minorHAnsi" w:cstheme="minorHAnsi"/>
          <w:lang w:eastAsia="en-AU"/>
        </w:rPr>
      </w:pPr>
      <w:r w:rsidRPr="006A785B">
        <w:rPr>
          <w:rFonts w:asciiTheme="minorHAnsi" w:hAnsiTheme="minorHAnsi" w:cstheme="minorHAnsi"/>
          <w:lang w:eastAsia="en-AU"/>
        </w:rPr>
        <w:t>Table 5</w:t>
      </w:r>
      <w:r w:rsidRPr="00CD0AEF">
        <w:rPr>
          <w:rFonts w:asciiTheme="minorHAnsi" w:hAnsiTheme="minorHAnsi" w:cstheme="minorHAnsi"/>
          <w:lang w:eastAsia="en-AU"/>
        </w:rPr>
        <w:t>.</w:t>
      </w:r>
      <w:r w:rsidR="00CC13F3" w:rsidRPr="00CD0AEF">
        <w:rPr>
          <w:rFonts w:asciiTheme="minorHAnsi" w:hAnsiTheme="minorHAnsi" w:cstheme="minorHAnsi"/>
          <w:lang w:eastAsia="en-AU"/>
        </w:rPr>
        <w:t>3</w:t>
      </w:r>
      <w:r w:rsidRPr="00CD0AEF">
        <w:rPr>
          <w:rFonts w:asciiTheme="minorHAnsi" w:hAnsiTheme="minorHAnsi" w:cstheme="minorHAnsi"/>
          <w:lang w:eastAsia="en-AU"/>
        </w:rPr>
        <w:t xml:space="preserve"> provides data on </w:t>
      </w:r>
      <w:r w:rsidR="006862D3" w:rsidRPr="00CD0AEF">
        <w:rPr>
          <w:rFonts w:asciiTheme="minorHAnsi" w:hAnsiTheme="minorHAnsi" w:cstheme="minorHAnsi"/>
          <w:lang w:eastAsia="en-AU"/>
        </w:rPr>
        <w:t>the</w:t>
      </w:r>
      <w:r w:rsidR="008109DE" w:rsidRPr="00CD0AEF">
        <w:rPr>
          <w:rFonts w:asciiTheme="minorHAnsi" w:hAnsiTheme="minorHAnsi" w:cstheme="minorHAnsi"/>
          <w:lang w:eastAsia="en-AU"/>
        </w:rPr>
        <w:t xml:space="preserve"> median B</w:t>
      </w:r>
      <w:r w:rsidRPr="00CD0AEF">
        <w:rPr>
          <w:rFonts w:asciiTheme="minorHAnsi" w:hAnsiTheme="minorHAnsi" w:cstheme="minorHAnsi"/>
          <w:lang w:eastAsia="en-AU"/>
        </w:rPr>
        <w:t xml:space="preserve">ase </w:t>
      </w:r>
      <w:r w:rsidR="008109DE" w:rsidRPr="00CD0AEF">
        <w:rPr>
          <w:rFonts w:asciiTheme="minorHAnsi" w:hAnsiTheme="minorHAnsi" w:cstheme="minorHAnsi"/>
          <w:lang w:eastAsia="en-AU"/>
        </w:rPr>
        <w:t>S</w:t>
      </w:r>
      <w:r w:rsidRPr="00CD0AEF">
        <w:rPr>
          <w:rFonts w:asciiTheme="minorHAnsi" w:hAnsiTheme="minorHAnsi" w:cstheme="minorHAnsi"/>
          <w:lang w:eastAsia="en-AU"/>
        </w:rPr>
        <w:t xml:space="preserve">alary </w:t>
      </w:r>
      <w:r w:rsidR="006862D3" w:rsidRPr="00CD0AEF">
        <w:rPr>
          <w:rFonts w:asciiTheme="minorHAnsi" w:hAnsiTheme="minorHAnsi" w:cstheme="minorHAnsi"/>
          <w:lang w:eastAsia="en-AU"/>
        </w:rPr>
        <w:t xml:space="preserve">for women, </w:t>
      </w:r>
      <w:r w:rsidRPr="00CD0AEF">
        <w:rPr>
          <w:rFonts w:asciiTheme="minorHAnsi" w:hAnsiTheme="minorHAnsi" w:cstheme="minorHAnsi"/>
          <w:lang w:eastAsia="en-AU"/>
        </w:rPr>
        <w:t>as a pr</w:t>
      </w:r>
      <w:r w:rsidR="00790CFD" w:rsidRPr="00CD0AEF">
        <w:rPr>
          <w:rFonts w:asciiTheme="minorHAnsi" w:hAnsiTheme="minorHAnsi" w:cstheme="minorHAnsi"/>
          <w:lang w:eastAsia="en-AU"/>
        </w:rPr>
        <w:t xml:space="preserve">oportion of </w:t>
      </w:r>
      <w:r w:rsidR="006862D3" w:rsidRPr="00CD0AEF">
        <w:rPr>
          <w:rFonts w:asciiTheme="minorHAnsi" w:hAnsiTheme="minorHAnsi" w:cstheme="minorHAnsi"/>
          <w:lang w:eastAsia="en-AU"/>
        </w:rPr>
        <w:t>the median</w:t>
      </w:r>
      <w:r w:rsidR="00790CFD" w:rsidRPr="00CD0AEF">
        <w:rPr>
          <w:rFonts w:asciiTheme="minorHAnsi" w:hAnsiTheme="minorHAnsi" w:cstheme="minorHAnsi"/>
          <w:lang w:eastAsia="en-AU"/>
        </w:rPr>
        <w:t xml:space="preserve"> Base Salary</w:t>
      </w:r>
      <w:r w:rsidR="006862D3" w:rsidRPr="00CD0AEF">
        <w:rPr>
          <w:rFonts w:asciiTheme="minorHAnsi" w:hAnsiTheme="minorHAnsi" w:cstheme="minorHAnsi"/>
          <w:lang w:eastAsia="en-AU"/>
        </w:rPr>
        <w:t xml:space="preserve"> for men</w:t>
      </w:r>
      <w:r w:rsidR="00790CFD" w:rsidRPr="00CD0AEF">
        <w:rPr>
          <w:rFonts w:asciiTheme="minorHAnsi" w:hAnsiTheme="minorHAnsi" w:cstheme="minorHAnsi"/>
          <w:lang w:eastAsia="en-AU"/>
        </w:rPr>
        <w:t xml:space="preserve">. </w:t>
      </w:r>
      <w:r w:rsidRPr="00CD0AEF">
        <w:rPr>
          <w:rFonts w:asciiTheme="minorHAnsi" w:hAnsiTheme="minorHAnsi" w:cstheme="minorHAnsi"/>
          <w:lang w:eastAsia="en-AU"/>
        </w:rPr>
        <w:t xml:space="preserve">In </w:t>
      </w:r>
      <w:r w:rsidR="001B1288" w:rsidRPr="00CD0AEF">
        <w:rPr>
          <w:rFonts w:asciiTheme="minorHAnsi" w:hAnsiTheme="minorHAnsi" w:cstheme="minorHAnsi"/>
          <w:lang w:eastAsia="en-AU"/>
        </w:rPr>
        <w:t>2016</w:t>
      </w:r>
      <w:r w:rsidRPr="00CD0AEF">
        <w:rPr>
          <w:rFonts w:asciiTheme="minorHAnsi" w:hAnsiTheme="minorHAnsi" w:cstheme="minorHAnsi"/>
          <w:lang w:eastAsia="en-AU"/>
        </w:rPr>
        <w:t xml:space="preserve">, </w:t>
      </w:r>
      <w:r w:rsidR="006862D3" w:rsidRPr="00CD0AEF">
        <w:rPr>
          <w:rFonts w:asciiTheme="minorHAnsi" w:hAnsiTheme="minorHAnsi" w:cstheme="minorHAnsi"/>
          <w:lang w:eastAsia="en-AU"/>
        </w:rPr>
        <w:t xml:space="preserve">the </w:t>
      </w:r>
      <w:r w:rsidRPr="00CD0AEF">
        <w:rPr>
          <w:rFonts w:asciiTheme="minorHAnsi" w:hAnsiTheme="minorHAnsi" w:cstheme="minorHAnsi"/>
          <w:lang w:eastAsia="en-AU"/>
        </w:rPr>
        <w:t xml:space="preserve">Base Salary </w:t>
      </w:r>
      <w:r w:rsidR="006862D3" w:rsidRPr="00CD0AEF">
        <w:rPr>
          <w:rFonts w:asciiTheme="minorHAnsi" w:hAnsiTheme="minorHAnsi" w:cstheme="minorHAnsi"/>
          <w:lang w:eastAsia="en-AU"/>
        </w:rPr>
        <w:t xml:space="preserve">for women, </w:t>
      </w:r>
      <w:r w:rsidRPr="00CD0AEF">
        <w:rPr>
          <w:rFonts w:asciiTheme="minorHAnsi" w:hAnsiTheme="minorHAnsi" w:cstheme="minorHAnsi"/>
          <w:lang w:eastAsia="en-AU"/>
        </w:rPr>
        <w:t xml:space="preserve">as a proportion of </w:t>
      </w:r>
      <w:r w:rsidR="006862D3" w:rsidRPr="00CD0AEF">
        <w:rPr>
          <w:rFonts w:asciiTheme="minorHAnsi" w:hAnsiTheme="minorHAnsi" w:cstheme="minorHAnsi"/>
          <w:lang w:eastAsia="en-AU"/>
        </w:rPr>
        <w:t>the median</w:t>
      </w:r>
      <w:r w:rsidRPr="00CD0AEF">
        <w:rPr>
          <w:rFonts w:asciiTheme="minorHAnsi" w:hAnsiTheme="minorHAnsi" w:cstheme="minorHAnsi"/>
          <w:lang w:eastAsia="en-AU"/>
        </w:rPr>
        <w:t xml:space="preserve"> Base Salary </w:t>
      </w:r>
      <w:r w:rsidR="006862D3" w:rsidRPr="00CD0AEF">
        <w:rPr>
          <w:rFonts w:asciiTheme="minorHAnsi" w:hAnsiTheme="minorHAnsi" w:cstheme="minorHAnsi"/>
          <w:lang w:eastAsia="en-AU"/>
        </w:rPr>
        <w:t xml:space="preserve">for men, </w:t>
      </w:r>
      <w:r w:rsidRPr="00CD0AEF">
        <w:rPr>
          <w:rFonts w:asciiTheme="minorHAnsi" w:hAnsiTheme="minorHAnsi" w:cstheme="minorHAnsi"/>
          <w:lang w:eastAsia="en-AU"/>
        </w:rPr>
        <w:t xml:space="preserve">was 100% or </w:t>
      </w:r>
      <w:r w:rsidR="006862D3" w:rsidRPr="00CD0AEF">
        <w:rPr>
          <w:rFonts w:asciiTheme="minorHAnsi" w:hAnsiTheme="minorHAnsi" w:cstheme="minorHAnsi"/>
          <w:lang w:eastAsia="en-AU"/>
        </w:rPr>
        <w:t>higher</w:t>
      </w:r>
      <w:r w:rsidRPr="00CD0AEF">
        <w:rPr>
          <w:rFonts w:asciiTheme="minorHAnsi" w:hAnsiTheme="minorHAnsi" w:cstheme="minorHAnsi"/>
          <w:lang w:eastAsia="en-AU"/>
        </w:rPr>
        <w:t xml:space="preserve"> at </w:t>
      </w:r>
      <w:r w:rsidR="007D7AA9" w:rsidRPr="00CD0AEF">
        <w:rPr>
          <w:rFonts w:asciiTheme="minorHAnsi" w:hAnsiTheme="minorHAnsi" w:cstheme="minorHAnsi"/>
          <w:lang w:eastAsia="en-AU"/>
        </w:rPr>
        <w:t>eight</w:t>
      </w:r>
      <w:r w:rsidRPr="00CD0AEF">
        <w:rPr>
          <w:rFonts w:asciiTheme="minorHAnsi" w:hAnsiTheme="minorHAnsi" w:cstheme="minorHAnsi"/>
          <w:lang w:eastAsia="en-AU"/>
        </w:rPr>
        <w:t xml:space="preserve"> classifications</w:t>
      </w:r>
      <w:r w:rsidR="006862D3" w:rsidRPr="00CD0AEF">
        <w:rPr>
          <w:rFonts w:asciiTheme="minorHAnsi" w:hAnsiTheme="minorHAnsi" w:cstheme="minorHAnsi"/>
          <w:lang w:eastAsia="en-AU"/>
        </w:rPr>
        <w:t xml:space="preserve">. The figures </w:t>
      </w:r>
      <w:r w:rsidRPr="00CD0AEF">
        <w:rPr>
          <w:rFonts w:asciiTheme="minorHAnsi" w:hAnsiTheme="minorHAnsi" w:cstheme="minorHAnsi"/>
          <w:lang w:eastAsia="en-AU"/>
        </w:rPr>
        <w:t xml:space="preserve">varied from </w:t>
      </w:r>
      <w:r w:rsidR="005374FF" w:rsidRPr="00CD0AEF">
        <w:rPr>
          <w:rFonts w:asciiTheme="minorHAnsi" w:hAnsiTheme="minorHAnsi" w:cstheme="minorHAnsi"/>
          <w:color w:val="000000"/>
          <w:szCs w:val="22"/>
          <w:lang w:eastAsia="en-AU"/>
        </w:rPr>
        <w:t>97.</w:t>
      </w:r>
      <w:r w:rsidR="002B2123" w:rsidRPr="00CD0AEF">
        <w:rPr>
          <w:rFonts w:asciiTheme="minorHAnsi" w:hAnsiTheme="minorHAnsi" w:cstheme="minorHAnsi"/>
          <w:color w:val="000000"/>
          <w:szCs w:val="22"/>
          <w:lang w:eastAsia="en-AU"/>
        </w:rPr>
        <w:t>1</w:t>
      </w:r>
      <w:r w:rsidRPr="00CD0AEF">
        <w:rPr>
          <w:rFonts w:asciiTheme="minorHAnsi" w:hAnsiTheme="minorHAnsi" w:cstheme="minorHAnsi"/>
          <w:lang w:eastAsia="en-AU"/>
        </w:rPr>
        <w:t xml:space="preserve">% at the </w:t>
      </w:r>
      <w:r w:rsidR="002B2123" w:rsidRPr="00CD0AEF">
        <w:rPr>
          <w:rFonts w:asciiTheme="minorHAnsi" w:hAnsiTheme="minorHAnsi" w:cstheme="minorHAnsi"/>
          <w:color w:val="000000"/>
          <w:szCs w:val="22"/>
          <w:lang w:eastAsia="en-AU"/>
        </w:rPr>
        <w:t>SES 3</w:t>
      </w:r>
      <w:r w:rsidRPr="00CD0AEF">
        <w:rPr>
          <w:rFonts w:asciiTheme="minorHAnsi" w:hAnsiTheme="minorHAnsi" w:cstheme="minorHAnsi"/>
          <w:lang w:eastAsia="en-AU"/>
        </w:rPr>
        <w:t xml:space="preserve"> classification to </w:t>
      </w:r>
      <w:r w:rsidR="002B2123" w:rsidRPr="00CD0AEF">
        <w:rPr>
          <w:rFonts w:asciiTheme="minorHAnsi" w:hAnsiTheme="minorHAnsi" w:cstheme="minorHAnsi"/>
          <w:color w:val="000000"/>
          <w:szCs w:val="22"/>
          <w:lang w:eastAsia="en-AU"/>
        </w:rPr>
        <w:t>101</w:t>
      </w:r>
      <w:r w:rsidR="005374FF" w:rsidRPr="00CD0AEF">
        <w:rPr>
          <w:rFonts w:asciiTheme="minorHAnsi" w:hAnsiTheme="minorHAnsi" w:cstheme="minorHAnsi"/>
          <w:color w:val="000000"/>
          <w:szCs w:val="22"/>
          <w:lang w:eastAsia="en-AU"/>
        </w:rPr>
        <w:t>.</w:t>
      </w:r>
      <w:r w:rsidR="002B2123" w:rsidRPr="00CD0AEF">
        <w:rPr>
          <w:rFonts w:asciiTheme="minorHAnsi" w:hAnsiTheme="minorHAnsi" w:cstheme="minorHAnsi"/>
          <w:color w:val="000000"/>
          <w:szCs w:val="22"/>
          <w:lang w:eastAsia="en-AU"/>
        </w:rPr>
        <w:t>6</w:t>
      </w:r>
      <w:r w:rsidRPr="00CD0AEF">
        <w:rPr>
          <w:rFonts w:asciiTheme="minorHAnsi" w:hAnsiTheme="minorHAnsi" w:cstheme="minorHAnsi"/>
          <w:lang w:eastAsia="en-AU"/>
        </w:rPr>
        <w:t xml:space="preserve">% at the </w:t>
      </w:r>
      <w:r w:rsidR="007D7AA9" w:rsidRPr="00CD0AEF">
        <w:rPr>
          <w:rFonts w:asciiTheme="minorHAnsi" w:hAnsiTheme="minorHAnsi" w:cstheme="minorHAnsi"/>
          <w:lang w:eastAsia="en-AU"/>
        </w:rPr>
        <w:t xml:space="preserve">APS </w:t>
      </w:r>
      <w:r w:rsidR="002B2123" w:rsidRPr="00CD0AEF">
        <w:rPr>
          <w:rFonts w:asciiTheme="minorHAnsi" w:hAnsiTheme="minorHAnsi" w:cstheme="minorHAnsi"/>
          <w:lang w:eastAsia="en-AU"/>
        </w:rPr>
        <w:t>6</w:t>
      </w:r>
      <w:r w:rsidR="004F2027" w:rsidRPr="00CD0AEF">
        <w:rPr>
          <w:rFonts w:asciiTheme="minorHAnsi" w:hAnsiTheme="minorHAnsi" w:cstheme="minorHAnsi"/>
          <w:lang w:eastAsia="en-AU"/>
        </w:rPr>
        <w:t xml:space="preserve"> </w:t>
      </w:r>
      <w:r w:rsidR="007D7AA9" w:rsidRPr="00CD0AEF">
        <w:rPr>
          <w:rFonts w:asciiTheme="minorHAnsi" w:hAnsiTheme="minorHAnsi" w:cstheme="minorHAnsi"/>
          <w:lang w:eastAsia="en-AU"/>
        </w:rPr>
        <w:t xml:space="preserve">classification. </w:t>
      </w:r>
    </w:p>
    <w:p w:rsidR="00C50929" w:rsidRPr="00CD0AEF" w:rsidRDefault="00C50929" w:rsidP="00943E3E">
      <w:pPr>
        <w:rPr>
          <w:rFonts w:asciiTheme="minorHAnsi" w:hAnsiTheme="minorHAnsi" w:cstheme="minorHAnsi"/>
          <w:lang w:eastAsia="en-AU"/>
        </w:rPr>
      </w:pPr>
    </w:p>
    <w:p w:rsidR="00C50929" w:rsidRPr="00CD0AEF" w:rsidRDefault="002B2123" w:rsidP="00943E3E">
      <w:pPr>
        <w:rPr>
          <w:rFonts w:asciiTheme="minorHAnsi" w:hAnsiTheme="minorHAnsi" w:cstheme="minorHAnsi"/>
          <w:bCs/>
          <w:szCs w:val="22"/>
          <w:lang w:eastAsia="en-AU"/>
        </w:rPr>
      </w:pPr>
      <w:r w:rsidRPr="00CD0AEF">
        <w:rPr>
          <w:rFonts w:asciiTheme="minorHAnsi" w:hAnsiTheme="minorHAnsi" w:cstheme="minorHAnsi"/>
          <w:bCs/>
          <w:szCs w:val="22"/>
          <w:lang w:eastAsia="en-AU"/>
        </w:rPr>
        <w:t>In 2016</w:t>
      </w:r>
      <w:r w:rsidR="008A1F6E" w:rsidRPr="00CD0AEF">
        <w:rPr>
          <w:rFonts w:asciiTheme="minorHAnsi" w:hAnsiTheme="minorHAnsi" w:cstheme="minorHAnsi"/>
          <w:bCs/>
          <w:szCs w:val="22"/>
          <w:lang w:eastAsia="en-AU"/>
        </w:rPr>
        <w:t>, t</w:t>
      </w:r>
      <w:r w:rsidR="00C50929" w:rsidRPr="00CD0AEF">
        <w:rPr>
          <w:rFonts w:asciiTheme="minorHAnsi" w:hAnsiTheme="minorHAnsi" w:cstheme="minorHAnsi"/>
          <w:bCs/>
          <w:szCs w:val="22"/>
          <w:lang w:eastAsia="en-AU"/>
        </w:rPr>
        <w:t>here were no significant differences between the sexes a</w:t>
      </w:r>
      <w:r w:rsidR="00673835" w:rsidRPr="00CD0AEF">
        <w:rPr>
          <w:rFonts w:asciiTheme="minorHAnsi" w:hAnsiTheme="minorHAnsi" w:cstheme="minorHAnsi"/>
          <w:bCs/>
          <w:szCs w:val="22"/>
          <w:lang w:eastAsia="en-AU"/>
        </w:rPr>
        <w:t>t the median values of each classification level a</w:t>
      </w:r>
      <w:r w:rsidR="00C50929" w:rsidRPr="00CD0AEF">
        <w:rPr>
          <w:rFonts w:asciiTheme="minorHAnsi" w:hAnsiTheme="minorHAnsi" w:cstheme="minorHAnsi"/>
          <w:bCs/>
          <w:szCs w:val="22"/>
          <w:lang w:eastAsia="en-AU"/>
        </w:rPr>
        <w:t xml:space="preserve">cross the three key remuneration components: Base Salary, </w:t>
      </w:r>
      <w:proofErr w:type="spellStart"/>
      <w:r w:rsidR="00C50929" w:rsidRPr="00CD0AEF">
        <w:rPr>
          <w:rFonts w:asciiTheme="minorHAnsi" w:hAnsiTheme="minorHAnsi" w:cstheme="minorHAnsi"/>
          <w:bCs/>
          <w:szCs w:val="22"/>
          <w:lang w:eastAsia="en-AU"/>
        </w:rPr>
        <w:t>TRP</w:t>
      </w:r>
      <w:proofErr w:type="spellEnd"/>
      <w:r w:rsidR="00C50929" w:rsidRPr="00CD0AEF">
        <w:rPr>
          <w:rFonts w:asciiTheme="minorHAnsi" w:hAnsiTheme="minorHAnsi" w:cstheme="minorHAnsi"/>
          <w:bCs/>
          <w:szCs w:val="22"/>
          <w:lang w:eastAsia="en-AU"/>
        </w:rPr>
        <w:t xml:space="preserve"> and </w:t>
      </w:r>
      <w:r w:rsidR="00D762BC" w:rsidRPr="00CD0AEF">
        <w:rPr>
          <w:rFonts w:asciiTheme="minorHAnsi" w:hAnsiTheme="minorHAnsi" w:cstheme="minorHAnsi"/>
          <w:bCs/>
          <w:szCs w:val="22"/>
          <w:lang w:eastAsia="en-AU"/>
        </w:rPr>
        <w:t>TR</w:t>
      </w:r>
      <w:r w:rsidR="00673835" w:rsidRPr="00CD0AEF">
        <w:rPr>
          <w:rFonts w:asciiTheme="minorHAnsi" w:hAnsiTheme="minorHAnsi" w:cstheme="minorHAnsi"/>
          <w:bCs/>
          <w:szCs w:val="22"/>
          <w:lang w:eastAsia="en-AU"/>
        </w:rPr>
        <w:t xml:space="preserve">. </w:t>
      </w:r>
      <w:r w:rsidR="00C50929" w:rsidRPr="00CD0AEF">
        <w:rPr>
          <w:rFonts w:asciiTheme="minorHAnsi" w:hAnsiTheme="minorHAnsi" w:cstheme="minorHAnsi"/>
          <w:bCs/>
          <w:szCs w:val="22"/>
          <w:lang w:eastAsia="en-AU"/>
        </w:rPr>
        <w:t>Across the 5</w:t>
      </w:r>
      <w:r w:rsidR="00C50929" w:rsidRPr="00CD0AEF">
        <w:rPr>
          <w:rFonts w:asciiTheme="minorHAnsi" w:hAnsiTheme="minorHAnsi" w:cstheme="minorHAnsi"/>
          <w:bCs/>
          <w:szCs w:val="22"/>
          <w:vertAlign w:val="superscript"/>
          <w:lang w:eastAsia="en-AU"/>
        </w:rPr>
        <w:t>th</w:t>
      </w:r>
      <w:r w:rsidR="00C50929" w:rsidRPr="00CD0AEF">
        <w:rPr>
          <w:rFonts w:asciiTheme="minorHAnsi" w:hAnsiTheme="minorHAnsi" w:cstheme="minorHAnsi"/>
          <w:bCs/>
          <w:szCs w:val="22"/>
          <w:lang w:eastAsia="en-AU"/>
        </w:rPr>
        <w:t xml:space="preserve"> to 95</w:t>
      </w:r>
      <w:r w:rsidR="00C50929" w:rsidRPr="00CD0AEF">
        <w:rPr>
          <w:rFonts w:asciiTheme="minorHAnsi" w:hAnsiTheme="minorHAnsi" w:cstheme="minorHAnsi"/>
          <w:bCs/>
          <w:szCs w:val="22"/>
          <w:vertAlign w:val="superscript"/>
          <w:lang w:eastAsia="en-AU"/>
        </w:rPr>
        <w:t>th</w:t>
      </w:r>
      <w:r w:rsidR="00C50929" w:rsidRPr="00CD0AEF">
        <w:rPr>
          <w:rFonts w:asciiTheme="minorHAnsi" w:hAnsiTheme="minorHAnsi" w:cstheme="minorHAnsi"/>
          <w:bCs/>
          <w:szCs w:val="22"/>
          <w:lang w:eastAsia="en-AU"/>
        </w:rPr>
        <w:t xml:space="preserve"> percentiles, the </w:t>
      </w:r>
      <w:r w:rsidR="00782068" w:rsidRPr="00CD0AEF">
        <w:rPr>
          <w:rFonts w:asciiTheme="minorHAnsi" w:hAnsiTheme="minorHAnsi" w:cstheme="minorHAnsi"/>
          <w:bCs/>
          <w:szCs w:val="22"/>
          <w:lang w:eastAsia="en-AU"/>
        </w:rPr>
        <w:t xml:space="preserve">greatest </w:t>
      </w:r>
      <w:r w:rsidR="00C50929" w:rsidRPr="00CD0AEF">
        <w:rPr>
          <w:rFonts w:asciiTheme="minorHAnsi" w:hAnsiTheme="minorHAnsi" w:cstheme="minorHAnsi"/>
          <w:bCs/>
          <w:szCs w:val="22"/>
          <w:lang w:eastAsia="en-AU"/>
        </w:rPr>
        <w:t xml:space="preserve">variation </w:t>
      </w:r>
      <w:r w:rsidR="006862D3" w:rsidRPr="00CD0AEF">
        <w:rPr>
          <w:rFonts w:asciiTheme="minorHAnsi" w:hAnsiTheme="minorHAnsi" w:cstheme="minorHAnsi"/>
          <w:bCs/>
          <w:szCs w:val="22"/>
          <w:lang w:eastAsia="en-AU"/>
        </w:rPr>
        <w:t>was</w:t>
      </w:r>
      <w:r w:rsidR="00C50929" w:rsidRPr="00CD0AEF">
        <w:rPr>
          <w:rFonts w:asciiTheme="minorHAnsi" w:hAnsiTheme="minorHAnsi" w:cstheme="minorHAnsi"/>
          <w:bCs/>
          <w:szCs w:val="22"/>
          <w:lang w:eastAsia="en-AU"/>
        </w:rPr>
        <w:t xml:space="preserve"> </w:t>
      </w:r>
      <w:r w:rsidR="007304EE" w:rsidRPr="00CD0AEF">
        <w:rPr>
          <w:rFonts w:asciiTheme="minorHAnsi" w:hAnsiTheme="minorHAnsi" w:cstheme="minorHAnsi"/>
          <w:bCs/>
          <w:szCs w:val="22"/>
          <w:lang w:eastAsia="en-AU"/>
        </w:rPr>
        <w:t xml:space="preserve">at the SES 3 level, with </w:t>
      </w:r>
      <w:r w:rsidR="00C50929" w:rsidRPr="00CD0AEF">
        <w:rPr>
          <w:rFonts w:asciiTheme="minorHAnsi" w:hAnsiTheme="minorHAnsi" w:cstheme="minorHAnsi"/>
          <w:bCs/>
          <w:szCs w:val="22"/>
          <w:lang w:eastAsia="en-AU"/>
        </w:rPr>
        <w:t xml:space="preserve">some deviation towards </w:t>
      </w:r>
      <w:r w:rsidR="00294B34" w:rsidRPr="00CD0AEF">
        <w:rPr>
          <w:rFonts w:asciiTheme="minorHAnsi" w:hAnsiTheme="minorHAnsi" w:cstheme="minorHAnsi"/>
          <w:bCs/>
          <w:szCs w:val="22"/>
          <w:lang w:eastAsia="en-AU"/>
        </w:rPr>
        <w:t>women at the 5</w:t>
      </w:r>
      <w:r w:rsidR="00294B34" w:rsidRPr="00CD0AEF">
        <w:rPr>
          <w:rFonts w:asciiTheme="minorHAnsi" w:hAnsiTheme="minorHAnsi" w:cstheme="minorHAnsi"/>
          <w:bCs/>
          <w:szCs w:val="22"/>
          <w:vertAlign w:val="superscript"/>
          <w:lang w:eastAsia="en-AU"/>
        </w:rPr>
        <w:t>th</w:t>
      </w:r>
      <w:r w:rsidR="007304EE" w:rsidRPr="00CD0AEF">
        <w:rPr>
          <w:rFonts w:asciiTheme="minorHAnsi" w:hAnsiTheme="minorHAnsi" w:cstheme="minorHAnsi"/>
          <w:bCs/>
          <w:szCs w:val="22"/>
          <w:lang w:eastAsia="en-AU"/>
        </w:rPr>
        <w:t xml:space="preserve"> percentile</w:t>
      </w:r>
      <w:r w:rsidR="00294B34" w:rsidRPr="00CD0AEF">
        <w:rPr>
          <w:rFonts w:asciiTheme="minorHAnsi" w:hAnsiTheme="minorHAnsi" w:cstheme="minorHAnsi"/>
          <w:bCs/>
          <w:szCs w:val="22"/>
          <w:lang w:eastAsia="en-AU"/>
        </w:rPr>
        <w:t xml:space="preserve"> and towards </w:t>
      </w:r>
      <w:r w:rsidR="00C50929" w:rsidRPr="00CD0AEF">
        <w:rPr>
          <w:rFonts w:asciiTheme="minorHAnsi" w:hAnsiTheme="minorHAnsi" w:cstheme="minorHAnsi"/>
          <w:bCs/>
          <w:szCs w:val="22"/>
          <w:lang w:eastAsia="en-AU"/>
        </w:rPr>
        <w:t>men at the 95</w:t>
      </w:r>
      <w:r w:rsidR="00C50929" w:rsidRPr="00CD0AEF">
        <w:rPr>
          <w:rFonts w:asciiTheme="minorHAnsi" w:hAnsiTheme="minorHAnsi" w:cstheme="minorHAnsi"/>
          <w:bCs/>
          <w:szCs w:val="22"/>
          <w:vertAlign w:val="superscript"/>
          <w:lang w:eastAsia="en-AU"/>
        </w:rPr>
        <w:t>th</w:t>
      </w:r>
      <w:r w:rsidR="00C50929" w:rsidRPr="00CD0AEF">
        <w:rPr>
          <w:rFonts w:asciiTheme="minorHAnsi" w:hAnsiTheme="minorHAnsi" w:cstheme="minorHAnsi"/>
          <w:bCs/>
          <w:szCs w:val="22"/>
          <w:lang w:eastAsia="en-AU"/>
        </w:rPr>
        <w:t xml:space="preserve"> percentile.</w:t>
      </w:r>
    </w:p>
    <w:p w:rsidR="006638CC" w:rsidRPr="00CD0AEF" w:rsidRDefault="006638CC" w:rsidP="00A85800">
      <w:pPr>
        <w:rPr>
          <w:rFonts w:asciiTheme="minorHAnsi" w:hAnsiTheme="minorHAnsi" w:cstheme="minorHAnsi"/>
        </w:rPr>
      </w:pPr>
    </w:p>
    <w:p w:rsidR="00300485" w:rsidRPr="006A785B" w:rsidRDefault="006638CC" w:rsidP="00A85800">
      <w:pPr>
        <w:rPr>
          <w:rFonts w:asciiTheme="minorHAnsi" w:hAnsiTheme="minorHAnsi" w:cstheme="minorHAnsi"/>
        </w:rPr>
      </w:pPr>
      <w:r w:rsidRPr="00CD0AEF">
        <w:rPr>
          <w:rFonts w:asciiTheme="minorHAnsi" w:hAnsiTheme="minorHAnsi" w:cstheme="minorHAnsi"/>
        </w:rPr>
        <w:t xml:space="preserve">Across the whole population, the average </w:t>
      </w:r>
      <w:r w:rsidR="00FA09D1" w:rsidRPr="00CD0AEF">
        <w:rPr>
          <w:rFonts w:asciiTheme="minorHAnsi" w:hAnsiTheme="minorHAnsi" w:cstheme="minorHAnsi"/>
        </w:rPr>
        <w:t>Base Salary</w:t>
      </w:r>
      <w:r w:rsidRPr="00CD0AEF">
        <w:rPr>
          <w:rFonts w:asciiTheme="minorHAnsi" w:hAnsiTheme="minorHAnsi" w:cstheme="minorHAnsi"/>
        </w:rPr>
        <w:t xml:space="preserve"> for women was $</w:t>
      </w:r>
      <w:r w:rsidR="00FD68DF" w:rsidRPr="00CD0AEF">
        <w:rPr>
          <w:rFonts w:asciiTheme="minorHAnsi" w:hAnsiTheme="minorHAnsi" w:cstheme="minorHAnsi"/>
        </w:rPr>
        <w:t xml:space="preserve">84,104. The average </w:t>
      </w:r>
      <w:r w:rsidR="00FA09D1" w:rsidRPr="00CD0AEF">
        <w:rPr>
          <w:rFonts w:asciiTheme="minorHAnsi" w:hAnsiTheme="minorHAnsi" w:cstheme="minorHAnsi"/>
        </w:rPr>
        <w:t>Base Salary</w:t>
      </w:r>
      <w:r w:rsidR="00FD68DF" w:rsidRPr="00CD0AEF">
        <w:rPr>
          <w:rFonts w:asciiTheme="minorHAnsi" w:hAnsiTheme="minorHAnsi" w:cstheme="minorHAnsi"/>
        </w:rPr>
        <w:t xml:space="preserve"> for</w:t>
      </w:r>
      <w:r w:rsidR="00FD68DF">
        <w:rPr>
          <w:rFonts w:asciiTheme="minorHAnsi" w:hAnsiTheme="minorHAnsi" w:cstheme="minorHAnsi"/>
        </w:rPr>
        <w:t xml:space="preserve"> men was $92,036. </w:t>
      </w:r>
      <w:r w:rsidR="00FA09D1">
        <w:rPr>
          <w:rFonts w:asciiTheme="minorHAnsi" w:hAnsiTheme="minorHAnsi" w:cstheme="minorHAnsi"/>
          <w:szCs w:val="22"/>
        </w:rPr>
        <w:t>Across the whole workforce, the average women’s Base Salary was 8.6% lower than the average men’s Base Salary.</w:t>
      </w:r>
      <w:r w:rsidR="00E555F4" w:rsidRPr="006A785B">
        <w:rPr>
          <w:rFonts w:asciiTheme="minorHAnsi" w:hAnsiTheme="minorHAnsi" w:cstheme="minorHAnsi"/>
        </w:rPr>
        <w:br w:type="column"/>
      </w:r>
    </w:p>
    <w:p w:rsidR="00FF3DDE" w:rsidRPr="006A785B" w:rsidRDefault="00FF3DDE" w:rsidP="00A85800">
      <w:pPr>
        <w:rPr>
          <w:rFonts w:asciiTheme="minorHAnsi" w:hAnsiTheme="minorHAnsi" w:cstheme="minorHAnsi"/>
        </w:rPr>
      </w:pPr>
    </w:p>
    <w:p w:rsidR="00E555F4" w:rsidRPr="006A785B" w:rsidRDefault="00CC13F3" w:rsidP="008109DE">
      <w:pPr>
        <w:pStyle w:val="TABLESFIGURES"/>
        <w:rPr>
          <w:rFonts w:cstheme="minorHAnsi"/>
        </w:rPr>
      </w:pPr>
      <w:bookmarkStart w:id="97" w:name="_Toc332375919"/>
      <w:bookmarkStart w:id="98" w:name="_Toc479850632"/>
      <w:r>
        <w:rPr>
          <w:rFonts w:cstheme="minorHAnsi"/>
        </w:rPr>
        <w:t>Table 5.3</w:t>
      </w:r>
      <w:r w:rsidR="00E555F4" w:rsidRPr="006A785B">
        <w:rPr>
          <w:rFonts w:cstheme="minorHAnsi"/>
        </w:rPr>
        <w:t xml:space="preserve">: </w:t>
      </w:r>
      <w:r w:rsidR="001421A4" w:rsidRPr="006A785B">
        <w:rPr>
          <w:rFonts w:cstheme="minorHAnsi"/>
        </w:rPr>
        <w:t>Median Base S</w:t>
      </w:r>
      <w:r w:rsidR="00B55EF7" w:rsidRPr="006A785B">
        <w:rPr>
          <w:rFonts w:cstheme="minorHAnsi"/>
        </w:rPr>
        <w:t>alary comparison by sex</w:t>
      </w:r>
      <w:bookmarkEnd w:id="97"/>
      <w:bookmarkEnd w:id="98"/>
    </w:p>
    <w:p w:rsidR="009D07E4" w:rsidRPr="009D07E4" w:rsidRDefault="009D07E4" w:rsidP="005A5F93">
      <w:pPr>
        <w:ind w:right="-1391"/>
        <w:rPr>
          <w:rFonts w:asciiTheme="minorHAnsi" w:hAnsiTheme="minorHAnsi" w:cstheme="minorHAnsi"/>
          <w:sz w:val="20"/>
          <w:lang w:eastAsia="en-AU"/>
        </w:rPr>
      </w:pPr>
    </w:p>
    <w:tbl>
      <w:tblPr>
        <w:tblW w:w="5000" w:type="pct"/>
        <w:tblLook w:val="04A0" w:firstRow="1" w:lastRow="0" w:firstColumn="1" w:lastColumn="0" w:noHBand="0" w:noVBand="1"/>
      </w:tblPr>
      <w:tblGrid>
        <w:gridCol w:w="1637"/>
        <w:gridCol w:w="1740"/>
        <w:gridCol w:w="1740"/>
        <w:gridCol w:w="1740"/>
      </w:tblGrid>
      <w:tr w:rsidR="009D07E4" w:rsidRPr="009D07E4" w:rsidTr="009D07E4">
        <w:trPr>
          <w:divId w:val="1267889952"/>
          <w:trHeight w:val="300"/>
        </w:trPr>
        <w:tc>
          <w:tcPr>
            <w:tcW w:w="1193" w:type="pct"/>
            <w:vMerge w:val="restart"/>
            <w:tcBorders>
              <w:top w:val="single" w:sz="4" w:space="0" w:color="auto"/>
              <w:left w:val="nil"/>
              <w:bottom w:val="single" w:sz="4" w:space="0" w:color="000000"/>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3807" w:type="pct"/>
            <w:gridSpan w:val="3"/>
            <w:tcBorders>
              <w:top w:val="single" w:sz="4" w:space="0" w:color="auto"/>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 Base Salary</w:t>
            </w:r>
          </w:p>
        </w:tc>
      </w:tr>
      <w:tr w:rsidR="009D07E4" w:rsidRPr="009D07E4" w:rsidTr="009D07E4">
        <w:trPr>
          <w:divId w:val="1267889952"/>
          <w:trHeight w:val="480"/>
        </w:trPr>
        <w:tc>
          <w:tcPr>
            <w:tcW w:w="1193" w:type="pct"/>
            <w:vMerge/>
            <w:tcBorders>
              <w:top w:val="single" w:sz="4" w:space="0" w:color="auto"/>
              <w:left w:val="nil"/>
              <w:bottom w:val="single" w:sz="4" w:space="0" w:color="000000"/>
              <w:right w:val="single" w:sz="4" w:space="0" w:color="auto"/>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1269"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Men</w:t>
            </w:r>
          </w:p>
        </w:tc>
        <w:tc>
          <w:tcPr>
            <w:tcW w:w="1269"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Women</w:t>
            </w:r>
          </w:p>
        </w:tc>
        <w:tc>
          <w:tcPr>
            <w:tcW w:w="1270" w:type="pct"/>
            <w:tcBorders>
              <w:top w:val="nil"/>
              <w:left w:val="nil"/>
              <w:bottom w:val="single" w:sz="4" w:space="0" w:color="auto"/>
              <w:right w:val="nil"/>
            </w:tcBorders>
            <w:shd w:val="clear" w:color="000000" w:fill="F2F2F2"/>
            <w:vAlign w:val="center"/>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Women as % of Men</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63,095</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62,027</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98.3</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54,787</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100.4</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69,038</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100.3</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74,331</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74,761</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100.6</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86,844</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88,194</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101.6</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108,382</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100.4</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135,583</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135,583</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186,409</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184,626</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99.0</w:t>
            </w:r>
          </w:p>
        </w:tc>
      </w:tr>
      <w:tr w:rsidR="009D07E4" w:rsidRPr="009D07E4" w:rsidTr="009D07E4">
        <w:trPr>
          <w:divId w:val="1267889952"/>
          <w:trHeight w:val="450"/>
        </w:trPr>
        <w:tc>
          <w:tcPr>
            <w:tcW w:w="1193" w:type="pct"/>
            <w:tcBorders>
              <w:top w:val="nil"/>
              <w:left w:val="nil"/>
              <w:bottom w:val="nil"/>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1269"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240,545</w:t>
            </w:r>
          </w:p>
        </w:tc>
        <w:tc>
          <w:tcPr>
            <w:tcW w:w="1269"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236,878</w:t>
            </w:r>
          </w:p>
        </w:tc>
        <w:tc>
          <w:tcPr>
            <w:tcW w:w="1270"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98.5</w:t>
            </w:r>
          </w:p>
        </w:tc>
      </w:tr>
      <w:tr w:rsidR="009D07E4" w:rsidRPr="009D07E4" w:rsidTr="009D07E4">
        <w:trPr>
          <w:divId w:val="1267889952"/>
          <w:trHeight w:val="450"/>
        </w:trPr>
        <w:tc>
          <w:tcPr>
            <w:tcW w:w="1193" w:type="pct"/>
            <w:tcBorders>
              <w:top w:val="nil"/>
              <w:left w:val="nil"/>
              <w:bottom w:val="single" w:sz="4" w:space="0" w:color="auto"/>
              <w:right w:val="single" w:sz="4" w:space="0" w:color="auto"/>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1269"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332,381</w:t>
            </w:r>
          </w:p>
        </w:tc>
        <w:tc>
          <w:tcPr>
            <w:tcW w:w="1269"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322,760</w:t>
            </w:r>
          </w:p>
        </w:tc>
        <w:tc>
          <w:tcPr>
            <w:tcW w:w="1270"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97.1</w:t>
            </w:r>
          </w:p>
        </w:tc>
      </w:tr>
    </w:tbl>
    <w:p w:rsidR="008C15D3" w:rsidRPr="006A785B" w:rsidRDefault="008C15D3" w:rsidP="005A5F93">
      <w:pPr>
        <w:ind w:right="-1391"/>
        <w:rPr>
          <w:rFonts w:asciiTheme="minorHAnsi" w:eastAsia="Batang" w:hAnsiTheme="minorHAnsi" w:cstheme="minorHAnsi"/>
          <w:b/>
          <w:bCs/>
          <w:sz w:val="20"/>
          <w:szCs w:val="32"/>
          <w:lang w:eastAsia="en-AU"/>
        </w:rPr>
      </w:pPr>
    </w:p>
    <w:p w:rsidR="00E631FB" w:rsidRPr="006A785B" w:rsidRDefault="00E631FB" w:rsidP="005A5F93">
      <w:pPr>
        <w:ind w:right="-1391"/>
        <w:rPr>
          <w:rFonts w:asciiTheme="minorHAnsi" w:eastAsiaTheme="minorHAnsi" w:hAnsiTheme="minorHAnsi" w:cstheme="minorHAnsi"/>
          <w:sz w:val="18"/>
          <w:szCs w:val="22"/>
          <w:lang w:eastAsia="en-AU"/>
        </w:rPr>
      </w:pPr>
    </w:p>
    <w:p w:rsidR="00BE616D" w:rsidRPr="006A785B" w:rsidRDefault="00BE616D" w:rsidP="005A5F93">
      <w:pPr>
        <w:ind w:right="-1391"/>
        <w:rPr>
          <w:rFonts w:asciiTheme="minorHAnsi" w:eastAsia="Batang" w:hAnsiTheme="minorHAnsi" w:cstheme="minorHAnsi"/>
          <w:b/>
          <w:bCs/>
          <w:sz w:val="20"/>
          <w:szCs w:val="32"/>
          <w:lang w:eastAsia="en-AU"/>
        </w:rPr>
      </w:pPr>
      <w:r w:rsidRPr="006A785B">
        <w:rPr>
          <w:rFonts w:asciiTheme="minorHAnsi" w:eastAsiaTheme="minorHAnsi" w:hAnsiTheme="minorHAnsi" w:cstheme="minorHAnsi"/>
          <w:sz w:val="18"/>
          <w:szCs w:val="22"/>
          <w:lang w:eastAsia="en-AU"/>
        </w:rPr>
        <w:t>Source: Table 5.</w:t>
      </w:r>
      <w:r w:rsidR="00CC13F3">
        <w:rPr>
          <w:rFonts w:asciiTheme="minorHAnsi" w:eastAsiaTheme="minorHAnsi" w:hAnsiTheme="minorHAnsi" w:cstheme="minorHAnsi"/>
          <w:sz w:val="18"/>
          <w:szCs w:val="22"/>
          <w:lang w:eastAsia="en-AU"/>
        </w:rPr>
        <w:t>4</w:t>
      </w:r>
    </w:p>
    <w:p w:rsidR="00E555F4" w:rsidRPr="006A785B" w:rsidRDefault="00E555F4" w:rsidP="00A85800">
      <w:pPr>
        <w:rPr>
          <w:rFonts w:asciiTheme="minorHAnsi" w:hAnsiTheme="minorHAnsi" w:cstheme="minorHAnsi"/>
        </w:rPr>
      </w:pPr>
    </w:p>
    <w:p w:rsidR="00E555F4" w:rsidRPr="006A785B" w:rsidRDefault="00E555F4" w:rsidP="00A85800">
      <w:pPr>
        <w:rPr>
          <w:rFonts w:asciiTheme="minorHAnsi" w:hAnsiTheme="minorHAnsi" w:cstheme="minorHAnsi"/>
        </w:rPr>
        <w:sectPr w:rsidR="00E555F4" w:rsidRPr="006A785B" w:rsidSect="00A240B2">
          <w:type w:val="continuous"/>
          <w:pgSz w:w="16838" w:h="11906" w:orient="landscape" w:code="9"/>
          <w:pgMar w:top="1418" w:right="1418" w:bottom="1134" w:left="1418" w:header="567" w:footer="567" w:gutter="0"/>
          <w:cols w:num="2" w:space="720"/>
          <w:docGrid w:linePitch="299"/>
        </w:sectPr>
      </w:pPr>
    </w:p>
    <w:p w:rsidR="009412ED" w:rsidRPr="006A785B" w:rsidRDefault="00E4613A" w:rsidP="00B63C1D">
      <w:pPr>
        <w:pStyle w:val="TABLESFIGURES"/>
        <w:rPr>
          <w:rFonts w:cstheme="minorHAnsi"/>
        </w:rPr>
      </w:pPr>
      <w:bookmarkStart w:id="99" w:name="_Toc332375920"/>
      <w:bookmarkStart w:id="100" w:name="_Toc479850633"/>
      <w:r w:rsidRPr="006A785B">
        <w:rPr>
          <w:rFonts w:cstheme="minorHAnsi"/>
        </w:rPr>
        <w:t xml:space="preserve">Table </w:t>
      </w:r>
      <w:r w:rsidR="00A85800" w:rsidRPr="006A785B">
        <w:rPr>
          <w:rFonts w:cstheme="minorHAnsi"/>
        </w:rPr>
        <w:t>5.</w:t>
      </w:r>
      <w:r w:rsidR="00CC13F3">
        <w:rPr>
          <w:rFonts w:cstheme="minorHAnsi"/>
        </w:rPr>
        <w:t>4</w:t>
      </w:r>
      <w:r w:rsidR="007D0E7F" w:rsidRPr="006A785B">
        <w:rPr>
          <w:rFonts w:cstheme="minorHAnsi"/>
        </w:rPr>
        <w:t>:</w:t>
      </w:r>
      <w:r w:rsidR="00C23290" w:rsidRPr="006A785B">
        <w:rPr>
          <w:rFonts w:cstheme="minorHAnsi"/>
        </w:rPr>
        <w:t xml:space="preserve"> </w:t>
      </w:r>
      <w:r w:rsidR="00A240B2" w:rsidRPr="006A785B">
        <w:rPr>
          <w:rFonts w:cstheme="minorHAnsi"/>
        </w:rPr>
        <w:t xml:space="preserve">Base </w:t>
      </w:r>
      <w:r w:rsidR="001421A4" w:rsidRPr="006A785B">
        <w:rPr>
          <w:rFonts w:cstheme="minorHAnsi"/>
        </w:rPr>
        <w:t>S</w:t>
      </w:r>
      <w:r w:rsidRPr="006A785B">
        <w:rPr>
          <w:rFonts w:cstheme="minorHAnsi"/>
        </w:rPr>
        <w:t>alary</w:t>
      </w:r>
      <w:r w:rsidR="00A85800" w:rsidRPr="006A785B">
        <w:rPr>
          <w:rFonts w:cstheme="minorHAnsi"/>
        </w:rPr>
        <w:t xml:space="preserve"> by </w:t>
      </w:r>
      <w:bookmarkEnd w:id="99"/>
      <w:r w:rsidR="00B63C1D" w:rsidRPr="006A785B">
        <w:rPr>
          <w:rFonts w:cstheme="minorHAnsi"/>
        </w:rPr>
        <w:t>classification and sex</w:t>
      </w:r>
      <w:bookmarkEnd w:id="100"/>
    </w:p>
    <w:p w:rsidR="009D07E4" w:rsidRPr="009D07E4" w:rsidRDefault="009D07E4" w:rsidP="009D07E4">
      <w:pPr>
        <w:rPr>
          <w:rFonts w:asciiTheme="minorHAnsi" w:hAnsiTheme="minorHAnsi" w:cstheme="minorHAnsi"/>
          <w:sz w:val="20"/>
          <w:lang w:eastAsia="en-AU"/>
        </w:rPr>
      </w:pPr>
    </w:p>
    <w:tbl>
      <w:tblPr>
        <w:tblW w:w="5000" w:type="pct"/>
        <w:tblLook w:val="04A0" w:firstRow="1" w:lastRow="0" w:firstColumn="1" w:lastColumn="0" w:noHBand="0" w:noVBand="1"/>
      </w:tblPr>
      <w:tblGrid>
        <w:gridCol w:w="2139"/>
        <w:gridCol w:w="1726"/>
        <w:gridCol w:w="1726"/>
        <w:gridCol w:w="1726"/>
        <w:gridCol w:w="1726"/>
        <w:gridCol w:w="1726"/>
        <w:gridCol w:w="1726"/>
        <w:gridCol w:w="1723"/>
      </w:tblGrid>
      <w:tr w:rsidR="009D07E4" w:rsidRPr="009D07E4" w:rsidTr="009D07E4">
        <w:trPr>
          <w:divId w:val="228153726"/>
          <w:trHeight w:val="300"/>
        </w:trPr>
        <w:tc>
          <w:tcPr>
            <w:tcW w:w="752"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07" w:type="pct"/>
            <w:vMerge w:val="restart"/>
            <w:tcBorders>
              <w:top w:val="single" w:sz="4" w:space="0" w:color="auto"/>
              <w:left w:val="nil"/>
              <w:bottom w:val="single" w:sz="4" w:space="0" w:color="000000"/>
              <w:right w:val="nil"/>
            </w:tcBorders>
            <w:shd w:val="clear" w:color="000000" w:fill="F2F2F2"/>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Gender</w:t>
            </w:r>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r>
      <w:tr w:rsidR="009D07E4" w:rsidRPr="009D07E4" w:rsidTr="009D07E4">
        <w:trPr>
          <w:divId w:val="228153726"/>
          <w:trHeight w:val="300"/>
        </w:trPr>
        <w:tc>
          <w:tcPr>
            <w:tcW w:w="752"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56,319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59,238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63,095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63,322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69,210</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56,319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59,238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62,027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63,322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69,210</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APS1</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39,144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43,216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48,613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49,845</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39,143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43,216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49,697</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APS2</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49,009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51,067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55,096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57,072</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49,702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51,732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54,787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55,096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56,435</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APS3</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5,587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54,201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57,965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63,269</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10,081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55,553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57,965</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62,560</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APS4</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8,764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66,904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69,038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70,831</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19,693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66,904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70,144</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APS5</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8,156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72,856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74,331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75,940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78,451</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12,098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72,856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74,761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76,407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78,451</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14,088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78,054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85,993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86,844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89,217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92,628</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18,087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78,054</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85,377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88,194</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89,400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92,542</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12,178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100,254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106,789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108,382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110,849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118,953</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12,446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99,769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106,301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111,726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117,340</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EL2</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6,319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121,030</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132,476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135,583</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140,882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156,172</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4,978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119,595</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131,289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135,583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140,445</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151,097</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161,405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178,000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186,409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203,546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224,043</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161,000</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172,136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184,626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198,658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217,210</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211,851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232,529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240,545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262,499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285,233</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210,261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225,500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236,878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255,000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274,380</w:t>
            </w:r>
          </w:p>
        </w:tc>
      </w:tr>
      <w:tr w:rsidR="009D07E4" w:rsidRPr="009D07E4" w:rsidTr="009D07E4">
        <w:trPr>
          <w:divId w:val="228153726"/>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285,271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302,940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332,381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364,191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416,789</w:t>
            </w:r>
          </w:p>
        </w:tc>
      </w:tr>
      <w:tr w:rsidR="009D07E4" w:rsidRPr="009D07E4" w:rsidTr="009D07E4">
        <w:trPr>
          <w:divId w:val="228153726"/>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282,095</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306,750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322,760</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336,889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364,191</w:t>
            </w:r>
          </w:p>
        </w:tc>
      </w:tr>
    </w:tbl>
    <w:p w:rsidR="00E4613A" w:rsidRPr="00161F5A" w:rsidRDefault="00E555F4" w:rsidP="00161F5A">
      <w:pPr>
        <w:pStyle w:val="TABLESFIGURES"/>
        <w:rPr>
          <w:rFonts w:cstheme="minorHAnsi"/>
          <w:i/>
          <w:sz w:val="24"/>
          <w:szCs w:val="32"/>
        </w:rPr>
      </w:pPr>
      <w:bookmarkStart w:id="101" w:name="_Toc332375921"/>
      <w:bookmarkStart w:id="102" w:name="_Toc479850634"/>
      <w:r w:rsidRPr="00161F5A">
        <w:rPr>
          <w:rFonts w:cstheme="minorHAnsi"/>
        </w:rPr>
        <w:t>Table 5.</w:t>
      </w:r>
      <w:r w:rsidR="00CC13F3">
        <w:rPr>
          <w:rFonts w:cstheme="minorHAnsi"/>
        </w:rPr>
        <w:t>5</w:t>
      </w:r>
      <w:r w:rsidR="007D0E7F" w:rsidRPr="00161F5A">
        <w:rPr>
          <w:rFonts w:cstheme="minorHAnsi"/>
        </w:rPr>
        <w:t>:</w:t>
      </w:r>
      <w:r w:rsidR="00EF471E" w:rsidRPr="00161F5A">
        <w:rPr>
          <w:rFonts w:cstheme="minorHAnsi"/>
        </w:rPr>
        <w:t xml:space="preserve"> </w:t>
      </w:r>
      <w:r w:rsidR="00E4613A" w:rsidRPr="00161F5A">
        <w:rPr>
          <w:rFonts w:cstheme="minorHAnsi"/>
        </w:rPr>
        <w:t>T</w:t>
      </w:r>
      <w:r w:rsidR="00EE6E14" w:rsidRPr="00161F5A">
        <w:rPr>
          <w:rFonts w:cstheme="minorHAnsi"/>
        </w:rPr>
        <w:t xml:space="preserve">otal </w:t>
      </w:r>
      <w:r w:rsidR="00E4613A" w:rsidRPr="00161F5A">
        <w:rPr>
          <w:rFonts w:cstheme="minorHAnsi"/>
        </w:rPr>
        <w:t>R</w:t>
      </w:r>
      <w:r w:rsidR="00EE6E14" w:rsidRPr="00161F5A">
        <w:rPr>
          <w:rFonts w:cstheme="minorHAnsi"/>
        </w:rPr>
        <w:t xml:space="preserve">emuneration </w:t>
      </w:r>
      <w:r w:rsidR="00E4613A" w:rsidRPr="00161F5A">
        <w:rPr>
          <w:rFonts w:cstheme="minorHAnsi"/>
        </w:rPr>
        <w:t>P</w:t>
      </w:r>
      <w:r w:rsidR="00EE6E14" w:rsidRPr="00161F5A">
        <w:rPr>
          <w:rFonts w:cstheme="minorHAnsi"/>
        </w:rPr>
        <w:t>ackage</w:t>
      </w:r>
      <w:r w:rsidR="00E4613A" w:rsidRPr="00161F5A">
        <w:rPr>
          <w:rFonts w:cstheme="minorHAnsi"/>
        </w:rPr>
        <w:t xml:space="preserve"> by </w:t>
      </w:r>
      <w:r w:rsidR="00B63C1D" w:rsidRPr="00161F5A">
        <w:rPr>
          <w:rFonts w:cstheme="minorHAnsi"/>
        </w:rPr>
        <w:t xml:space="preserve">classification and </w:t>
      </w:r>
      <w:r w:rsidR="00E4613A" w:rsidRPr="00161F5A">
        <w:rPr>
          <w:rFonts w:cstheme="minorHAnsi"/>
        </w:rPr>
        <w:t>sex</w:t>
      </w:r>
      <w:bookmarkEnd w:id="101"/>
      <w:bookmarkEnd w:id="102"/>
    </w:p>
    <w:p w:rsidR="009D07E4" w:rsidRPr="009D07E4" w:rsidRDefault="009D07E4" w:rsidP="00A85800">
      <w:pPr>
        <w:rPr>
          <w:rFonts w:asciiTheme="minorHAnsi" w:hAnsiTheme="minorHAnsi" w:cstheme="minorHAnsi"/>
          <w:sz w:val="20"/>
          <w:lang w:eastAsia="en-AU"/>
        </w:rPr>
      </w:pPr>
    </w:p>
    <w:tbl>
      <w:tblPr>
        <w:tblW w:w="5000" w:type="pct"/>
        <w:tblLook w:val="04A0" w:firstRow="1" w:lastRow="0" w:firstColumn="1" w:lastColumn="0" w:noHBand="0" w:noVBand="1"/>
      </w:tblPr>
      <w:tblGrid>
        <w:gridCol w:w="2139"/>
        <w:gridCol w:w="1726"/>
        <w:gridCol w:w="1726"/>
        <w:gridCol w:w="1726"/>
        <w:gridCol w:w="1726"/>
        <w:gridCol w:w="1726"/>
        <w:gridCol w:w="1726"/>
        <w:gridCol w:w="1723"/>
      </w:tblGrid>
      <w:tr w:rsidR="009D07E4" w:rsidRPr="009D07E4" w:rsidTr="009D07E4">
        <w:trPr>
          <w:divId w:val="668337704"/>
          <w:trHeight w:val="300"/>
        </w:trPr>
        <w:tc>
          <w:tcPr>
            <w:tcW w:w="752"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07" w:type="pct"/>
            <w:vMerge w:val="restart"/>
            <w:tcBorders>
              <w:top w:val="single" w:sz="4" w:space="0" w:color="auto"/>
              <w:left w:val="nil"/>
              <w:bottom w:val="single" w:sz="4" w:space="0" w:color="000000"/>
              <w:right w:val="nil"/>
            </w:tcBorders>
            <w:shd w:val="clear" w:color="000000" w:fill="F2F2F2"/>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Gender</w:t>
            </w:r>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r>
      <w:tr w:rsidR="009D07E4" w:rsidRPr="009D07E4" w:rsidTr="009D07E4">
        <w:trPr>
          <w:divId w:val="668337704"/>
          <w:trHeight w:val="300"/>
        </w:trPr>
        <w:tc>
          <w:tcPr>
            <w:tcW w:w="752"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65,218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68,817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72,974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73,806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79,189</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65,218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68,761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71,579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73,806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78,808</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APS1</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46,074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50,299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55,488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58,209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61,571</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45,381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49,871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55,172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57,427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59,890</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APS2</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56,556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59,340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63,581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66,143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69,220</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57,332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60,081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63,581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66,143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69,261</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APS3</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5,587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63,661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66,981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72,244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75,071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78,249</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10,081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64,250</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67,500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74,678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77,256</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APS4</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8,764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77,357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79,902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82,741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85,764</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19,693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78,319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80,056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82,741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84,953</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APS5</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8,156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80,082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85,401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87,752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90,284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94,248</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12,098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80,082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85,293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87,798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90,368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94,083</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14,088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90,714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99,930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103,305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106,614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111,301</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18,087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90,626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99,426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103,305</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106,614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111,049</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12,178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116,115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124,903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129,300</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131,518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140,106</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12,446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115,538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123,703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128,841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131,835</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138,674</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EL2</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6,319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142,207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155,535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160,607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168,665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193,534</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4,978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139,469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153,963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160,472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167,408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184,640</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212,695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230,999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245,222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256,283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275,722</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211,182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225,720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241,620</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250,765</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269,065</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274,524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291,501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306,063</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326,510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359,213</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267,501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286,647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303,149</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314,450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336,118</w:t>
            </w:r>
          </w:p>
        </w:tc>
      </w:tr>
      <w:tr w:rsidR="009D07E4" w:rsidRPr="009D07E4" w:rsidTr="009D07E4">
        <w:trPr>
          <w:divId w:val="668337704"/>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343,977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384,662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414,667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431,978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516,749</w:t>
            </w:r>
          </w:p>
        </w:tc>
      </w:tr>
      <w:tr w:rsidR="009D07E4" w:rsidRPr="009D07E4" w:rsidTr="009D07E4">
        <w:trPr>
          <w:divId w:val="668337704"/>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354,556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381,521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405,747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421,033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447,437</w:t>
            </w:r>
          </w:p>
        </w:tc>
      </w:tr>
    </w:tbl>
    <w:p w:rsidR="005F29B3" w:rsidRPr="006A785B" w:rsidRDefault="005F29B3" w:rsidP="00A85800">
      <w:pPr>
        <w:rPr>
          <w:rFonts w:asciiTheme="minorHAnsi" w:eastAsiaTheme="minorHAnsi" w:hAnsiTheme="minorHAnsi" w:cstheme="minorHAnsi"/>
          <w:sz w:val="18"/>
          <w:szCs w:val="22"/>
          <w:lang w:eastAsia="en-AU"/>
        </w:rPr>
      </w:pPr>
    </w:p>
    <w:p w:rsidR="008651AD" w:rsidRPr="006A785B" w:rsidRDefault="008651AD">
      <w:pPr>
        <w:rPr>
          <w:rFonts w:asciiTheme="minorHAnsi" w:hAnsiTheme="minorHAnsi" w:cstheme="minorHAnsi"/>
          <w:b/>
        </w:rPr>
        <w:sectPr w:rsidR="008651AD" w:rsidRPr="006A785B" w:rsidSect="00A240B2">
          <w:pgSz w:w="16838" w:h="11906" w:orient="landscape" w:code="9"/>
          <w:pgMar w:top="1418" w:right="1418" w:bottom="1134" w:left="1418" w:header="567" w:footer="567" w:gutter="0"/>
          <w:cols w:space="720"/>
          <w:docGrid w:linePitch="299"/>
        </w:sectPr>
      </w:pPr>
    </w:p>
    <w:p w:rsidR="007D0E7F" w:rsidRPr="006A785B" w:rsidRDefault="00E555F4" w:rsidP="00B63C1D">
      <w:pPr>
        <w:pStyle w:val="TABLESFIGURES"/>
        <w:rPr>
          <w:rFonts w:cstheme="minorHAnsi"/>
        </w:rPr>
      </w:pPr>
      <w:bookmarkStart w:id="103" w:name="_Toc332375922"/>
      <w:bookmarkStart w:id="104" w:name="_Toc479850635"/>
      <w:r w:rsidRPr="006A785B">
        <w:rPr>
          <w:rFonts w:cstheme="minorHAnsi"/>
        </w:rPr>
        <w:t>Table 5.</w:t>
      </w:r>
      <w:r w:rsidR="00CC13F3">
        <w:rPr>
          <w:rFonts w:cstheme="minorHAnsi"/>
        </w:rPr>
        <w:t>6</w:t>
      </w:r>
      <w:r w:rsidR="007D0E7F" w:rsidRPr="006A785B">
        <w:rPr>
          <w:rFonts w:cstheme="minorHAnsi"/>
        </w:rPr>
        <w:t>:</w:t>
      </w:r>
      <w:r w:rsidR="00EF471E" w:rsidRPr="006A785B">
        <w:rPr>
          <w:rFonts w:cstheme="minorHAnsi"/>
        </w:rPr>
        <w:t xml:space="preserve"> </w:t>
      </w:r>
      <w:r w:rsidR="00226787" w:rsidRPr="006A785B">
        <w:rPr>
          <w:rFonts w:cstheme="minorHAnsi"/>
        </w:rPr>
        <w:t>T</w:t>
      </w:r>
      <w:r w:rsidR="00EE6E14" w:rsidRPr="006A785B">
        <w:rPr>
          <w:rFonts w:cstheme="minorHAnsi"/>
        </w:rPr>
        <w:t xml:space="preserve">otal </w:t>
      </w:r>
      <w:r w:rsidR="00226787" w:rsidRPr="006A785B">
        <w:rPr>
          <w:rFonts w:cstheme="minorHAnsi"/>
        </w:rPr>
        <w:t>R</w:t>
      </w:r>
      <w:r w:rsidR="00EE6E14" w:rsidRPr="006A785B">
        <w:rPr>
          <w:rFonts w:cstheme="minorHAnsi"/>
        </w:rPr>
        <w:t>eward</w:t>
      </w:r>
      <w:r w:rsidR="00226787" w:rsidRPr="006A785B">
        <w:rPr>
          <w:rFonts w:cstheme="minorHAnsi"/>
        </w:rPr>
        <w:t xml:space="preserve"> by </w:t>
      </w:r>
      <w:bookmarkEnd w:id="103"/>
      <w:r w:rsidR="00B63C1D" w:rsidRPr="006A785B">
        <w:rPr>
          <w:rFonts w:cstheme="minorHAnsi"/>
        </w:rPr>
        <w:t>classification and sex</w:t>
      </w:r>
      <w:bookmarkEnd w:id="104"/>
    </w:p>
    <w:p w:rsidR="009D07E4" w:rsidRPr="009D07E4" w:rsidRDefault="009D07E4" w:rsidP="00A85800">
      <w:pPr>
        <w:rPr>
          <w:rFonts w:asciiTheme="minorHAnsi" w:hAnsiTheme="minorHAnsi" w:cstheme="minorHAnsi"/>
          <w:sz w:val="20"/>
          <w:lang w:eastAsia="en-AU"/>
        </w:rPr>
      </w:pPr>
    </w:p>
    <w:tbl>
      <w:tblPr>
        <w:tblW w:w="5000" w:type="pct"/>
        <w:tblLook w:val="04A0" w:firstRow="1" w:lastRow="0" w:firstColumn="1" w:lastColumn="0" w:noHBand="0" w:noVBand="1"/>
      </w:tblPr>
      <w:tblGrid>
        <w:gridCol w:w="2139"/>
        <w:gridCol w:w="1726"/>
        <w:gridCol w:w="1726"/>
        <w:gridCol w:w="1726"/>
        <w:gridCol w:w="1726"/>
        <w:gridCol w:w="1726"/>
        <w:gridCol w:w="1726"/>
        <w:gridCol w:w="1723"/>
      </w:tblGrid>
      <w:tr w:rsidR="009D07E4" w:rsidRPr="009D07E4" w:rsidTr="009D07E4">
        <w:trPr>
          <w:divId w:val="1279334025"/>
          <w:trHeight w:val="300"/>
        </w:trPr>
        <w:tc>
          <w:tcPr>
            <w:tcW w:w="752"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07" w:type="pct"/>
            <w:vMerge w:val="restart"/>
            <w:tcBorders>
              <w:top w:val="single" w:sz="4" w:space="0" w:color="auto"/>
              <w:left w:val="nil"/>
              <w:bottom w:val="single" w:sz="4" w:space="0" w:color="000000"/>
              <w:right w:val="nil"/>
            </w:tcBorders>
            <w:shd w:val="clear" w:color="000000" w:fill="F2F2F2"/>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Gender</w:t>
            </w:r>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07"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07"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r>
      <w:tr w:rsidR="009D07E4" w:rsidRPr="009D07E4" w:rsidTr="009D07E4">
        <w:trPr>
          <w:divId w:val="1279334025"/>
          <w:trHeight w:val="300"/>
        </w:trPr>
        <w:tc>
          <w:tcPr>
            <w:tcW w:w="752"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607"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65,218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68,817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72,974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73,806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79,189</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65,218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68,761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71,860</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73,806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78,808</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APS1</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46,074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50,299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55,867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58,240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61,971</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45,381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49,871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55,288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57,427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59,890</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APS2</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56,556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59,525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64,306</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66,868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69,613</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1,796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57,332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60,424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64,306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66,868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69,491</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APS3</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5,587</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63,671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66,981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72,291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75,071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78,947</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10,081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64,288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67,736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74,678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77,298</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APS4</w:t>
            </w:r>
            <w:proofErr w:type="spellEnd"/>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8,764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77,423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80,395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82,741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85,898</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19,693</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72,117</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78,378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80,395</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82,741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85,042</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proofErr w:type="spellStart"/>
            <w:r w:rsidRPr="009D07E4">
              <w:rPr>
                <w:rFonts w:asciiTheme="minorHAnsi" w:hAnsiTheme="minorHAnsi" w:cstheme="minorHAnsi"/>
                <w:color w:val="000000"/>
                <w:sz w:val="18"/>
                <w:szCs w:val="18"/>
                <w:lang w:eastAsia="en-AU"/>
              </w:rPr>
              <w:t>APS5</w:t>
            </w:r>
            <w:proofErr w:type="spellEnd"/>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8,156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80,082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85,422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87,893</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90,539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94,709</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12,098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80,088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85,351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87,963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90,657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94,248</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14,088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90,717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99,984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103,305</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106,614</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111,771</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18,087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90,626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99,530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103,305</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106,736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111,180</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12,178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116,328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124,903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129,561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132,038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141,848</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12,446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115,883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123,820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129,043</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132,386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139,819</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EL2</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6,319</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142,501</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156,173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162,132</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170,016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197,093</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4,978</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139,765</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154,382</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161,876</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169,087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187,762</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1,072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213,274</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231,065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245,749</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257,700</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277,361</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869</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212,628</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226,086</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241,821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251,971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270,393</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277,227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292,343</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306,558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326,956</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366,400</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267,501</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287,031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303,200</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315,787</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336,118</w:t>
            </w:r>
          </w:p>
        </w:tc>
      </w:tr>
      <w:tr w:rsidR="009D07E4" w:rsidRPr="009D07E4" w:rsidTr="009D07E4">
        <w:trPr>
          <w:divId w:val="1279334025"/>
          <w:trHeight w:val="319"/>
        </w:trPr>
        <w:tc>
          <w:tcPr>
            <w:tcW w:w="752" w:type="pct"/>
            <w:vMerge w:val="restart"/>
            <w:tcBorders>
              <w:top w:val="nil"/>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607" w:type="pct"/>
            <w:tcBorders>
              <w:top w:val="single" w:sz="4" w:space="0" w:color="auto"/>
              <w:left w:val="nil"/>
              <w:bottom w:val="nil"/>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Men</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344,458</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384,662</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414,667</w:t>
            </w:r>
          </w:p>
        </w:tc>
        <w:tc>
          <w:tcPr>
            <w:tcW w:w="607"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431,978</w:t>
            </w:r>
          </w:p>
        </w:tc>
        <w:tc>
          <w:tcPr>
            <w:tcW w:w="607"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516,749</w:t>
            </w:r>
          </w:p>
        </w:tc>
      </w:tr>
      <w:tr w:rsidR="009D07E4" w:rsidRPr="009D07E4" w:rsidTr="009D07E4">
        <w:trPr>
          <w:divId w:val="1279334025"/>
          <w:trHeight w:val="319"/>
        </w:trPr>
        <w:tc>
          <w:tcPr>
            <w:tcW w:w="752" w:type="pct"/>
            <w:vMerge/>
            <w:tcBorders>
              <w:top w:val="nil"/>
              <w:left w:val="nil"/>
              <w:bottom w:val="single" w:sz="4" w:space="0" w:color="000000"/>
              <w:right w:val="nil"/>
            </w:tcBorders>
            <w:vAlign w:val="center"/>
            <w:hideMark/>
          </w:tcPr>
          <w:p w:rsidR="009D07E4" w:rsidRPr="009D07E4" w:rsidRDefault="009D07E4" w:rsidP="009D07E4">
            <w:pPr>
              <w:rPr>
                <w:rFonts w:asciiTheme="minorHAnsi" w:hAnsiTheme="minorHAnsi" w:cstheme="minorHAnsi"/>
                <w:color w:val="000000"/>
                <w:sz w:val="18"/>
                <w:szCs w:val="18"/>
                <w:lang w:eastAsia="en-AU"/>
              </w:rPr>
            </w:pP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Women</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361,342</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386,154</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408,284</w:t>
            </w:r>
          </w:p>
        </w:tc>
        <w:tc>
          <w:tcPr>
            <w:tcW w:w="607"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423,881</w:t>
            </w:r>
          </w:p>
        </w:tc>
        <w:tc>
          <w:tcPr>
            <w:tcW w:w="607"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447,437</w:t>
            </w:r>
          </w:p>
        </w:tc>
      </w:tr>
    </w:tbl>
    <w:p w:rsidR="00E631FB" w:rsidRPr="006A785B" w:rsidRDefault="00E631FB" w:rsidP="00A85800">
      <w:pPr>
        <w:rPr>
          <w:rFonts w:asciiTheme="minorHAnsi" w:eastAsiaTheme="minorHAnsi" w:hAnsiTheme="minorHAnsi" w:cstheme="minorHAnsi"/>
          <w:sz w:val="18"/>
          <w:szCs w:val="22"/>
          <w:lang w:eastAsia="en-AU"/>
        </w:rPr>
      </w:pPr>
    </w:p>
    <w:p w:rsidR="00A85800" w:rsidRPr="006A785B" w:rsidRDefault="00A85800" w:rsidP="00A85800">
      <w:pPr>
        <w:rPr>
          <w:rFonts w:asciiTheme="minorHAnsi" w:eastAsiaTheme="minorHAnsi" w:hAnsiTheme="minorHAnsi" w:cstheme="minorHAnsi"/>
          <w:sz w:val="18"/>
          <w:szCs w:val="22"/>
          <w:lang w:eastAsia="en-AU"/>
        </w:rPr>
        <w:sectPr w:rsidR="00A85800" w:rsidRPr="006A785B" w:rsidSect="00A240B2">
          <w:pgSz w:w="16838" w:h="11906" w:orient="landscape" w:code="9"/>
          <w:pgMar w:top="1418" w:right="1418" w:bottom="1134" w:left="1418" w:header="567" w:footer="567" w:gutter="0"/>
          <w:cols w:space="720"/>
          <w:docGrid w:linePitch="299"/>
        </w:sectPr>
      </w:pPr>
    </w:p>
    <w:p w:rsidR="00A85800" w:rsidRPr="006A785B" w:rsidRDefault="00CD29D4" w:rsidP="00817A61">
      <w:pPr>
        <w:pStyle w:val="SubChapter"/>
        <w:rPr>
          <w:rFonts w:asciiTheme="minorHAnsi" w:hAnsiTheme="minorHAnsi" w:cstheme="minorHAnsi"/>
        </w:rPr>
      </w:pPr>
      <w:bookmarkStart w:id="105" w:name="_Toc479850636"/>
      <w:r w:rsidRPr="006A785B">
        <w:rPr>
          <w:rFonts w:asciiTheme="minorHAnsi" w:hAnsiTheme="minorHAnsi" w:cstheme="minorHAnsi"/>
        </w:rPr>
        <w:t xml:space="preserve">5.3 </w:t>
      </w:r>
      <w:r w:rsidR="005C0530" w:rsidRPr="006A785B">
        <w:rPr>
          <w:rFonts w:asciiTheme="minorHAnsi" w:hAnsiTheme="minorHAnsi" w:cstheme="minorHAnsi"/>
        </w:rPr>
        <w:t>Employment C</w:t>
      </w:r>
      <w:r w:rsidR="00A85800" w:rsidRPr="006A785B">
        <w:rPr>
          <w:rFonts w:asciiTheme="minorHAnsi" w:hAnsiTheme="minorHAnsi" w:cstheme="minorHAnsi"/>
        </w:rPr>
        <w:t>ategory</w:t>
      </w:r>
      <w:bookmarkEnd w:id="105"/>
    </w:p>
    <w:p w:rsidR="00595C8C" w:rsidRPr="006A785B" w:rsidRDefault="00595C8C" w:rsidP="00595C8C">
      <w:pPr>
        <w:rPr>
          <w:rFonts w:asciiTheme="minorHAnsi" w:hAnsiTheme="minorHAnsi" w:cstheme="minorHAnsi"/>
          <w:lang w:eastAsia="en-AU"/>
        </w:rPr>
      </w:pPr>
    </w:p>
    <w:p w:rsidR="00C50929" w:rsidRPr="00CD0AEF" w:rsidRDefault="00C50929" w:rsidP="00943E3E">
      <w:pPr>
        <w:rPr>
          <w:rFonts w:asciiTheme="minorHAnsi" w:hAnsiTheme="minorHAnsi" w:cstheme="minorHAnsi"/>
          <w:lang w:eastAsia="en-AU"/>
        </w:rPr>
      </w:pPr>
      <w:r w:rsidRPr="006A785B">
        <w:rPr>
          <w:rFonts w:asciiTheme="minorHAnsi" w:hAnsiTheme="minorHAnsi" w:cstheme="minorHAnsi"/>
          <w:lang w:eastAsia="en-AU"/>
        </w:rPr>
        <w:t xml:space="preserve">APS employees may be engaged on either an ongoing or non-ongoing basis. </w:t>
      </w:r>
      <w:r w:rsidR="00C8020F" w:rsidRPr="006A785B">
        <w:rPr>
          <w:rFonts w:asciiTheme="minorHAnsi" w:hAnsiTheme="minorHAnsi" w:cstheme="minorHAnsi"/>
          <w:lang w:eastAsia="en-AU"/>
        </w:rPr>
        <w:t>Casual employees (non</w:t>
      </w:r>
      <w:r w:rsidR="00C8020F" w:rsidRPr="00CD0AEF">
        <w:rPr>
          <w:rFonts w:asciiTheme="minorHAnsi" w:hAnsiTheme="minorHAnsi" w:cstheme="minorHAnsi"/>
          <w:lang w:eastAsia="en-AU"/>
        </w:rPr>
        <w:t xml:space="preserve">-ongoing and employed for duties that are irregular or intermittent) have been excluded from this report. </w:t>
      </w:r>
      <w:r w:rsidRPr="00CD0AEF">
        <w:rPr>
          <w:rFonts w:asciiTheme="minorHAnsi" w:hAnsiTheme="minorHAnsi" w:cstheme="minorHAnsi"/>
          <w:lang w:eastAsia="en-AU"/>
        </w:rPr>
        <w:t>Table 5.8 provides detail on the Base Salary by employment ca</w:t>
      </w:r>
      <w:r w:rsidR="007304EE" w:rsidRPr="00CD0AEF">
        <w:rPr>
          <w:rFonts w:asciiTheme="minorHAnsi" w:hAnsiTheme="minorHAnsi" w:cstheme="minorHAnsi"/>
          <w:lang w:eastAsia="en-AU"/>
        </w:rPr>
        <w:t xml:space="preserve">tegory and classification. </w:t>
      </w:r>
    </w:p>
    <w:p w:rsidR="00C50929" w:rsidRPr="00CD0AEF" w:rsidRDefault="00C50929" w:rsidP="00CE4F39">
      <w:pPr>
        <w:rPr>
          <w:rFonts w:asciiTheme="minorHAnsi" w:hAnsiTheme="minorHAnsi" w:cstheme="minorHAnsi"/>
          <w:lang w:eastAsia="en-AU"/>
        </w:rPr>
      </w:pPr>
    </w:p>
    <w:p w:rsidR="00C50929" w:rsidRPr="006A785B" w:rsidRDefault="00044F2C" w:rsidP="005374FF">
      <w:pPr>
        <w:rPr>
          <w:rFonts w:asciiTheme="minorHAnsi" w:hAnsiTheme="minorHAnsi" w:cstheme="minorHAnsi"/>
          <w:bCs/>
          <w:lang w:eastAsia="en-AU"/>
        </w:rPr>
      </w:pPr>
      <w:r w:rsidRPr="00CD0AEF">
        <w:rPr>
          <w:rFonts w:asciiTheme="minorHAnsi" w:hAnsiTheme="minorHAnsi" w:cstheme="minorHAnsi"/>
          <w:bCs/>
          <w:lang w:eastAsia="en-AU"/>
        </w:rPr>
        <w:t>The classification with the highest proportion of non-ongoing employees is th</w:t>
      </w:r>
      <w:r w:rsidR="00C50929" w:rsidRPr="00CD0AEF">
        <w:rPr>
          <w:rFonts w:asciiTheme="minorHAnsi" w:hAnsiTheme="minorHAnsi" w:cstheme="minorHAnsi"/>
          <w:bCs/>
          <w:lang w:eastAsia="en-AU"/>
        </w:rPr>
        <w:t xml:space="preserve">e </w:t>
      </w:r>
      <w:r w:rsidR="005374FF" w:rsidRPr="00CD0AEF">
        <w:rPr>
          <w:rFonts w:asciiTheme="minorHAnsi" w:hAnsiTheme="minorHAnsi" w:cstheme="minorHAnsi"/>
          <w:color w:val="000000"/>
          <w:szCs w:val="22"/>
          <w:lang w:eastAsia="en-AU"/>
        </w:rPr>
        <w:t>APS 1</w:t>
      </w:r>
      <w:r w:rsidR="00C50929" w:rsidRPr="00CD0AEF">
        <w:rPr>
          <w:rFonts w:asciiTheme="minorHAnsi" w:hAnsiTheme="minorHAnsi" w:cstheme="minorHAnsi"/>
          <w:bCs/>
          <w:lang w:eastAsia="en-AU"/>
        </w:rPr>
        <w:t xml:space="preserve"> classification,</w:t>
      </w:r>
      <w:r w:rsidRPr="00CD0AEF">
        <w:rPr>
          <w:rFonts w:asciiTheme="minorHAnsi" w:hAnsiTheme="minorHAnsi" w:cstheme="minorHAnsi"/>
          <w:bCs/>
          <w:lang w:eastAsia="en-AU"/>
        </w:rPr>
        <w:t xml:space="preserve"> where</w:t>
      </w:r>
      <w:r w:rsidR="00C50929" w:rsidRPr="00CD0AEF">
        <w:rPr>
          <w:rFonts w:asciiTheme="minorHAnsi" w:hAnsiTheme="minorHAnsi" w:cstheme="minorHAnsi"/>
          <w:bCs/>
          <w:lang w:eastAsia="en-AU"/>
        </w:rPr>
        <w:t xml:space="preserve"> </w:t>
      </w:r>
      <w:r w:rsidR="006D3C6A" w:rsidRPr="00CD0AEF">
        <w:rPr>
          <w:rFonts w:asciiTheme="minorHAnsi" w:hAnsiTheme="minorHAnsi" w:cstheme="minorHAnsi"/>
          <w:color w:val="000000"/>
          <w:szCs w:val="22"/>
          <w:lang w:eastAsia="en-AU"/>
        </w:rPr>
        <w:t>26</w:t>
      </w:r>
      <w:r w:rsidR="005374FF" w:rsidRPr="00CD0AEF">
        <w:rPr>
          <w:rFonts w:asciiTheme="minorHAnsi" w:hAnsiTheme="minorHAnsi" w:cstheme="minorHAnsi"/>
          <w:color w:val="000000"/>
          <w:szCs w:val="22"/>
          <w:lang w:eastAsia="en-AU"/>
        </w:rPr>
        <w:t>.</w:t>
      </w:r>
      <w:r w:rsidR="006D3C6A" w:rsidRPr="00CD0AEF">
        <w:rPr>
          <w:rFonts w:asciiTheme="minorHAnsi" w:hAnsiTheme="minorHAnsi" w:cstheme="minorHAnsi"/>
          <w:color w:val="000000"/>
          <w:szCs w:val="22"/>
          <w:lang w:eastAsia="en-AU"/>
        </w:rPr>
        <w:t>3</w:t>
      </w:r>
      <w:r w:rsidR="00C50929" w:rsidRPr="00CD0AEF">
        <w:rPr>
          <w:rFonts w:asciiTheme="minorHAnsi" w:hAnsiTheme="minorHAnsi" w:cstheme="minorHAnsi"/>
          <w:bCs/>
          <w:lang w:eastAsia="en-AU"/>
        </w:rPr>
        <w:t>%</w:t>
      </w:r>
      <w:r w:rsidR="00925D18" w:rsidRPr="00CD0AEF">
        <w:rPr>
          <w:rFonts w:asciiTheme="minorHAnsi" w:hAnsiTheme="minorHAnsi" w:cstheme="minorHAnsi"/>
          <w:bCs/>
          <w:lang w:eastAsia="en-AU"/>
        </w:rPr>
        <w:t xml:space="preserve"> of employees are employed on a</w:t>
      </w:r>
      <w:r w:rsidR="00C50929" w:rsidRPr="00CD0AEF">
        <w:rPr>
          <w:rFonts w:asciiTheme="minorHAnsi" w:hAnsiTheme="minorHAnsi" w:cstheme="minorHAnsi"/>
          <w:bCs/>
          <w:lang w:eastAsia="en-AU"/>
        </w:rPr>
        <w:t xml:space="preserve"> </w:t>
      </w:r>
      <w:r w:rsidRPr="00CD0AEF">
        <w:rPr>
          <w:rFonts w:asciiTheme="minorHAnsi" w:hAnsiTheme="minorHAnsi" w:cstheme="minorHAnsi"/>
          <w:bCs/>
          <w:lang w:eastAsia="en-AU"/>
        </w:rPr>
        <w:t>non-</w:t>
      </w:r>
      <w:r w:rsidR="00C50929" w:rsidRPr="00CD0AEF">
        <w:rPr>
          <w:rFonts w:asciiTheme="minorHAnsi" w:hAnsiTheme="minorHAnsi" w:cstheme="minorHAnsi"/>
          <w:bCs/>
          <w:lang w:eastAsia="en-AU"/>
        </w:rPr>
        <w:t xml:space="preserve">ongoing basis. </w:t>
      </w:r>
      <w:r w:rsidR="00644B3F" w:rsidRPr="00CD0AEF">
        <w:rPr>
          <w:rFonts w:asciiTheme="minorHAnsi" w:hAnsiTheme="minorHAnsi" w:cstheme="minorHAnsi"/>
          <w:bCs/>
          <w:lang w:eastAsia="en-AU"/>
        </w:rPr>
        <w:t xml:space="preserve">The </w:t>
      </w:r>
      <w:r w:rsidR="006D3C6A" w:rsidRPr="00CD0AEF">
        <w:rPr>
          <w:rFonts w:asciiTheme="minorHAnsi" w:hAnsiTheme="minorHAnsi" w:cstheme="minorHAnsi"/>
          <w:bCs/>
          <w:lang w:eastAsia="en-AU"/>
        </w:rPr>
        <w:t xml:space="preserve">APS </w:t>
      </w:r>
      <w:r w:rsidR="00CB5B30" w:rsidRPr="00CD0AEF">
        <w:rPr>
          <w:rFonts w:asciiTheme="minorHAnsi" w:hAnsiTheme="minorHAnsi" w:cstheme="minorHAnsi"/>
          <w:bCs/>
          <w:lang w:eastAsia="en-AU"/>
        </w:rPr>
        <w:t>2,</w:t>
      </w:r>
      <w:r w:rsidR="006D3C6A" w:rsidRPr="00CD0AEF">
        <w:rPr>
          <w:rFonts w:asciiTheme="minorHAnsi" w:hAnsiTheme="minorHAnsi" w:cstheme="minorHAnsi"/>
          <w:bCs/>
          <w:lang w:eastAsia="en-AU"/>
        </w:rPr>
        <w:t xml:space="preserve"> </w:t>
      </w:r>
      <w:r w:rsidRPr="00CD0AEF">
        <w:rPr>
          <w:rFonts w:asciiTheme="minorHAnsi" w:hAnsiTheme="minorHAnsi" w:cstheme="minorHAnsi"/>
          <w:bCs/>
          <w:lang w:eastAsia="en-AU"/>
        </w:rPr>
        <w:t xml:space="preserve">APS </w:t>
      </w:r>
      <w:r w:rsidR="00C50929" w:rsidRPr="00CD0AEF">
        <w:rPr>
          <w:rFonts w:asciiTheme="minorHAnsi" w:hAnsiTheme="minorHAnsi" w:cstheme="minorHAnsi"/>
          <w:bCs/>
          <w:lang w:eastAsia="en-AU"/>
        </w:rPr>
        <w:t>3</w:t>
      </w:r>
      <w:r w:rsidR="00CB5B30" w:rsidRPr="00CD0AEF">
        <w:rPr>
          <w:rFonts w:asciiTheme="minorHAnsi" w:hAnsiTheme="minorHAnsi" w:cstheme="minorHAnsi"/>
          <w:bCs/>
          <w:lang w:eastAsia="en-AU"/>
        </w:rPr>
        <w:t>,</w:t>
      </w:r>
      <w:r w:rsidR="006D3C6A" w:rsidRPr="00CD0AEF">
        <w:rPr>
          <w:rFonts w:asciiTheme="minorHAnsi" w:hAnsiTheme="minorHAnsi" w:cstheme="minorHAnsi"/>
          <w:bCs/>
          <w:lang w:eastAsia="en-AU"/>
        </w:rPr>
        <w:t xml:space="preserve"> </w:t>
      </w:r>
      <w:r w:rsidR="00C50929" w:rsidRPr="00CD0AEF">
        <w:rPr>
          <w:rFonts w:asciiTheme="minorHAnsi" w:hAnsiTheme="minorHAnsi" w:cstheme="minorHAnsi"/>
          <w:bCs/>
          <w:lang w:eastAsia="en-AU"/>
        </w:rPr>
        <w:t xml:space="preserve">and SES 3 </w:t>
      </w:r>
      <w:r w:rsidR="006D3C6A" w:rsidRPr="00CD0AEF">
        <w:rPr>
          <w:rFonts w:asciiTheme="minorHAnsi" w:hAnsiTheme="minorHAnsi" w:cstheme="minorHAnsi"/>
          <w:bCs/>
          <w:lang w:eastAsia="en-AU"/>
        </w:rPr>
        <w:t>classifications</w:t>
      </w:r>
      <w:r w:rsidR="00644B3F" w:rsidRPr="00CD0AEF">
        <w:rPr>
          <w:rFonts w:asciiTheme="minorHAnsi" w:hAnsiTheme="minorHAnsi" w:cstheme="minorHAnsi"/>
          <w:bCs/>
          <w:lang w:eastAsia="en-AU"/>
        </w:rPr>
        <w:t xml:space="preserve"> </w:t>
      </w:r>
      <w:r w:rsidR="00C50929" w:rsidRPr="00CD0AEF">
        <w:rPr>
          <w:rFonts w:asciiTheme="minorHAnsi" w:hAnsiTheme="minorHAnsi" w:cstheme="minorHAnsi"/>
          <w:bCs/>
          <w:lang w:eastAsia="en-AU"/>
        </w:rPr>
        <w:t>have non-ongoing empl</w:t>
      </w:r>
      <w:r w:rsidR="00717A9B" w:rsidRPr="00CD0AEF">
        <w:rPr>
          <w:rFonts w:asciiTheme="minorHAnsi" w:hAnsiTheme="minorHAnsi" w:cstheme="minorHAnsi"/>
          <w:bCs/>
          <w:lang w:eastAsia="en-AU"/>
        </w:rPr>
        <w:t xml:space="preserve">oyee populations of between </w:t>
      </w:r>
      <w:r w:rsidR="006D3C6A" w:rsidRPr="00CD0AEF">
        <w:rPr>
          <w:rFonts w:asciiTheme="minorHAnsi" w:hAnsiTheme="minorHAnsi" w:cstheme="minorHAnsi"/>
          <w:bCs/>
          <w:lang w:eastAsia="en-AU"/>
        </w:rPr>
        <w:t>8.3</w:t>
      </w:r>
      <w:r w:rsidR="00790CFD" w:rsidRPr="00CD0AEF">
        <w:rPr>
          <w:rFonts w:asciiTheme="minorHAnsi" w:hAnsiTheme="minorHAnsi" w:cstheme="minorHAnsi"/>
          <w:bCs/>
          <w:lang w:eastAsia="en-AU"/>
        </w:rPr>
        <w:t>%</w:t>
      </w:r>
      <w:r w:rsidR="00717A9B" w:rsidRPr="00CD0AEF">
        <w:rPr>
          <w:rFonts w:asciiTheme="minorHAnsi" w:hAnsiTheme="minorHAnsi" w:cstheme="minorHAnsi"/>
          <w:bCs/>
          <w:lang w:eastAsia="en-AU"/>
        </w:rPr>
        <w:t xml:space="preserve"> and </w:t>
      </w:r>
      <w:r w:rsidR="00CB5B30" w:rsidRPr="00CD0AEF">
        <w:rPr>
          <w:rFonts w:asciiTheme="minorHAnsi" w:hAnsiTheme="minorHAnsi" w:cstheme="minorHAnsi"/>
          <w:bCs/>
          <w:lang w:eastAsia="en-AU"/>
        </w:rPr>
        <w:t>18.</w:t>
      </w:r>
      <w:r w:rsidR="006D3C6A" w:rsidRPr="00CD0AEF">
        <w:rPr>
          <w:rFonts w:asciiTheme="minorHAnsi" w:hAnsiTheme="minorHAnsi" w:cstheme="minorHAnsi"/>
          <w:bCs/>
          <w:lang w:eastAsia="en-AU"/>
        </w:rPr>
        <w:t>3</w:t>
      </w:r>
      <w:r w:rsidR="00C50929" w:rsidRPr="00CD0AEF">
        <w:rPr>
          <w:rFonts w:asciiTheme="minorHAnsi" w:hAnsiTheme="minorHAnsi" w:cstheme="minorHAnsi"/>
          <w:bCs/>
          <w:lang w:eastAsia="en-AU"/>
        </w:rPr>
        <w:t>%.</w:t>
      </w:r>
      <w:r w:rsidR="00C66C22" w:rsidRPr="00CD0AEF">
        <w:rPr>
          <w:rFonts w:asciiTheme="minorHAnsi" w:hAnsiTheme="minorHAnsi" w:cstheme="minorHAnsi"/>
          <w:bCs/>
          <w:lang w:eastAsia="en-AU"/>
        </w:rPr>
        <w:t xml:space="preserve"> All other classifications have fewer than </w:t>
      </w:r>
      <w:r w:rsidR="006D3C6A" w:rsidRPr="00CD0AEF">
        <w:rPr>
          <w:rFonts w:asciiTheme="minorHAnsi" w:hAnsiTheme="minorHAnsi" w:cstheme="minorHAnsi"/>
          <w:bCs/>
          <w:lang w:eastAsia="en-AU"/>
        </w:rPr>
        <w:t>6.1</w:t>
      </w:r>
      <w:r w:rsidR="00C66C22" w:rsidRPr="00CD0AEF">
        <w:rPr>
          <w:rFonts w:asciiTheme="minorHAnsi" w:hAnsiTheme="minorHAnsi" w:cstheme="minorHAnsi"/>
          <w:bCs/>
          <w:lang w:eastAsia="en-AU"/>
        </w:rPr>
        <w:t xml:space="preserve">% </w:t>
      </w:r>
      <w:r w:rsidR="00891ACC" w:rsidRPr="00CD0AEF">
        <w:rPr>
          <w:rFonts w:asciiTheme="minorHAnsi" w:hAnsiTheme="minorHAnsi" w:cstheme="minorHAnsi"/>
          <w:bCs/>
          <w:lang w:eastAsia="en-AU"/>
        </w:rPr>
        <w:t xml:space="preserve">of </w:t>
      </w:r>
      <w:r w:rsidR="00C66C22" w:rsidRPr="00CD0AEF">
        <w:rPr>
          <w:rFonts w:asciiTheme="minorHAnsi" w:hAnsiTheme="minorHAnsi" w:cstheme="minorHAnsi"/>
          <w:bCs/>
          <w:lang w:eastAsia="en-AU"/>
        </w:rPr>
        <w:t>employees</w:t>
      </w:r>
      <w:r w:rsidRPr="00CD0AEF">
        <w:rPr>
          <w:rFonts w:asciiTheme="minorHAnsi" w:hAnsiTheme="minorHAnsi" w:cstheme="minorHAnsi"/>
          <w:bCs/>
          <w:lang w:eastAsia="en-AU"/>
        </w:rPr>
        <w:t xml:space="preserve"> employed</w:t>
      </w:r>
      <w:r w:rsidR="00C66C22" w:rsidRPr="00CD0AEF">
        <w:rPr>
          <w:rFonts w:asciiTheme="minorHAnsi" w:hAnsiTheme="minorHAnsi" w:cstheme="minorHAnsi"/>
          <w:bCs/>
          <w:lang w:eastAsia="en-AU"/>
        </w:rPr>
        <w:t xml:space="preserve"> </w:t>
      </w:r>
      <w:r w:rsidR="00644B3F" w:rsidRPr="00CD0AEF">
        <w:rPr>
          <w:rFonts w:asciiTheme="minorHAnsi" w:hAnsiTheme="minorHAnsi" w:cstheme="minorHAnsi"/>
          <w:bCs/>
          <w:lang w:eastAsia="en-AU"/>
        </w:rPr>
        <w:t>on a</w:t>
      </w:r>
      <w:r w:rsidR="00C66C22" w:rsidRPr="00CD0AEF">
        <w:rPr>
          <w:rFonts w:asciiTheme="minorHAnsi" w:hAnsiTheme="minorHAnsi" w:cstheme="minorHAnsi"/>
          <w:bCs/>
          <w:lang w:eastAsia="en-AU"/>
        </w:rPr>
        <w:t xml:space="preserve"> non-ongoing</w:t>
      </w:r>
      <w:r w:rsidR="00644B3F" w:rsidRPr="00CD0AEF">
        <w:rPr>
          <w:rFonts w:asciiTheme="minorHAnsi" w:hAnsiTheme="minorHAnsi" w:cstheme="minorHAnsi"/>
          <w:bCs/>
          <w:lang w:eastAsia="en-AU"/>
        </w:rPr>
        <w:t xml:space="preserve"> </w:t>
      </w:r>
      <w:r w:rsidR="00C8020F" w:rsidRPr="00CD0AEF">
        <w:rPr>
          <w:rFonts w:asciiTheme="minorHAnsi" w:hAnsiTheme="minorHAnsi" w:cstheme="minorHAnsi"/>
          <w:bCs/>
          <w:lang w:eastAsia="en-AU"/>
        </w:rPr>
        <w:t>basis</w:t>
      </w:r>
      <w:r w:rsidR="009E3D45" w:rsidRPr="00CD0AEF">
        <w:rPr>
          <w:rFonts w:asciiTheme="minorHAnsi" w:hAnsiTheme="minorHAnsi" w:cstheme="minorHAnsi"/>
          <w:bCs/>
          <w:lang w:eastAsia="en-AU"/>
        </w:rPr>
        <w:t>.</w:t>
      </w:r>
    </w:p>
    <w:p w:rsidR="00C50929" w:rsidRPr="006A785B" w:rsidRDefault="00C50929" w:rsidP="00CE4F39">
      <w:pPr>
        <w:rPr>
          <w:rFonts w:asciiTheme="minorHAnsi" w:hAnsiTheme="minorHAnsi" w:cstheme="minorHAnsi"/>
          <w:lang w:eastAsia="en-AU"/>
        </w:rPr>
      </w:pPr>
    </w:p>
    <w:p w:rsidR="00E7234B" w:rsidRDefault="00C50929" w:rsidP="00943E3E">
      <w:pPr>
        <w:rPr>
          <w:rFonts w:asciiTheme="minorHAnsi" w:hAnsiTheme="minorHAnsi" w:cstheme="minorHAnsi"/>
          <w:bCs/>
          <w:szCs w:val="22"/>
          <w:lang w:eastAsia="en-AU"/>
        </w:rPr>
      </w:pPr>
      <w:r w:rsidRPr="006A785B">
        <w:rPr>
          <w:rFonts w:asciiTheme="minorHAnsi" w:hAnsiTheme="minorHAnsi" w:cstheme="minorHAnsi"/>
          <w:lang w:eastAsia="en-AU"/>
        </w:rPr>
        <w:t xml:space="preserve">The number of non-ongoing employees </w:t>
      </w:r>
      <w:r w:rsidR="006F6AD8" w:rsidRPr="006A785B">
        <w:rPr>
          <w:rFonts w:asciiTheme="minorHAnsi" w:hAnsiTheme="minorHAnsi" w:cstheme="minorHAnsi"/>
          <w:lang w:eastAsia="en-AU"/>
        </w:rPr>
        <w:t xml:space="preserve">reported </w:t>
      </w:r>
      <w:r w:rsidRPr="006A785B">
        <w:rPr>
          <w:rFonts w:asciiTheme="minorHAnsi" w:hAnsiTheme="minorHAnsi" w:cstheme="minorHAnsi"/>
          <w:lang w:eastAsia="en-AU"/>
        </w:rPr>
        <w:t xml:space="preserve">at 31 December </w:t>
      </w:r>
      <w:r w:rsidR="00600A26" w:rsidRPr="006A785B">
        <w:rPr>
          <w:rFonts w:asciiTheme="minorHAnsi" w:hAnsiTheme="minorHAnsi" w:cstheme="minorHAnsi"/>
          <w:lang w:eastAsia="en-AU"/>
        </w:rPr>
        <w:t>201</w:t>
      </w:r>
      <w:r w:rsidR="001B1288">
        <w:rPr>
          <w:rFonts w:asciiTheme="minorHAnsi" w:hAnsiTheme="minorHAnsi" w:cstheme="minorHAnsi"/>
          <w:lang w:eastAsia="en-AU"/>
        </w:rPr>
        <w:t>6</w:t>
      </w:r>
      <w:r w:rsidRPr="006A785B">
        <w:rPr>
          <w:rFonts w:asciiTheme="minorHAnsi" w:hAnsiTheme="minorHAnsi" w:cstheme="minorHAnsi"/>
          <w:lang w:eastAsia="en-AU"/>
        </w:rPr>
        <w:t xml:space="preserve"> </w:t>
      </w:r>
      <w:r w:rsidRPr="006D3C6A">
        <w:rPr>
          <w:rFonts w:asciiTheme="minorHAnsi" w:hAnsiTheme="minorHAnsi" w:cstheme="minorHAnsi"/>
          <w:lang w:eastAsia="en-AU"/>
        </w:rPr>
        <w:t xml:space="preserve">was </w:t>
      </w:r>
      <w:r w:rsidR="00DA64C1" w:rsidRPr="006D3C6A">
        <w:rPr>
          <w:rFonts w:asciiTheme="minorHAnsi" w:hAnsiTheme="minorHAnsi" w:cstheme="minorHAnsi"/>
          <w:lang w:eastAsia="en-AU"/>
        </w:rPr>
        <w:t xml:space="preserve">higher </w:t>
      </w:r>
      <w:r w:rsidRPr="006D3C6A">
        <w:rPr>
          <w:rFonts w:asciiTheme="minorHAnsi" w:hAnsiTheme="minorHAnsi" w:cstheme="minorHAnsi"/>
          <w:lang w:eastAsia="en-AU"/>
        </w:rPr>
        <w:t>than</w:t>
      </w:r>
      <w:r w:rsidRPr="006A785B">
        <w:rPr>
          <w:rFonts w:asciiTheme="minorHAnsi" w:hAnsiTheme="minorHAnsi" w:cstheme="minorHAnsi"/>
          <w:lang w:eastAsia="en-AU"/>
        </w:rPr>
        <w:t xml:space="preserve"> 31 December </w:t>
      </w:r>
      <w:r w:rsidR="001B1288">
        <w:rPr>
          <w:rFonts w:asciiTheme="minorHAnsi" w:hAnsiTheme="minorHAnsi" w:cstheme="minorHAnsi"/>
          <w:lang w:eastAsia="en-AU"/>
        </w:rPr>
        <w:t>2015</w:t>
      </w:r>
      <w:r w:rsidR="006F6AD8" w:rsidRPr="006A785B">
        <w:rPr>
          <w:rFonts w:asciiTheme="minorHAnsi" w:hAnsiTheme="minorHAnsi" w:cstheme="minorHAnsi"/>
          <w:lang w:eastAsia="en-AU"/>
        </w:rPr>
        <w:t xml:space="preserve">. For official APS population </w:t>
      </w:r>
      <w:r w:rsidR="008E52A3" w:rsidRPr="006A785B">
        <w:rPr>
          <w:rFonts w:asciiTheme="minorHAnsi" w:hAnsiTheme="minorHAnsi" w:cstheme="minorHAnsi"/>
          <w:lang w:eastAsia="en-AU"/>
        </w:rPr>
        <w:t>data</w:t>
      </w:r>
      <w:r w:rsidR="006F6AD8" w:rsidRPr="006A785B">
        <w:rPr>
          <w:rFonts w:asciiTheme="minorHAnsi" w:hAnsiTheme="minorHAnsi" w:cstheme="minorHAnsi"/>
          <w:lang w:eastAsia="en-AU"/>
        </w:rPr>
        <w:t xml:space="preserve"> please see the December </w:t>
      </w:r>
      <w:r w:rsidR="006D3C6A">
        <w:rPr>
          <w:rFonts w:asciiTheme="minorHAnsi" w:hAnsiTheme="minorHAnsi" w:cstheme="minorHAnsi"/>
          <w:lang w:eastAsia="en-AU"/>
        </w:rPr>
        <w:t xml:space="preserve">Statistical Bulletin </w:t>
      </w:r>
      <w:r w:rsidR="001B1288">
        <w:rPr>
          <w:rFonts w:asciiTheme="minorHAnsi" w:hAnsiTheme="minorHAnsi" w:cstheme="minorHAnsi"/>
          <w:lang w:eastAsia="en-AU"/>
        </w:rPr>
        <w:t>2016</w:t>
      </w:r>
      <w:r w:rsidR="006F6AD8" w:rsidRPr="006A785B">
        <w:rPr>
          <w:rFonts w:asciiTheme="minorHAnsi" w:hAnsiTheme="minorHAnsi" w:cstheme="minorHAnsi"/>
          <w:lang w:eastAsia="en-AU"/>
        </w:rPr>
        <w:t xml:space="preserve"> online publication</w:t>
      </w:r>
      <w:r w:rsidR="00605FA8" w:rsidRPr="006A785B">
        <w:rPr>
          <w:rFonts w:asciiTheme="minorHAnsi" w:hAnsiTheme="minorHAnsi" w:cstheme="minorHAnsi"/>
          <w:lang w:eastAsia="en-AU"/>
        </w:rPr>
        <w:t xml:space="preserve"> here: </w:t>
      </w:r>
      <w:hyperlink r:id="rId34" w:history="1">
        <w:r w:rsidR="00CB5B30" w:rsidRPr="008D38CE">
          <w:rPr>
            <w:rStyle w:val="Hyperlink"/>
            <w:rFonts w:asciiTheme="minorHAnsi" w:hAnsiTheme="minorHAnsi" w:cstheme="minorHAnsi"/>
            <w:lang w:eastAsia="en-AU"/>
          </w:rPr>
          <w:t>http://www.apsc.gov.au/about-the-apsc/parliamentary/aps-statistical-bulletin/december-2016</w:t>
        </w:r>
      </w:hyperlink>
      <w:r w:rsidR="006F6AD8" w:rsidRPr="008D38CE">
        <w:rPr>
          <w:rFonts w:asciiTheme="minorHAnsi" w:hAnsiTheme="minorHAnsi" w:cstheme="minorHAnsi"/>
          <w:lang w:eastAsia="en-AU"/>
        </w:rPr>
        <w:t>.</w:t>
      </w:r>
      <w:r w:rsidR="00E7234B">
        <w:rPr>
          <w:rFonts w:asciiTheme="minorHAnsi" w:hAnsiTheme="minorHAnsi" w:cstheme="minorHAnsi"/>
          <w:bCs/>
          <w:szCs w:val="22"/>
          <w:lang w:eastAsia="en-AU"/>
        </w:rPr>
        <w:br w:type="column"/>
      </w:r>
    </w:p>
    <w:p w:rsidR="00E7234B" w:rsidRDefault="00E7234B" w:rsidP="00943E3E">
      <w:pPr>
        <w:rPr>
          <w:rFonts w:asciiTheme="minorHAnsi" w:hAnsiTheme="minorHAnsi" w:cstheme="minorHAnsi"/>
          <w:bCs/>
          <w:szCs w:val="22"/>
          <w:lang w:eastAsia="en-AU"/>
        </w:rPr>
      </w:pPr>
    </w:p>
    <w:p w:rsidR="00C50929" w:rsidRDefault="005C2B01" w:rsidP="00943E3E">
      <w:pPr>
        <w:rPr>
          <w:rFonts w:asciiTheme="minorHAnsi" w:hAnsiTheme="minorHAnsi" w:cstheme="minorHAnsi"/>
          <w:bCs/>
          <w:szCs w:val="22"/>
          <w:lang w:eastAsia="en-AU"/>
        </w:rPr>
      </w:pPr>
      <w:r w:rsidRPr="006A785B">
        <w:rPr>
          <w:rFonts w:asciiTheme="minorHAnsi" w:hAnsiTheme="minorHAnsi" w:cstheme="minorHAnsi"/>
          <w:bCs/>
          <w:szCs w:val="22"/>
          <w:lang w:eastAsia="en-AU"/>
        </w:rPr>
        <w:t>Figure 5.</w:t>
      </w:r>
      <w:r w:rsidRPr="006D3C6A">
        <w:rPr>
          <w:rFonts w:asciiTheme="minorHAnsi" w:hAnsiTheme="minorHAnsi" w:cstheme="minorHAnsi"/>
          <w:bCs/>
          <w:szCs w:val="22"/>
          <w:lang w:eastAsia="en-AU"/>
        </w:rPr>
        <w:t>1 shows that, w</w:t>
      </w:r>
      <w:r w:rsidR="008E52A3" w:rsidRPr="006D3C6A">
        <w:rPr>
          <w:rFonts w:asciiTheme="minorHAnsi" w:hAnsiTheme="minorHAnsi" w:cstheme="minorHAnsi"/>
          <w:bCs/>
          <w:szCs w:val="22"/>
          <w:lang w:eastAsia="en-AU"/>
        </w:rPr>
        <w:t>ith the e</w:t>
      </w:r>
      <w:r w:rsidR="00807C03" w:rsidRPr="006D3C6A">
        <w:rPr>
          <w:rFonts w:asciiTheme="minorHAnsi" w:hAnsiTheme="minorHAnsi" w:cstheme="minorHAnsi"/>
          <w:bCs/>
          <w:szCs w:val="22"/>
          <w:lang w:eastAsia="en-AU"/>
        </w:rPr>
        <w:t>xcept</w:t>
      </w:r>
      <w:r w:rsidR="008E52A3" w:rsidRPr="006D3C6A">
        <w:rPr>
          <w:rFonts w:asciiTheme="minorHAnsi" w:hAnsiTheme="minorHAnsi" w:cstheme="minorHAnsi"/>
          <w:bCs/>
          <w:szCs w:val="22"/>
          <w:lang w:eastAsia="en-AU"/>
        </w:rPr>
        <w:t>ion of t</w:t>
      </w:r>
      <w:r w:rsidR="00807C03" w:rsidRPr="006D3C6A">
        <w:rPr>
          <w:rFonts w:asciiTheme="minorHAnsi" w:hAnsiTheme="minorHAnsi" w:cstheme="minorHAnsi"/>
          <w:bCs/>
          <w:szCs w:val="22"/>
          <w:lang w:eastAsia="en-AU"/>
        </w:rPr>
        <w:t>he Graduate classification, t</w:t>
      </w:r>
      <w:r w:rsidR="00C50929" w:rsidRPr="006D3C6A">
        <w:rPr>
          <w:rFonts w:asciiTheme="minorHAnsi" w:hAnsiTheme="minorHAnsi" w:cstheme="minorHAnsi"/>
          <w:bCs/>
          <w:szCs w:val="22"/>
          <w:lang w:eastAsia="en-AU"/>
        </w:rPr>
        <w:t xml:space="preserve">he median Base Salary for employees engaged on an ongoing basis was consistently higher than </w:t>
      </w:r>
      <w:r w:rsidR="000F46E3" w:rsidRPr="006D3C6A">
        <w:rPr>
          <w:rFonts w:asciiTheme="minorHAnsi" w:hAnsiTheme="minorHAnsi" w:cstheme="minorHAnsi"/>
          <w:bCs/>
          <w:szCs w:val="22"/>
          <w:lang w:eastAsia="en-AU"/>
        </w:rPr>
        <w:t>n</w:t>
      </w:r>
      <w:r w:rsidR="00C50929" w:rsidRPr="006D3C6A">
        <w:rPr>
          <w:rFonts w:asciiTheme="minorHAnsi" w:hAnsiTheme="minorHAnsi" w:cstheme="minorHAnsi"/>
          <w:bCs/>
          <w:szCs w:val="22"/>
          <w:lang w:eastAsia="en-AU"/>
        </w:rPr>
        <w:t xml:space="preserve">on-ongoing employees </w:t>
      </w:r>
      <w:r w:rsidR="009E3D45" w:rsidRPr="006D3C6A">
        <w:rPr>
          <w:rFonts w:asciiTheme="minorHAnsi" w:hAnsiTheme="minorHAnsi" w:cstheme="minorHAnsi"/>
          <w:bCs/>
          <w:szCs w:val="22"/>
          <w:lang w:eastAsia="en-AU"/>
        </w:rPr>
        <w:t>for non-SES employees</w:t>
      </w:r>
      <w:r w:rsidR="00782068" w:rsidRPr="006D3C6A">
        <w:rPr>
          <w:rFonts w:asciiTheme="minorHAnsi" w:hAnsiTheme="minorHAnsi" w:cstheme="minorHAnsi"/>
          <w:bCs/>
          <w:szCs w:val="22"/>
          <w:lang w:eastAsia="en-AU"/>
        </w:rPr>
        <w:t>.</w:t>
      </w:r>
      <w:r w:rsidR="00782068" w:rsidRPr="006A785B">
        <w:rPr>
          <w:rFonts w:asciiTheme="minorHAnsi" w:hAnsiTheme="minorHAnsi" w:cstheme="minorHAnsi"/>
          <w:bCs/>
          <w:szCs w:val="22"/>
          <w:lang w:eastAsia="en-AU"/>
        </w:rPr>
        <w:t xml:space="preserve"> </w:t>
      </w:r>
      <w:r w:rsidR="00C50929" w:rsidRPr="006A785B">
        <w:rPr>
          <w:rFonts w:asciiTheme="minorHAnsi" w:hAnsiTheme="minorHAnsi" w:cstheme="minorHAnsi"/>
          <w:bCs/>
          <w:szCs w:val="22"/>
          <w:lang w:eastAsia="en-AU"/>
        </w:rPr>
        <w:t xml:space="preserve">As engagement </w:t>
      </w:r>
      <w:r w:rsidR="00644B3F" w:rsidRPr="006A785B">
        <w:rPr>
          <w:rFonts w:asciiTheme="minorHAnsi" w:hAnsiTheme="minorHAnsi" w:cstheme="minorHAnsi"/>
          <w:bCs/>
          <w:szCs w:val="22"/>
          <w:lang w:eastAsia="en-AU"/>
        </w:rPr>
        <w:t>on a non</w:t>
      </w:r>
      <w:r w:rsidR="00644B3F" w:rsidRPr="006A785B">
        <w:rPr>
          <w:rFonts w:asciiTheme="minorHAnsi" w:hAnsiTheme="minorHAnsi" w:cstheme="minorHAnsi"/>
          <w:bCs/>
          <w:szCs w:val="22"/>
          <w:lang w:eastAsia="en-AU"/>
        </w:rPr>
        <w:noBreakHyphen/>
      </w:r>
      <w:r w:rsidR="00C50929" w:rsidRPr="006A785B">
        <w:rPr>
          <w:rFonts w:asciiTheme="minorHAnsi" w:hAnsiTheme="minorHAnsi" w:cstheme="minorHAnsi"/>
          <w:bCs/>
          <w:szCs w:val="22"/>
          <w:lang w:eastAsia="en-AU"/>
        </w:rPr>
        <w:t>ongoing basis is time limited, there is</w:t>
      </w:r>
      <w:r w:rsidR="006A3434" w:rsidRPr="006A785B">
        <w:rPr>
          <w:rFonts w:asciiTheme="minorHAnsi" w:hAnsiTheme="minorHAnsi" w:cstheme="minorHAnsi"/>
          <w:bCs/>
          <w:szCs w:val="22"/>
          <w:lang w:eastAsia="en-AU"/>
        </w:rPr>
        <w:t xml:space="preserve"> generally</w:t>
      </w:r>
      <w:r w:rsidR="00C50929" w:rsidRPr="006A785B">
        <w:rPr>
          <w:rFonts w:asciiTheme="minorHAnsi" w:hAnsiTheme="minorHAnsi" w:cstheme="minorHAnsi"/>
          <w:bCs/>
          <w:szCs w:val="22"/>
          <w:lang w:eastAsia="en-AU"/>
        </w:rPr>
        <w:t xml:space="preserve"> not the same time available for these employees to move </w:t>
      </w:r>
      <w:r w:rsidR="006A3434" w:rsidRPr="006A785B">
        <w:rPr>
          <w:rFonts w:asciiTheme="minorHAnsi" w:hAnsiTheme="minorHAnsi" w:cstheme="minorHAnsi"/>
          <w:bCs/>
          <w:szCs w:val="22"/>
          <w:lang w:eastAsia="en-AU"/>
        </w:rPr>
        <w:t>through a</w:t>
      </w:r>
      <w:r w:rsidR="00C50929" w:rsidRPr="006A785B">
        <w:rPr>
          <w:rFonts w:asciiTheme="minorHAnsi" w:hAnsiTheme="minorHAnsi" w:cstheme="minorHAnsi"/>
          <w:bCs/>
          <w:szCs w:val="22"/>
          <w:lang w:eastAsia="en-AU"/>
        </w:rPr>
        <w:t xml:space="preserve"> salary </w:t>
      </w:r>
      <w:r w:rsidR="00644B3F" w:rsidRPr="006A785B">
        <w:rPr>
          <w:rFonts w:asciiTheme="minorHAnsi" w:hAnsiTheme="minorHAnsi" w:cstheme="minorHAnsi"/>
          <w:bCs/>
          <w:szCs w:val="22"/>
          <w:lang w:eastAsia="en-AU"/>
        </w:rPr>
        <w:t>scale</w:t>
      </w:r>
      <w:r w:rsidR="00C50929" w:rsidRPr="006A785B">
        <w:rPr>
          <w:rFonts w:asciiTheme="minorHAnsi" w:hAnsiTheme="minorHAnsi" w:cstheme="minorHAnsi"/>
          <w:bCs/>
          <w:szCs w:val="22"/>
          <w:lang w:eastAsia="en-AU"/>
        </w:rPr>
        <w:t xml:space="preserve">. Hence the trend of higher median Base Salaries for </w:t>
      </w:r>
      <w:r w:rsidR="00782068" w:rsidRPr="006A785B">
        <w:rPr>
          <w:rFonts w:asciiTheme="minorHAnsi" w:hAnsiTheme="minorHAnsi" w:cstheme="minorHAnsi"/>
          <w:bCs/>
          <w:szCs w:val="22"/>
          <w:lang w:eastAsia="en-AU"/>
        </w:rPr>
        <w:t xml:space="preserve">non-SES </w:t>
      </w:r>
      <w:r w:rsidR="00C50929" w:rsidRPr="006A785B">
        <w:rPr>
          <w:rFonts w:asciiTheme="minorHAnsi" w:hAnsiTheme="minorHAnsi" w:cstheme="minorHAnsi"/>
          <w:bCs/>
          <w:szCs w:val="22"/>
          <w:lang w:eastAsia="en-AU"/>
        </w:rPr>
        <w:t xml:space="preserve">employees engaged on an ongoing basis is </w:t>
      </w:r>
      <w:r w:rsidR="007969AB" w:rsidRPr="006A785B">
        <w:rPr>
          <w:rFonts w:asciiTheme="minorHAnsi" w:hAnsiTheme="minorHAnsi" w:cstheme="minorHAnsi"/>
          <w:bCs/>
          <w:szCs w:val="22"/>
          <w:lang w:eastAsia="en-AU"/>
        </w:rPr>
        <w:t>expected</w:t>
      </w:r>
      <w:r w:rsidR="00C50929" w:rsidRPr="006A785B">
        <w:rPr>
          <w:rFonts w:asciiTheme="minorHAnsi" w:hAnsiTheme="minorHAnsi" w:cstheme="minorHAnsi"/>
          <w:bCs/>
          <w:szCs w:val="22"/>
          <w:lang w:eastAsia="en-AU"/>
        </w:rPr>
        <w:t>.</w:t>
      </w:r>
    </w:p>
    <w:p w:rsidR="007F2E20" w:rsidRPr="006A785B" w:rsidRDefault="007F2E20" w:rsidP="00943E3E">
      <w:pPr>
        <w:rPr>
          <w:rFonts w:asciiTheme="minorHAnsi" w:hAnsiTheme="minorHAnsi" w:cstheme="minorHAnsi"/>
          <w:bCs/>
          <w:szCs w:val="22"/>
          <w:lang w:eastAsia="en-AU"/>
        </w:rPr>
      </w:pPr>
    </w:p>
    <w:p w:rsidR="00782068" w:rsidRPr="006A785B" w:rsidRDefault="00782068" w:rsidP="00782068">
      <w:pPr>
        <w:pStyle w:val="TABLESFIGURES"/>
        <w:rPr>
          <w:rFonts w:cstheme="minorHAnsi"/>
        </w:rPr>
      </w:pPr>
      <w:bookmarkStart w:id="106" w:name="_Toc479850637"/>
      <w:r w:rsidRPr="006A785B">
        <w:rPr>
          <w:rFonts w:cstheme="minorHAnsi"/>
        </w:rPr>
        <w:t>Figure 5.1: Median Base Salary by employment category and classification</w:t>
      </w:r>
      <w:bookmarkEnd w:id="106"/>
    </w:p>
    <w:p w:rsidR="00B92BB3" w:rsidRPr="006A785B" w:rsidRDefault="0063049D" w:rsidP="00B92BB3">
      <w:pPr>
        <w:rPr>
          <w:rFonts w:asciiTheme="minorHAnsi" w:hAnsiTheme="minorHAnsi" w:cstheme="minorHAnsi"/>
          <w:sz w:val="18"/>
          <w:szCs w:val="18"/>
        </w:rPr>
      </w:pPr>
      <w:r>
        <w:rPr>
          <w:rFonts w:asciiTheme="minorHAnsi" w:hAnsiTheme="minorHAnsi" w:cstheme="minorHAnsi"/>
          <w:bCs/>
          <w:szCs w:val="22"/>
          <w:lang w:eastAsia="en-AU"/>
        </w:rPr>
        <w:pict>
          <v:shape id="_x0000_i1044" type="#_x0000_t75" alt="Figure 5.1 is a column graph that shows two columns for each classification, one column representing the median Base Salary for ongoing employees in 2016, and one adjacent column representing the median Base Salary for non-ongoing employees in 2016. The ongoing column is higher than the non-ongoing column for the S.E.S. band 3 and A.P.S. 1 to executive level 2 classifications. In contrast, the non-ongoing column is higher than the ongoing column for the graduate and S.E.S. band 1 and 2 classifications." style="width:332.85pt;height:213.95pt">
            <v:imagedata r:id="rId35" o:title=""/>
          </v:shape>
        </w:pict>
      </w:r>
      <w:r w:rsidR="00ED38E5" w:rsidRPr="006A785B">
        <w:rPr>
          <w:rFonts w:asciiTheme="minorHAnsi" w:hAnsiTheme="minorHAnsi" w:cstheme="minorHAnsi"/>
          <w:sz w:val="18"/>
          <w:szCs w:val="18"/>
        </w:rPr>
        <w:t>Source: Table 5.7</w:t>
      </w:r>
    </w:p>
    <w:p w:rsidR="00C02492" w:rsidRPr="006A785B" w:rsidRDefault="00C02492" w:rsidP="00173686">
      <w:pPr>
        <w:rPr>
          <w:rFonts w:asciiTheme="minorHAnsi" w:hAnsiTheme="minorHAnsi" w:cstheme="minorHAnsi"/>
          <w:b/>
        </w:rPr>
      </w:pPr>
    </w:p>
    <w:p w:rsidR="00C02492" w:rsidRPr="006A785B" w:rsidRDefault="00C02492" w:rsidP="00173686">
      <w:pPr>
        <w:rPr>
          <w:rFonts w:asciiTheme="minorHAnsi" w:hAnsiTheme="minorHAnsi" w:cstheme="minorHAnsi"/>
        </w:rPr>
        <w:sectPr w:rsidR="00C02492" w:rsidRPr="006A785B" w:rsidSect="00C02492">
          <w:pgSz w:w="16838" w:h="11906" w:orient="landscape" w:code="9"/>
          <w:pgMar w:top="1418" w:right="1418" w:bottom="1134" w:left="1418" w:header="567" w:footer="567" w:gutter="0"/>
          <w:cols w:num="2" w:space="720"/>
          <w:docGrid w:linePitch="299"/>
        </w:sectPr>
      </w:pPr>
    </w:p>
    <w:p w:rsidR="00AE4E48" w:rsidRPr="006A785B" w:rsidRDefault="000847D4" w:rsidP="00E338F0">
      <w:pPr>
        <w:pStyle w:val="TABLESFIGURES"/>
        <w:rPr>
          <w:rFonts w:cstheme="minorHAnsi"/>
        </w:rPr>
      </w:pPr>
      <w:bookmarkStart w:id="107" w:name="_Toc332375923"/>
      <w:bookmarkStart w:id="108" w:name="_Toc479850638"/>
      <w:r w:rsidRPr="006A785B">
        <w:rPr>
          <w:rFonts w:cstheme="minorHAnsi"/>
        </w:rPr>
        <w:t xml:space="preserve">Table </w:t>
      </w:r>
      <w:r w:rsidR="00A85800" w:rsidRPr="006A785B">
        <w:rPr>
          <w:rFonts w:cstheme="minorHAnsi"/>
        </w:rPr>
        <w:t>5.</w:t>
      </w:r>
      <w:r w:rsidR="0083213B" w:rsidRPr="006A785B">
        <w:rPr>
          <w:rFonts w:cstheme="minorHAnsi"/>
        </w:rPr>
        <w:t>7</w:t>
      </w:r>
      <w:r w:rsidR="001421A4" w:rsidRPr="006A785B">
        <w:rPr>
          <w:rFonts w:cstheme="minorHAnsi"/>
        </w:rPr>
        <w:t>: Base S</w:t>
      </w:r>
      <w:r w:rsidR="00DB0C0C" w:rsidRPr="006A785B">
        <w:rPr>
          <w:rFonts w:cstheme="minorHAnsi"/>
        </w:rPr>
        <w:t xml:space="preserve">alary </w:t>
      </w:r>
      <w:r w:rsidR="0078507E" w:rsidRPr="006A785B">
        <w:rPr>
          <w:rFonts w:cstheme="minorHAnsi"/>
        </w:rPr>
        <w:t>by employment category and classification</w:t>
      </w:r>
      <w:bookmarkEnd w:id="107"/>
      <w:bookmarkEnd w:id="108"/>
    </w:p>
    <w:p w:rsidR="009D07E4" w:rsidRPr="009D07E4" w:rsidRDefault="009D07E4" w:rsidP="003D28E3">
      <w:pPr>
        <w:rPr>
          <w:rFonts w:asciiTheme="minorHAnsi" w:hAnsiTheme="minorHAnsi" w:cstheme="minorHAnsi"/>
          <w:sz w:val="20"/>
          <w:lang w:eastAsia="en-AU"/>
        </w:rPr>
      </w:pPr>
    </w:p>
    <w:tbl>
      <w:tblPr>
        <w:tblW w:w="5000" w:type="pct"/>
        <w:tblLook w:val="04A0" w:firstRow="1" w:lastRow="0" w:firstColumn="1" w:lastColumn="0" w:noHBand="0" w:noVBand="1"/>
      </w:tblPr>
      <w:tblGrid>
        <w:gridCol w:w="1198"/>
        <w:gridCol w:w="1099"/>
        <w:gridCol w:w="626"/>
        <w:gridCol w:w="943"/>
        <w:gridCol w:w="809"/>
        <w:gridCol w:w="1099"/>
        <w:gridCol w:w="809"/>
        <w:gridCol w:w="1099"/>
        <w:gridCol w:w="809"/>
        <w:gridCol w:w="1100"/>
        <w:gridCol w:w="809"/>
        <w:gridCol w:w="1100"/>
        <w:gridCol w:w="809"/>
        <w:gridCol w:w="1100"/>
        <w:gridCol w:w="809"/>
      </w:tblGrid>
      <w:tr w:rsidR="009D07E4" w:rsidRPr="009D07E4" w:rsidTr="009D07E4">
        <w:trPr>
          <w:divId w:val="1712532240"/>
          <w:trHeight w:val="300"/>
        </w:trPr>
        <w:tc>
          <w:tcPr>
            <w:tcW w:w="360"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663"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Employees</w:t>
            </w:r>
          </w:p>
        </w:tc>
        <w:tc>
          <w:tcPr>
            <w:tcW w:w="663"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P5</w:t>
            </w:r>
            <w:proofErr w:type="spellEnd"/>
          </w:p>
        </w:tc>
        <w:tc>
          <w:tcPr>
            <w:tcW w:w="663"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Q1</w:t>
            </w:r>
            <w:proofErr w:type="spellEnd"/>
          </w:p>
        </w:tc>
        <w:tc>
          <w:tcPr>
            <w:tcW w:w="663"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Median</w:t>
            </w:r>
          </w:p>
        </w:tc>
        <w:tc>
          <w:tcPr>
            <w:tcW w:w="663"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Q3</w:t>
            </w:r>
            <w:proofErr w:type="spellEnd"/>
          </w:p>
        </w:tc>
        <w:tc>
          <w:tcPr>
            <w:tcW w:w="663" w:type="pct"/>
            <w:gridSpan w:val="2"/>
            <w:tcBorders>
              <w:top w:val="single" w:sz="4" w:space="0" w:color="auto"/>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P95</w:t>
            </w:r>
            <w:proofErr w:type="spellEnd"/>
          </w:p>
        </w:tc>
        <w:tc>
          <w:tcPr>
            <w:tcW w:w="663" w:type="pct"/>
            <w:gridSpan w:val="2"/>
            <w:tcBorders>
              <w:top w:val="single" w:sz="4" w:space="0" w:color="auto"/>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Average</w:t>
            </w:r>
          </w:p>
        </w:tc>
      </w:tr>
      <w:tr w:rsidR="009D07E4" w:rsidRPr="009D07E4" w:rsidTr="009D07E4">
        <w:trPr>
          <w:divId w:val="1712532240"/>
          <w:trHeight w:val="300"/>
        </w:trPr>
        <w:tc>
          <w:tcPr>
            <w:tcW w:w="360"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42" w:type="pct"/>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2F2F2"/>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c>
          <w:tcPr>
            <w:tcW w:w="442" w:type="pct"/>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FFFFF"/>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c>
          <w:tcPr>
            <w:tcW w:w="442" w:type="pct"/>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2F2F2"/>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c>
          <w:tcPr>
            <w:tcW w:w="442" w:type="pct"/>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FFFFF"/>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c>
          <w:tcPr>
            <w:tcW w:w="442" w:type="pct"/>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2F2F2"/>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c>
          <w:tcPr>
            <w:tcW w:w="442" w:type="pct"/>
            <w:tcBorders>
              <w:top w:val="nil"/>
              <w:left w:val="nil"/>
              <w:bottom w:val="nil"/>
              <w:right w:val="nil"/>
            </w:tcBorders>
            <w:shd w:val="clear" w:color="000000" w:fill="FFFFFF"/>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FFFFF"/>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c>
          <w:tcPr>
            <w:tcW w:w="442" w:type="pct"/>
            <w:tcBorders>
              <w:top w:val="nil"/>
              <w:left w:val="nil"/>
              <w:bottom w:val="nil"/>
              <w:right w:val="nil"/>
            </w:tcBorders>
            <w:shd w:val="clear" w:color="000000" w:fill="F2F2F2"/>
            <w:noWrap/>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proofErr w:type="spellStart"/>
            <w:r w:rsidRPr="009D07E4">
              <w:rPr>
                <w:rFonts w:asciiTheme="minorHAnsi" w:hAnsiTheme="minorHAnsi" w:cstheme="minorHAnsi"/>
                <w:b/>
                <w:bCs/>
                <w:color w:val="000000"/>
                <w:sz w:val="18"/>
                <w:szCs w:val="18"/>
                <w:lang w:eastAsia="en-AU"/>
              </w:rPr>
              <w:t>OG</w:t>
            </w:r>
            <w:proofErr w:type="spellEnd"/>
          </w:p>
        </w:tc>
        <w:tc>
          <w:tcPr>
            <w:tcW w:w="221" w:type="pct"/>
            <w:tcBorders>
              <w:top w:val="nil"/>
              <w:left w:val="nil"/>
              <w:bottom w:val="nil"/>
              <w:right w:val="nil"/>
            </w:tcBorders>
            <w:shd w:val="clear" w:color="000000" w:fill="F2F2F2"/>
            <w:vAlign w:val="bottom"/>
            <w:hideMark/>
          </w:tcPr>
          <w:p w:rsidR="009D07E4" w:rsidRPr="009D07E4" w:rsidRDefault="009D07E4" w:rsidP="009D07E4">
            <w:pPr>
              <w:jc w:val="cente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NOG</w:t>
            </w:r>
          </w:p>
        </w:tc>
      </w:tr>
      <w:tr w:rsidR="009D07E4" w:rsidRPr="009D07E4" w:rsidTr="009D07E4">
        <w:trPr>
          <w:divId w:val="1712532240"/>
          <w:trHeight w:val="300"/>
        </w:trPr>
        <w:tc>
          <w:tcPr>
            <w:tcW w:w="360"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42"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22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n</w:t>
            </w:r>
          </w:p>
        </w:tc>
        <w:tc>
          <w:tcPr>
            <w:tcW w:w="442"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22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42"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22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42"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22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42"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22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42"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22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42"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22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1,333</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56,319</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59,194</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59,238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61,525</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63,855</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63,322</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63,855</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69,210</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63,855</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61,932</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62,690</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171</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39,144</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38,668</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46,080</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39,926</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48,533</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43,214</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48,613</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44,069</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49,697</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49,917</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46,895</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42,931</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2,333</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521</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50,580</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47,785</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53,504</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49,869</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55,096</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50,892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55,096</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51,008</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56,435</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54,552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54,339</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50,888</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14,152</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1,517</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55,825</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53,937</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59,310</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55,796</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56,069</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62,492</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58,713</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62,597</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63,113</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60,653</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57,165</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26,729</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1,729</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63,236</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61,149</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67,481</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62,595</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65,508</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70,144</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69,612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68,332</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63,943</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19,370</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884</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69,395</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67,836</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72,856</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69,185</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74,494</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71,386</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76,407</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73,992</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78,451</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78,132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74,657</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71,925</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31,238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938</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78,532</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75,090</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85,824</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78,532</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87,313</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83,807</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89,400</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87,601</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92,542</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90,736</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87,286</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83,429</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23,908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718</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100,424</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93,976</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106,789</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100,555</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104,936</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111,568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110,478</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117,669</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121,690</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109,118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106,537</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10,954</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343</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120,128</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113,464</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132,053</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127,601</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135,816</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132,053</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140,445</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142,814</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152,523</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183,000</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137,349</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138,191</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1,893</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48</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161,000</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161,723</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174,202</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174,836</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184,626</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190,297</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201,049</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209,584</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219,743</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243,173</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188,797</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195,948</w:t>
            </w:r>
          </w:p>
        </w:tc>
      </w:tr>
      <w:tr w:rsidR="009D07E4" w:rsidRPr="009D07E4" w:rsidTr="009D07E4">
        <w:trPr>
          <w:divId w:val="1712532240"/>
          <w:trHeight w:val="450"/>
        </w:trPr>
        <w:tc>
          <w:tcPr>
            <w:tcW w:w="360"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495</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211,851</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198,233</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228,838</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232,564</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239,272</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243,667</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259,114</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277,633</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284,371</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352,775</w:t>
            </w:r>
          </w:p>
        </w:tc>
        <w:tc>
          <w:tcPr>
            <w:tcW w:w="442"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244,824</w:t>
            </w:r>
          </w:p>
        </w:tc>
        <w:tc>
          <w:tcPr>
            <w:tcW w:w="22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258,106</w:t>
            </w:r>
          </w:p>
        </w:tc>
      </w:tr>
      <w:tr w:rsidR="009D07E4" w:rsidRPr="009D07E4" w:rsidTr="009D07E4">
        <w:trPr>
          <w:divId w:val="1712532240"/>
          <w:trHeight w:val="450"/>
        </w:trPr>
        <w:tc>
          <w:tcPr>
            <w:tcW w:w="360"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42"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w:t>
            </w:r>
          </w:p>
        </w:tc>
        <w:tc>
          <w:tcPr>
            <w:tcW w:w="22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w:t>
            </w:r>
          </w:p>
        </w:tc>
        <w:tc>
          <w:tcPr>
            <w:tcW w:w="442"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281,467</w:t>
            </w:r>
          </w:p>
        </w:tc>
        <w:tc>
          <w:tcPr>
            <w:tcW w:w="22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298,959</w:t>
            </w:r>
          </w:p>
        </w:tc>
        <w:tc>
          <w:tcPr>
            <w:tcW w:w="442"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306,750</w:t>
            </w:r>
          </w:p>
        </w:tc>
        <w:tc>
          <w:tcPr>
            <w:tcW w:w="22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298,959</w:t>
            </w:r>
          </w:p>
        </w:tc>
        <w:tc>
          <w:tcPr>
            <w:tcW w:w="442"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327,491</w:t>
            </w:r>
          </w:p>
        </w:tc>
        <w:tc>
          <w:tcPr>
            <w:tcW w:w="22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310,639</w:t>
            </w:r>
          </w:p>
        </w:tc>
        <w:tc>
          <w:tcPr>
            <w:tcW w:w="442"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349,420</w:t>
            </w:r>
          </w:p>
        </w:tc>
        <w:tc>
          <w:tcPr>
            <w:tcW w:w="22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381,697</w:t>
            </w:r>
          </w:p>
        </w:tc>
        <w:tc>
          <w:tcPr>
            <w:tcW w:w="442"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373,177</w:t>
            </w:r>
          </w:p>
        </w:tc>
        <w:tc>
          <w:tcPr>
            <w:tcW w:w="22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561,000</w:t>
            </w:r>
          </w:p>
        </w:tc>
        <w:tc>
          <w:tcPr>
            <w:tcW w:w="442"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332,578</w:t>
            </w:r>
          </w:p>
        </w:tc>
        <w:tc>
          <w:tcPr>
            <w:tcW w:w="22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360,594</w:t>
            </w:r>
          </w:p>
        </w:tc>
      </w:tr>
      <w:tr w:rsidR="009D07E4" w:rsidRPr="009D07E4" w:rsidTr="009D07E4">
        <w:trPr>
          <w:divId w:val="1712532240"/>
          <w:trHeight w:val="450"/>
        </w:trPr>
        <w:tc>
          <w:tcPr>
            <w:tcW w:w="360"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Total</w:t>
            </w:r>
          </w:p>
        </w:tc>
        <w:tc>
          <w:tcPr>
            <w:tcW w:w="442"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132,983</w:t>
            </w:r>
          </w:p>
        </w:tc>
        <w:tc>
          <w:tcPr>
            <w:tcW w:w="22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6,902</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442"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c>
          <w:tcPr>
            <w:tcW w:w="221"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 </w:t>
            </w:r>
          </w:p>
        </w:tc>
      </w:tr>
    </w:tbl>
    <w:p w:rsidR="007B60CE" w:rsidRPr="006A785B" w:rsidRDefault="007B60CE" w:rsidP="003D28E3">
      <w:pPr>
        <w:rPr>
          <w:rFonts w:asciiTheme="minorHAnsi" w:eastAsiaTheme="minorHAnsi" w:hAnsiTheme="minorHAnsi" w:cstheme="minorHAnsi"/>
          <w:sz w:val="18"/>
          <w:szCs w:val="22"/>
          <w:lang w:eastAsia="en-AU"/>
        </w:rPr>
      </w:pPr>
    </w:p>
    <w:p w:rsidR="00EE6E14" w:rsidRPr="006A785B" w:rsidRDefault="00EE6E14" w:rsidP="009412ED">
      <w:pPr>
        <w:rPr>
          <w:rFonts w:asciiTheme="minorHAnsi" w:hAnsiTheme="minorHAnsi" w:cstheme="minorHAnsi"/>
          <w:color w:val="000000"/>
          <w:szCs w:val="22"/>
          <w:lang w:eastAsia="en-AU"/>
        </w:rPr>
      </w:pPr>
    </w:p>
    <w:p w:rsidR="002F3F72" w:rsidRDefault="00EE6E14" w:rsidP="009412ED">
      <w:pPr>
        <w:rPr>
          <w:rFonts w:asciiTheme="minorHAnsi" w:eastAsiaTheme="minorHAnsi" w:hAnsiTheme="minorHAnsi" w:cstheme="minorHAnsi"/>
          <w:sz w:val="18"/>
          <w:lang w:eastAsia="en-AU"/>
        </w:rPr>
      </w:pPr>
      <w:r w:rsidRPr="006A785B">
        <w:rPr>
          <w:rFonts w:asciiTheme="minorHAnsi" w:eastAsiaTheme="minorHAnsi" w:hAnsiTheme="minorHAnsi" w:cstheme="minorHAnsi"/>
          <w:sz w:val="18"/>
          <w:lang w:eastAsia="en-AU"/>
        </w:rPr>
        <w:t xml:space="preserve">Note: </w:t>
      </w:r>
      <w:r w:rsidR="002F3F72">
        <w:rPr>
          <w:rFonts w:asciiTheme="minorHAnsi" w:eastAsiaTheme="minorHAnsi" w:hAnsiTheme="minorHAnsi" w:cstheme="minorHAnsi"/>
          <w:sz w:val="18"/>
          <w:lang w:eastAsia="en-AU"/>
        </w:rPr>
        <w:tab/>
      </w:r>
      <w:proofErr w:type="spellStart"/>
      <w:r w:rsidRPr="006A785B">
        <w:rPr>
          <w:rFonts w:asciiTheme="minorHAnsi" w:eastAsiaTheme="minorHAnsi" w:hAnsiTheme="minorHAnsi" w:cstheme="minorHAnsi"/>
          <w:sz w:val="18"/>
          <w:lang w:eastAsia="en-AU"/>
        </w:rPr>
        <w:t>OG</w:t>
      </w:r>
      <w:proofErr w:type="spellEnd"/>
      <w:r w:rsidRPr="006A785B">
        <w:rPr>
          <w:rFonts w:asciiTheme="minorHAnsi" w:eastAsiaTheme="minorHAnsi" w:hAnsiTheme="minorHAnsi" w:cstheme="minorHAnsi"/>
          <w:sz w:val="18"/>
          <w:lang w:eastAsia="en-AU"/>
        </w:rPr>
        <w:t xml:space="preserve"> = Ongoing employees</w:t>
      </w:r>
    </w:p>
    <w:p w:rsidR="00EE6E14" w:rsidRPr="006A785B" w:rsidRDefault="00EE6E14" w:rsidP="002F3F72">
      <w:pPr>
        <w:ind w:left="567"/>
        <w:rPr>
          <w:rFonts w:asciiTheme="minorHAnsi" w:eastAsiaTheme="minorHAnsi" w:hAnsiTheme="minorHAnsi" w:cstheme="minorHAnsi"/>
          <w:sz w:val="18"/>
          <w:lang w:eastAsia="en-AU"/>
        </w:rPr>
        <w:sectPr w:rsidR="00EE6E14" w:rsidRPr="006A785B" w:rsidSect="00ED6616">
          <w:pgSz w:w="16838" w:h="11906" w:orient="landscape" w:code="9"/>
          <w:pgMar w:top="1418" w:right="1418" w:bottom="1134" w:left="1418" w:header="567" w:footer="567" w:gutter="0"/>
          <w:cols w:space="720"/>
          <w:docGrid w:linePitch="299"/>
        </w:sectPr>
      </w:pPr>
      <w:r w:rsidRPr="006A785B">
        <w:rPr>
          <w:rFonts w:asciiTheme="minorHAnsi" w:eastAsiaTheme="minorHAnsi" w:hAnsiTheme="minorHAnsi" w:cstheme="minorHAnsi"/>
          <w:sz w:val="18"/>
          <w:lang w:eastAsia="en-AU"/>
        </w:rPr>
        <w:t>NOG = Non-ongoing employees</w:t>
      </w:r>
      <w:r w:rsidR="006B7AA3" w:rsidRPr="006A785B">
        <w:rPr>
          <w:rFonts w:asciiTheme="minorHAnsi" w:eastAsiaTheme="minorHAnsi" w:hAnsiTheme="minorHAnsi" w:cstheme="minorHAnsi"/>
          <w:sz w:val="18"/>
          <w:lang w:eastAsia="en-AU"/>
        </w:rPr>
        <w:t xml:space="preserve"> (excludes casuals)</w:t>
      </w:r>
    </w:p>
    <w:p w:rsidR="00776B9D" w:rsidRDefault="00776B9D">
      <w:pPr>
        <w:rPr>
          <w:rFonts w:asciiTheme="minorHAnsi" w:hAnsiTheme="minorHAnsi" w:cstheme="minorHAnsi"/>
          <w:b/>
          <w:bCs/>
          <w:iCs/>
          <w:sz w:val="32"/>
          <w:szCs w:val="32"/>
        </w:rPr>
      </w:pPr>
      <w:bookmarkStart w:id="109" w:name="_Toc479850639"/>
      <w:r>
        <w:rPr>
          <w:rFonts w:asciiTheme="minorHAnsi" w:hAnsiTheme="minorHAnsi" w:cstheme="minorHAnsi"/>
          <w:sz w:val="32"/>
          <w:szCs w:val="32"/>
        </w:rPr>
        <w:br w:type="page"/>
      </w:r>
    </w:p>
    <w:p w:rsidR="00FC5391" w:rsidRPr="006A785B" w:rsidRDefault="00A85800" w:rsidP="00FF2A91">
      <w:pPr>
        <w:pStyle w:val="Heading2"/>
        <w:rPr>
          <w:rFonts w:asciiTheme="minorHAnsi" w:hAnsiTheme="minorHAnsi" w:cstheme="minorHAnsi"/>
          <w:color w:val="auto"/>
          <w:sz w:val="32"/>
          <w:szCs w:val="32"/>
        </w:rPr>
      </w:pPr>
      <w:r w:rsidRPr="006A785B">
        <w:rPr>
          <w:rFonts w:asciiTheme="minorHAnsi" w:hAnsiTheme="minorHAnsi" w:cstheme="minorHAnsi"/>
          <w:color w:val="auto"/>
          <w:sz w:val="32"/>
          <w:szCs w:val="32"/>
        </w:rPr>
        <w:t>6</w:t>
      </w:r>
      <w:r w:rsidR="001B56B8" w:rsidRPr="006A785B">
        <w:rPr>
          <w:rFonts w:asciiTheme="minorHAnsi" w:hAnsiTheme="minorHAnsi" w:cstheme="minorHAnsi"/>
          <w:color w:val="auto"/>
          <w:sz w:val="32"/>
          <w:szCs w:val="32"/>
        </w:rPr>
        <w:t xml:space="preserve">. </w:t>
      </w:r>
      <w:r w:rsidR="00FC5391" w:rsidRPr="006A785B">
        <w:rPr>
          <w:rFonts w:asciiTheme="minorHAnsi" w:hAnsiTheme="minorHAnsi" w:cstheme="minorHAnsi"/>
          <w:color w:val="auto"/>
          <w:sz w:val="32"/>
          <w:szCs w:val="32"/>
        </w:rPr>
        <w:t>Historic</w:t>
      </w:r>
      <w:r w:rsidR="00842CA0" w:rsidRPr="006A785B">
        <w:rPr>
          <w:rFonts w:asciiTheme="minorHAnsi" w:hAnsiTheme="minorHAnsi" w:cstheme="minorHAnsi"/>
          <w:color w:val="auto"/>
          <w:sz w:val="32"/>
          <w:szCs w:val="32"/>
        </w:rPr>
        <w:t>al</w:t>
      </w:r>
      <w:r w:rsidR="00FC5391" w:rsidRPr="006A785B">
        <w:rPr>
          <w:rFonts w:asciiTheme="minorHAnsi" w:hAnsiTheme="minorHAnsi" w:cstheme="minorHAnsi"/>
          <w:color w:val="auto"/>
          <w:sz w:val="32"/>
          <w:szCs w:val="32"/>
        </w:rPr>
        <w:t xml:space="preserve"> </w:t>
      </w:r>
      <w:r w:rsidR="00334855" w:rsidRPr="006A785B">
        <w:rPr>
          <w:rFonts w:asciiTheme="minorHAnsi" w:hAnsiTheme="minorHAnsi" w:cstheme="minorHAnsi"/>
          <w:color w:val="auto"/>
          <w:sz w:val="32"/>
          <w:szCs w:val="32"/>
        </w:rPr>
        <w:t>D</w:t>
      </w:r>
      <w:r w:rsidR="00FC5391" w:rsidRPr="006A785B">
        <w:rPr>
          <w:rFonts w:asciiTheme="minorHAnsi" w:hAnsiTheme="minorHAnsi" w:cstheme="minorHAnsi"/>
          <w:color w:val="auto"/>
          <w:sz w:val="32"/>
          <w:szCs w:val="32"/>
        </w:rPr>
        <w:t>ata</w:t>
      </w:r>
      <w:bookmarkEnd w:id="109"/>
    </w:p>
    <w:p w:rsidR="00761165" w:rsidRPr="006A785B" w:rsidRDefault="00761165" w:rsidP="009412ED">
      <w:pPr>
        <w:rPr>
          <w:rFonts w:asciiTheme="minorHAnsi" w:hAnsiTheme="minorHAnsi" w:cstheme="minorHAnsi"/>
          <w:b/>
          <w:bCs/>
          <w:szCs w:val="26"/>
        </w:rPr>
      </w:pPr>
    </w:p>
    <w:p w:rsidR="003569EA" w:rsidRDefault="003569EA" w:rsidP="002D0520">
      <w:pPr>
        <w:rPr>
          <w:rFonts w:asciiTheme="minorHAnsi" w:hAnsiTheme="minorHAnsi" w:cstheme="minorHAnsi"/>
          <w:szCs w:val="22"/>
        </w:rPr>
        <w:sectPr w:rsidR="003569EA" w:rsidSect="00FC5391">
          <w:pgSz w:w="16838" w:h="11906" w:orient="landscape" w:code="9"/>
          <w:pgMar w:top="1418" w:right="1418" w:bottom="1134" w:left="1418" w:header="567" w:footer="567" w:gutter="0"/>
          <w:cols w:num="2" w:space="720"/>
          <w:docGrid w:linePitch="299"/>
        </w:sectPr>
      </w:pPr>
    </w:p>
    <w:p w:rsidR="003569EA" w:rsidRDefault="003569EA" w:rsidP="002D0520">
      <w:pPr>
        <w:rPr>
          <w:rFonts w:asciiTheme="minorHAnsi" w:hAnsiTheme="minorHAnsi" w:cstheme="minorHAnsi"/>
          <w:szCs w:val="22"/>
        </w:rPr>
      </w:pPr>
    </w:p>
    <w:p w:rsidR="002D0520" w:rsidRPr="006A785B" w:rsidRDefault="00C8020F" w:rsidP="002D0520">
      <w:pPr>
        <w:rPr>
          <w:rFonts w:asciiTheme="minorHAnsi" w:hAnsiTheme="minorHAnsi" w:cstheme="minorHAnsi"/>
          <w:szCs w:val="22"/>
        </w:rPr>
      </w:pPr>
      <w:r w:rsidRPr="006A785B">
        <w:rPr>
          <w:rFonts w:asciiTheme="minorHAnsi" w:hAnsiTheme="minorHAnsi" w:cstheme="minorHAnsi"/>
          <w:szCs w:val="22"/>
        </w:rPr>
        <w:t>The following section</w:t>
      </w:r>
      <w:r w:rsidR="002D0520" w:rsidRPr="006A785B">
        <w:rPr>
          <w:rFonts w:asciiTheme="minorHAnsi" w:hAnsiTheme="minorHAnsi" w:cstheme="minorHAnsi"/>
          <w:szCs w:val="22"/>
        </w:rPr>
        <w:t xml:space="preserve"> provides historical data on the: </w:t>
      </w:r>
    </w:p>
    <w:p w:rsidR="000F2364" w:rsidRPr="006A785B" w:rsidRDefault="000F2364" w:rsidP="002D0520">
      <w:pPr>
        <w:rPr>
          <w:rFonts w:asciiTheme="minorHAnsi" w:hAnsiTheme="minorHAnsi" w:cstheme="minorHAnsi"/>
          <w:szCs w:val="22"/>
        </w:rPr>
      </w:pPr>
    </w:p>
    <w:p w:rsidR="002D0520" w:rsidRPr="006A785B" w:rsidRDefault="00177385" w:rsidP="002D0520">
      <w:pPr>
        <w:pStyle w:val="ListParagraph"/>
        <w:numPr>
          <w:ilvl w:val="0"/>
          <w:numId w:val="5"/>
        </w:numPr>
        <w:rPr>
          <w:rFonts w:asciiTheme="minorHAnsi" w:hAnsiTheme="minorHAnsi" w:cstheme="minorHAnsi"/>
          <w:szCs w:val="22"/>
        </w:rPr>
      </w:pPr>
      <w:r w:rsidRPr="006A785B">
        <w:rPr>
          <w:rFonts w:asciiTheme="minorHAnsi" w:hAnsiTheme="minorHAnsi" w:cstheme="minorHAnsi"/>
          <w:szCs w:val="22"/>
        </w:rPr>
        <w:t xml:space="preserve">median </w:t>
      </w:r>
      <w:r w:rsidR="002D0520" w:rsidRPr="006A785B">
        <w:rPr>
          <w:rFonts w:asciiTheme="minorHAnsi" w:hAnsiTheme="minorHAnsi" w:cstheme="minorHAnsi"/>
          <w:szCs w:val="22"/>
        </w:rPr>
        <w:t xml:space="preserve">Base Salary for all classifications since </w:t>
      </w:r>
      <w:r w:rsidR="00BB6931" w:rsidRPr="006A785B">
        <w:rPr>
          <w:rFonts w:asciiTheme="minorHAnsi" w:hAnsiTheme="minorHAnsi" w:cstheme="minorHAnsi"/>
          <w:szCs w:val="22"/>
        </w:rPr>
        <w:t>200</w:t>
      </w:r>
      <w:r w:rsidR="00760709">
        <w:rPr>
          <w:rFonts w:asciiTheme="minorHAnsi" w:hAnsiTheme="minorHAnsi" w:cstheme="minorHAnsi"/>
          <w:szCs w:val="22"/>
        </w:rPr>
        <w:t>7</w:t>
      </w:r>
      <w:r w:rsidR="002D0520" w:rsidRPr="006A785B">
        <w:rPr>
          <w:rFonts w:asciiTheme="minorHAnsi" w:hAnsiTheme="minorHAnsi" w:cstheme="minorHAnsi"/>
          <w:szCs w:val="22"/>
        </w:rPr>
        <w:t xml:space="preserve">; </w:t>
      </w:r>
    </w:p>
    <w:p w:rsidR="002D0520" w:rsidRPr="006A785B" w:rsidRDefault="00177385" w:rsidP="002D0520">
      <w:pPr>
        <w:pStyle w:val="ListParagraph"/>
        <w:numPr>
          <w:ilvl w:val="0"/>
          <w:numId w:val="5"/>
        </w:numPr>
        <w:rPr>
          <w:rFonts w:asciiTheme="minorHAnsi" w:hAnsiTheme="minorHAnsi" w:cstheme="minorHAnsi"/>
          <w:szCs w:val="22"/>
        </w:rPr>
      </w:pPr>
      <w:r w:rsidRPr="006A785B">
        <w:rPr>
          <w:rFonts w:asciiTheme="minorHAnsi" w:hAnsiTheme="minorHAnsi" w:cstheme="minorHAnsi"/>
          <w:szCs w:val="22"/>
        </w:rPr>
        <w:t xml:space="preserve">percentage </w:t>
      </w:r>
      <w:r w:rsidR="002D0520" w:rsidRPr="006A785B">
        <w:rPr>
          <w:rFonts w:asciiTheme="minorHAnsi" w:hAnsiTheme="minorHAnsi" w:cstheme="minorHAnsi"/>
          <w:szCs w:val="22"/>
        </w:rPr>
        <w:t>change in median Base Salary for all classifications since 200</w:t>
      </w:r>
      <w:r w:rsidR="00760709">
        <w:rPr>
          <w:rFonts w:asciiTheme="minorHAnsi" w:hAnsiTheme="minorHAnsi" w:cstheme="minorHAnsi"/>
          <w:szCs w:val="22"/>
        </w:rPr>
        <w:t>7</w:t>
      </w:r>
      <w:r w:rsidR="002D0520" w:rsidRPr="006A785B">
        <w:rPr>
          <w:rFonts w:asciiTheme="minorHAnsi" w:hAnsiTheme="minorHAnsi" w:cstheme="minorHAnsi"/>
          <w:szCs w:val="22"/>
        </w:rPr>
        <w:t xml:space="preserve">; and </w:t>
      </w:r>
    </w:p>
    <w:p w:rsidR="002D0520" w:rsidRPr="006A785B" w:rsidRDefault="00177385" w:rsidP="002D0520">
      <w:pPr>
        <w:pStyle w:val="ListParagraph"/>
        <w:numPr>
          <w:ilvl w:val="0"/>
          <w:numId w:val="5"/>
        </w:numPr>
        <w:rPr>
          <w:rFonts w:asciiTheme="minorHAnsi" w:hAnsiTheme="minorHAnsi" w:cstheme="minorHAnsi"/>
          <w:szCs w:val="22"/>
        </w:rPr>
      </w:pPr>
      <w:proofErr w:type="gramStart"/>
      <w:r w:rsidRPr="006A785B">
        <w:rPr>
          <w:rFonts w:asciiTheme="minorHAnsi" w:hAnsiTheme="minorHAnsi" w:cstheme="minorHAnsi"/>
          <w:szCs w:val="22"/>
        </w:rPr>
        <w:t>percentage</w:t>
      </w:r>
      <w:proofErr w:type="gramEnd"/>
      <w:r w:rsidRPr="006A785B">
        <w:rPr>
          <w:rFonts w:asciiTheme="minorHAnsi" w:hAnsiTheme="minorHAnsi" w:cstheme="minorHAnsi"/>
          <w:szCs w:val="22"/>
        </w:rPr>
        <w:t xml:space="preserve"> </w:t>
      </w:r>
      <w:r w:rsidR="002D0520" w:rsidRPr="006A785B">
        <w:rPr>
          <w:rFonts w:asciiTheme="minorHAnsi" w:hAnsiTheme="minorHAnsi" w:cstheme="minorHAnsi"/>
          <w:szCs w:val="22"/>
        </w:rPr>
        <w:t xml:space="preserve">change in median Total Reward by classification since </w:t>
      </w:r>
      <w:r w:rsidR="00E843AF" w:rsidRPr="006A785B">
        <w:rPr>
          <w:rFonts w:asciiTheme="minorHAnsi" w:hAnsiTheme="minorHAnsi" w:cstheme="minorHAnsi"/>
          <w:szCs w:val="22"/>
        </w:rPr>
        <w:t>200</w:t>
      </w:r>
      <w:r w:rsidR="00760709">
        <w:rPr>
          <w:rFonts w:asciiTheme="minorHAnsi" w:hAnsiTheme="minorHAnsi" w:cstheme="minorHAnsi"/>
          <w:szCs w:val="22"/>
        </w:rPr>
        <w:t>7</w:t>
      </w:r>
      <w:r w:rsidR="002D0520" w:rsidRPr="006A785B">
        <w:rPr>
          <w:rFonts w:asciiTheme="minorHAnsi" w:hAnsiTheme="minorHAnsi" w:cstheme="minorHAnsi"/>
          <w:szCs w:val="22"/>
        </w:rPr>
        <w:t>.</w:t>
      </w:r>
    </w:p>
    <w:p w:rsidR="002D0520" w:rsidRPr="006A785B" w:rsidRDefault="002D0520" w:rsidP="00C50929">
      <w:pPr>
        <w:rPr>
          <w:rFonts w:asciiTheme="minorHAnsi" w:hAnsiTheme="minorHAnsi" w:cstheme="minorHAnsi"/>
          <w:szCs w:val="22"/>
        </w:rPr>
      </w:pPr>
    </w:p>
    <w:p w:rsidR="00FE7F80" w:rsidRPr="006A785B" w:rsidRDefault="00FE7F80" w:rsidP="002B06E3">
      <w:pPr>
        <w:rPr>
          <w:rFonts w:asciiTheme="minorHAnsi" w:hAnsiTheme="minorHAnsi" w:cstheme="minorHAnsi"/>
          <w:lang w:eastAsia="en-AU"/>
        </w:rPr>
      </w:pPr>
      <w:r w:rsidRPr="006A785B">
        <w:rPr>
          <w:rFonts w:asciiTheme="minorHAnsi" w:hAnsiTheme="minorHAnsi" w:cstheme="minorHAnsi"/>
          <w:lang w:eastAsia="en-AU"/>
        </w:rPr>
        <w:t xml:space="preserve">When considering the </w:t>
      </w:r>
      <w:r w:rsidR="007C3057" w:rsidRPr="006A785B">
        <w:rPr>
          <w:rFonts w:asciiTheme="minorHAnsi" w:hAnsiTheme="minorHAnsi" w:cstheme="minorHAnsi"/>
          <w:lang w:eastAsia="en-AU"/>
        </w:rPr>
        <w:t>historical data, change</w:t>
      </w:r>
      <w:r w:rsidRPr="006A785B">
        <w:rPr>
          <w:rFonts w:asciiTheme="minorHAnsi" w:hAnsiTheme="minorHAnsi" w:cstheme="minorHAnsi"/>
          <w:lang w:eastAsia="en-AU"/>
        </w:rPr>
        <w:t xml:space="preserve"> in methodology over the reported period need to be taken into account. Prior to 2010</w:t>
      </w:r>
      <w:r w:rsidR="004D5C65" w:rsidRPr="006A785B">
        <w:rPr>
          <w:rFonts w:asciiTheme="minorHAnsi" w:hAnsiTheme="minorHAnsi" w:cstheme="minorHAnsi"/>
          <w:lang w:eastAsia="en-AU"/>
        </w:rPr>
        <w:t xml:space="preserve"> </w:t>
      </w:r>
      <w:r w:rsidRPr="006A785B">
        <w:rPr>
          <w:rFonts w:asciiTheme="minorHAnsi" w:hAnsiTheme="minorHAnsi" w:cstheme="minorHAnsi"/>
          <w:lang w:eastAsia="en-AU"/>
        </w:rPr>
        <w:t>partici</w:t>
      </w:r>
      <w:r w:rsidR="00B655DC" w:rsidRPr="006A785B">
        <w:rPr>
          <w:rFonts w:asciiTheme="minorHAnsi" w:hAnsiTheme="minorHAnsi" w:cstheme="minorHAnsi"/>
          <w:lang w:eastAsia="en-AU"/>
        </w:rPr>
        <w:t>pation in the APS Remuneration S</w:t>
      </w:r>
      <w:r w:rsidRPr="006A785B">
        <w:rPr>
          <w:rFonts w:asciiTheme="minorHAnsi" w:hAnsiTheme="minorHAnsi" w:cstheme="minorHAnsi"/>
          <w:lang w:eastAsia="en-AU"/>
        </w:rPr>
        <w:t>urveys was voluntary</w:t>
      </w:r>
      <w:r w:rsidR="004D5C65" w:rsidRPr="006A785B">
        <w:rPr>
          <w:rFonts w:asciiTheme="minorHAnsi" w:hAnsiTheme="minorHAnsi" w:cstheme="minorHAnsi"/>
          <w:lang w:eastAsia="en-AU"/>
        </w:rPr>
        <w:t xml:space="preserve">. </w:t>
      </w:r>
      <w:r w:rsidRPr="006A785B">
        <w:rPr>
          <w:rFonts w:asciiTheme="minorHAnsi" w:hAnsiTheme="minorHAnsi" w:cstheme="minorHAnsi"/>
          <w:lang w:eastAsia="en-AU"/>
        </w:rPr>
        <w:t xml:space="preserve">In </w:t>
      </w:r>
      <w:r w:rsidR="00177385" w:rsidRPr="006A785B">
        <w:rPr>
          <w:rFonts w:asciiTheme="minorHAnsi" w:hAnsiTheme="minorHAnsi" w:cstheme="minorHAnsi"/>
          <w:lang w:eastAsia="en-AU"/>
        </w:rPr>
        <w:t>2011</w:t>
      </w:r>
      <w:r w:rsidR="006A3434" w:rsidRPr="006A785B">
        <w:rPr>
          <w:rFonts w:asciiTheme="minorHAnsi" w:hAnsiTheme="minorHAnsi" w:cstheme="minorHAnsi"/>
          <w:lang w:eastAsia="en-AU"/>
        </w:rPr>
        <w:t>,</w:t>
      </w:r>
      <w:r w:rsidR="00177385" w:rsidRPr="006A785B">
        <w:rPr>
          <w:rFonts w:asciiTheme="minorHAnsi" w:hAnsiTheme="minorHAnsi" w:cstheme="minorHAnsi"/>
          <w:lang w:eastAsia="en-AU"/>
        </w:rPr>
        <w:t xml:space="preserve"> </w:t>
      </w:r>
      <w:r w:rsidRPr="006A785B">
        <w:rPr>
          <w:rFonts w:asciiTheme="minorHAnsi" w:hAnsiTheme="minorHAnsi" w:cstheme="minorHAnsi"/>
          <w:lang w:eastAsia="en-AU"/>
        </w:rPr>
        <w:t xml:space="preserve">the data collection changed from being managed by a private contractor to being the responsibility of the Australian Public Service Commission. Changes in the collection and treatment of data have occurred across the entire period </w:t>
      </w:r>
      <w:r w:rsidR="006A3434" w:rsidRPr="006A785B">
        <w:rPr>
          <w:rFonts w:asciiTheme="minorHAnsi" w:hAnsiTheme="minorHAnsi" w:cstheme="minorHAnsi"/>
          <w:lang w:eastAsia="en-AU"/>
        </w:rPr>
        <w:t>in which the</w:t>
      </w:r>
      <w:r w:rsidRPr="006A785B">
        <w:rPr>
          <w:rFonts w:asciiTheme="minorHAnsi" w:hAnsiTheme="minorHAnsi" w:cstheme="minorHAnsi"/>
          <w:lang w:eastAsia="en-AU"/>
        </w:rPr>
        <w:t xml:space="preserve"> APS remuneration data has been reported on. </w:t>
      </w:r>
    </w:p>
    <w:p w:rsidR="00C50929" w:rsidRPr="006A785B" w:rsidRDefault="00C50929" w:rsidP="002D0520">
      <w:pPr>
        <w:rPr>
          <w:rFonts w:asciiTheme="minorHAnsi" w:hAnsiTheme="minorHAnsi" w:cstheme="minorHAnsi"/>
          <w:szCs w:val="22"/>
        </w:rPr>
      </w:pPr>
    </w:p>
    <w:p w:rsidR="00C50929" w:rsidRPr="006A785B" w:rsidRDefault="00CF41D5" w:rsidP="002B06E3">
      <w:pPr>
        <w:rPr>
          <w:rFonts w:asciiTheme="minorHAnsi" w:hAnsiTheme="minorHAnsi" w:cstheme="minorHAnsi"/>
          <w:lang w:eastAsia="en-AU"/>
        </w:rPr>
      </w:pPr>
      <w:r w:rsidRPr="006A785B">
        <w:rPr>
          <w:rFonts w:asciiTheme="minorHAnsi" w:hAnsiTheme="minorHAnsi" w:cstheme="minorHAnsi"/>
          <w:lang w:eastAsia="en-AU"/>
        </w:rPr>
        <w:t xml:space="preserve">Figure 6.1 shows the number of employees included in the APS Remuneration Report for the past 10 years. </w:t>
      </w:r>
      <w:r w:rsidR="00C50929" w:rsidRPr="006A785B">
        <w:rPr>
          <w:rFonts w:asciiTheme="minorHAnsi" w:hAnsiTheme="minorHAnsi" w:cstheme="minorHAnsi"/>
          <w:lang w:eastAsia="en-AU"/>
        </w:rPr>
        <w:t xml:space="preserve">There has been a significant increase in </w:t>
      </w:r>
      <w:r w:rsidR="00B655DC" w:rsidRPr="006A785B">
        <w:rPr>
          <w:rFonts w:asciiTheme="minorHAnsi" w:hAnsiTheme="minorHAnsi" w:cstheme="minorHAnsi"/>
          <w:lang w:eastAsia="en-AU"/>
        </w:rPr>
        <w:t xml:space="preserve">the number of employees from when participation was voluntary to when </w:t>
      </w:r>
      <w:r w:rsidR="00A50572" w:rsidRPr="006A785B">
        <w:rPr>
          <w:rFonts w:asciiTheme="minorHAnsi" w:hAnsiTheme="minorHAnsi" w:cstheme="minorHAnsi"/>
          <w:lang w:eastAsia="en-AU"/>
        </w:rPr>
        <w:t>it became compulsory for all agencies</w:t>
      </w:r>
      <w:r w:rsidR="00B655DC" w:rsidRPr="006A785B">
        <w:rPr>
          <w:rFonts w:asciiTheme="minorHAnsi" w:hAnsiTheme="minorHAnsi" w:cstheme="minorHAnsi"/>
          <w:lang w:eastAsia="en-AU"/>
        </w:rPr>
        <w:t>.</w:t>
      </w:r>
    </w:p>
    <w:p w:rsidR="00E15BAF" w:rsidRPr="006A785B" w:rsidRDefault="00E15BAF" w:rsidP="002D0520">
      <w:pPr>
        <w:rPr>
          <w:rFonts w:asciiTheme="minorHAnsi" w:hAnsiTheme="minorHAnsi" w:cstheme="minorHAnsi"/>
          <w:szCs w:val="22"/>
        </w:rPr>
      </w:pPr>
    </w:p>
    <w:p w:rsidR="00A66A77" w:rsidRDefault="00A17A89" w:rsidP="003569EA">
      <w:pPr>
        <w:rPr>
          <w:rFonts w:asciiTheme="minorHAnsi" w:hAnsiTheme="minorHAnsi" w:cstheme="minorHAnsi"/>
          <w:lang w:eastAsia="en-AU"/>
        </w:rPr>
      </w:pPr>
      <w:r w:rsidRPr="006A785B">
        <w:rPr>
          <w:rFonts w:asciiTheme="minorHAnsi" w:hAnsiTheme="minorHAnsi" w:cstheme="minorHAnsi"/>
          <w:lang w:eastAsia="en-AU"/>
        </w:rPr>
        <w:t>Over the last decade, median Base Salaries have consistently increased</w:t>
      </w:r>
      <w:r w:rsidR="00150162" w:rsidRPr="006A785B">
        <w:rPr>
          <w:rFonts w:asciiTheme="minorHAnsi" w:hAnsiTheme="minorHAnsi" w:cstheme="minorHAnsi"/>
          <w:lang w:eastAsia="en-AU"/>
        </w:rPr>
        <w:t xml:space="preserve">, </w:t>
      </w:r>
      <w:r w:rsidR="003E0B78" w:rsidRPr="006A785B">
        <w:rPr>
          <w:rFonts w:asciiTheme="minorHAnsi" w:hAnsiTheme="minorHAnsi" w:cstheme="minorHAnsi"/>
          <w:lang w:eastAsia="en-AU"/>
        </w:rPr>
        <w:t xml:space="preserve">though the increases </w:t>
      </w:r>
      <w:r w:rsidR="00150162" w:rsidRPr="006D3C6A">
        <w:rPr>
          <w:rFonts w:asciiTheme="minorHAnsi" w:hAnsiTheme="minorHAnsi" w:cstheme="minorHAnsi"/>
          <w:lang w:eastAsia="en-AU"/>
        </w:rPr>
        <w:t xml:space="preserve">in </w:t>
      </w:r>
      <w:r w:rsidR="003E0B78" w:rsidRPr="006D3C6A">
        <w:rPr>
          <w:rFonts w:asciiTheme="minorHAnsi" w:hAnsiTheme="minorHAnsi" w:cstheme="minorHAnsi"/>
          <w:lang w:eastAsia="en-AU"/>
        </w:rPr>
        <w:t xml:space="preserve">2014 and </w:t>
      </w:r>
      <w:r w:rsidR="00150162" w:rsidRPr="006D3C6A">
        <w:rPr>
          <w:rFonts w:asciiTheme="minorHAnsi" w:hAnsiTheme="minorHAnsi" w:cstheme="minorHAnsi"/>
          <w:lang w:eastAsia="en-AU"/>
        </w:rPr>
        <w:t>201</w:t>
      </w:r>
      <w:r w:rsidR="00B739F3" w:rsidRPr="006D3C6A">
        <w:rPr>
          <w:rFonts w:asciiTheme="minorHAnsi" w:hAnsiTheme="minorHAnsi" w:cstheme="minorHAnsi"/>
          <w:lang w:eastAsia="en-AU"/>
        </w:rPr>
        <w:t>5</w:t>
      </w:r>
      <w:r w:rsidR="003E0B78" w:rsidRPr="006D3C6A">
        <w:rPr>
          <w:rFonts w:asciiTheme="minorHAnsi" w:hAnsiTheme="minorHAnsi" w:cstheme="minorHAnsi"/>
          <w:lang w:eastAsia="en-AU"/>
        </w:rPr>
        <w:t xml:space="preserve"> have been</w:t>
      </w:r>
      <w:r w:rsidR="00150162" w:rsidRPr="006D3C6A">
        <w:rPr>
          <w:rFonts w:asciiTheme="minorHAnsi" w:hAnsiTheme="minorHAnsi" w:cstheme="minorHAnsi"/>
          <w:lang w:eastAsia="en-AU"/>
        </w:rPr>
        <w:t xml:space="preserve"> smaller than previous years</w:t>
      </w:r>
      <w:r w:rsidRPr="006D3C6A">
        <w:rPr>
          <w:rFonts w:asciiTheme="minorHAnsi" w:hAnsiTheme="minorHAnsi" w:cstheme="minorHAnsi"/>
          <w:lang w:eastAsia="en-AU"/>
        </w:rPr>
        <w:t xml:space="preserve">. The greatest increase in median Base Salary was reported in </w:t>
      </w:r>
      <w:r w:rsidR="005374FF" w:rsidRPr="006D3C6A">
        <w:rPr>
          <w:rFonts w:asciiTheme="minorHAnsi" w:hAnsiTheme="minorHAnsi" w:cstheme="minorHAnsi"/>
          <w:color w:val="000000"/>
          <w:szCs w:val="22"/>
          <w:lang w:eastAsia="en-AU"/>
        </w:rPr>
        <w:t>2009</w:t>
      </w:r>
      <w:r w:rsidR="006A3434" w:rsidRPr="006D3C6A">
        <w:rPr>
          <w:rFonts w:asciiTheme="minorHAnsi" w:hAnsiTheme="minorHAnsi" w:cstheme="minorHAnsi"/>
          <w:lang w:eastAsia="en-AU"/>
        </w:rPr>
        <w:t>,</w:t>
      </w:r>
      <w:r w:rsidRPr="006D3C6A">
        <w:rPr>
          <w:rFonts w:asciiTheme="minorHAnsi" w:hAnsiTheme="minorHAnsi" w:cstheme="minorHAnsi"/>
          <w:lang w:eastAsia="en-AU"/>
        </w:rPr>
        <w:t xml:space="preserve"> with increases of </w:t>
      </w:r>
      <w:r w:rsidR="005374FF" w:rsidRPr="006D3C6A">
        <w:rPr>
          <w:rFonts w:asciiTheme="minorHAnsi" w:hAnsiTheme="minorHAnsi" w:cstheme="minorHAnsi"/>
          <w:color w:val="000000"/>
          <w:szCs w:val="22"/>
          <w:lang w:eastAsia="en-AU"/>
        </w:rPr>
        <w:t>6.4</w:t>
      </w:r>
      <w:r w:rsidRPr="006D3C6A">
        <w:rPr>
          <w:rFonts w:asciiTheme="minorHAnsi" w:hAnsiTheme="minorHAnsi" w:cstheme="minorHAnsi"/>
          <w:lang w:eastAsia="en-AU"/>
        </w:rPr>
        <w:t>% at the non-SES classifications</w:t>
      </w:r>
      <w:r w:rsidR="006A3434" w:rsidRPr="006D3C6A">
        <w:rPr>
          <w:rFonts w:asciiTheme="minorHAnsi" w:hAnsiTheme="minorHAnsi" w:cstheme="minorHAnsi"/>
          <w:lang w:eastAsia="en-AU"/>
        </w:rPr>
        <w:t xml:space="preserve">, </w:t>
      </w:r>
      <w:r w:rsidR="005374FF" w:rsidRPr="006D3C6A">
        <w:rPr>
          <w:rFonts w:asciiTheme="minorHAnsi" w:hAnsiTheme="minorHAnsi" w:cstheme="minorHAnsi"/>
          <w:color w:val="000000"/>
          <w:szCs w:val="22"/>
          <w:lang w:eastAsia="en-AU"/>
        </w:rPr>
        <w:t>6.2</w:t>
      </w:r>
      <w:r w:rsidRPr="006D3C6A">
        <w:rPr>
          <w:rFonts w:asciiTheme="minorHAnsi" w:hAnsiTheme="minorHAnsi" w:cstheme="minorHAnsi"/>
          <w:lang w:eastAsia="en-AU"/>
        </w:rPr>
        <w:t xml:space="preserve">% at the SES </w:t>
      </w:r>
      <w:r w:rsidR="006A3434" w:rsidRPr="006D3C6A">
        <w:rPr>
          <w:rFonts w:asciiTheme="minorHAnsi" w:hAnsiTheme="minorHAnsi" w:cstheme="minorHAnsi"/>
          <w:lang w:eastAsia="en-AU"/>
        </w:rPr>
        <w:t xml:space="preserve">classifications </w:t>
      </w:r>
      <w:r w:rsidRPr="006D3C6A">
        <w:rPr>
          <w:rFonts w:asciiTheme="minorHAnsi" w:hAnsiTheme="minorHAnsi" w:cstheme="minorHAnsi"/>
          <w:lang w:eastAsia="en-AU"/>
        </w:rPr>
        <w:t xml:space="preserve">and an overall increase of </w:t>
      </w:r>
      <w:r w:rsidR="005374FF" w:rsidRPr="006D3C6A">
        <w:rPr>
          <w:rFonts w:asciiTheme="minorHAnsi" w:hAnsiTheme="minorHAnsi" w:cstheme="minorHAnsi"/>
          <w:color w:val="000000"/>
          <w:szCs w:val="22"/>
          <w:lang w:eastAsia="en-AU"/>
        </w:rPr>
        <w:t>6.4</w:t>
      </w:r>
      <w:r w:rsidRPr="006D3C6A">
        <w:rPr>
          <w:rFonts w:asciiTheme="minorHAnsi" w:hAnsiTheme="minorHAnsi" w:cstheme="minorHAnsi"/>
          <w:lang w:eastAsia="en-AU"/>
        </w:rPr>
        <w:t>%.</w:t>
      </w:r>
    </w:p>
    <w:p w:rsidR="003569EA" w:rsidRPr="006A785B" w:rsidRDefault="003569EA" w:rsidP="003569EA">
      <w:pPr>
        <w:rPr>
          <w:rFonts w:asciiTheme="minorHAnsi" w:hAnsiTheme="minorHAnsi" w:cstheme="minorHAnsi"/>
          <w:lang w:eastAsia="en-AU"/>
        </w:rPr>
      </w:pPr>
    </w:p>
    <w:p w:rsidR="00A17A89" w:rsidRPr="006A785B" w:rsidRDefault="00A17A89" w:rsidP="005374FF">
      <w:pPr>
        <w:rPr>
          <w:rFonts w:asciiTheme="minorHAnsi" w:hAnsiTheme="minorHAnsi" w:cstheme="minorHAnsi"/>
          <w:sz w:val="24"/>
          <w:szCs w:val="24"/>
        </w:rPr>
      </w:pPr>
      <w:r w:rsidRPr="006A785B">
        <w:rPr>
          <w:rFonts w:asciiTheme="minorHAnsi" w:hAnsiTheme="minorHAnsi" w:cstheme="minorHAnsi"/>
          <w:lang w:eastAsia="en-AU"/>
        </w:rPr>
        <w:t xml:space="preserve">The smallest increase in </w:t>
      </w:r>
      <w:r w:rsidRPr="006D3C6A">
        <w:rPr>
          <w:rFonts w:asciiTheme="minorHAnsi" w:hAnsiTheme="minorHAnsi" w:cstheme="minorHAnsi"/>
          <w:lang w:eastAsia="en-AU"/>
        </w:rPr>
        <w:t xml:space="preserve">median </w:t>
      </w:r>
      <w:r w:rsidR="004D5C65" w:rsidRPr="006D3C6A">
        <w:rPr>
          <w:rFonts w:asciiTheme="minorHAnsi" w:hAnsiTheme="minorHAnsi" w:cstheme="minorHAnsi"/>
          <w:lang w:eastAsia="en-AU"/>
        </w:rPr>
        <w:t>Base Salaries were</w:t>
      </w:r>
      <w:r w:rsidRPr="006D3C6A">
        <w:rPr>
          <w:rFonts w:asciiTheme="minorHAnsi" w:hAnsiTheme="minorHAnsi" w:cstheme="minorHAnsi"/>
          <w:lang w:eastAsia="en-AU"/>
        </w:rPr>
        <w:t xml:space="preserve"> in </w:t>
      </w:r>
      <w:r w:rsidR="005374FF" w:rsidRPr="006D3C6A">
        <w:rPr>
          <w:rFonts w:asciiTheme="minorHAnsi" w:hAnsiTheme="minorHAnsi" w:cstheme="minorHAnsi"/>
          <w:color w:val="000000"/>
          <w:szCs w:val="22"/>
          <w:lang w:eastAsia="en-AU"/>
        </w:rPr>
        <w:t>2014</w:t>
      </w:r>
      <w:r w:rsidR="00B739F3" w:rsidRPr="006D3C6A">
        <w:rPr>
          <w:rFonts w:asciiTheme="minorHAnsi" w:hAnsiTheme="minorHAnsi" w:cstheme="minorHAnsi"/>
          <w:lang w:eastAsia="en-AU"/>
        </w:rPr>
        <w:t xml:space="preserve"> and 2015</w:t>
      </w:r>
      <w:r w:rsidR="006A3434" w:rsidRPr="006D3C6A">
        <w:rPr>
          <w:rFonts w:asciiTheme="minorHAnsi" w:hAnsiTheme="minorHAnsi" w:cstheme="minorHAnsi"/>
          <w:lang w:eastAsia="en-AU"/>
        </w:rPr>
        <w:t>,</w:t>
      </w:r>
      <w:r w:rsidRPr="006D3C6A">
        <w:rPr>
          <w:rFonts w:asciiTheme="minorHAnsi" w:hAnsiTheme="minorHAnsi" w:cstheme="minorHAnsi"/>
          <w:lang w:eastAsia="en-AU"/>
        </w:rPr>
        <w:t xml:space="preserve"> with increases of </w:t>
      </w:r>
      <w:r w:rsidR="005374FF" w:rsidRPr="006D3C6A">
        <w:rPr>
          <w:rFonts w:asciiTheme="minorHAnsi" w:hAnsiTheme="minorHAnsi" w:cstheme="minorHAnsi"/>
          <w:color w:val="000000"/>
          <w:szCs w:val="22"/>
          <w:lang w:eastAsia="en-AU"/>
        </w:rPr>
        <w:t>0.1</w:t>
      </w:r>
      <w:r w:rsidRPr="006D3C6A">
        <w:rPr>
          <w:rFonts w:asciiTheme="minorHAnsi" w:hAnsiTheme="minorHAnsi" w:cstheme="minorHAnsi"/>
          <w:lang w:eastAsia="en-AU"/>
        </w:rPr>
        <w:t xml:space="preserve">% </w:t>
      </w:r>
      <w:r w:rsidR="006D3C6A" w:rsidRPr="006D3C6A">
        <w:rPr>
          <w:rFonts w:asciiTheme="minorHAnsi" w:hAnsiTheme="minorHAnsi" w:cstheme="minorHAnsi"/>
          <w:lang w:eastAsia="en-AU"/>
        </w:rPr>
        <w:t xml:space="preserve">each year </w:t>
      </w:r>
      <w:r w:rsidR="006D3C6A">
        <w:rPr>
          <w:rFonts w:asciiTheme="minorHAnsi" w:hAnsiTheme="minorHAnsi" w:cstheme="minorHAnsi"/>
          <w:lang w:eastAsia="en-AU"/>
        </w:rPr>
        <w:t xml:space="preserve">at the non-SES classifications, </w:t>
      </w:r>
      <w:r w:rsidR="006A3434" w:rsidRPr="006D3C6A">
        <w:rPr>
          <w:rFonts w:asciiTheme="minorHAnsi" w:hAnsiTheme="minorHAnsi" w:cstheme="minorHAnsi"/>
          <w:lang w:eastAsia="en-AU"/>
        </w:rPr>
        <w:t xml:space="preserve"> </w:t>
      </w:r>
      <w:r w:rsidR="005374FF" w:rsidRPr="006D3C6A">
        <w:rPr>
          <w:rFonts w:asciiTheme="minorHAnsi" w:hAnsiTheme="minorHAnsi" w:cstheme="minorHAnsi"/>
          <w:color w:val="000000"/>
          <w:szCs w:val="22"/>
          <w:lang w:eastAsia="en-AU"/>
        </w:rPr>
        <w:t>0.2</w:t>
      </w:r>
      <w:r w:rsidRPr="006D3C6A">
        <w:rPr>
          <w:rFonts w:asciiTheme="minorHAnsi" w:hAnsiTheme="minorHAnsi" w:cstheme="minorHAnsi"/>
          <w:lang w:eastAsia="en-AU"/>
        </w:rPr>
        <w:t>%</w:t>
      </w:r>
      <w:r w:rsidR="006D3C6A" w:rsidRPr="006D3C6A">
        <w:rPr>
          <w:rFonts w:asciiTheme="minorHAnsi" w:hAnsiTheme="minorHAnsi" w:cstheme="minorHAnsi"/>
          <w:lang w:eastAsia="en-AU"/>
        </w:rPr>
        <w:t xml:space="preserve"> and 1.4% </w:t>
      </w:r>
      <w:r w:rsidR="00B739F3" w:rsidRPr="006D3C6A">
        <w:rPr>
          <w:rFonts w:asciiTheme="minorHAnsi" w:hAnsiTheme="minorHAnsi" w:cstheme="minorHAnsi"/>
          <w:lang w:eastAsia="en-AU"/>
        </w:rPr>
        <w:t xml:space="preserve"> </w:t>
      </w:r>
      <w:r w:rsidR="00760709" w:rsidRPr="006D3C6A">
        <w:rPr>
          <w:rFonts w:asciiTheme="minorHAnsi" w:hAnsiTheme="minorHAnsi" w:cstheme="minorHAnsi"/>
          <w:lang w:eastAsia="en-AU"/>
        </w:rPr>
        <w:t xml:space="preserve">at </w:t>
      </w:r>
      <w:r w:rsidRPr="006D3C6A">
        <w:rPr>
          <w:rFonts w:asciiTheme="minorHAnsi" w:hAnsiTheme="minorHAnsi" w:cstheme="minorHAnsi"/>
          <w:lang w:eastAsia="en-AU"/>
        </w:rPr>
        <w:t xml:space="preserve">the SES </w:t>
      </w:r>
      <w:r w:rsidR="00B739F3" w:rsidRPr="006D3C6A">
        <w:rPr>
          <w:rFonts w:asciiTheme="minorHAnsi" w:hAnsiTheme="minorHAnsi" w:cstheme="minorHAnsi"/>
          <w:lang w:eastAsia="en-AU"/>
        </w:rPr>
        <w:t>classifications</w:t>
      </w:r>
      <w:r w:rsidR="006D3C6A" w:rsidRPr="006D3C6A">
        <w:rPr>
          <w:rFonts w:asciiTheme="minorHAnsi" w:hAnsiTheme="minorHAnsi" w:cstheme="minorHAnsi"/>
          <w:lang w:eastAsia="en-AU"/>
        </w:rPr>
        <w:t xml:space="preserve"> respectively, </w:t>
      </w:r>
      <w:r w:rsidRPr="006D3C6A">
        <w:rPr>
          <w:rFonts w:asciiTheme="minorHAnsi" w:hAnsiTheme="minorHAnsi" w:cstheme="minorHAnsi"/>
          <w:lang w:eastAsia="en-AU"/>
        </w:rPr>
        <w:t xml:space="preserve">and a </w:t>
      </w:r>
      <w:r w:rsidR="005374FF" w:rsidRPr="006D3C6A">
        <w:rPr>
          <w:rFonts w:asciiTheme="minorHAnsi" w:hAnsiTheme="minorHAnsi" w:cstheme="minorHAnsi"/>
          <w:color w:val="000000"/>
          <w:szCs w:val="22"/>
          <w:lang w:eastAsia="en-AU"/>
        </w:rPr>
        <w:t>0.1</w:t>
      </w:r>
      <w:r w:rsidRPr="006D3C6A">
        <w:rPr>
          <w:rFonts w:asciiTheme="minorHAnsi" w:hAnsiTheme="minorHAnsi" w:cstheme="minorHAnsi"/>
          <w:lang w:eastAsia="en-AU"/>
        </w:rPr>
        <w:t>% overall</w:t>
      </w:r>
      <w:r w:rsidRPr="006A785B">
        <w:rPr>
          <w:rFonts w:asciiTheme="minorHAnsi" w:hAnsiTheme="minorHAnsi" w:cstheme="minorHAnsi"/>
          <w:lang w:eastAsia="en-AU"/>
        </w:rPr>
        <w:t xml:space="preserve"> increase</w:t>
      </w:r>
      <w:r w:rsidR="00B739F3" w:rsidRPr="006A785B">
        <w:rPr>
          <w:rFonts w:asciiTheme="minorHAnsi" w:hAnsiTheme="minorHAnsi" w:cstheme="minorHAnsi"/>
          <w:lang w:eastAsia="en-AU"/>
        </w:rPr>
        <w:t xml:space="preserve"> in both years.</w:t>
      </w:r>
    </w:p>
    <w:p w:rsidR="00A17A89" w:rsidRPr="006A785B" w:rsidRDefault="00A17A89" w:rsidP="00CE4F39">
      <w:pPr>
        <w:rPr>
          <w:rFonts w:asciiTheme="minorHAnsi" w:hAnsiTheme="minorHAnsi" w:cstheme="minorHAnsi"/>
          <w:lang w:eastAsia="en-AU"/>
        </w:rPr>
      </w:pPr>
    </w:p>
    <w:p w:rsidR="003569EA" w:rsidRDefault="003569EA" w:rsidP="005374FF">
      <w:pPr>
        <w:rPr>
          <w:rFonts w:asciiTheme="minorHAnsi" w:hAnsiTheme="minorHAnsi" w:cstheme="minorHAnsi"/>
          <w:bCs/>
          <w:szCs w:val="22"/>
          <w:lang w:eastAsia="en-AU"/>
        </w:rPr>
      </w:pPr>
    </w:p>
    <w:p w:rsidR="00FC5391" w:rsidRPr="006A785B" w:rsidRDefault="00A17A89" w:rsidP="005374FF">
      <w:pPr>
        <w:rPr>
          <w:rFonts w:asciiTheme="minorHAnsi" w:hAnsiTheme="minorHAnsi" w:cstheme="minorHAnsi"/>
          <w:bCs/>
          <w:szCs w:val="22"/>
          <w:lang w:eastAsia="en-AU"/>
        </w:rPr>
      </w:pPr>
      <w:r w:rsidRPr="006A785B">
        <w:rPr>
          <w:rFonts w:asciiTheme="minorHAnsi" w:hAnsiTheme="minorHAnsi" w:cstheme="minorHAnsi"/>
          <w:bCs/>
          <w:szCs w:val="22"/>
          <w:lang w:eastAsia="en-AU"/>
        </w:rPr>
        <w:t xml:space="preserve">The greatest increase in median </w:t>
      </w:r>
      <w:r w:rsidRPr="006D3C6A">
        <w:rPr>
          <w:rFonts w:asciiTheme="minorHAnsi" w:hAnsiTheme="minorHAnsi" w:cstheme="minorHAnsi"/>
          <w:bCs/>
          <w:szCs w:val="22"/>
          <w:lang w:eastAsia="en-AU"/>
        </w:rPr>
        <w:t xml:space="preserve">Total Reward was recorded in </w:t>
      </w:r>
      <w:r w:rsidR="005374FF" w:rsidRPr="006D3C6A">
        <w:rPr>
          <w:rFonts w:asciiTheme="minorHAnsi" w:hAnsiTheme="minorHAnsi" w:cstheme="minorHAnsi"/>
          <w:color w:val="000000"/>
          <w:szCs w:val="22"/>
          <w:lang w:eastAsia="en-AU"/>
        </w:rPr>
        <w:t>2012</w:t>
      </w:r>
      <w:r w:rsidR="006A3434" w:rsidRPr="006D3C6A">
        <w:rPr>
          <w:rFonts w:asciiTheme="minorHAnsi" w:hAnsiTheme="minorHAnsi" w:cstheme="minorHAnsi"/>
          <w:bCs/>
          <w:szCs w:val="22"/>
          <w:lang w:eastAsia="en-AU"/>
        </w:rPr>
        <w:t>,</w:t>
      </w:r>
      <w:r w:rsidR="00177385" w:rsidRPr="006D3C6A">
        <w:rPr>
          <w:rFonts w:asciiTheme="minorHAnsi" w:hAnsiTheme="minorHAnsi" w:cstheme="minorHAnsi"/>
          <w:bCs/>
          <w:szCs w:val="22"/>
          <w:lang w:eastAsia="en-AU"/>
        </w:rPr>
        <w:t xml:space="preserve"> </w:t>
      </w:r>
      <w:r w:rsidRPr="006D3C6A">
        <w:rPr>
          <w:rFonts w:asciiTheme="minorHAnsi" w:hAnsiTheme="minorHAnsi" w:cstheme="minorHAnsi"/>
          <w:bCs/>
          <w:szCs w:val="22"/>
          <w:lang w:eastAsia="en-AU"/>
        </w:rPr>
        <w:t xml:space="preserve">with increases of </w:t>
      </w:r>
      <w:r w:rsidR="005374FF" w:rsidRPr="006D3C6A">
        <w:rPr>
          <w:rFonts w:asciiTheme="minorHAnsi" w:hAnsiTheme="minorHAnsi" w:cstheme="minorHAnsi"/>
          <w:color w:val="000000"/>
          <w:szCs w:val="22"/>
          <w:lang w:eastAsia="en-AU"/>
        </w:rPr>
        <w:t>6.5</w:t>
      </w:r>
      <w:r w:rsidRPr="006D3C6A">
        <w:rPr>
          <w:rFonts w:asciiTheme="minorHAnsi" w:hAnsiTheme="minorHAnsi" w:cstheme="minorHAnsi"/>
          <w:bCs/>
          <w:szCs w:val="22"/>
          <w:lang w:eastAsia="en-AU"/>
        </w:rPr>
        <w:t>% at the no</w:t>
      </w:r>
      <w:r w:rsidR="000012D4" w:rsidRPr="006D3C6A">
        <w:rPr>
          <w:rFonts w:asciiTheme="minorHAnsi" w:hAnsiTheme="minorHAnsi" w:cstheme="minorHAnsi"/>
          <w:bCs/>
          <w:szCs w:val="22"/>
          <w:lang w:eastAsia="en-AU"/>
        </w:rPr>
        <w:t>n</w:t>
      </w:r>
      <w:r w:rsidRPr="006D3C6A">
        <w:rPr>
          <w:rFonts w:asciiTheme="minorHAnsi" w:hAnsiTheme="minorHAnsi" w:cstheme="minorHAnsi"/>
          <w:bCs/>
          <w:szCs w:val="22"/>
          <w:lang w:eastAsia="en-AU"/>
        </w:rPr>
        <w:t xml:space="preserve">-SES classifications, </w:t>
      </w:r>
      <w:r w:rsidR="005374FF" w:rsidRPr="006D3C6A">
        <w:rPr>
          <w:rFonts w:asciiTheme="minorHAnsi" w:hAnsiTheme="minorHAnsi" w:cstheme="minorHAnsi"/>
          <w:color w:val="000000"/>
          <w:szCs w:val="22"/>
          <w:lang w:eastAsia="en-AU"/>
        </w:rPr>
        <w:t>4.9</w:t>
      </w:r>
      <w:r w:rsidRPr="006D3C6A">
        <w:rPr>
          <w:rFonts w:asciiTheme="minorHAnsi" w:hAnsiTheme="minorHAnsi" w:cstheme="minorHAnsi"/>
          <w:bCs/>
          <w:szCs w:val="22"/>
          <w:lang w:eastAsia="en-AU"/>
        </w:rPr>
        <w:t xml:space="preserve">% at the SES </w:t>
      </w:r>
      <w:r w:rsidR="006A3434" w:rsidRPr="006D3C6A">
        <w:rPr>
          <w:rFonts w:asciiTheme="minorHAnsi" w:hAnsiTheme="minorHAnsi" w:cstheme="minorHAnsi"/>
          <w:bCs/>
          <w:szCs w:val="22"/>
          <w:lang w:eastAsia="en-AU"/>
        </w:rPr>
        <w:t xml:space="preserve">classifications </w:t>
      </w:r>
      <w:r w:rsidRPr="006D3C6A">
        <w:rPr>
          <w:rFonts w:asciiTheme="minorHAnsi" w:hAnsiTheme="minorHAnsi" w:cstheme="minorHAnsi"/>
          <w:bCs/>
          <w:szCs w:val="22"/>
          <w:lang w:eastAsia="en-AU"/>
        </w:rPr>
        <w:t xml:space="preserve">and an overall increase of </w:t>
      </w:r>
      <w:r w:rsidR="005374FF" w:rsidRPr="006D3C6A">
        <w:rPr>
          <w:rFonts w:asciiTheme="minorHAnsi" w:hAnsiTheme="minorHAnsi" w:cstheme="minorHAnsi"/>
          <w:color w:val="000000"/>
          <w:szCs w:val="22"/>
          <w:lang w:eastAsia="en-AU"/>
        </w:rPr>
        <w:t>6.5</w:t>
      </w:r>
      <w:r w:rsidRPr="006D3C6A">
        <w:rPr>
          <w:rFonts w:asciiTheme="minorHAnsi" w:hAnsiTheme="minorHAnsi" w:cstheme="minorHAnsi"/>
          <w:bCs/>
          <w:szCs w:val="22"/>
          <w:lang w:eastAsia="en-AU"/>
        </w:rPr>
        <w:t>%.</w:t>
      </w:r>
      <w:r w:rsidRPr="006A785B">
        <w:rPr>
          <w:rFonts w:asciiTheme="minorHAnsi" w:hAnsiTheme="minorHAnsi" w:cstheme="minorHAnsi"/>
          <w:bCs/>
          <w:szCs w:val="22"/>
          <w:lang w:eastAsia="en-AU"/>
        </w:rPr>
        <w:t xml:space="preserve"> </w:t>
      </w:r>
      <w:r w:rsidRPr="006D3C6A">
        <w:rPr>
          <w:rFonts w:asciiTheme="minorHAnsi" w:hAnsiTheme="minorHAnsi" w:cstheme="minorHAnsi"/>
          <w:bCs/>
          <w:szCs w:val="22"/>
          <w:lang w:eastAsia="en-AU"/>
        </w:rPr>
        <w:t xml:space="preserve">Consistent with median Base Salaries, the smallest year-to-year </w:t>
      </w:r>
      <w:r w:rsidR="00A66A77" w:rsidRPr="006D3C6A">
        <w:rPr>
          <w:rFonts w:asciiTheme="minorHAnsi" w:hAnsiTheme="minorHAnsi" w:cstheme="minorHAnsi"/>
          <w:bCs/>
          <w:szCs w:val="22"/>
          <w:lang w:eastAsia="en-AU"/>
        </w:rPr>
        <w:t>change</w:t>
      </w:r>
      <w:r w:rsidRPr="006D3C6A">
        <w:rPr>
          <w:rFonts w:asciiTheme="minorHAnsi" w:hAnsiTheme="minorHAnsi" w:cstheme="minorHAnsi"/>
          <w:bCs/>
          <w:szCs w:val="22"/>
          <w:lang w:eastAsia="en-AU"/>
        </w:rPr>
        <w:t xml:space="preserve"> in median Total Reward was in </w:t>
      </w:r>
      <w:r w:rsidR="005374FF" w:rsidRPr="006D3C6A">
        <w:rPr>
          <w:rFonts w:asciiTheme="minorHAnsi" w:hAnsiTheme="minorHAnsi" w:cstheme="minorHAnsi"/>
          <w:color w:val="000000"/>
          <w:szCs w:val="22"/>
          <w:lang w:eastAsia="en-AU"/>
        </w:rPr>
        <w:t>2015</w:t>
      </w:r>
      <w:r w:rsidR="006A3434" w:rsidRPr="006D3C6A">
        <w:rPr>
          <w:rFonts w:asciiTheme="minorHAnsi" w:hAnsiTheme="minorHAnsi" w:cstheme="minorHAnsi"/>
          <w:bCs/>
          <w:szCs w:val="22"/>
          <w:lang w:eastAsia="en-AU"/>
        </w:rPr>
        <w:t>,</w:t>
      </w:r>
      <w:r w:rsidRPr="006D3C6A">
        <w:rPr>
          <w:rFonts w:asciiTheme="minorHAnsi" w:hAnsiTheme="minorHAnsi" w:cstheme="minorHAnsi"/>
          <w:bCs/>
          <w:szCs w:val="22"/>
          <w:lang w:eastAsia="en-AU"/>
        </w:rPr>
        <w:t xml:space="preserve"> with</w:t>
      </w:r>
      <w:r w:rsidR="00CC76AF" w:rsidRPr="006D3C6A">
        <w:rPr>
          <w:rFonts w:asciiTheme="minorHAnsi" w:hAnsiTheme="minorHAnsi" w:cstheme="minorHAnsi"/>
          <w:bCs/>
          <w:szCs w:val="22"/>
          <w:lang w:eastAsia="en-AU"/>
        </w:rPr>
        <w:t xml:space="preserve"> an </w:t>
      </w:r>
      <w:r w:rsidRPr="006D3C6A">
        <w:rPr>
          <w:rFonts w:asciiTheme="minorHAnsi" w:hAnsiTheme="minorHAnsi" w:cstheme="minorHAnsi"/>
          <w:bCs/>
          <w:szCs w:val="22"/>
          <w:lang w:eastAsia="en-AU"/>
        </w:rPr>
        <w:t xml:space="preserve">increase of </w:t>
      </w:r>
      <w:r w:rsidR="005374FF" w:rsidRPr="006D3C6A">
        <w:rPr>
          <w:rFonts w:asciiTheme="minorHAnsi" w:hAnsiTheme="minorHAnsi" w:cstheme="minorHAnsi"/>
          <w:color w:val="000000"/>
          <w:szCs w:val="22"/>
          <w:lang w:eastAsia="en-AU"/>
        </w:rPr>
        <w:t>0.7</w:t>
      </w:r>
      <w:r w:rsidRPr="006D3C6A">
        <w:rPr>
          <w:rFonts w:asciiTheme="minorHAnsi" w:hAnsiTheme="minorHAnsi" w:cstheme="minorHAnsi"/>
          <w:bCs/>
          <w:szCs w:val="22"/>
          <w:lang w:eastAsia="en-AU"/>
        </w:rPr>
        <w:t>% at the</w:t>
      </w:r>
      <w:r w:rsidR="00CC76AF" w:rsidRPr="006D3C6A">
        <w:rPr>
          <w:rFonts w:asciiTheme="minorHAnsi" w:hAnsiTheme="minorHAnsi" w:cstheme="minorHAnsi"/>
          <w:bCs/>
          <w:szCs w:val="22"/>
          <w:lang w:eastAsia="en-AU"/>
        </w:rPr>
        <w:t xml:space="preserve"> </w:t>
      </w:r>
      <w:r w:rsidRPr="006D3C6A">
        <w:rPr>
          <w:rFonts w:asciiTheme="minorHAnsi" w:hAnsiTheme="minorHAnsi" w:cstheme="minorHAnsi"/>
          <w:bCs/>
          <w:szCs w:val="22"/>
          <w:lang w:eastAsia="en-AU"/>
        </w:rPr>
        <w:t xml:space="preserve">SES classifications, </w:t>
      </w:r>
      <w:r w:rsidR="00A66A77" w:rsidRPr="006D3C6A">
        <w:rPr>
          <w:rFonts w:asciiTheme="minorHAnsi" w:hAnsiTheme="minorHAnsi" w:cstheme="minorHAnsi"/>
          <w:bCs/>
          <w:szCs w:val="22"/>
          <w:lang w:eastAsia="en-AU"/>
        </w:rPr>
        <w:t>a</w:t>
      </w:r>
      <w:r w:rsidR="00CC76AF" w:rsidRPr="006D3C6A">
        <w:rPr>
          <w:rFonts w:asciiTheme="minorHAnsi" w:hAnsiTheme="minorHAnsi" w:cstheme="minorHAnsi"/>
          <w:bCs/>
          <w:szCs w:val="22"/>
          <w:lang w:eastAsia="en-AU"/>
        </w:rPr>
        <w:t xml:space="preserve"> decrease of </w:t>
      </w:r>
      <w:r w:rsidR="005374FF" w:rsidRPr="006D3C6A">
        <w:rPr>
          <w:rFonts w:asciiTheme="minorHAnsi" w:hAnsiTheme="minorHAnsi" w:cstheme="minorHAnsi"/>
          <w:color w:val="000000"/>
          <w:szCs w:val="22"/>
          <w:lang w:eastAsia="en-AU"/>
        </w:rPr>
        <w:t>0.2</w:t>
      </w:r>
      <w:r w:rsidRPr="006D3C6A">
        <w:rPr>
          <w:rFonts w:asciiTheme="minorHAnsi" w:hAnsiTheme="minorHAnsi" w:cstheme="minorHAnsi"/>
          <w:bCs/>
          <w:szCs w:val="22"/>
          <w:lang w:eastAsia="en-AU"/>
        </w:rPr>
        <w:t xml:space="preserve">% at the </w:t>
      </w:r>
      <w:r w:rsidR="00CC76AF" w:rsidRPr="006D3C6A">
        <w:rPr>
          <w:rFonts w:asciiTheme="minorHAnsi" w:hAnsiTheme="minorHAnsi" w:cstheme="minorHAnsi"/>
          <w:bCs/>
          <w:szCs w:val="22"/>
          <w:lang w:eastAsia="en-AU"/>
        </w:rPr>
        <w:t>non-</w:t>
      </w:r>
      <w:r w:rsidRPr="006D3C6A">
        <w:rPr>
          <w:rFonts w:asciiTheme="minorHAnsi" w:hAnsiTheme="minorHAnsi" w:cstheme="minorHAnsi"/>
          <w:bCs/>
          <w:szCs w:val="22"/>
          <w:lang w:eastAsia="en-AU"/>
        </w:rPr>
        <w:t xml:space="preserve">SES classifications and </w:t>
      </w:r>
      <w:r w:rsidR="006A3434" w:rsidRPr="006D3C6A">
        <w:rPr>
          <w:rFonts w:asciiTheme="minorHAnsi" w:hAnsiTheme="minorHAnsi" w:cstheme="minorHAnsi"/>
          <w:bCs/>
          <w:szCs w:val="22"/>
          <w:lang w:eastAsia="en-AU"/>
        </w:rPr>
        <w:t xml:space="preserve">an </w:t>
      </w:r>
      <w:r w:rsidR="00CC76AF" w:rsidRPr="006D3C6A">
        <w:rPr>
          <w:rFonts w:asciiTheme="minorHAnsi" w:hAnsiTheme="minorHAnsi" w:cstheme="minorHAnsi"/>
          <w:bCs/>
          <w:szCs w:val="22"/>
          <w:lang w:eastAsia="en-AU"/>
        </w:rPr>
        <w:t>overall de</w:t>
      </w:r>
      <w:r w:rsidRPr="006D3C6A">
        <w:rPr>
          <w:rFonts w:asciiTheme="minorHAnsi" w:hAnsiTheme="minorHAnsi" w:cstheme="minorHAnsi"/>
          <w:bCs/>
          <w:szCs w:val="22"/>
          <w:lang w:eastAsia="en-AU"/>
        </w:rPr>
        <w:t xml:space="preserve">crease of </w:t>
      </w:r>
      <w:r w:rsidR="00FA2D1E" w:rsidRPr="006D3C6A">
        <w:rPr>
          <w:rFonts w:asciiTheme="minorHAnsi" w:hAnsiTheme="minorHAnsi" w:cstheme="minorHAnsi"/>
          <w:color w:val="000000"/>
          <w:szCs w:val="22"/>
          <w:lang w:eastAsia="en-AU"/>
        </w:rPr>
        <w:t>0.1</w:t>
      </w:r>
      <w:r w:rsidRPr="006D3C6A">
        <w:rPr>
          <w:rFonts w:asciiTheme="minorHAnsi" w:hAnsiTheme="minorHAnsi" w:cstheme="minorHAnsi"/>
          <w:bCs/>
          <w:szCs w:val="22"/>
          <w:lang w:eastAsia="en-AU"/>
        </w:rPr>
        <w:t>%.</w:t>
      </w:r>
    </w:p>
    <w:p w:rsidR="00CF41D5" w:rsidRPr="006A785B" w:rsidRDefault="00CF41D5" w:rsidP="005374FF">
      <w:pPr>
        <w:rPr>
          <w:rFonts w:asciiTheme="minorHAnsi" w:hAnsiTheme="minorHAnsi" w:cstheme="minorHAnsi"/>
          <w:bCs/>
          <w:szCs w:val="22"/>
          <w:lang w:eastAsia="en-AU"/>
        </w:rPr>
      </w:pPr>
    </w:p>
    <w:p w:rsidR="00CF41D5" w:rsidRPr="006A785B" w:rsidRDefault="00CF41D5" w:rsidP="00CF41D5">
      <w:pPr>
        <w:pStyle w:val="TABLESFIGURES"/>
        <w:rPr>
          <w:rFonts w:cstheme="minorHAnsi"/>
        </w:rPr>
      </w:pPr>
      <w:bookmarkStart w:id="110" w:name="_Toc479850640"/>
      <w:r w:rsidRPr="006A785B">
        <w:rPr>
          <w:rFonts w:cstheme="minorHAnsi"/>
        </w:rPr>
        <w:t>Figure 6.1: Number of employees included in the APS Remuneration Report by year, 200</w:t>
      </w:r>
      <w:r w:rsidR="002E2C1F">
        <w:rPr>
          <w:rFonts w:cstheme="minorHAnsi"/>
        </w:rPr>
        <w:t>7</w:t>
      </w:r>
      <w:r w:rsidRPr="006A785B">
        <w:rPr>
          <w:rFonts w:cstheme="minorHAnsi"/>
        </w:rPr>
        <w:t xml:space="preserve"> to 201</w:t>
      </w:r>
      <w:r w:rsidR="002E2C1F">
        <w:rPr>
          <w:rFonts w:cstheme="minorHAnsi"/>
        </w:rPr>
        <w:t>6</w:t>
      </w:r>
      <w:bookmarkEnd w:id="110"/>
      <w:r w:rsidR="00A66A77" w:rsidRPr="006A785B">
        <w:rPr>
          <w:rFonts w:cstheme="minorHAnsi"/>
        </w:rPr>
        <w:t xml:space="preserve"> </w:t>
      </w:r>
    </w:p>
    <w:p w:rsidR="00ED38E5" w:rsidRPr="006A785B" w:rsidRDefault="0063049D" w:rsidP="009412ED">
      <w:pPr>
        <w:rPr>
          <w:rFonts w:asciiTheme="minorHAnsi" w:hAnsiTheme="minorHAnsi" w:cstheme="minorHAnsi"/>
          <w:b/>
          <w:color w:val="000000"/>
          <w:szCs w:val="22"/>
          <w:lang w:eastAsia="en-AU"/>
        </w:rPr>
        <w:sectPr w:rsidR="00ED38E5" w:rsidRPr="006A785B" w:rsidSect="003569EA">
          <w:type w:val="continuous"/>
          <w:pgSz w:w="16838" w:h="11906" w:orient="landscape" w:code="9"/>
          <w:pgMar w:top="1418" w:right="1418" w:bottom="1134" w:left="1418" w:header="567" w:footer="567" w:gutter="0"/>
          <w:cols w:num="2" w:space="720"/>
          <w:docGrid w:linePitch="299"/>
        </w:sectPr>
      </w:pPr>
      <w:r>
        <w:rPr>
          <w:rFonts w:asciiTheme="minorHAnsi" w:hAnsiTheme="minorHAnsi" w:cstheme="minorHAnsi"/>
          <w:noProof/>
          <w:lang w:eastAsia="en-AU"/>
        </w:rPr>
        <w:pict>
          <v:shape id="_x0000_i1045" type="#_x0000_t75" alt="Figure 6.1 is a column graph that shows the number of employees included in the A.P.S. remuneration report by year from 2007 to 2016. The graph shows that fewer than 35000 employees were included from 2007 to 2008. The number of employees then increases to just over 120000 in 2009 before increasing again to just over 130000 in 2010 when participation in the survey was no longer voluntary. The number of employees hit its highest level in 2011 at around 157000 and has steadily declined over the past five years to 139065 employees in 2015 before showing an increase to 139885 employees in 2016." style="width:332.85pt;height:213.95pt">
            <v:imagedata r:id="rId36" o:title=""/>
          </v:shape>
        </w:pict>
      </w:r>
      <w:r w:rsidR="00ED38E5" w:rsidRPr="006A785B">
        <w:rPr>
          <w:rFonts w:asciiTheme="minorHAnsi" w:hAnsiTheme="minorHAnsi" w:cstheme="minorHAnsi"/>
          <w:sz w:val="18"/>
          <w:szCs w:val="18"/>
        </w:rPr>
        <w:t>Source: Remuneration Survey data, 200</w:t>
      </w:r>
      <w:r w:rsidR="002E2C1F">
        <w:rPr>
          <w:rFonts w:asciiTheme="minorHAnsi" w:hAnsiTheme="minorHAnsi" w:cstheme="minorHAnsi"/>
          <w:sz w:val="18"/>
          <w:szCs w:val="18"/>
        </w:rPr>
        <w:t>7</w:t>
      </w:r>
      <w:r w:rsidR="00ED38E5" w:rsidRPr="006A785B">
        <w:rPr>
          <w:rFonts w:asciiTheme="minorHAnsi" w:hAnsiTheme="minorHAnsi" w:cstheme="minorHAnsi"/>
          <w:sz w:val="18"/>
          <w:szCs w:val="18"/>
        </w:rPr>
        <w:t xml:space="preserve"> to 201</w:t>
      </w:r>
      <w:r w:rsidR="002E2C1F">
        <w:rPr>
          <w:rFonts w:asciiTheme="minorHAnsi" w:hAnsiTheme="minorHAnsi" w:cstheme="minorHAnsi"/>
          <w:sz w:val="18"/>
          <w:szCs w:val="18"/>
        </w:rPr>
        <w:t>6</w:t>
      </w:r>
    </w:p>
    <w:p w:rsidR="005374FF" w:rsidRPr="006A785B" w:rsidRDefault="00CF41D5" w:rsidP="00A50572">
      <w:pPr>
        <w:pStyle w:val="TABLESFIGURES"/>
        <w:rPr>
          <w:rFonts w:cstheme="minorHAnsi"/>
        </w:rPr>
      </w:pPr>
      <w:bookmarkStart w:id="111" w:name="_Toc479850641"/>
      <w:r w:rsidRPr="006A785B">
        <w:rPr>
          <w:rStyle w:val="TABLESFIGURESChar"/>
          <w:rFonts w:cstheme="minorHAnsi"/>
          <w:b/>
          <w:bCs/>
          <w:sz w:val="20"/>
          <w:szCs w:val="20"/>
          <w:lang w:eastAsia="en-AU"/>
        </w:rPr>
        <w:t>Figure 6.2</w:t>
      </w:r>
      <w:r w:rsidR="005374FF" w:rsidRPr="006A785B">
        <w:rPr>
          <w:rStyle w:val="TABLESFIGURESChar"/>
          <w:rFonts w:cstheme="minorHAnsi"/>
          <w:b/>
          <w:bCs/>
          <w:sz w:val="20"/>
          <w:szCs w:val="20"/>
          <w:lang w:eastAsia="en-AU"/>
        </w:rPr>
        <w:t>: Median Base Salary by classification: Graduate to EL 1, 200</w:t>
      </w:r>
      <w:r w:rsidR="002E2C1F">
        <w:rPr>
          <w:rStyle w:val="TABLESFIGURESChar"/>
          <w:rFonts w:cstheme="minorHAnsi"/>
          <w:b/>
          <w:bCs/>
          <w:sz w:val="20"/>
          <w:szCs w:val="20"/>
          <w:lang w:eastAsia="en-AU"/>
        </w:rPr>
        <w:t>7</w:t>
      </w:r>
      <w:r w:rsidR="005374FF" w:rsidRPr="006A785B">
        <w:rPr>
          <w:rStyle w:val="TABLESFIGURESChar"/>
          <w:rFonts w:cstheme="minorHAnsi"/>
          <w:b/>
          <w:bCs/>
          <w:sz w:val="20"/>
          <w:szCs w:val="20"/>
          <w:lang w:eastAsia="en-AU"/>
        </w:rPr>
        <w:t xml:space="preserve"> to </w:t>
      </w:r>
      <w:r w:rsidR="005374FF" w:rsidRPr="006A785B">
        <w:rPr>
          <w:rFonts w:cstheme="minorHAnsi"/>
        </w:rPr>
        <w:t>201</w:t>
      </w:r>
      <w:r w:rsidR="002E2C1F">
        <w:rPr>
          <w:rFonts w:cstheme="minorHAnsi"/>
        </w:rPr>
        <w:t>6</w:t>
      </w:r>
      <w:bookmarkEnd w:id="111"/>
    </w:p>
    <w:p w:rsidR="00CD1D54" w:rsidRPr="006A785B" w:rsidRDefault="0063049D" w:rsidP="005374FF">
      <w:pPr>
        <w:rPr>
          <w:rFonts w:asciiTheme="minorHAnsi" w:hAnsiTheme="minorHAnsi" w:cstheme="minorHAnsi"/>
        </w:rPr>
      </w:pPr>
      <w:r>
        <w:rPr>
          <w:rFonts w:asciiTheme="minorHAnsi" w:hAnsiTheme="minorHAnsi" w:cstheme="minorHAnsi"/>
        </w:rPr>
        <w:pict>
          <v:shape id="_x0000_i1046" type="#_x0000_t75" alt="Figure 6.2 graphs the median Base Salary from Graduate to Executive Level 1 employees from 2007 to 2016. The source is Table 6.1. Each classification is represented by a line that starts at a certain point on the Y-axis in 2007 on the left and trends upwards to a higher value in 2016 on the right. The Y-axis ranges from zero to one hundred and twenty thousand dollars. Because the increases are proportional, each classification’s line is slightly steeper than the classification below it. Each classification’s line on the graph shows steady growth until 2013. After 2013 the lines become flat indicating little to no growth. The line for Graduates starts slightly below the A.P.S. 3 line, then intertwines with the A.P.S. 3 line and has been slightly below it since 2009 before moving slightly above the A.P.S. 3 line in 2016." style="width:704.4pt;height:401.45pt">
            <v:imagedata r:id="rId37" o:title=""/>
          </v:shape>
        </w:pict>
      </w:r>
    </w:p>
    <w:p w:rsidR="00CD1D54" w:rsidRPr="006A785B" w:rsidRDefault="00CD1D54" w:rsidP="00CD1D54">
      <w:pPr>
        <w:ind w:right="-457"/>
        <w:rPr>
          <w:rFonts w:asciiTheme="minorHAnsi" w:eastAsiaTheme="minorHAnsi" w:hAnsiTheme="minorHAnsi" w:cstheme="minorHAnsi"/>
          <w:sz w:val="18"/>
          <w:szCs w:val="22"/>
          <w:lang w:eastAsia="en-AU"/>
        </w:rPr>
      </w:pPr>
      <w:r w:rsidRPr="006A785B">
        <w:rPr>
          <w:rFonts w:asciiTheme="minorHAnsi" w:eastAsiaTheme="minorHAnsi" w:hAnsiTheme="minorHAnsi" w:cstheme="minorHAnsi"/>
          <w:sz w:val="18"/>
          <w:szCs w:val="22"/>
          <w:lang w:eastAsia="en-AU"/>
        </w:rPr>
        <w:t xml:space="preserve">Source: Table 6.1 </w:t>
      </w:r>
    </w:p>
    <w:p w:rsidR="00336B4D" w:rsidRDefault="00336B4D">
      <w:pPr>
        <w:rPr>
          <w:rFonts w:asciiTheme="minorHAnsi" w:eastAsia="Batang" w:hAnsiTheme="minorHAnsi" w:cstheme="minorHAnsi"/>
          <w:b/>
          <w:bCs/>
          <w:color w:val="000000"/>
          <w:sz w:val="20"/>
          <w:lang w:eastAsia="en-AU"/>
        </w:rPr>
      </w:pPr>
      <w:r>
        <w:rPr>
          <w:rFonts w:cstheme="minorHAnsi"/>
        </w:rPr>
        <w:br w:type="page"/>
      </w:r>
    </w:p>
    <w:p w:rsidR="005374FF" w:rsidRPr="006A785B" w:rsidRDefault="00101BBE" w:rsidP="005374FF">
      <w:pPr>
        <w:pStyle w:val="TABLESFIGURES"/>
        <w:rPr>
          <w:rFonts w:cstheme="minorHAnsi"/>
          <w:b w:val="0"/>
          <w:bCs w:val="0"/>
        </w:rPr>
      </w:pPr>
      <w:bookmarkStart w:id="112" w:name="_Toc479850642"/>
      <w:r w:rsidRPr="006A785B">
        <w:rPr>
          <w:rFonts w:cstheme="minorHAnsi"/>
        </w:rPr>
        <w:t>Figure 6.3</w:t>
      </w:r>
      <w:r w:rsidR="005374FF" w:rsidRPr="006A785B">
        <w:rPr>
          <w:rFonts w:cstheme="minorHAnsi"/>
        </w:rPr>
        <w:t>: Median Base Salary by classification: EL and SES, 200</w:t>
      </w:r>
      <w:r w:rsidR="008C4B21">
        <w:rPr>
          <w:rFonts w:cstheme="minorHAnsi"/>
        </w:rPr>
        <w:t>7</w:t>
      </w:r>
      <w:r w:rsidR="005374FF" w:rsidRPr="006A785B">
        <w:rPr>
          <w:rFonts w:cstheme="minorHAnsi"/>
        </w:rPr>
        <w:t xml:space="preserve"> to 201</w:t>
      </w:r>
      <w:r w:rsidR="008C4B21">
        <w:rPr>
          <w:rFonts w:cstheme="minorHAnsi"/>
        </w:rPr>
        <w:t>6</w:t>
      </w:r>
      <w:bookmarkEnd w:id="112"/>
    </w:p>
    <w:p w:rsidR="002D2A02" w:rsidRPr="006A785B" w:rsidRDefault="0063049D" w:rsidP="00B67F32">
      <w:pPr>
        <w:ind w:right="110"/>
        <w:rPr>
          <w:rFonts w:asciiTheme="minorHAnsi" w:eastAsiaTheme="minorHAnsi" w:hAnsiTheme="minorHAnsi" w:cstheme="minorHAnsi"/>
          <w:sz w:val="18"/>
          <w:szCs w:val="22"/>
          <w:lang w:eastAsia="en-AU"/>
        </w:rPr>
      </w:pPr>
      <w:r>
        <w:rPr>
          <w:rFonts w:asciiTheme="minorHAnsi" w:hAnsiTheme="minorHAnsi" w:cstheme="minorHAnsi"/>
          <w:noProof/>
          <w:lang w:eastAsia="en-AU"/>
        </w:rPr>
        <w:pict>
          <v:shape id="_x0000_i1047" type="#_x0000_t75" alt="Figure 6.3 graphs the median Base Salary for Executive and S.E.S. employees from 2007 to 2016. The source is Table 6.1. Each classification is represented by a line that starts at a certain point on the Y-axis in 2007 on the left and trends upwards to a higher value in 2016 on the right. The Y-axis ranges from zero to three hundred and fifty thousand dollars. Each classification’s line is slightly steeper than the classification below it. Each classification’s line on the graph shows steady growth until 2013. After 2013 the executive level 1 and 2 lines become flat. The S.E.S. 1 and 2 lines have a slight increase from 2014 to 2016. The S.E.S. 3 line shows a very small increase from 2013 to 2014 followed by a larger increase from 2014 to 2016." style="width:704.4pt;height:400.75pt">
            <v:imagedata r:id="rId38" o:title=""/>
          </v:shape>
        </w:pict>
      </w:r>
    </w:p>
    <w:p w:rsidR="00744286" w:rsidRPr="006A785B" w:rsidRDefault="00AB18F7" w:rsidP="002D5A70">
      <w:pPr>
        <w:ind w:right="-457"/>
        <w:rPr>
          <w:rFonts w:asciiTheme="minorHAnsi" w:eastAsiaTheme="minorHAnsi" w:hAnsiTheme="minorHAnsi" w:cstheme="minorHAnsi"/>
          <w:sz w:val="18"/>
          <w:szCs w:val="22"/>
          <w:lang w:eastAsia="en-AU"/>
        </w:rPr>
        <w:sectPr w:rsidR="00744286" w:rsidRPr="006A785B" w:rsidSect="00FC5391">
          <w:pgSz w:w="16838" w:h="11906" w:orient="landscape" w:code="9"/>
          <w:pgMar w:top="1418" w:right="1418" w:bottom="1134" w:left="1418" w:header="567" w:footer="567" w:gutter="0"/>
          <w:cols w:space="720"/>
          <w:docGrid w:linePitch="299"/>
        </w:sectPr>
      </w:pPr>
      <w:r w:rsidRPr="006A785B">
        <w:rPr>
          <w:rFonts w:asciiTheme="minorHAnsi" w:eastAsiaTheme="minorHAnsi" w:hAnsiTheme="minorHAnsi" w:cstheme="minorHAnsi"/>
          <w:sz w:val="18"/>
          <w:szCs w:val="22"/>
          <w:lang w:eastAsia="en-AU"/>
        </w:rPr>
        <w:t>Source: Table 6</w:t>
      </w:r>
      <w:r w:rsidR="002D5A70" w:rsidRPr="006A785B">
        <w:rPr>
          <w:rFonts w:asciiTheme="minorHAnsi" w:eastAsiaTheme="minorHAnsi" w:hAnsiTheme="minorHAnsi" w:cstheme="minorHAnsi"/>
          <w:sz w:val="18"/>
          <w:szCs w:val="22"/>
          <w:lang w:eastAsia="en-AU"/>
        </w:rPr>
        <w:t>.</w:t>
      </w:r>
      <w:r w:rsidR="001125A9" w:rsidRPr="006A785B">
        <w:rPr>
          <w:rFonts w:asciiTheme="minorHAnsi" w:eastAsiaTheme="minorHAnsi" w:hAnsiTheme="minorHAnsi" w:cstheme="minorHAnsi"/>
          <w:sz w:val="18"/>
          <w:szCs w:val="22"/>
          <w:lang w:eastAsia="en-AU"/>
        </w:rPr>
        <w:t>1</w:t>
      </w:r>
    </w:p>
    <w:p w:rsidR="009D07E4" w:rsidRPr="009D07E4" w:rsidRDefault="005374FF" w:rsidP="009D07E4">
      <w:pPr>
        <w:pStyle w:val="TABLESFIGURES"/>
        <w:rPr>
          <w:rFonts w:cstheme="minorHAnsi"/>
        </w:rPr>
      </w:pPr>
      <w:bookmarkStart w:id="113" w:name="_Toc479850643"/>
      <w:r w:rsidRPr="006A785B">
        <w:rPr>
          <w:rFonts w:cstheme="minorHAnsi"/>
        </w:rPr>
        <w:t>Table 6.1: Median Base Salary by classification, 200</w:t>
      </w:r>
      <w:r w:rsidR="008C4B21">
        <w:rPr>
          <w:rFonts w:cstheme="minorHAnsi"/>
        </w:rPr>
        <w:t>7</w:t>
      </w:r>
      <w:r w:rsidRPr="006A785B">
        <w:rPr>
          <w:rFonts w:cstheme="minorHAnsi"/>
        </w:rPr>
        <w:t xml:space="preserve"> to 201</w:t>
      </w:r>
      <w:r w:rsidR="008C4B21">
        <w:rPr>
          <w:rFonts w:cstheme="minorHAnsi"/>
        </w:rPr>
        <w:t>6</w:t>
      </w:r>
      <w:bookmarkEnd w:id="113"/>
      <w:r w:rsidR="00415FBB" w:rsidRPr="006A785B">
        <w:rPr>
          <w:rFonts w:cstheme="minorHAnsi"/>
        </w:rPr>
        <w:br/>
      </w:r>
    </w:p>
    <w:tbl>
      <w:tblPr>
        <w:tblW w:w="5000" w:type="pct"/>
        <w:tblLook w:val="04A0" w:firstRow="1" w:lastRow="0" w:firstColumn="1" w:lastColumn="0" w:noHBand="0" w:noVBand="1"/>
      </w:tblPr>
      <w:tblGrid>
        <w:gridCol w:w="1690"/>
        <w:gridCol w:w="1141"/>
        <w:gridCol w:w="1141"/>
        <w:gridCol w:w="1140"/>
        <w:gridCol w:w="1140"/>
        <w:gridCol w:w="1140"/>
        <w:gridCol w:w="1140"/>
        <w:gridCol w:w="1140"/>
        <w:gridCol w:w="1140"/>
        <w:gridCol w:w="1140"/>
        <w:gridCol w:w="1140"/>
        <w:gridCol w:w="1126"/>
      </w:tblGrid>
      <w:tr w:rsidR="009D07E4" w:rsidRPr="009D07E4" w:rsidTr="009D07E4">
        <w:trPr>
          <w:divId w:val="432823164"/>
          <w:trHeight w:val="300"/>
        </w:trPr>
        <w:tc>
          <w:tcPr>
            <w:tcW w:w="594" w:type="pct"/>
            <w:vMerge w:val="restart"/>
            <w:tcBorders>
              <w:top w:val="single" w:sz="4" w:space="0" w:color="auto"/>
              <w:left w:val="nil"/>
              <w:bottom w:val="single" w:sz="4" w:space="0" w:color="000000"/>
              <w:right w:val="nil"/>
            </w:tcBorders>
            <w:shd w:val="clear" w:color="000000" w:fill="FFFFFF"/>
            <w:noWrap/>
            <w:vAlign w:val="center"/>
            <w:hideMark/>
          </w:tcPr>
          <w:p w:rsidR="009D07E4" w:rsidRPr="009D07E4" w:rsidRDefault="009D07E4" w:rsidP="009D07E4">
            <w:pPr>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Classification</w:t>
            </w:r>
          </w:p>
        </w:tc>
        <w:tc>
          <w:tcPr>
            <w:tcW w:w="401"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2006</w:t>
            </w:r>
          </w:p>
        </w:tc>
        <w:tc>
          <w:tcPr>
            <w:tcW w:w="401"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2007</w:t>
            </w:r>
          </w:p>
        </w:tc>
        <w:tc>
          <w:tcPr>
            <w:tcW w:w="401"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2008</w:t>
            </w:r>
          </w:p>
        </w:tc>
        <w:tc>
          <w:tcPr>
            <w:tcW w:w="401"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2009</w:t>
            </w:r>
          </w:p>
        </w:tc>
        <w:tc>
          <w:tcPr>
            <w:tcW w:w="401"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2010</w:t>
            </w:r>
          </w:p>
        </w:tc>
        <w:tc>
          <w:tcPr>
            <w:tcW w:w="401"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2011</w:t>
            </w:r>
          </w:p>
        </w:tc>
        <w:tc>
          <w:tcPr>
            <w:tcW w:w="401"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2012</w:t>
            </w:r>
          </w:p>
        </w:tc>
        <w:tc>
          <w:tcPr>
            <w:tcW w:w="401"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2013</w:t>
            </w:r>
          </w:p>
        </w:tc>
        <w:tc>
          <w:tcPr>
            <w:tcW w:w="401"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2014</w:t>
            </w:r>
          </w:p>
        </w:tc>
        <w:tc>
          <w:tcPr>
            <w:tcW w:w="401" w:type="pct"/>
            <w:tcBorders>
              <w:top w:val="single" w:sz="4" w:space="0" w:color="auto"/>
              <w:left w:val="nil"/>
              <w:bottom w:val="nil"/>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2015</w:t>
            </w:r>
          </w:p>
        </w:tc>
        <w:tc>
          <w:tcPr>
            <w:tcW w:w="401" w:type="pct"/>
            <w:tcBorders>
              <w:top w:val="single" w:sz="4" w:space="0" w:color="auto"/>
              <w:left w:val="nil"/>
              <w:bottom w:val="nil"/>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2016</w:t>
            </w:r>
          </w:p>
        </w:tc>
      </w:tr>
      <w:tr w:rsidR="009D07E4" w:rsidRPr="009D07E4" w:rsidTr="009D07E4">
        <w:trPr>
          <w:divId w:val="432823164"/>
          <w:trHeight w:val="300"/>
        </w:trPr>
        <w:tc>
          <w:tcPr>
            <w:tcW w:w="594" w:type="pct"/>
            <w:vMerge/>
            <w:tcBorders>
              <w:top w:val="single" w:sz="4" w:space="0" w:color="auto"/>
              <w:left w:val="nil"/>
              <w:bottom w:val="single" w:sz="4" w:space="0" w:color="000000"/>
              <w:right w:val="nil"/>
            </w:tcBorders>
            <w:vAlign w:val="center"/>
            <w:hideMark/>
          </w:tcPr>
          <w:p w:rsidR="009D07E4" w:rsidRPr="009D07E4" w:rsidRDefault="009D07E4" w:rsidP="009D07E4">
            <w:pPr>
              <w:rPr>
                <w:rFonts w:asciiTheme="minorHAnsi" w:hAnsiTheme="minorHAnsi" w:cstheme="minorHAnsi"/>
                <w:b/>
                <w:bCs/>
                <w:color w:val="000000"/>
                <w:sz w:val="18"/>
                <w:szCs w:val="18"/>
                <w:lang w:eastAsia="en-AU"/>
              </w:rPr>
            </w:pPr>
          </w:p>
        </w:tc>
        <w:tc>
          <w:tcPr>
            <w:tcW w:w="40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FFFFF"/>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c>
          <w:tcPr>
            <w:tcW w:w="401" w:type="pct"/>
            <w:tcBorders>
              <w:top w:val="nil"/>
              <w:left w:val="nil"/>
              <w:bottom w:val="single" w:sz="4" w:space="0" w:color="auto"/>
              <w:right w:val="nil"/>
            </w:tcBorders>
            <w:shd w:val="clear" w:color="000000" w:fill="F2F2F2"/>
            <w:noWrap/>
            <w:vAlign w:val="bottom"/>
            <w:hideMark/>
          </w:tcPr>
          <w:p w:rsidR="009D07E4" w:rsidRPr="009D07E4" w:rsidRDefault="009D07E4" w:rsidP="009D07E4">
            <w:pPr>
              <w:jc w:val="right"/>
              <w:rPr>
                <w:rFonts w:asciiTheme="minorHAnsi" w:hAnsiTheme="minorHAnsi" w:cstheme="minorHAnsi"/>
                <w:b/>
                <w:bCs/>
                <w:color w:val="000000"/>
                <w:sz w:val="18"/>
                <w:szCs w:val="18"/>
                <w:lang w:eastAsia="en-AU"/>
              </w:rPr>
            </w:pPr>
            <w:r w:rsidRPr="009D07E4">
              <w:rPr>
                <w:rFonts w:asciiTheme="minorHAnsi" w:hAnsiTheme="minorHAnsi" w:cstheme="minorHAnsi"/>
                <w:b/>
                <w:bCs/>
                <w:color w:val="000000"/>
                <w:sz w:val="18"/>
                <w:szCs w:val="18"/>
                <w:lang w:eastAsia="en-AU"/>
              </w:rPr>
              <w:t>$</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Graduate</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43,412</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45,902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49,753</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51,370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53,040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55,162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56,944</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59,407</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60,158</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60,158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62,493</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35,371</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36,040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37,371</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40,659</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41,148</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41,151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43,944</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45,263</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47,004</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47,736</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47,567</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40,300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40,786</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43,682</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47,680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49,233</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50,471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52,998</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54,588</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3</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45,345</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46,542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49,000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52,327</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54,577</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56,215</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59,677</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61,512</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4</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50,833</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52,812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55,343</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58,949</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61,299</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63,243</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66,923</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69,038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69,239</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5</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56,400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58,825</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61,000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64,728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67,017</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68,092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72,487</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74,331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74,331</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74,451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74,451</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APS 6</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65,519</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68,000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70,580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74,969</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77,824</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79,555</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84,478</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86,844</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86,844</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86,923</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87,263</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80,921</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84,875</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88,270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93,826</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97,275</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99,378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104,825</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108,013</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108,013</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108,382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108,796</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EL 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100,000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105,299</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110,400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117,127</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120,840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124,140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130,460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133,777</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133,905</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133,905</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135,583</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1</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127,945</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135,000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141,651</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149,987</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158,277</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164,586</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172,000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178,330</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178,617</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181,006</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184,626</w:t>
            </w:r>
          </w:p>
        </w:tc>
      </w:tr>
      <w:tr w:rsidR="009D07E4" w:rsidRPr="009D07E4" w:rsidTr="009D07E4">
        <w:trPr>
          <w:divId w:val="432823164"/>
          <w:trHeight w:val="450"/>
        </w:trPr>
        <w:tc>
          <w:tcPr>
            <w:tcW w:w="594" w:type="pct"/>
            <w:tcBorders>
              <w:top w:val="nil"/>
              <w:left w:val="nil"/>
              <w:bottom w:val="nil"/>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159,856</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168,422</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178,276</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189,633</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200,726</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209,318</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221,266</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229,949</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230,000</w:t>
            </w:r>
          </w:p>
        </w:tc>
        <w:tc>
          <w:tcPr>
            <w:tcW w:w="401" w:type="pct"/>
            <w:tcBorders>
              <w:top w:val="nil"/>
              <w:left w:val="nil"/>
              <w:bottom w:val="nil"/>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232,644</w:t>
            </w:r>
          </w:p>
        </w:tc>
        <w:tc>
          <w:tcPr>
            <w:tcW w:w="401" w:type="pct"/>
            <w:tcBorders>
              <w:top w:val="nil"/>
              <w:left w:val="nil"/>
              <w:bottom w:val="nil"/>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239,272</w:t>
            </w:r>
          </w:p>
        </w:tc>
      </w:tr>
      <w:tr w:rsidR="009D07E4" w:rsidRPr="009D07E4" w:rsidTr="009D07E4">
        <w:trPr>
          <w:divId w:val="432823164"/>
          <w:trHeight w:val="450"/>
        </w:trPr>
        <w:tc>
          <w:tcPr>
            <w:tcW w:w="594" w:type="pct"/>
            <w:tcBorders>
              <w:top w:val="nil"/>
              <w:left w:val="nil"/>
              <w:bottom w:val="single" w:sz="4" w:space="0" w:color="auto"/>
              <w:right w:val="nil"/>
            </w:tcBorders>
            <w:shd w:val="clear" w:color="000000" w:fill="FFFFFF"/>
            <w:noWrap/>
            <w:vAlign w:val="center"/>
            <w:hideMark/>
          </w:tcPr>
          <w:p w:rsidR="009D07E4" w:rsidRPr="009D07E4" w:rsidRDefault="009D07E4" w:rsidP="009D07E4">
            <w:pPr>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SES 3</w:t>
            </w:r>
          </w:p>
        </w:tc>
        <w:tc>
          <w:tcPr>
            <w:tcW w:w="40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198,994</w:t>
            </w:r>
          </w:p>
        </w:tc>
        <w:tc>
          <w:tcPr>
            <w:tcW w:w="40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211,000</w:t>
            </w:r>
          </w:p>
        </w:tc>
        <w:tc>
          <w:tcPr>
            <w:tcW w:w="40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226,000</w:t>
            </w:r>
          </w:p>
        </w:tc>
        <w:tc>
          <w:tcPr>
            <w:tcW w:w="40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248,000</w:t>
            </w:r>
          </w:p>
        </w:tc>
        <w:tc>
          <w:tcPr>
            <w:tcW w:w="40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261,910</w:t>
            </w:r>
          </w:p>
        </w:tc>
        <w:tc>
          <w:tcPr>
            <w:tcW w:w="40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273,383</w:t>
            </w:r>
          </w:p>
        </w:tc>
        <w:tc>
          <w:tcPr>
            <w:tcW w:w="40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282,931</w:t>
            </w:r>
          </w:p>
        </w:tc>
        <w:tc>
          <w:tcPr>
            <w:tcW w:w="40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300,000</w:t>
            </w:r>
          </w:p>
        </w:tc>
        <w:tc>
          <w:tcPr>
            <w:tcW w:w="40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302,000</w:t>
            </w:r>
          </w:p>
        </w:tc>
        <w:tc>
          <w:tcPr>
            <w:tcW w:w="401" w:type="pct"/>
            <w:tcBorders>
              <w:top w:val="nil"/>
              <w:left w:val="nil"/>
              <w:bottom w:val="single" w:sz="4" w:space="0" w:color="auto"/>
              <w:right w:val="nil"/>
            </w:tcBorders>
            <w:shd w:val="clear" w:color="000000" w:fill="FFFFFF"/>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312,000</w:t>
            </w:r>
          </w:p>
        </w:tc>
        <w:tc>
          <w:tcPr>
            <w:tcW w:w="401" w:type="pct"/>
            <w:tcBorders>
              <w:top w:val="nil"/>
              <w:left w:val="nil"/>
              <w:bottom w:val="single" w:sz="4" w:space="0" w:color="auto"/>
              <w:right w:val="nil"/>
            </w:tcBorders>
            <w:shd w:val="clear" w:color="000000" w:fill="F2F2F2"/>
            <w:noWrap/>
            <w:vAlign w:val="center"/>
            <w:hideMark/>
          </w:tcPr>
          <w:p w:rsidR="009D07E4" w:rsidRPr="009D07E4" w:rsidRDefault="009D07E4" w:rsidP="009D07E4">
            <w:pPr>
              <w:jc w:val="right"/>
              <w:rPr>
                <w:rFonts w:asciiTheme="minorHAnsi" w:hAnsiTheme="minorHAnsi" w:cstheme="minorHAnsi"/>
                <w:color w:val="000000"/>
                <w:sz w:val="18"/>
                <w:szCs w:val="18"/>
                <w:lang w:eastAsia="en-AU"/>
              </w:rPr>
            </w:pPr>
            <w:r w:rsidRPr="009D07E4">
              <w:rPr>
                <w:rFonts w:asciiTheme="minorHAnsi" w:hAnsiTheme="minorHAnsi" w:cstheme="minorHAnsi"/>
                <w:color w:val="000000"/>
                <w:sz w:val="18"/>
                <w:szCs w:val="18"/>
                <w:lang w:eastAsia="en-AU"/>
              </w:rPr>
              <w:t>327,000</w:t>
            </w:r>
          </w:p>
        </w:tc>
      </w:tr>
    </w:tbl>
    <w:p w:rsidR="00936202" w:rsidRPr="006A785B" w:rsidRDefault="00936202" w:rsidP="00FF765C">
      <w:pPr>
        <w:rPr>
          <w:rFonts w:asciiTheme="minorHAnsi" w:eastAsiaTheme="minorHAnsi" w:hAnsiTheme="minorHAnsi" w:cstheme="minorHAnsi"/>
          <w:sz w:val="18"/>
          <w:szCs w:val="22"/>
          <w:lang w:eastAsia="en-AU"/>
        </w:rPr>
      </w:pPr>
    </w:p>
    <w:p w:rsidR="00072547" w:rsidRPr="006A785B" w:rsidRDefault="00072547" w:rsidP="009412ED">
      <w:pPr>
        <w:rPr>
          <w:rFonts w:asciiTheme="minorHAnsi" w:hAnsiTheme="minorHAnsi" w:cstheme="minorHAnsi"/>
          <w:color w:val="000000"/>
          <w:szCs w:val="22"/>
          <w:lang w:eastAsia="en-AU"/>
        </w:rPr>
        <w:sectPr w:rsidR="00072547" w:rsidRPr="006A785B" w:rsidSect="00FC5391">
          <w:pgSz w:w="16838" w:h="11906" w:orient="landscape" w:code="9"/>
          <w:pgMar w:top="1418" w:right="1418" w:bottom="1134" w:left="1418" w:header="567" w:footer="567" w:gutter="0"/>
          <w:cols w:space="720"/>
          <w:docGrid w:linePitch="299"/>
        </w:sectPr>
      </w:pPr>
    </w:p>
    <w:p w:rsidR="002D5A70" w:rsidRPr="006A785B" w:rsidRDefault="002D5A70" w:rsidP="002D5A70">
      <w:pPr>
        <w:pStyle w:val="TABLESFIGURES"/>
        <w:rPr>
          <w:rFonts w:cstheme="minorHAnsi"/>
        </w:rPr>
      </w:pPr>
      <w:bookmarkStart w:id="114" w:name="_Toc479850644"/>
      <w:r w:rsidRPr="006A785B">
        <w:rPr>
          <w:rFonts w:cstheme="minorHAnsi"/>
        </w:rPr>
        <w:t>Table 6.2: Percentage change in median Base Salary by classification group, 200</w:t>
      </w:r>
      <w:r w:rsidR="008C4B21">
        <w:rPr>
          <w:rFonts w:cstheme="minorHAnsi"/>
        </w:rPr>
        <w:t>7</w:t>
      </w:r>
      <w:r w:rsidRPr="006A785B">
        <w:rPr>
          <w:rFonts w:cstheme="minorHAnsi"/>
        </w:rPr>
        <w:t xml:space="preserve"> to 201</w:t>
      </w:r>
      <w:r w:rsidR="008C4B21">
        <w:rPr>
          <w:rFonts w:cstheme="minorHAnsi"/>
        </w:rPr>
        <w:t>6</w:t>
      </w:r>
      <w:bookmarkEnd w:id="114"/>
    </w:p>
    <w:p w:rsidR="005242EE" w:rsidRPr="005242EE" w:rsidRDefault="005242EE" w:rsidP="002D5A70">
      <w:pPr>
        <w:rPr>
          <w:rFonts w:asciiTheme="minorHAnsi" w:hAnsiTheme="minorHAnsi" w:cstheme="minorHAnsi"/>
          <w:sz w:val="20"/>
          <w:lang w:eastAsia="en-AU"/>
        </w:rPr>
      </w:pPr>
    </w:p>
    <w:tbl>
      <w:tblPr>
        <w:tblW w:w="5000" w:type="pct"/>
        <w:tblLook w:val="04A0" w:firstRow="1" w:lastRow="0" w:firstColumn="1" w:lastColumn="0" w:noHBand="0" w:noVBand="1"/>
      </w:tblPr>
      <w:tblGrid>
        <w:gridCol w:w="1861"/>
        <w:gridCol w:w="1253"/>
        <w:gridCol w:w="1253"/>
        <w:gridCol w:w="1253"/>
        <w:gridCol w:w="1253"/>
        <w:gridCol w:w="1253"/>
        <w:gridCol w:w="1253"/>
        <w:gridCol w:w="1253"/>
        <w:gridCol w:w="1253"/>
        <w:gridCol w:w="1253"/>
        <w:gridCol w:w="1253"/>
      </w:tblGrid>
      <w:tr w:rsidR="005242EE" w:rsidRPr="005242EE" w:rsidTr="005242EE">
        <w:trPr>
          <w:divId w:val="853543233"/>
          <w:trHeight w:val="300"/>
        </w:trPr>
        <w:tc>
          <w:tcPr>
            <w:tcW w:w="645" w:type="pct"/>
            <w:vMerge w:val="restart"/>
            <w:tcBorders>
              <w:top w:val="single" w:sz="4" w:space="0" w:color="auto"/>
              <w:left w:val="nil"/>
              <w:bottom w:val="single" w:sz="4" w:space="0" w:color="000000"/>
              <w:right w:val="nil"/>
            </w:tcBorders>
            <w:shd w:val="clear" w:color="000000" w:fill="FFFFFF"/>
            <w:noWrap/>
            <w:vAlign w:val="center"/>
            <w:hideMark/>
          </w:tcPr>
          <w:p w:rsidR="005242EE" w:rsidRPr="005242EE" w:rsidRDefault="005242EE" w:rsidP="005242EE">
            <w:pPr>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Classification</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2007</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2008</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2009</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2010</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2011</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2012</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2013</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2014</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2015</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2016</w:t>
            </w:r>
          </w:p>
        </w:tc>
      </w:tr>
      <w:tr w:rsidR="005242EE" w:rsidRPr="005242EE" w:rsidTr="005242EE">
        <w:trPr>
          <w:divId w:val="853543233"/>
          <w:trHeight w:val="300"/>
        </w:trPr>
        <w:tc>
          <w:tcPr>
            <w:tcW w:w="645" w:type="pct"/>
            <w:vMerge/>
            <w:tcBorders>
              <w:top w:val="single" w:sz="4" w:space="0" w:color="auto"/>
              <w:left w:val="nil"/>
              <w:bottom w:val="single" w:sz="4" w:space="0" w:color="000000"/>
              <w:right w:val="nil"/>
            </w:tcBorders>
            <w:vAlign w:val="center"/>
            <w:hideMark/>
          </w:tcPr>
          <w:p w:rsidR="005242EE" w:rsidRPr="005242EE" w:rsidRDefault="005242EE" w:rsidP="005242EE">
            <w:pPr>
              <w:rPr>
                <w:rFonts w:asciiTheme="minorHAnsi" w:hAnsiTheme="minorHAnsi" w:cstheme="minorHAnsi"/>
                <w:b/>
                <w:bCs/>
                <w:color w:val="000000"/>
                <w:sz w:val="18"/>
                <w:szCs w:val="18"/>
                <w:lang w:eastAsia="en-AU"/>
              </w:rPr>
            </w:pP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r>
      <w:tr w:rsidR="005242EE" w:rsidRPr="005242EE" w:rsidTr="005242EE">
        <w:trPr>
          <w:divId w:val="853543233"/>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Grad, APS 1 - APS 3</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2.6</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6.0</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7.1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3.9</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2.8</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5.8</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r>
      <w:tr w:rsidR="005242EE" w:rsidRPr="005242EE" w:rsidTr="005242EE">
        <w:trPr>
          <w:divId w:val="853543233"/>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APS 4 - APS 6</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4.0</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4.1</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6.3</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3.8</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2.4</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6.1</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2.9</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r>
      <w:tr w:rsidR="005242EE" w:rsidRPr="005242EE" w:rsidTr="005242EE">
        <w:trPr>
          <w:divId w:val="853543233"/>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EL</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4.4</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3.5</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2.3</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5.4</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2.9</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0.0</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0.7</w:t>
            </w:r>
          </w:p>
        </w:tc>
      </w:tr>
      <w:tr w:rsidR="005242EE" w:rsidRPr="005242EE" w:rsidTr="005242EE">
        <w:trPr>
          <w:divId w:val="853543233"/>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Non-SES</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4.6</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6.4</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3.7</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2.4</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5.9</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2.9</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0.3</w:t>
            </w:r>
          </w:p>
        </w:tc>
      </w:tr>
      <w:tr w:rsidR="005242EE" w:rsidRPr="005242EE" w:rsidTr="005242EE">
        <w:trPr>
          <w:divId w:val="853543233"/>
          <w:trHeight w:val="450"/>
        </w:trPr>
        <w:tc>
          <w:tcPr>
            <w:tcW w:w="645" w:type="pct"/>
            <w:tcBorders>
              <w:top w:val="nil"/>
              <w:left w:val="nil"/>
              <w:bottom w:val="single" w:sz="4" w:space="0" w:color="auto"/>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SES</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5.5</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5.2</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6.2</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5.6</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4.1</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4.7</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3.8</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1.4</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2.3</w:t>
            </w:r>
          </w:p>
        </w:tc>
      </w:tr>
      <w:tr w:rsidR="005242EE" w:rsidRPr="005242EE" w:rsidTr="005242EE">
        <w:trPr>
          <w:divId w:val="853543233"/>
          <w:trHeight w:val="450"/>
        </w:trPr>
        <w:tc>
          <w:tcPr>
            <w:tcW w:w="645" w:type="pct"/>
            <w:tcBorders>
              <w:top w:val="nil"/>
              <w:left w:val="nil"/>
              <w:bottom w:val="single" w:sz="4" w:space="0" w:color="auto"/>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All</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4.2</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4.6</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6.4</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3.8</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2.5</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5.8</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2.9</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0.3</w:t>
            </w:r>
          </w:p>
        </w:tc>
      </w:tr>
    </w:tbl>
    <w:p w:rsidR="00FB720F" w:rsidRDefault="00FB720F" w:rsidP="008D61D2">
      <w:bookmarkStart w:id="115" w:name="_Toc479850645"/>
    </w:p>
    <w:p w:rsidR="00FB720F" w:rsidRDefault="00FB720F" w:rsidP="008D61D2"/>
    <w:p w:rsidR="008D61D2" w:rsidRDefault="008D61D2" w:rsidP="008D61D2"/>
    <w:p w:rsidR="00EE63A0" w:rsidRPr="006A785B" w:rsidRDefault="005374FF" w:rsidP="002D5A70">
      <w:pPr>
        <w:pStyle w:val="TABLESFIGURES"/>
        <w:rPr>
          <w:rFonts w:cstheme="minorHAnsi"/>
        </w:rPr>
      </w:pPr>
      <w:r w:rsidRPr="006A785B">
        <w:rPr>
          <w:rFonts w:cstheme="minorHAnsi"/>
        </w:rPr>
        <w:t xml:space="preserve">Table 6.3: Percentage change in median </w:t>
      </w:r>
      <w:proofErr w:type="spellStart"/>
      <w:r w:rsidRPr="006A785B">
        <w:rPr>
          <w:rFonts w:cstheme="minorHAnsi"/>
        </w:rPr>
        <w:t>TR</w:t>
      </w:r>
      <w:proofErr w:type="spellEnd"/>
      <w:r w:rsidRPr="006A785B">
        <w:rPr>
          <w:rFonts w:cstheme="minorHAnsi"/>
        </w:rPr>
        <w:t xml:space="preserve"> by classification group, 200</w:t>
      </w:r>
      <w:r w:rsidR="008C4B21">
        <w:rPr>
          <w:rFonts w:cstheme="minorHAnsi"/>
        </w:rPr>
        <w:t>7</w:t>
      </w:r>
      <w:r w:rsidRPr="006A785B">
        <w:rPr>
          <w:rFonts w:cstheme="minorHAnsi"/>
        </w:rPr>
        <w:t xml:space="preserve"> to 201</w:t>
      </w:r>
      <w:r w:rsidR="008C4B21">
        <w:rPr>
          <w:rFonts w:cstheme="minorHAnsi"/>
        </w:rPr>
        <w:t>6</w:t>
      </w:r>
      <w:bookmarkEnd w:id="115"/>
    </w:p>
    <w:p w:rsidR="005242EE" w:rsidRPr="005242EE" w:rsidRDefault="005242EE" w:rsidP="00EE63A0">
      <w:pPr>
        <w:rPr>
          <w:rFonts w:asciiTheme="minorHAnsi" w:hAnsiTheme="minorHAnsi" w:cstheme="minorHAnsi"/>
          <w:sz w:val="20"/>
          <w:lang w:eastAsia="en-AU"/>
        </w:rPr>
      </w:pPr>
    </w:p>
    <w:tbl>
      <w:tblPr>
        <w:tblW w:w="5000" w:type="pct"/>
        <w:tblLook w:val="04A0" w:firstRow="1" w:lastRow="0" w:firstColumn="1" w:lastColumn="0" w:noHBand="0" w:noVBand="1"/>
      </w:tblPr>
      <w:tblGrid>
        <w:gridCol w:w="1861"/>
        <w:gridCol w:w="1253"/>
        <w:gridCol w:w="1253"/>
        <w:gridCol w:w="1253"/>
        <w:gridCol w:w="1253"/>
        <w:gridCol w:w="1253"/>
        <w:gridCol w:w="1253"/>
        <w:gridCol w:w="1253"/>
        <w:gridCol w:w="1253"/>
        <w:gridCol w:w="1253"/>
        <w:gridCol w:w="1253"/>
      </w:tblGrid>
      <w:tr w:rsidR="005242EE" w:rsidRPr="005242EE" w:rsidTr="005242EE">
        <w:trPr>
          <w:divId w:val="109782798"/>
          <w:trHeight w:val="300"/>
        </w:trPr>
        <w:tc>
          <w:tcPr>
            <w:tcW w:w="645" w:type="pct"/>
            <w:vMerge w:val="restart"/>
            <w:tcBorders>
              <w:top w:val="single" w:sz="4" w:space="0" w:color="auto"/>
              <w:left w:val="nil"/>
              <w:bottom w:val="single" w:sz="4" w:space="0" w:color="000000"/>
              <w:right w:val="nil"/>
            </w:tcBorders>
            <w:shd w:val="clear" w:color="000000" w:fill="FFFFFF"/>
            <w:noWrap/>
            <w:vAlign w:val="center"/>
            <w:hideMark/>
          </w:tcPr>
          <w:p w:rsidR="005242EE" w:rsidRPr="005242EE" w:rsidRDefault="005242EE" w:rsidP="005242EE">
            <w:pPr>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Classification</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2007</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2008</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2009</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2010</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2011</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2012</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2013</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2014</w:t>
            </w:r>
          </w:p>
        </w:tc>
        <w:tc>
          <w:tcPr>
            <w:tcW w:w="435" w:type="pct"/>
            <w:tcBorders>
              <w:top w:val="single" w:sz="4" w:space="0" w:color="auto"/>
              <w:left w:val="nil"/>
              <w:bottom w:val="nil"/>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2015</w:t>
            </w:r>
          </w:p>
        </w:tc>
        <w:tc>
          <w:tcPr>
            <w:tcW w:w="435" w:type="pct"/>
            <w:tcBorders>
              <w:top w:val="single" w:sz="4" w:space="0" w:color="auto"/>
              <w:left w:val="nil"/>
              <w:bottom w:val="nil"/>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2016</w:t>
            </w:r>
          </w:p>
        </w:tc>
      </w:tr>
      <w:tr w:rsidR="005242EE" w:rsidRPr="005242EE" w:rsidTr="005242EE">
        <w:trPr>
          <w:divId w:val="109782798"/>
          <w:trHeight w:val="300"/>
        </w:trPr>
        <w:tc>
          <w:tcPr>
            <w:tcW w:w="645" w:type="pct"/>
            <w:vMerge/>
            <w:tcBorders>
              <w:top w:val="single" w:sz="4" w:space="0" w:color="auto"/>
              <w:left w:val="nil"/>
              <w:bottom w:val="single" w:sz="4" w:space="0" w:color="000000"/>
              <w:right w:val="nil"/>
            </w:tcBorders>
            <w:vAlign w:val="center"/>
            <w:hideMark/>
          </w:tcPr>
          <w:p w:rsidR="005242EE" w:rsidRPr="005242EE" w:rsidRDefault="005242EE" w:rsidP="005242EE">
            <w:pPr>
              <w:rPr>
                <w:rFonts w:asciiTheme="minorHAnsi" w:hAnsiTheme="minorHAnsi" w:cstheme="minorHAnsi"/>
                <w:b/>
                <w:bCs/>
                <w:color w:val="000000"/>
                <w:sz w:val="18"/>
                <w:szCs w:val="18"/>
                <w:lang w:eastAsia="en-AU"/>
              </w:rPr>
            </w:pP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2F2F2"/>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c>
          <w:tcPr>
            <w:tcW w:w="435" w:type="pct"/>
            <w:tcBorders>
              <w:top w:val="nil"/>
              <w:left w:val="nil"/>
              <w:bottom w:val="single" w:sz="4" w:space="0" w:color="auto"/>
              <w:right w:val="nil"/>
            </w:tcBorders>
            <w:shd w:val="clear" w:color="000000" w:fill="FFFFFF"/>
            <w:noWrap/>
            <w:vAlign w:val="bottom"/>
            <w:hideMark/>
          </w:tcPr>
          <w:p w:rsidR="005242EE" w:rsidRPr="005242EE" w:rsidRDefault="005242EE" w:rsidP="005242EE">
            <w:pPr>
              <w:jc w:val="right"/>
              <w:rPr>
                <w:rFonts w:asciiTheme="minorHAnsi" w:hAnsiTheme="minorHAnsi" w:cstheme="minorHAnsi"/>
                <w:b/>
                <w:bCs/>
                <w:color w:val="000000"/>
                <w:sz w:val="18"/>
                <w:szCs w:val="18"/>
                <w:lang w:eastAsia="en-AU"/>
              </w:rPr>
            </w:pPr>
            <w:r w:rsidRPr="005242EE">
              <w:rPr>
                <w:rFonts w:asciiTheme="minorHAnsi" w:hAnsiTheme="minorHAnsi" w:cstheme="minorHAnsi"/>
                <w:b/>
                <w:bCs/>
                <w:color w:val="000000"/>
                <w:sz w:val="18"/>
                <w:szCs w:val="18"/>
                <w:lang w:eastAsia="en-AU"/>
              </w:rPr>
              <w:t>%</w:t>
            </w:r>
          </w:p>
        </w:tc>
      </w:tr>
      <w:tr w:rsidR="005242EE" w:rsidRPr="005242EE" w:rsidTr="005242EE">
        <w:trPr>
          <w:divId w:val="109782798"/>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Grad, APS 1 - APS 3</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2.6</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6.8</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4.6</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6.4</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3.8</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r>
      <w:tr w:rsidR="005242EE" w:rsidRPr="005242EE" w:rsidTr="005242EE">
        <w:trPr>
          <w:divId w:val="109782798"/>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APS 4 - APS 6</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4.7</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4.3</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5.3</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3.6</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6.7</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3.3</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0.3</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0.4</w:t>
            </w:r>
          </w:p>
        </w:tc>
      </w:tr>
      <w:tr w:rsidR="005242EE" w:rsidRPr="005242EE" w:rsidTr="005242EE">
        <w:trPr>
          <w:divId w:val="109782798"/>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EL</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5.4</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4.7</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3.6</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3.0</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2.5</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6.2</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3.0</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0.4</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1.5</w:t>
            </w:r>
          </w:p>
        </w:tc>
      </w:tr>
      <w:tr w:rsidR="005242EE" w:rsidRPr="005242EE" w:rsidTr="005242EE">
        <w:trPr>
          <w:divId w:val="109782798"/>
          <w:trHeight w:val="450"/>
        </w:trPr>
        <w:tc>
          <w:tcPr>
            <w:tcW w:w="645" w:type="pct"/>
            <w:tcBorders>
              <w:top w:val="nil"/>
              <w:left w:val="nil"/>
              <w:bottom w:val="nil"/>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Non-SES</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4.5</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5.0</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5.0</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3.7</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3.0</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6.5</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3.3</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0.3</w:t>
            </w:r>
          </w:p>
        </w:tc>
        <w:tc>
          <w:tcPr>
            <w:tcW w:w="435" w:type="pct"/>
            <w:tcBorders>
              <w:top w:val="nil"/>
              <w:left w:val="nil"/>
              <w:bottom w:val="nil"/>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-0.2</w:t>
            </w:r>
          </w:p>
        </w:tc>
        <w:tc>
          <w:tcPr>
            <w:tcW w:w="435" w:type="pct"/>
            <w:tcBorders>
              <w:top w:val="nil"/>
              <w:left w:val="nil"/>
              <w:bottom w:val="nil"/>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0.6</w:t>
            </w:r>
          </w:p>
        </w:tc>
      </w:tr>
      <w:tr w:rsidR="005242EE" w:rsidRPr="005242EE" w:rsidTr="005242EE">
        <w:trPr>
          <w:divId w:val="109782798"/>
          <w:trHeight w:val="450"/>
        </w:trPr>
        <w:tc>
          <w:tcPr>
            <w:tcW w:w="645" w:type="pct"/>
            <w:tcBorders>
              <w:top w:val="nil"/>
              <w:left w:val="nil"/>
              <w:bottom w:val="single" w:sz="4" w:space="0" w:color="auto"/>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SES</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5.5</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4.2</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2.6</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2.2</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3.1</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4.9</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2.8</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1.0</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0.7</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1.3</w:t>
            </w:r>
          </w:p>
        </w:tc>
      </w:tr>
      <w:tr w:rsidR="005242EE" w:rsidRPr="005242EE" w:rsidTr="005242EE">
        <w:trPr>
          <w:divId w:val="109782798"/>
          <w:trHeight w:val="450"/>
        </w:trPr>
        <w:tc>
          <w:tcPr>
            <w:tcW w:w="645" w:type="pct"/>
            <w:tcBorders>
              <w:top w:val="nil"/>
              <w:left w:val="nil"/>
              <w:bottom w:val="single" w:sz="4" w:space="0" w:color="auto"/>
              <w:right w:val="nil"/>
            </w:tcBorders>
            <w:shd w:val="clear" w:color="000000" w:fill="FFFFFF"/>
            <w:noWrap/>
            <w:vAlign w:val="center"/>
            <w:hideMark/>
          </w:tcPr>
          <w:p w:rsidR="005242EE" w:rsidRPr="005242EE" w:rsidRDefault="005242EE" w:rsidP="005242EE">
            <w:pPr>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All</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4.6</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4.9</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4.9</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3.6</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3.0</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6.5</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3.3</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0.3</w:t>
            </w:r>
          </w:p>
        </w:tc>
        <w:tc>
          <w:tcPr>
            <w:tcW w:w="435" w:type="pct"/>
            <w:tcBorders>
              <w:top w:val="nil"/>
              <w:left w:val="nil"/>
              <w:bottom w:val="single" w:sz="4" w:space="0" w:color="auto"/>
              <w:right w:val="nil"/>
            </w:tcBorders>
            <w:shd w:val="clear" w:color="000000" w:fill="F2F2F2"/>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-0.1</w:t>
            </w:r>
          </w:p>
        </w:tc>
        <w:tc>
          <w:tcPr>
            <w:tcW w:w="435" w:type="pct"/>
            <w:tcBorders>
              <w:top w:val="nil"/>
              <w:left w:val="nil"/>
              <w:bottom w:val="single" w:sz="4" w:space="0" w:color="auto"/>
              <w:right w:val="nil"/>
            </w:tcBorders>
            <w:shd w:val="clear" w:color="000000" w:fill="FFFFFF"/>
            <w:noWrap/>
            <w:vAlign w:val="center"/>
            <w:hideMark/>
          </w:tcPr>
          <w:p w:rsidR="005242EE" w:rsidRPr="005242EE" w:rsidRDefault="005242EE" w:rsidP="005242EE">
            <w:pPr>
              <w:jc w:val="right"/>
              <w:rPr>
                <w:rFonts w:asciiTheme="minorHAnsi" w:hAnsiTheme="minorHAnsi" w:cstheme="minorHAnsi"/>
                <w:color w:val="000000"/>
                <w:sz w:val="18"/>
                <w:szCs w:val="18"/>
                <w:lang w:eastAsia="en-AU"/>
              </w:rPr>
            </w:pPr>
            <w:r w:rsidRPr="005242EE">
              <w:rPr>
                <w:rFonts w:asciiTheme="minorHAnsi" w:hAnsiTheme="minorHAnsi" w:cstheme="minorHAnsi"/>
                <w:color w:val="000000"/>
                <w:sz w:val="18"/>
                <w:szCs w:val="18"/>
                <w:lang w:eastAsia="en-AU"/>
              </w:rPr>
              <w:t>0.6</w:t>
            </w:r>
          </w:p>
        </w:tc>
      </w:tr>
    </w:tbl>
    <w:p w:rsidR="00EE63A0" w:rsidRPr="006A785B" w:rsidRDefault="00EE63A0" w:rsidP="00EE63A0">
      <w:pPr>
        <w:rPr>
          <w:rFonts w:asciiTheme="minorHAnsi" w:hAnsiTheme="minorHAnsi" w:cstheme="minorHAnsi"/>
          <w:color w:val="000000"/>
          <w:szCs w:val="22"/>
          <w:lang w:eastAsia="en-AU"/>
        </w:rPr>
      </w:pPr>
    </w:p>
    <w:p w:rsidR="00AB35FE" w:rsidRPr="006A785B" w:rsidRDefault="00AB35FE" w:rsidP="00EE63A0">
      <w:pPr>
        <w:rPr>
          <w:rFonts w:asciiTheme="minorHAnsi" w:eastAsiaTheme="minorHAnsi" w:hAnsiTheme="minorHAnsi" w:cstheme="minorHAnsi"/>
          <w:sz w:val="18"/>
          <w:szCs w:val="22"/>
          <w:lang w:eastAsia="en-AU"/>
        </w:rPr>
      </w:pPr>
    </w:p>
    <w:p w:rsidR="00A05454" w:rsidRDefault="00735AB6" w:rsidP="00FF2A91">
      <w:pPr>
        <w:pStyle w:val="Heading2"/>
        <w:rPr>
          <w:rFonts w:asciiTheme="minorHAnsi" w:hAnsiTheme="minorHAnsi" w:cstheme="minorHAnsi"/>
          <w:color w:val="auto"/>
          <w:sz w:val="32"/>
          <w:szCs w:val="32"/>
        </w:rPr>
      </w:pPr>
      <w:bookmarkStart w:id="116" w:name="_Toc479850646"/>
      <w:r w:rsidRPr="006A785B">
        <w:rPr>
          <w:rFonts w:asciiTheme="minorHAnsi" w:hAnsiTheme="minorHAnsi" w:cstheme="minorHAnsi"/>
          <w:color w:val="auto"/>
          <w:sz w:val="32"/>
          <w:szCs w:val="32"/>
        </w:rPr>
        <w:t>7</w:t>
      </w:r>
      <w:r w:rsidR="009D71CD" w:rsidRPr="006A785B">
        <w:rPr>
          <w:rFonts w:asciiTheme="minorHAnsi" w:hAnsiTheme="minorHAnsi" w:cstheme="minorHAnsi"/>
          <w:color w:val="auto"/>
          <w:sz w:val="32"/>
          <w:szCs w:val="32"/>
        </w:rPr>
        <w:t xml:space="preserve">. </w:t>
      </w:r>
      <w:r w:rsidR="00842CA0" w:rsidRPr="006A785B">
        <w:rPr>
          <w:rFonts w:asciiTheme="minorHAnsi" w:hAnsiTheme="minorHAnsi" w:cstheme="minorHAnsi"/>
          <w:color w:val="auto"/>
          <w:sz w:val="32"/>
          <w:szCs w:val="32"/>
        </w:rPr>
        <w:t xml:space="preserve">Remuneration </w:t>
      </w:r>
      <w:r w:rsidR="00334855" w:rsidRPr="006A785B">
        <w:rPr>
          <w:rFonts w:asciiTheme="minorHAnsi" w:hAnsiTheme="minorHAnsi" w:cstheme="minorHAnsi"/>
          <w:color w:val="auto"/>
          <w:sz w:val="32"/>
          <w:szCs w:val="32"/>
        </w:rPr>
        <w:t>F</w:t>
      </w:r>
      <w:r w:rsidR="00842CA0" w:rsidRPr="006A785B">
        <w:rPr>
          <w:rFonts w:asciiTheme="minorHAnsi" w:hAnsiTheme="minorHAnsi" w:cstheme="minorHAnsi"/>
          <w:color w:val="auto"/>
          <w:sz w:val="32"/>
          <w:szCs w:val="32"/>
        </w:rPr>
        <w:t>indings</w:t>
      </w:r>
      <w:r w:rsidR="009412ED" w:rsidRPr="006A785B">
        <w:rPr>
          <w:rFonts w:asciiTheme="minorHAnsi" w:hAnsiTheme="minorHAnsi" w:cstheme="minorHAnsi"/>
          <w:color w:val="auto"/>
          <w:sz w:val="32"/>
          <w:szCs w:val="32"/>
        </w:rPr>
        <w:t xml:space="preserve"> b</w:t>
      </w:r>
      <w:r w:rsidR="00DB0C0C" w:rsidRPr="006A785B">
        <w:rPr>
          <w:rFonts w:asciiTheme="minorHAnsi" w:hAnsiTheme="minorHAnsi" w:cstheme="minorHAnsi"/>
          <w:color w:val="auto"/>
          <w:sz w:val="32"/>
          <w:szCs w:val="32"/>
        </w:rPr>
        <w:t xml:space="preserve">y </w:t>
      </w:r>
      <w:r w:rsidR="00334855" w:rsidRPr="006A785B">
        <w:rPr>
          <w:rFonts w:asciiTheme="minorHAnsi" w:hAnsiTheme="minorHAnsi" w:cstheme="minorHAnsi"/>
          <w:color w:val="auto"/>
          <w:sz w:val="32"/>
          <w:szCs w:val="32"/>
        </w:rPr>
        <w:t>C</w:t>
      </w:r>
      <w:r w:rsidR="00B552AC" w:rsidRPr="006A785B">
        <w:rPr>
          <w:rFonts w:asciiTheme="minorHAnsi" w:hAnsiTheme="minorHAnsi" w:cstheme="minorHAnsi"/>
          <w:color w:val="auto"/>
          <w:sz w:val="32"/>
          <w:szCs w:val="32"/>
        </w:rPr>
        <w:t>lassification</w:t>
      </w:r>
      <w:bookmarkEnd w:id="116"/>
    </w:p>
    <w:p w:rsidR="007F2E20" w:rsidRPr="007F2E20" w:rsidRDefault="007F2E20" w:rsidP="007F2E20"/>
    <w:p w:rsidR="00CE22F9" w:rsidRPr="00CE22F9" w:rsidRDefault="00541736" w:rsidP="00F527C4">
      <w:pPr>
        <w:pStyle w:val="TABLESFIGURES"/>
        <w:rPr>
          <w:rFonts w:cstheme="minorHAnsi"/>
        </w:rPr>
      </w:pPr>
      <w:bookmarkStart w:id="117" w:name="_Toc332375931"/>
      <w:bookmarkStart w:id="118" w:name="_Toc479850647"/>
      <w:r w:rsidRPr="006A785B">
        <w:rPr>
          <w:rFonts w:cstheme="minorHAnsi"/>
        </w:rPr>
        <w:t xml:space="preserve">Table </w:t>
      </w:r>
      <w:r w:rsidR="00217B64" w:rsidRPr="006A785B">
        <w:rPr>
          <w:rFonts w:cstheme="minorHAnsi"/>
        </w:rPr>
        <w:t>7</w:t>
      </w:r>
      <w:r w:rsidR="004313B7" w:rsidRPr="006A785B">
        <w:rPr>
          <w:rFonts w:cstheme="minorHAnsi"/>
        </w:rPr>
        <w:t>.1</w:t>
      </w:r>
      <w:r w:rsidR="00AE4E48" w:rsidRPr="006A785B">
        <w:rPr>
          <w:rFonts w:cstheme="minorHAnsi"/>
        </w:rPr>
        <w:t xml:space="preserve">: </w:t>
      </w:r>
      <w:r w:rsidR="00874242" w:rsidRPr="006A785B">
        <w:rPr>
          <w:rFonts w:cstheme="minorHAnsi"/>
        </w:rPr>
        <w:t xml:space="preserve">Remuneration findings </w:t>
      </w:r>
      <w:r w:rsidR="006B45B6" w:rsidRPr="006A785B">
        <w:rPr>
          <w:rFonts w:cstheme="minorHAnsi"/>
        </w:rPr>
        <w:t xml:space="preserve">for </w:t>
      </w:r>
      <w:r w:rsidR="0099418D" w:rsidRPr="006A785B">
        <w:rPr>
          <w:rFonts w:cstheme="minorHAnsi"/>
        </w:rPr>
        <w:t>Graduate</w:t>
      </w:r>
      <w:bookmarkEnd w:id="117"/>
      <w:bookmarkEnd w:id="118"/>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384718111"/>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384718111"/>
          <w:trHeight w:val="240"/>
        </w:trPr>
        <w:tc>
          <w:tcPr>
            <w:tcW w:w="1584" w:type="pct"/>
            <w:tcBorders>
              <w:top w:val="nil"/>
              <w:left w:val="nil"/>
              <w:bottom w:val="single" w:sz="4" w:space="0" w:color="auto"/>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384718111"/>
          <w:trHeight w:val="259"/>
        </w:trPr>
        <w:tc>
          <w:tcPr>
            <w:tcW w:w="1584" w:type="pct"/>
            <w:tcBorders>
              <w:top w:val="nil"/>
              <w:left w:val="nil"/>
              <w:bottom w:val="single" w:sz="4" w:space="0" w:color="auto"/>
              <w:right w:val="nil"/>
            </w:tcBorders>
            <w:shd w:val="clear" w:color="000000" w:fill="F2F2F2"/>
            <w:noWrap/>
            <w:vAlign w:val="bottom"/>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53,372</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56,319</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59,238</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62,493</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63,322</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69,210</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74,321</w:t>
            </w:r>
          </w:p>
        </w:tc>
        <w:tc>
          <w:tcPr>
            <w:tcW w:w="379" w:type="pct"/>
            <w:tcBorders>
              <w:top w:val="nil"/>
              <w:left w:val="nil"/>
              <w:bottom w:val="single" w:sz="4" w:space="0" w:color="auto"/>
              <w:right w:val="nil"/>
            </w:tcBorders>
            <w:shd w:val="clear" w:color="000000" w:fill="F2F2F2"/>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61,934</w:t>
            </w:r>
          </w:p>
        </w:tc>
      </w:tr>
      <w:tr w:rsidR="00CE22F9" w:rsidRPr="00CE22F9" w:rsidTr="00CE22F9">
        <w:trPr>
          <w:divId w:val="384718111"/>
          <w:trHeight w:val="402"/>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6,169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9,264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9,738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10,199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11,423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20,780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9,763</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297</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594</w:t>
            </w:r>
          </w:p>
        </w:tc>
      </w:tr>
      <w:tr w:rsidR="00CE22F9" w:rsidRPr="00CE22F9" w:rsidTr="00CE22F9">
        <w:trPr>
          <w:divId w:val="384718111"/>
          <w:trHeight w:val="259"/>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62,084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65,218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68,817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72,974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73,806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78,808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84,474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71,725</w:t>
            </w:r>
          </w:p>
        </w:tc>
      </w:tr>
      <w:tr w:rsidR="00CE22F9" w:rsidRPr="00CE22F9" w:rsidTr="00CE22F9">
        <w:trPr>
          <w:divId w:val="384718111"/>
          <w:trHeight w:val="402"/>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6,859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6,859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6,859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8,076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9,292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9,292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9,292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8,076</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451</w:t>
            </w:r>
          </w:p>
        </w:tc>
      </w:tr>
      <w:tr w:rsidR="00CE22F9" w:rsidRPr="00CE22F9" w:rsidTr="00CE22F9">
        <w:trPr>
          <w:divId w:val="384718111"/>
          <w:trHeight w:val="259"/>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62,084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65,218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68,817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72,974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73,806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78,847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89,524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71,752</w:t>
            </w:r>
          </w:p>
        </w:tc>
      </w:tr>
      <w:tr w:rsidR="00CE22F9" w:rsidRPr="00CE22F9" w:rsidTr="00CE22F9">
        <w:trPr>
          <w:divId w:val="384718111"/>
          <w:trHeight w:val="402"/>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576</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2,609</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714</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393</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12,950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1,117</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11,006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113,788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4,479</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84718111"/>
          <w:trHeight w:val="259"/>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62,084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65,668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68,817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72,974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74,745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80,311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203,627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72,334</w:t>
            </w:r>
          </w:p>
        </w:tc>
      </w:tr>
    </w:tbl>
    <w:p w:rsidR="00CC13F3" w:rsidRDefault="00CC13F3" w:rsidP="008D61D2">
      <w:bookmarkStart w:id="119" w:name="_Toc332375932"/>
    </w:p>
    <w:p w:rsidR="008D61D2" w:rsidRDefault="008D61D2" w:rsidP="008D61D2"/>
    <w:p w:rsidR="00F527C4" w:rsidRPr="006A785B" w:rsidRDefault="004313B7" w:rsidP="00F527C4">
      <w:pPr>
        <w:pStyle w:val="TABLESFIGURES"/>
        <w:rPr>
          <w:rFonts w:cstheme="minorHAnsi"/>
        </w:rPr>
      </w:pPr>
      <w:bookmarkStart w:id="120" w:name="_Toc479850648"/>
      <w:r w:rsidRPr="006A785B">
        <w:rPr>
          <w:rFonts w:cstheme="minorHAnsi"/>
        </w:rPr>
        <w:t xml:space="preserve">Table </w:t>
      </w:r>
      <w:r w:rsidR="00217B64" w:rsidRPr="006A785B">
        <w:rPr>
          <w:rFonts w:cstheme="minorHAnsi"/>
        </w:rPr>
        <w:t>7</w:t>
      </w:r>
      <w:r w:rsidRPr="006A785B">
        <w:rPr>
          <w:rFonts w:cstheme="minorHAnsi"/>
        </w:rPr>
        <w:t>.2</w:t>
      </w:r>
      <w:r w:rsidR="0099418D" w:rsidRPr="006A785B">
        <w:rPr>
          <w:rFonts w:cstheme="minorHAnsi"/>
        </w:rPr>
        <w:t xml:space="preserve">: Remuneration findings </w:t>
      </w:r>
      <w:r w:rsidR="006B45B6" w:rsidRPr="006A785B">
        <w:rPr>
          <w:rFonts w:cstheme="minorHAnsi"/>
        </w:rPr>
        <w:t xml:space="preserve">for </w:t>
      </w:r>
      <w:r w:rsidR="0099418D" w:rsidRPr="006A785B">
        <w:rPr>
          <w:rFonts w:cstheme="minorHAnsi"/>
        </w:rPr>
        <w:t>APS 1</w:t>
      </w:r>
      <w:bookmarkEnd w:id="119"/>
      <w:bookmarkEnd w:id="120"/>
    </w:p>
    <w:p w:rsidR="00CE22F9" w:rsidRPr="00CE22F9" w:rsidRDefault="00CE22F9" w:rsidP="00F527C4">
      <w:pPr>
        <w:rPr>
          <w:rFonts w:asciiTheme="minorHAnsi" w:hAnsiTheme="minorHAnsi" w:cstheme="minorHAnsi"/>
          <w:sz w:val="20"/>
          <w:lang w:eastAsia="en-AU"/>
        </w:rPr>
      </w:pPr>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991370772"/>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991370772"/>
          <w:trHeight w:val="240"/>
        </w:trPr>
        <w:tc>
          <w:tcPr>
            <w:tcW w:w="1584" w:type="pct"/>
            <w:tcBorders>
              <w:top w:val="nil"/>
              <w:left w:val="nil"/>
              <w:bottom w:val="single" w:sz="4" w:space="0" w:color="auto"/>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single" w:sz="4" w:space="0" w:color="auto"/>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991370772"/>
          <w:trHeight w:val="255"/>
        </w:trPr>
        <w:tc>
          <w:tcPr>
            <w:tcW w:w="1584" w:type="pct"/>
            <w:tcBorders>
              <w:top w:val="nil"/>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34,970</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39,144</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43,216</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47,567</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48,533</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49,697</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54,809</w:t>
            </w:r>
          </w:p>
        </w:tc>
        <w:tc>
          <w:tcPr>
            <w:tcW w:w="379" w:type="pct"/>
            <w:tcBorders>
              <w:top w:val="nil"/>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45,850</w:t>
            </w:r>
          </w:p>
        </w:tc>
      </w:tr>
      <w:tr w:rsidR="00CE22F9" w:rsidRPr="00CE22F9" w:rsidTr="00CE22F9">
        <w:trPr>
          <w:divId w:val="991370772"/>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2,760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6,108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6,817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7,474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9,278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11,965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16,297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8,109</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453</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1,408</w:t>
            </w:r>
          </w:p>
        </w:tc>
      </w:tr>
      <w:tr w:rsidR="00CE22F9" w:rsidRPr="00CE22F9" w:rsidTr="00CE22F9">
        <w:trPr>
          <w:divId w:val="991370772"/>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40,355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45,554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49,919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55,371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57,997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60,939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64,279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53,986</w:t>
            </w:r>
          </w:p>
        </w:tc>
      </w:tr>
      <w:tr w:rsidR="00CE22F9" w:rsidRPr="00CE22F9" w:rsidTr="00CE22F9">
        <w:trPr>
          <w:divId w:val="991370772"/>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705</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1,773</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40,355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45,554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49,919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55,550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57,997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61,488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64,279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54,085</w:t>
            </w:r>
          </w:p>
        </w:tc>
      </w:tr>
      <w:tr w:rsidR="00CE22F9" w:rsidRPr="00CE22F9" w:rsidTr="00CE22F9">
        <w:trPr>
          <w:divId w:val="991370772"/>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597</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933</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31,385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9,750</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1,087</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328</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1370772"/>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40,355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45,814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50,299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56,007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58,678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64,768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88,197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55,260</w:t>
            </w:r>
          </w:p>
        </w:tc>
      </w:tr>
    </w:tbl>
    <w:p w:rsidR="00F527C4" w:rsidRPr="006A785B" w:rsidRDefault="00F527C4" w:rsidP="00F527C4">
      <w:pPr>
        <w:rPr>
          <w:rFonts w:asciiTheme="minorHAnsi" w:hAnsiTheme="minorHAnsi" w:cstheme="minorHAnsi"/>
        </w:rPr>
        <w:sectPr w:rsidR="00F527C4" w:rsidRPr="006A785B" w:rsidSect="003F6F52">
          <w:pgSz w:w="16838" w:h="11906" w:orient="landscape" w:code="9"/>
          <w:pgMar w:top="1276" w:right="1387" w:bottom="510" w:left="1276" w:header="567" w:footer="567" w:gutter="0"/>
          <w:cols w:space="720"/>
          <w:docGrid w:linePitch="299"/>
        </w:sectPr>
      </w:pPr>
    </w:p>
    <w:p w:rsidR="00F527C4" w:rsidRPr="006A785B" w:rsidRDefault="004313B7" w:rsidP="00F527C4">
      <w:pPr>
        <w:pStyle w:val="TABLESFIGURES"/>
        <w:rPr>
          <w:rFonts w:cstheme="minorHAnsi"/>
        </w:rPr>
      </w:pPr>
      <w:bookmarkStart w:id="121" w:name="_Toc332375933"/>
      <w:bookmarkStart w:id="122" w:name="_Toc479850649"/>
      <w:r w:rsidRPr="006A785B">
        <w:rPr>
          <w:rFonts w:cstheme="minorHAnsi"/>
        </w:rPr>
        <w:t xml:space="preserve">Table </w:t>
      </w:r>
      <w:r w:rsidR="00217B64" w:rsidRPr="006A785B">
        <w:rPr>
          <w:rFonts w:cstheme="minorHAnsi"/>
        </w:rPr>
        <w:t>7</w:t>
      </w:r>
      <w:r w:rsidRPr="006A785B">
        <w:rPr>
          <w:rFonts w:cstheme="minorHAnsi"/>
        </w:rPr>
        <w:t>.3</w:t>
      </w:r>
      <w:r w:rsidR="008A25D0" w:rsidRPr="006A785B">
        <w:rPr>
          <w:rFonts w:cstheme="minorHAnsi"/>
        </w:rPr>
        <w:t xml:space="preserve">: </w:t>
      </w:r>
      <w:r w:rsidR="00874242" w:rsidRPr="006A785B">
        <w:rPr>
          <w:rFonts w:cstheme="minorHAnsi"/>
        </w:rPr>
        <w:t xml:space="preserve">Remuneration findings </w:t>
      </w:r>
      <w:r w:rsidR="006B45B6" w:rsidRPr="006A785B">
        <w:rPr>
          <w:rFonts w:cstheme="minorHAnsi"/>
        </w:rPr>
        <w:t xml:space="preserve">for </w:t>
      </w:r>
      <w:r w:rsidR="00B06030" w:rsidRPr="006A785B">
        <w:rPr>
          <w:rFonts w:cstheme="minorHAnsi"/>
        </w:rPr>
        <w:t>APS 2</w:t>
      </w:r>
      <w:bookmarkEnd w:id="121"/>
      <w:bookmarkEnd w:id="122"/>
    </w:p>
    <w:p w:rsidR="00CE22F9" w:rsidRPr="00CE22F9" w:rsidRDefault="00CE22F9" w:rsidP="00425A7F">
      <w:pPr>
        <w:ind w:left="284"/>
        <w:rPr>
          <w:rFonts w:asciiTheme="minorHAnsi" w:hAnsiTheme="minorHAnsi" w:cstheme="minorHAnsi"/>
          <w:sz w:val="20"/>
          <w:lang w:eastAsia="en-AU"/>
        </w:rPr>
      </w:pPr>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355812411"/>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355812411"/>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35581241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40,718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49,013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54,588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55,096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56,435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74,539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53,709</w:t>
            </w:r>
          </w:p>
        </w:tc>
      </w:tr>
      <w:tr w:rsidR="00CE22F9" w:rsidRPr="00CE22F9" w:rsidTr="00CE22F9">
        <w:trPr>
          <w:divId w:val="355812411"/>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2,854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3,757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7,547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7,950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11,047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13,309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22,029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9,574</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775</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1,037</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4,066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4,066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1,202</w:t>
            </w:r>
          </w:p>
        </w:tc>
      </w:tr>
      <w:tr w:rsidR="00CE22F9" w:rsidRPr="00CE22F9" w:rsidTr="00CE22F9">
        <w:trPr>
          <w:divId w:val="35581241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49,078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57,032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59,699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63,581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66,143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69,220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81,620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63,336</w:t>
            </w:r>
          </w:p>
        </w:tc>
      </w:tr>
      <w:tr w:rsidR="00CE22F9" w:rsidRPr="00CE22F9" w:rsidTr="00CE22F9">
        <w:trPr>
          <w:divId w:val="355812411"/>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5,191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720</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2,456</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631</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469</w:t>
            </w:r>
          </w:p>
        </w:tc>
      </w:tr>
      <w:tr w:rsidR="00CE22F9" w:rsidRPr="00CE22F9" w:rsidTr="00CE22F9">
        <w:trPr>
          <w:divId w:val="35581241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49,078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57,032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64,306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66,868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69,567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83,551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63,642</w:t>
            </w:r>
          </w:p>
        </w:tc>
      </w:tr>
      <w:tr w:rsidR="00CE22F9" w:rsidRPr="00CE22F9" w:rsidTr="00CE22F9">
        <w:trPr>
          <w:divId w:val="355812411"/>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3,633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746</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1,809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1,811</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42,274</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23,593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655</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332</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2,069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11,577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37,180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7,715</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5,581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21,245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29,165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4,452</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368</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2,628</w:t>
            </w:r>
          </w:p>
        </w:tc>
      </w:tr>
      <w:tr w:rsidR="00CE22F9" w:rsidRPr="00CE22F9" w:rsidTr="00CE22F9">
        <w:trPr>
          <w:divId w:val="35581241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w:t>
            </w:r>
          </w:p>
        </w:tc>
      </w:tr>
      <w:tr w:rsidR="00CE22F9" w:rsidRPr="00CE22F9" w:rsidTr="00CE22F9">
        <w:trPr>
          <w:divId w:val="35581241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49,078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57,408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60,486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64,306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67,329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71,556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136,931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64,582</w:t>
            </w:r>
          </w:p>
        </w:tc>
      </w:tr>
    </w:tbl>
    <w:p w:rsidR="006E3317" w:rsidRPr="006A785B" w:rsidRDefault="006E3317" w:rsidP="00425A7F">
      <w:pPr>
        <w:ind w:left="284"/>
        <w:rPr>
          <w:rFonts w:asciiTheme="minorHAnsi" w:eastAsiaTheme="minorHAnsi" w:hAnsiTheme="minorHAnsi" w:cstheme="minorHAnsi"/>
          <w:sz w:val="18"/>
          <w:szCs w:val="18"/>
          <w:lang w:eastAsia="en-AU"/>
        </w:rPr>
        <w:sectPr w:rsidR="006E3317" w:rsidRPr="006A785B" w:rsidSect="00EC40F5">
          <w:pgSz w:w="16838" w:h="11906" w:orient="landscape" w:code="9"/>
          <w:pgMar w:top="1276" w:right="1387" w:bottom="510" w:left="1276" w:header="567" w:footer="567" w:gutter="0"/>
          <w:cols w:space="720"/>
          <w:docGrid w:linePitch="299"/>
        </w:sectPr>
      </w:pPr>
    </w:p>
    <w:p w:rsidR="00CE22F9" w:rsidRPr="00CE22F9" w:rsidRDefault="004313B7" w:rsidP="00F527C4">
      <w:pPr>
        <w:pStyle w:val="TABLESFIGURES"/>
        <w:rPr>
          <w:rFonts w:eastAsia="Times New Roman" w:cstheme="minorHAnsi"/>
          <w:b w:val="0"/>
          <w:bCs w:val="0"/>
          <w:color w:val="auto"/>
        </w:rPr>
      </w:pPr>
      <w:bookmarkStart w:id="123" w:name="_Toc332375934"/>
      <w:bookmarkStart w:id="124" w:name="_Toc479850650"/>
      <w:r w:rsidRPr="006A785B">
        <w:rPr>
          <w:rFonts w:cstheme="minorHAnsi"/>
        </w:rPr>
        <w:t xml:space="preserve">Table </w:t>
      </w:r>
      <w:r w:rsidR="00217B64" w:rsidRPr="006A785B">
        <w:rPr>
          <w:rFonts w:cstheme="minorHAnsi"/>
        </w:rPr>
        <w:t>7</w:t>
      </w:r>
      <w:r w:rsidRPr="006A785B">
        <w:rPr>
          <w:rFonts w:cstheme="minorHAnsi"/>
        </w:rPr>
        <w:t>.4</w:t>
      </w:r>
      <w:r w:rsidR="008A25D0" w:rsidRPr="006A785B">
        <w:rPr>
          <w:rFonts w:cstheme="minorHAnsi"/>
        </w:rPr>
        <w:t xml:space="preserve">: </w:t>
      </w:r>
      <w:r w:rsidR="00874242" w:rsidRPr="006A785B">
        <w:rPr>
          <w:rFonts w:cstheme="minorHAnsi"/>
        </w:rPr>
        <w:t>Remuneration findings</w:t>
      </w:r>
      <w:r w:rsidR="006B45B6" w:rsidRPr="006A785B">
        <w:rPr>
          <w:rFonts w:cstheme="minorHAnsi"/>
        </w:rPr>
        <w:t xml:space="preserve"> for</w:t>
      </w:r>
      <w:r w:rsidR="00874242" w:rsidRPr="006A785B">
        <w:rPr>
          <w:rFonts w:cstheme="minorHAnsi"/>
        </w:rPr>
        <w:t xml:space="preserve"> </w:t>
      </w:r>
      <w:r w:rsidR="00B06030" w:rsidRPr="006A785B">
        <w:rPr>
          <w:rFonts w:cstheme="minorHAnsi"/>
        </w:rPr>
        <w:t>APS 3</w:t>
      </w:r>
      <w:bookmarkStart w:id="125" w:name="_Toc332375935"/>
      <w:bookmarkEnd w:id="123"/>
      <w:bookmarkEnd w:id="124"/>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356203817"/>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356203817"/>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356203817"/>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15,669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49,000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55,553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57,965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61,512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62,492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63,095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80,886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60,316</w:t>
            </w:r>
          </w:p>
        </w:tc>
      </w:tr>
      <w:tr w:rsidR="00CE22F9" w:rsidRPr="00CE22F9" w:rsidTr="00CE22F9">
        <w:trPr>
          <w:divId w:val="356203817"/>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15,669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8,503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9,016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9,731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12,511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15,398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10,874</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963</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320</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442</w:t>
            </w:r>
          </w:p>
        </w:tc>
      </w:tr>
      <w:tr w:rsidR="00CE22F9" w:rsidRPr="00CE22F9" w:rsidTr="00CE22F9">
        <w:trPr>
          <w:divId w:val="356203817"/>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15,669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56,546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64,108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67,128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72,116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74,678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77,646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92,137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71,220</w:t>
            </w:r>
          </w:p>
        </w:tc>
      </w:tr>
      <w:tr w:rsidR="00CE22F9" w:rsidRPr="00CE22F9" w:rsidTr="00CE22F9">
        <w:trPr>
          <w:divId w:val="356203817"/>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1,604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6,784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828</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2,560</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796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634</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606</w:t>
            </w:r>
          </w:p>
        </w:tc>
      </w:tr>
      <w:tr w:rsidR="00CE22F9" w:rsidRPr="00CE22F9" w:rsidTr="00CE22F9">
        <w:trPr>
          <w:divId w:val="356203817"/>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15,669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57,287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64,108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67,235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72,116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74,678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77,722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95,354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71,331</w:t>
            </w:r>
          </w:p>
        </w:tc>
      </w:tr>
      <w:tr w:rsidR="00CE22F9" w:rsidRPr="00CE22F9" w:rsidTr="00CE22F9">
        <w:trPr>
          <w:divId w:val="356203817"/>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2,950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7,737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1,146</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18,512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1,769</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6,055</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6,595</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30,445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950</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336</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2,224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14,321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54,449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3,448</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30,672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45,474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63,784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14,567</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338</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1,030</w:t>
            </w:r>
          </w:p>
        </w:tc>
      </w:tr>
      <w:tr w:rsidR="00CE22F9" w:rsidRPr="00CE22F9" w:rsidTr="00CE22F9">
        <w:trPr>
          <w:divId w:val="356203817"/>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w:t>
            </w:r>
          </w:p>
        </w:tc>
      </w:tr>
      <w:tr w:rsidR="00CE22F9" w:rsidRPr="00CE22F9" w:rsidTr="00CE22F9">
        <w:trPr>
          <w:divId w:val="356203817"/>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15,669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57,288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64,422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67,967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72,591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75,568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84,666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151,261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73,268</w:t>
            </w:r>
          </w:p>
        </w:tc>
      </w:tr>
    </w:tbl>
    <w:p w:rsidR="00F527C4" w:rsidRPr="006A785B" w:rsidRDefault="00427455" w:rsidP="00F527C4">
      <w:pPr>
        <w:pStyle w:val="TABLESFIGURES"/>
        <w:rPr>
          <w:rFonts w:cstheme="minorHAnsi"/>
        </w:rPr>
      </w:pPr>
      <w:r w:rsidRPr="006A785B">
        <w:rPr>
          <w:rFonts w:cstheme="minorHAnsi"/>
        </w:rPr>
        <w:br w:type="page"/>
      </w:r>
      <w:bookmarkStart w:id="126" w:name="_Toc479850651"/>
      <w:r w:rsidR="00217B64" w:rsidRPr="006A785B">
        <w:rPr>
          <w:rFonts w:cstheme="minorHAnsi"/>
        </w:rPr>
        <w:t>Table 7</w:t>
      </w:r>
      <w:r w:rsidR="004313B7" w:rsidRPr="006A785B">
        <w:rPr>
          <w:rFonts w:cstheme="minorHAnsi"/>
        </w:rPr>
        <w:t>.5</w:t>
      </w:r>
      <w:r w:rsidR="005C1BF9" w:rsidRPr="006A785B">
        <w:rPr>
          <w:rFonts w:cstheme="minorHAnsi"/>
        </w:rPr>
        <w:t xml:space="preserve">: Remuneration findings </w:t>
      </w:r>
      <w:r w:rsidR="006B45B6" w:rsidRPr="006A785B">
        <w:rPr>
          <w:rFonts w:cstheme="minorHAnsi"/>
        </w:rPr>
        <w:t xml:space="preserve">for </w:t>
      </w:r>
      <w:r w:rsidR="005C1BF9" w:rsidRPr="006A785B">
        <w:rPr>
          <w:rFonts w:cstheme="minorHAnsi"/>
        </w:rPr>
        <w:t>APS 4</w:t>
      </w:r>
      <w:bookmarkEnd w:id="125"/>
      <w:bookmarkEnd w:id="126"/>
    </w:p>
    <w:p w:rsidR="00CE22F9" w:rsidRPr="00CE22F9" w:rsidRDefault="00CE22F9" w:rsidP="00E15BAF">
      <w:pPr>
        <w:ind w:left="284"/>
        <w:rPr>
          <w:rFonts w:asciiTheme="minorHAnsi" w:hAnsiTheme="minorHAnsi" w:cstheme="minorHAnsi"/>
          <w:sz w:val="20"/>
          <w:lang w:eastAsia="en-AU"/>
        </w:rPr>
      </w:pPr>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705059015"/>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705059015"/>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705059015"/>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28,458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62,493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66,904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69,239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69,239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70,144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116,521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68,065</w:t>
            </w:r>
          </w:p>
        </w:tc>
      </w:tr>
      <w:tr w:rsidR="00CE22F9" w:rsidRPr="00CE22F9" w:rsidTr="00CE22F9">
        <w:trPr>
          <w:divId w:val="705059015"/>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28,458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9,624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10,516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11,056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13,502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15,419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27,879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11,992</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673</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380</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9,112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1,065</w:t>
            </w:r>
          </w:p>
        </w:tc>
      </w:tr>
      <w:tr w:rsidR="00CE22F9" w:rsidRPr="00CE22F9" w:rsidTr="00CE22F9">
        <w:trPr>
          <w:divId w:val="705059015"/>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28,458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54,750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72,117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78,097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80,031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82,741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85,127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127,590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80,080</w:t>
            </w:r>
          </w:p>
        </w:tc>
      </w:tr>
      <w:tr w:rsidR="00CE22F9" w:rsidRPr="00CE22F9" w:rsidTr="00CE22F9">
        <w:trPr>
          <w:divId w:val="705059015"/>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1,754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4,027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15,410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1,058</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2,614</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635</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711</w:t>
            </w:r>
          </w:p>
        </w:tc>
      </w:tr>
      <w:tr w:rsidR="00CE22F9" w:rsidRPr="00CE22F9" w:rsidTr="00CE22F9">
        <w:trPr>
          <w:divId w:val="705059015"/>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28,458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54,750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72,117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78,187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80,395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82,741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85,273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134,216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80,156</w:t>
            </w:r>
          </w:p>
        </w:tc>
      </w:tr>
      <w:tr w:rsidR="00CE22F9" w:rsidRPr="00CE22F9" w:rsidTr="00CE22F9">
        <w:trPr>
          <w:divId w:val="705059015"/>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36,933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640</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2,406</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5,200</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26,913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33,675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5,939</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2,956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25,384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870</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23,681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529</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45,793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4,903</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12,857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58,787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3,208</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4,309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325</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1,345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2,509</w:t>
            </w:r>
          </w:p>
        </w:tc>
      </w:tr>
      <w:tr w:rsidR="00CE22F9" w:rsidRPr="00CE22F9" w:rsidTr="00CE22F9">
        <w:trPr>
          <w:divId w:val="705059015"/>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w:t>
            </w:r>
          </w:p>
        </w:tc>
      </w:tr>
      <w:tr w:rsidR="00CE22F9" w:rsidRPr="00CE22F9" w:rsidTr="00CE22F9">
        <w:trPr>
          <w:divId w:val="705059015"/>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28,458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54,750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72,117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78,482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81,109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83,351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87,209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167,379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80,921</w:t>
            </w:r>
          </w:p>
        </w:tc>
      </w:tr>
    </w:tbl>
    <w:p w:rsidR="005C1BF9" w:rsidRPr="006A785B" w:rsidRDefault="005C1BF9" w:rsidP="00E15BAF">
      <w:pPr>
        <w:ind w:left="284"/>
        <w:rPr>
          <w:rFonts w:asciiTheme="minorHAnsi" w:hAnsiTheme="minorHAnsi" w:cstheme="minorHAnsi"/>
          <w:b/>
        </w:rPr>
        <w:sectPr w:rsidR="005C1BF9" w:rsidRPr="006A785B" w:rsidSect="00EC40F5">
          <w:pgSz w:w="16838" w:h="11906" w:orient="landscape" w:code="9"/>
          <w:pgMar w:top="1276" w:right="1387" w:bottom="510" w:left="1276" w:header="567" w:footer="567" w:gutter="0"/>
          <w:cols w:space="720"/>
          <w:docGrid w:linePitch="299"/>
        </w:sectPr>
      </w:pPr>
    </w:p>
    <w:p w:rsidR="00F527C4" w:rsidRPr="006A785B" w:rsidRDefault="00425A7F" w:rsidP="00F527C4">
      <w:pPr>
        <w:pStyle w:val="TABLESFIGURES"/>
        <w:rPr>
          <w:rFonts w:cstheme="minorHAnsi"/>
        </w:rPr>
      </w:pPr>
      <w:bookmarkStart w:id="127" w:name="_Toc332375936"/>
      <w:bookmarkStart w:id="128" w:name="_Toc479850652"/>
      <w:r w:rsidRPr="006A785B">
        <w:rPr>
          <w:rFonts w:cstheme="minorHAnsi"/>
        </w:rPr>
        <w:t>Table 7</w:t>
      </w:r>
      <w:r w:rsidR="004313B7" w:rsidRPr="006A785B">
        <w:rPr>
          <w:rFonts w:cstheme="minorHAnsi"/>
        </w:rPr>
        <w:t>.6</w:t>
      </w:r>
      <w:r w:rsidR="005C1BF9" w:rsidRPr="006A785B">
        <w:rPr>
          <w:rFonts w:cstheme="minorHAnsi"/>
        </w:rPr>
        <w:t xml:space="preserve">: Remuneration findings </w:t>
      </w:r>
      <w:r w:rsidR="006B45B6" w:rsidRPr="006A785B">
        <w:rPr>
          <w:rFonts w:cstheme="minorHAnsi"/>
        </w:rPr>
        <w:t xml:space="preserve">for </w:t>
      </w:r>
      <w:r w:rsidR="005C1BF9" w:rsidRPr="006A785B">
        <w:rPr>
          <w:rFonts w:cstheme="minorHAnsi"/>
        </w:rPr>
        <w:t>APS 5</w:t>
      </w:r>
      <w:bookmarkEnd w:id="127"/>
      <w:bookmarkEnd w:id="128"/>
    </w:p>
    <w:p w:rsidR="00CE22F9" w:rsidRPr="00CE22F9" w:rsidRDefault="00CE22F9" w:rsidP="00425A7F">
      <w:pPr>
        <w:ind w:left="284"/>
        <w:rPr>
          <w:rFonts w:asciiTheme="minorHAnsi" w:hAnsiTheme="minorHAnsi" w:cstheme="minorHAnsi"/>
          <w:sz w:val="20"/>
          <w:lang w:eastAsia="en-AU"/>
        </w:rPr>
      </w:pPr>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618268684"/>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618268684"/>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618268684"/>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59,080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69,238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72,856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74,451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76,404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78,451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158,306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74,538</w:t>
            </w:r>
          </w:p>
        </w:tc>
      </w:tr>
      <w:tr w:rsidR="00CE22F9" w:rsidRPr="00CE22F9" w:rsidTr="00CE22F9">
        <w:trPr>
          <w:divId w:val="618268684"/>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20,254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10,638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11,447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12,039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14,765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17,495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27,038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13,150</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464</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12,847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1,059</w:t>
            </w:r>
          </w:p>
        </w:tc>
      </w:tr>
      <w:tr w:rsidR="00CE22F9" w:rsidRPr="00CE22F9" w:rsidTr="00CE22F9">
        <w:trPr>
          <w:divId w:val="618268684"/>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68,985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80,082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85,351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87,762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90,330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94,114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173,345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87,751</w:t>
            </w:r>
          </w:p>
        </w:tc>
      </w:tr>
      <w:tr w:rsidR="00CE22F9" w:rsidRPr="00CE22F9" w:rsidTr="00CE22F9">
        <w:trPr>
          <w:divId w:val="618268684"/>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3,147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1,532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21,964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1,108</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3,136</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687</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3,797</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774</w:t>
            </w:r>
          </w:p>
        </w:tc>
      </w:tr>
      <w:tr w:rsidR="00CE22F9" w:rsidRPr="00CE22F9" w:rsidTr="00CE22F9">
        <w:trPr>
          <w:divId w:val="618268684"/>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69,015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80,082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85,351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87,952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90,627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94,403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188,502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87,964</w:t>
            </w:r>
          </w:p>
        </w:tc>
      </w:tr>
      <w:tr w:rsidR="00CE22F9" w:rsidRPr="00CE22F9" w:rsidTr="00CE22F9">
        <w:trPr>
          <w:divId w:val="618268684"/>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2,950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36,600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832</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39,943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3,350</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4,848</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34,051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34,051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8,082</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29,868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1,157</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323</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24,567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184,510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5,933</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21,579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55,657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207,271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15,893</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297</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4,276</w:t>
            </w:r>
          </w:p>
        </w:tc>
      </w:tr>
      <w:tr w:rsidR="00CE22F9" w:rsidRPr="00CE22F9" w:rsidTr="00CE22F9">
        <w:trPr>
          <w:divId w:val="618268684"/>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96</w:t>
            </w:r>
          </w:p>
        </w:tc>
      </w:tr>
      <w:tr w:rsidR="00CE22F9" w:rsidRPr="00CE22F9" w:rsidTr="00CE22F9">
        <w:trPr>
          <w:divId w:val="618268684"/>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69,015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80,433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85,832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88,755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91,870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98,356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321,678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89,772</w:t>
            </w:r>
          </w:p>
        </w:tc>
      </w:tr>
    </w:tbl>
    <w:p w:rsidR="005C1BF9" w:rsidRPr="006A785B" w:rsidRDefault="005C1BF9" w:rsidP="00425A7F">
      <w:pPr>
        <w:ind w:left="284"/>
        <w:rPr>
          <w:rFonts w:asciiTheme="minorHAnsi" w:eastAsiaTheme="minorHAnsi" w:hAnsiTheme="minorHAnsi" w:cstheme="minorHAnsi"/>
          <w:sz w:val="18"/>
          <w:szCs w:val="18"/>
          <w:lang w:eastAsia="en-AU"/>
        </w:rPr>
        <w:sectPr w:rsidR="005C1BF9" w:rsidRPr="006A785B" w:rsidSect="00EC40F5">
          <w:pgSz w:w="16838" w:h="11906" w:orient="landscape" w:code="9"/>
          <w:pgMar w:top="1276" w:right="1387" w:bottom="510" w:left="1276" w:header="567" w:footer="567" w:gutter="0"/>
          <w:cols w:space="720"/>
          <w:docGrid w:linePitch="299"/>
        </w:sectPr>
      </w:pPr>
    </w:p>
    <w:p w:rsidR="00CE22F9" w:rsidRPr="00CE22F9" w:rsidRDefault="00217B64" w:rsidP="00427455">
      <w:pPr>
        <w:pStyle w:val="TABLESFIGURES"/>
        <w:rPr>
          <w:rFonts w:eastAsia="Times New Roman" w:cstheme="minorHAnsi"/>
          <w:b w:val="0"/>
          <w:bCs w:val="0"/>
          <w:color w:val="auto"/>
        </w:rPr>
      </w:pPr>
      <w:bookmarkStart w:id="129" w:name="_Toc332375937"/>
      <w:bookmarkStart w:id="130" w:name="_Toc479850653"/>
      <w:r w:rsidRPr="006A785B">
        <w:rPr>
          <w:rFonts w:cstheme="minorHAnsi"/>
        </w:rPr>
        <w:t>Table 7</w:t>
      </w:r>
      <w:r w:rsidR="004313B7" w:rsidRPr="006A785B">
        <w:rPr>
          <w:rFonts w:cstheme="minorHAnsi"/>
        </w:rPr>
        <w:t>.7</w:t>
      </w:r>
      <w:r w:rsidR="005C1BF9" w:rsidRPr="006A785B">
        <w:rPr>
          <w:rFonts w:cstheme="minorHAnsi"/>
        </w:rPr>
        <w:t xml:space="preserve">: Remuneration findings </w:t>
      </w:r>
      <w:r w:rsidR="006B45B6" w:rsidRPr="006A785B">
        <w:rPr>
          <w:rFonts w:cstheme="minorHAnsi"/>
        </w:rPr>
        <w:t xml:space="preserve">for </w:t>
      </w:r>
      <w:r w:rsidR="005C1BF9" w:rsidRPr="006A785B">
        <w:rPr>
          <w:rFonts w:cstheme="minorHAnsi"/>
        </w:rPr>
        <w:t>APS 6</w:t>
      </w:r>
      <w:bookmarkStart w:id="131" w:name="_Toc332375938"/>
      <w:bookmarkEnd w:id="129"/>
      <w:bookmarkEnd w:id="130"/>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84151519"/>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84151519"/>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8415151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32,176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67,271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78,054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85,418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87,263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89,217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92,542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228,475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87,173</w:t>
            </w:r>
          </w:p>
        </w:tc>
      </w:tr>
      <w:tr w:rsidR="00CE22F9" w:rsidRPr="00CE22F9" w:rsidTr="00CE22F9">
        <w:trPr>
          <w:divId w:val="84151519"/>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32,176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11,951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14,629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17,397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20,528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33,205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15,404</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507</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632</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29,409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1,597</w:t>
            </w:r>
          </w:p>
        </w:tc>
      </w:tr>
      <w:tr w:rsidR="00CE22F9" w:rsidRPr="00CE22F9" w:rsidTr="00CE22F9">
        <w:trPr>
          <w:divId w:val="8415151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32,176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76,510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99,749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103,305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106,614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111,134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250,180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102,657</w:t>
            </w:r>
          </w:p>
        </w:tc>
      </w:tr>
      <w:tr w:rsidR="00CE22F9" w:rsidRPr="00CE22F9" w:rsidTr="00CE22F9">
        <w:trPr>
          <w:divId w:val="84151519"/>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4,174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107,865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1,449</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3,690</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1,143</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6,368</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698</w:t>
            </w:r>
          </w:p>
        </w:tc>
      </w:tr>
      <w:tr w:rsidR="00CE22F9" w:rsidRPr="00CE22F9" w:rsidTr="00CE22F9">
        <w:trPr>
          <w:divId w:val="8415151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32,176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76,510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90,714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99,777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103,305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106,656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111,344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345,285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102,923</w:t>
            </w:r>
          </w:p>
        </w:tc>
      </w:tr>
      <w:tr w:rsidR="00CE22F9" w:rsidRPr="00CE22F9" w:rsidTr="00CE22F9">
        <w:trPr>
          <w:divId w:val="84151519"/>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3,261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1,612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26,951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747</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4,487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12,246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51,987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4,217</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8,609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6,848</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7,187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6,353</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4,396</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49,981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1,421</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633</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42,898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211,225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10,637</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68,521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208,781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15,592</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326</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9,125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18,786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5,566</w:t>
            </w:r>
          </w:p>
        </w:tc>
      </w:tr>
      <w:tr w:rsidR="00CE22F9" w:rsidRPr="00CE22F9" w:rsidTr="00CE22F9">
        <w:trPr>
          <w:divId w:val="8415151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309</w:t>
            </w:r>
          </w:p>
        </w:tc>
      </w:tr>
      <w:tr w:rsidR="00CE22F9" w:rsidRPr="00CE22F9" w:rsidTr="00CE22F9">
        <w:trPr>
          <w:divId w:val="8415151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32,176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76,510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90,921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100,144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104,059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107,578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114,416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364,928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104,453</w:t>
            </w:r>
          </w:p>
        </w:tc>
      </w:tr>
    </w:tbl>
    <w:p w:rsidR="00CE22F9" w:rsidRPr="00CE22F9" w:rsidRDefault="007A34A8" w:rsidP="00427455">
      <w:pPr>
        <w:pStyle w:val="TABLESFIGURES"/>
        <w:rPr>
          <w:rFonts w:eastAsia="Times New Roman" w:cstheme="minorHAnsi"/>
          <w:b w:val="0"/>
          <w:bCs w:val="0"/>
          <w:color w:val="auto"/>
        </w:rPr>
      </w:pPr>
      <w:r w:rsidRPr="006A785B">
        <w:rPr>
          <w:rFonts w:cstheme="minorHAnsi"/>
        </w:rPr>
        <w:br w:type="page"/>
      </w:r>
      <w:bookmarkStart w:id="132" w:name="_Toc479850654"/>
      <w:r w:rsidR="00217B64" w:rsidRPr="006A785B">
        <w:rPr>
          <w:rFonts w:cstheme="minorHAnsi"/>
        </w:rPr>
        <w:t>Table 7</w:t>
      </w:r>
      <w:r w:rsidR="004313B7" w:rsidRPr="006A785B">
        <w:rPr>
          <w:rFonts w:cstheme="minorHAnsi"/>
        </w:rPr>
        <w:t>.8</w:t>
      </w:r>
      <w:r w:rsidR="005C1BF9" w:rsidRPr="006A785B">
        <w:rPr>
          <w:rFonts w:cstheme="minorHAnsi"/>
        </w:rPr>
        <w:t xml:space="preserve">: Remuneration findings </w:t>
      </w:r>
      <w:r w:rsidR="006B45B6" w:rsidRPr="006A785B">
        <w:rPr>
          <w:rFonts w:cstheme="minorHAnsi"/>
        </w:rPr>
        <w:t xml:space="preserve">for </w:t>
      </w:r>
      <w:r w:rsidR="005C1BF9" w:rsidRPr="006A785B">
        <w:rPr>
          <w:rFonts w:cstheme="minorHAnsi"/>
        </w:rPr>
        <w:t>EL 1</w:t>
      </w:r>
      <w:bookmarkStart w:id="133" w:name="_Toc332375939"/>
      <w:bookmarkEnd w:id="131"/>
      <w:bookmarkEnd w:id="132"/>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580993993"/>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580993993"/>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58099399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86,500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100,120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106,719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108,796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111,427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117,885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283,388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109,043</w:t>
            </w:r>
          </w:p>
        </w:tc>
      </w:tr>
      <w:tr w:rsidR="00CE22F9" w:rsidRPr="00CE22F9" w:rsidTr="00CE22F9">
        <w:trPr>
          <w:divId w:val="580993993"/>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24,626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15,099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16,719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20,298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21,297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24,216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47,015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19,429</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25,240</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11,318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412</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23,615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870</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1,886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29,790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1,538</w:t>
            </w:r>
          </w:p>
        </w:tc>
      </w:tr>
      <w:tr w:rsidR="00CE22F9" w:rsidRPr="00CE22F9" w:rsidTr="00CE22F9">
        <w:trPr>
          <w:divId w:val="58099399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97,962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115,770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124,246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128,987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131,645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139,349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326,989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128,567</w:t>
            </w:r>
          </w:p>
        </w:tc>
      </w:tr>
      <w:tr w:rsidR="00CE22F9" w:rsidRPr="00CE22F9" w:rsidTr="00CE22F9">
        <w:trPr>
          <w:divId w:val="580993993"/>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4,393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1,084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2,203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6,083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116,370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2,010</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10,196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4,773</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1,011</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8,942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8,497</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742</w:t>
            </w:r>
          </w:p>
        </w:tc>
      </w:tr>
      <w:tr w:rsidR="00CE22F9" w:rsidRPr="00CE22F9" w:rsidTr="00CE22F9">
        <w:trPr>
          <w:divId w:val="58099399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97,962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116,129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124,403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129,433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132,223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140,953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377,455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128,988</w:t>
            </w:r>
          </w:p>
        </w:tc>
      </w:tr>
      <w:tr w:rsidR="00CE22F9" w:rsidRPr="00CE22F9" w:rsidTr="00CE22F9">
        <w:trPr>
          <w:divId w:val="580993993"/>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838</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13,783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40,192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4,939</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769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94,817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94,817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24,004</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2,301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21,347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37,315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13,203</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11,332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21,051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39,638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8,489</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33,245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2,736</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517</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34,980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116,676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305,031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28,205</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13,416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44,655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87,475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216,964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26,177</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320</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2,434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21,862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7,136</w:t>
            </w:r>
          </w:p>
        </w:tc>
      </w:tr>
      <w:tr w:rsidR="00CE22F9" w:rsidRPr="00CE22F9" w:rsidTr="00CE22F9">
        <w:trPr>
          <w:divId w:val="58099399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146</w:t>
            </w:r>
          </w:p>
        </w:tc>
      </w:tr>
      <w:tr w:rsidR="00CE22F9" w:rsidRPr="00CE22F9" w:rsidTr="00CE22F9">
        <w:trPr>
          <w:divId w:val="58099399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97,962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116,627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125,275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130,093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133,566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147,887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486,697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131,982</w:t>
            </w:r>
          </w:p>
        </w:tc>
      </w:tr>
    </w:tbl>
    <w:p w:rsidR="00CE22F9" w:rsidRPr="00CE22F9" w:rsidRDefault="00427455" w:rsidP="00427455">
      <w:pPr>
        <w:pStyle w:val="TABLESFIGURES"/>
        <w:rPr>
          <w:rFonts w:eastAsia="Times New Roman" w:cstheme="minorHAnsi"/>
          <w:b w:val="0"/>
          <w:bCs w:val="0"/>
          <w:color w:val="auto"/>
        </w:rPr>
      </w:pPr>
      <w:r w:rsidRPr="006A785B">
        <w:rPr>
          <w:rFonts w:cstheme="minorHAnsi"/>
        </w:rPr>
        <w:br w:type="page"/>
      </w:r>
      <w:bookmarkStart w:id="134" w:name="_Toc479850655"/>
      <w:r w:rsidR="00217B64" w:rsidRPr="006A785B">
        <w:rPr>
          <w:rFonts w:cstheme="minorHAnsi"/>
        </w:rPr>
        <w:t>Table 7</w:t>
      </w:r>
      <w:r w:rsidR="004313B7" w:rsidRPr="006A785B">
        <w:rPr>
          <w:rFonts w:cstheme="minorHAnsi"/>
        </w:rPr>
        <w:t>.9</w:t>
      </w:r>
      <w:r w:rsidR="00B0461B" w:rsidRPr="006A785B">
        <w:rPr>
          <w:rFonts w:cstheme="minorHAnsi"/>
        </w:rPr>
        <w:t xml:space="preserve">: Remuneration findings </w:t>
      </w:r>
      <w:r w:rsidR="006B45B6" w:rsidRPr="006A785B">
        <w:rPr>
          <w:rFonts w:cstheme="minorHAnsi"/>
        </w:rPr>
        <w:t xml:space="preserve">for </w:t>
      </w:r>
      <w:r w:rsidR="00B0461B" w:rsidRPr="006A785B">
        <w:rPr>
          <w:rFonts w:cstheme="minorHAnsi"/>
        </w:rPr>
        <w:t>EL 2</w:t>
      </w:r>
      <w:bookmarkStart w:id="135" w:name="_Toc332375940"/>
      <w:bookmarkEnd w:id="133"/>
      <w:bookmarkEnd w:id="134"/>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483930933"/>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483930933"/>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48393093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99,357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120,128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132,053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135,583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140,471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152,523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518,935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137,375</w:t>
            </w:r>
          </w:p>
        </w:tc>
      </w:tr>
      <w:tr w:rsidR="00CE22F9" w:rsidRPr="00CE22F9" w:rsidTr="00CE22F9">
        <w:trPr>
          <w:divId w:val="483930933"/>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11,297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18,849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21,749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25,371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26,474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30,478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58,006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24,722</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16,006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16,006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18,593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26,013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21,973</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18,976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21,980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25,213</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14,966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1,869</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4,243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57,815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1,225</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17,223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1,583</w:t>
            </w:r>
          </w:p>
        </w:tc>
      </w:tr>
      <w:tr w:rsidR="00CE22F9" w:rsidRPr="00CE22F9" w:rsidTr="00CE22F9">
        <w:trPr>
          <w:divId w:val="48393093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122,726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140,453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154,635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160,578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168,072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189,603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553,935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163,568</w:t>
            </w:r>
          </w:p>
        </w:tc>
      </w:tr>
      <w:tr w:rsidR="00CE22F9" w:rsidRPr="00CE22F9" w:rsidTr="00CE22F9">
        <w:trPr>
          <w:divId w:val="483930933"/>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2,436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5,713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15,679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513,907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6,382</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7,974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30,801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84,441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8,945</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13,977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30,436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3,620</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12,275</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1,136</w:t>
            </w:r>
          </w:p>
        </w:tc>
      </w:tr>
      <w:tr w:rsidR="00CE22F9" w:rsidRPr="00CE22F9" w:rsidTr="00CE22F9">
        <w:trPr>
          <w:divId w:val="48393093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123,810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140,757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155,865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162,103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169,609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192,831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1,067,842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165,077</w:t>
            </w:r>
          </w:p>
        </w:tc>
      </w:tr>
      <w:tr w:rsidR="00CE22F9" w:rsidRPr="00CE22F9" w:rsidTr="00CE22F9">
        <w:trPr>
          <w:divId w:val="483930933"/>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662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13,983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87,289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2,252</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12,861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33,163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58,467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9,703</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8,682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13,832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137,295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142,785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36,100</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6,228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10,766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21,657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59,671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80,089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18,949</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7,893</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11,656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16,285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36,181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59,881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14,796</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11,085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33,714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3,362</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18,512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974</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59,461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175,744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350,544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44,762</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6,836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23,488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229,397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34,677</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323</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11,002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26,808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49,293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8,436</w:t>
            </w:r>
          </w:p>
        </w:tc>
      </w:tr>
      <w:tr w:rsidR="00CE22F9" w:rsidRPr="00CE22F9" w:rsidTr="00CE22F9">
        <w:trPr>
          <w:divId w:val="483930933"/>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181</w:t>
            </w:r>
          </w:p>
        </w:tc>
      </w:tr>
      <w:tr w:rsidR="00CE22F9" w:rsidRPr="00CE22F9" w:rsidTr="00CE22F9">
        <w:trPr>
          <w:divId w:val="483930933"/>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11,297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123,810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141,725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156,381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163,167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171,883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214,157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1,067,842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169,918</w:t>
            </w:r>
          </w:p>
        </w:tc>
      </w:tr>
    </w:tbl>
    <w:p w:rsidR="0054574B" w:rsidRPr="006A785B" w:rsidRDefault="00427455" w:rsidP="00427455">
      <w:pPr>
        <w:pStyle w:val="TABLESFIGURES"/>
        <w:rPr>
          <w:rFonts w:cstheme="minorHAnsi"/>
        </w:rPr>
      </w:pPr>
      <w:r w:rsidRPr="006A785B">
        <w:rPr>
          <w:rFonts w:cstheme="minorHAnsi"/>
        </w:rPr>
        <w:br w:type="page"/>
      </w:r>
      <w:bookmarkStart w:id="136" w:name="_Toc479850656"/>
      <w:r w:rsidR="00217B64" w:rsidRPr="006A785B">
        <w:rPr>
          <w:rFonts w:cstheme="minorHAnsi"/>
        </w:rPr>
        <w:t>Table 7</w:t>
      </w:r>
      <w:r w:rsidR="004313B7" w:rsidRPr="006A785B">
        <w:rPr>
          <w:rFonts w:cstheme="minorHAnsi"/>
        </w:rPr>
        <w:t>.10</w:t>
      </w:r>
      <w:r w:rsidR="00B0461B" w:rsidRPr="006A785B">
        <w:rPr>
          <w:rFonts w:cstheme="minorHAnsi"/>
        </w:rPr>
        <w:t xml:space="preserve">: Remuneration findings </w:t>
      </w:r>
      <w:r w:rsidR="006B45B6" w:rsidRPr="006A785B">
        <w:rPr>
          <w:rFonts w:cstheme="minorHAnsi"/>
        </w:rPr>
        <w:t xml:space="preserve">for </w:t>
      </w:r>
      <w:r w:rsidR="00B0461B" w:rsidRPr="006A785B">
        <w:rPr>
          <w:rFonts w:cstheme="minorHAnsi"/>
        </w:rPr>
        <w:t>SES 1</w:t>
      </w:r>
      <w:bookmarkEnd w:id="135"/>
      <w:bookmarkEnd w:id="136"/>
    </w:p>
    <w:p w:rsidR="00CE22F9" w:rsidRPr="00CE22F9" w:rsidRDefault="00CE22F9" w:rsidP="00425A7F">
      <w:pPr>
        <w:ind w:left="284"/>
        <w:rPr>
          <w:rFonts w:asciiTheme="minorHAnsi" w:hAnsiTheme="minorHAnsi" w:cstheme="minorHAnsi"/>
          <w:sz w:val="20"/>
          <w:lang w:eastAsia="en-AU"/>
        </w:rPr>
      </w:pPr>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1375888449"/>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1375888449"/>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137588844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140,867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161,000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174,202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184,626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201,447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219,975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366,667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188,974</w:t>
            </w:r>
          </w:p>
        </w:tc>
      </w:tr>
      <w:tr w:rsidR="00CE22F9" w:rsidRPr="00CE22F9" w:rsidTr="00CE22F9">
        <w:trPr>
          <w:divId w:val="1375888449"/>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11,468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25,494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31,065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34,223</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37,398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41,372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64,576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34,159</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17,333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22,268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30,699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24,613</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16,978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21,623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27,880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25,814</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18,551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2,877</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26,102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115,437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4,590</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17,237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1,078</w:t>
            </w:r>
          </w:p>
        </w:tc>
      </w:tr>
      <w:tr w:rsidR="00CE22F9" w:rsidRPr="00CE22F9" w:rsidTr="00CE22F9">
        <w:trPr>
          <w:divId w:val="137588844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177,716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212,628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228,132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243,083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254,348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272,895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414,664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242,658</w:t>
            </w:r>
          </w:p>
        </w:tc>
      </w:tr>
      <w:tr w:rsidR="00CE22F9" w:rsidRPr="00CE22F9" w:rsidTr="00CE22F9">
        <w:trPr>
          <w:divId w:val="1375888449"/>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1,339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7,594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12,114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14,444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25,067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31,255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11,366</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2,697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49,372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49,372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9,203</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9,839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19,602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34,533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34,533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12,677</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923</w:t>
            </w:r>
          </w:p>
        </w:tc>
      </w:tr>
      <w:tr w:rsidR="00CE22F9" w:rsidRPr="00CE22F9" w:rsidTr="00CE22F9">
        <w:trPr>
          <w:divId w:val="137588844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182,716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212,898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228,556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243,467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256,123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275,113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414,664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243,395</w:t>
            </w:r>
          </w:p>
        </w:tc>
      </w:tr>
      <w:tr w:rsidR="00CE22F9" w:rsidRPr="00CE22F9" w:rsidTr="00CE22F9">
        <w:trPr>
          <w:divId w:val="1375888449"/>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606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14,481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48,226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9,079</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6,126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11,995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51,322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54,448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11,282</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9,261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12,487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15,760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16,567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16,567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12,510</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1,365</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4,556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2,106</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13,074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3,366</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36,879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63,690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168,839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376,996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49,968</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22,754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49,820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80,610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114,031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199,789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53,575</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808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256</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26,692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28,118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9,025</w:t>
            </w:r>
          </w:p>
        </w:tc>
      </w:tr>
      <w:tr w:rsidR="00CE22F9" w:rsidRPr="00CE22F9" w:rsidTr="00CE22F9">
        <w:trPr>
          <w:divId w:val="1375888449"/>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375888449"/>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182,716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214,262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230,521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246,130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262,304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327,398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618,283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252,751</w:t>
            </w:r>
          </w:p>
        </w:tc>
      </w:tr>
    </w:tbl>
    <w:p w:rsidR="005C1BF9" w:rsidRPr="006A785B" w:rsidRDefault="005C1BF9" w:rsidP="00425A7F">
      <w:pPr>
        <w:ind w:left="284"/>
        <w:rPr>
          <w:rFonts w:asciiTheme="minorHAnsi" w:eastAsiaTheme="minorHAnsi" w:hAnsiTheme="minorHAnsi" w:cstheme="minorHAnsi"/>
          <w:sz w:val="18"/>
          <w:szCs w:val="18"/>
          <w:lang w:eastAsia="en-AU"/>
        </w:rPr>
        <w:sectPr w:rsidR="005C1BF9" w:rsidRPr="006A785B" w:rsidSect="00EC40F5">
          <w:pgSz w:w="16838" w:h="11906" w:orient="landscape" w:code="9"/>
          <w:pgMar w:top="1276" w:right="1245" w:bottom="510" w:left="1418" w:header="567" w:footer="567" w:gutter="0"/>
          <w:cols w:space="720"/>
          <w:docGrid w:linePitch="299"/>
        </w:sectPr>
      </w:pPr>
    </w:p>
    <w:p w:rsidR="00CE22F9" w:rsidRPr="00CE22F9" w:rsidRDefault="00217B64" w:rsidP="0054574B">
      <w:pPr>
        <w:pStyle w:val="TABLESFIGURES"/>
        <w:rPr>
          <w:rFonts w:eastAsia="Times New Roman" w:cstheme="minorHAnsi"/>
          <w:b w:val="0"/>
          <w:bCs w:val="0"/>
          <w:color w:val="auto"/>
        </w:rPr>
      </w:pPr>
      <w:bookmarkStart w:id="137" w:name="_Toc332375941"/>
      <w:bookmarkStart w:id="138" w:name="_Toc479850657"/>
      <w:r w:rsidRPr="006A785B">
        <w:rPr>
          <w:rFonts w:cstheme="minorHAnsi"/>
        </w:rPr>
        <w:t>Table 7</w:t>
      </w:r>
      <w:r w:rsidR="004313B7" w:rsidRPr="006A785B">
        <w:rPr>
          <w:rFonts w:cstheme="minorHAnsi"/>
        </w:rPr>
        <w:t>.11</w:t>
      </w:r>
      <w:r w:rsidR="00B0461B" w:rsidRPr="006A785B">
        <w:rPr>
          <w:rFonts w:cstheme="minorHAnsi"/>
        </w:rPr>
        <w:t xml:space="preserve">: Remuneration findings </w:t>
      </w:r>
      <w:r w:rsidR="006B45B6" w:rsidRPr="006A785B">
        <w:rPr>
          <w:rFonts w:cstheme="minorHAnsi"/>
        </w:rPr>
        <w:t xml:space="preserve">for </w:t>
      </w:r>
      <w:r w:rsidR="00B0461B" w:rsidRPr="006A785B">
        <w:rPr>
          <w:rFonts w:cstheme="minorHAnsi"/>
        </w:rPr>
        <w:t>SES 2</w:t>
      </w:r>
      <w:bookmarkStart w:id="139" w:name="_Toc332375942"/>
      <w:bookmarkEnd w:id="137"/>
      <w:bookmarkEnd w:id="138"/>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999384041"/>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999384041"/>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99938404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191,336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210,334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228,838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239,272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259,114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284,621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568,049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245,340</w:t>
            </w:r>
          </w:p>
        </w:tc>
      </w:tr>
      <w:tr w:rsidR="00CE22F9" w:rsidRPr="00CE22F9" w:rsidTr="00CE22F9">
        <w:trPr>
          <w:divId w:val="999384041"/>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19,616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33,615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39,669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43,246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47,629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54,842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95,341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43,562</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16,082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17,203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20,550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29,606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29,880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29,880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25,001</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17,558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21,623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30,650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26,851</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3,193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18,290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2,864</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26,102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43,305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5,712</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777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4,996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1,372</w:t>
            </w:r>
          </w:p>
        </w:tc>
      </w:tr>
      <w:tr w:rsidR="00CE22F9" w:rsidRPr="00CE22F9" w:rsidTr="00CE22F9">
        <w:trPr>
          <w:divId w:val="99938404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224,192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270,789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290,186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305,066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320,031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351,493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587,665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308,256</w:t>
            </w:r>
          </w:p>
        </w:tc>
      </w:tr>
      <w:tr w:rsidR="00CE22F9" w:rsidRPr="00CE22F9" w:rsidTr="00CE22F9">
        <w:trPr>
          <w:divId w:val="999384041"/>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7,572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21,825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217,660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539,924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48,240</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28,392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62,489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63,621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63,621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33,343</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992</w:t>
            </w:r>
          </w:p>
        </w:tc>
      </w:tr>
      <w:tr w:rsidR="00CE22F9" w:rsidRPr="00CE22F9" w:rsidTr="00CE22F9">
        <w:trPr>
          <w:divId w:val="99938404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224,192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274,072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291,682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305,616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325,041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353,399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1,127,589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311,807</w:t>
            </w:r>
          </w:p>
        </w:tc>
      </w:tr>
      <w:tr w:rsidR="00CE22F9" w:rsidRPr="00CE22F9" w:rsidTr="00CE22F9">
        <w:trPr>
          <w:divId w:val="999384041"/>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13,238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45,000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15,139</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10,398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38,604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38,604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9,475</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11,236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11,236</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16,317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19,439</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9,944</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474</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2,121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13,457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13,582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3,306</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3,637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10,688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47,654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64,812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102,151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167,419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44,781</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1,903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22,620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40,946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53,383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118,247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268,632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49,517</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264</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22,060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57,667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57,667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21,140</w:t>
            </w:r>
          </w:p>
        </w:tc>
      </w:tr>
      <w:tr w:rsidR="00CE22F9" w:rsidRPr="00CE22F9" w:rsidTr="00CE22F9">
        <w:trPr>
          <w:divId w:val="999384041"/>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999384041"/>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515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224,361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277,227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295,217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307,772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329,139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419,211</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1,127,589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320,585</w:t>
            </w:r>
          </w:p>
        </w:tc>
      </w:tr>
    </w:tbl>
    <w:p w:rsidR="0054574B" w:rsidRPr="006A785B" w:rsidRDefault="00427455" w:rsidP="0054574B">
      <w:pPr>
        <w:pStyle w:val="TABLESFIGURES"/>
        <w:rPr>
          <w:rFonts w:cstheme="minorHAnsi"/>
        </w:rPr>
      </w:pPr>
      <w:r w:rsidRPr="006A785B">
        <w:rPr>
          <w:rFonts w:cstheme="minorHAnsi"/>
        </w:rPr>
        <w:br w:type="page"/>
      </w:r>
      <w:bookmarkStart w:id="140" w:name="_Toc479850658"/>
      <w:r w:rsidR="00217B64" w:rsidRPr="006A785B">
        <w:rPr>
          <w:rFonts w:cstheme="minorHAnsi"/>
        </w:rPr>
        <w:t>Table 7</w:t>
      </w:r>
      <w:r w:rsidR="004313B7" w:rsidRPr="006A785B">
        <w:rPr>
          <w:rFonts w:cstheme="minorHAnsi"/>
        </w:rPr>
        <w:t>.12</w:t>
      </w:r>
      <w:r w:rsidR="00B0461B" w:rsidRPr="006A785B">
        <w:rPr>
          <w:rFonts w:cstheme="minorHAnsi"/>
        </w:rPr>
        <w:t xml:space="preserve">: Remuneration findings </w:t>
      </w:r>
      <w:r w:rsidR="006B45B6" w:rsidRPr="006A785B">
        <w:rPr>
          <w:rFonts w:cstheme="minorHAnsi"/>
        </w:rPr>
        <w:t xml:space="preserve">for </w:t>
      </w:r>
      <w:r w:rsidR="00B0461B" w:rsidRPr="006A785B">
        <w:rPr>
          <w:rFonts w:cstheme="minorHAnsi"/>
        </w:rPr>
        <w:t>SES 3</w:t>
      </w:r>
      <w:bookmarkEnd w:id="139"/>
      <w:bookmarkEnd w:id="140"/>
    </w:p>
    <w:p w:rsidR="00CE22F9" w:rsidRPr="00CE22F9" w:rsidRDefault="00CE22F9" w:rsidP="00224215">
      <w:pPr>
        <w:rPr>
          <w:rFonts w:asciiTheme="minorHAnsi" w:hAnsiTheme="minorHAnsi" w:cstheme="minorHAnsi"/>
          <w:sz w:val="20"/>
          <w:lang w:eastAsia="en-AU"/>
        </w:rPr>
      </w:pPr>
    </w:p>
    <w:tbl>
      <w:tblPr>
        <w:tblW w:w="5000" w:type="pct"/>
        <w:tblLook w:val="04A0" w:firstRow="1" w:lastRow="0" w:firstColumn="1" w:lastColumn="0" w:noHBand="0" w:noVBand="1"/>
      </w:tblPr>
      <w:tblGrid>
        <w:gridCol w:w="4563"/>
        <w:gridCol w:w="1100"/>
        <w:gridCol w:w="1091"/>
        <w:gridCol w:w="1091"/>
        <w:gridCol w:w="1091"/>
        <w:gridCol w:w="1091"/>
        <w:gridCol w:w="1091"/>
        <w:gridCol w:w="1091"/>
        <w:gridCol w:w="1091"/>
        <w:gridCol w:w="1091"/>
      </w:tblGrid>
      <w:tr w:rsidR="00CE22F9" w:rsidRPr="00CE22F9" w:rsidTr="00CE22F9">
        <w:trPr>
          <w:divId w:val="1562671866"/>
          <w:trHeight w:val="240"/>
        </w:trPr>
        <w:tc>
          <w:tcPr>
            <w:tcW w:w="1584" w:type="pct"/>
            <w:tcBorders>
              <w:top w:val="single" w:sz="4" w:space="0" w:color="auto"/>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Employees</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Min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Q1</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Median</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Q3</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P95</w:t>
            </w:r>
            <w:proofErr w:type="spellEnd"/>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Max</w:t>
            </w:r>
          </w:p>
        </w:tc>
        <w:tc>
          <w:tcPr>
            <w:tcW w:w="379" w:type="pct"/>
            <w:tcBorders>
              <w:top w:val="single" w:sz="4" w:space="0" w:color="auto"/>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Average</w:t>
            </w:r>
          </w:p>
        </w:tc>
      </w:tr>
      <w:tr w:rsidR="00CE22F9" w:rsidRPr="00CE22F9" w:rsidTr="00CE22F9">
        <w:trPr>
          <w:divId w:val="1562671866"/>
          <w:trHeight w:val="24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 </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n</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w:t>
            </w:r>
          </w:p>
        </w:tc>
      </w:tr>
      <w:tr w:rsidR="00CE22F9" w:rsidRPr="00CE22F9" w:rsidTr="00CE22F9">
        <w:trPr>
          <w:divId w:val="1562671866"/>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Base Salary</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252,803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282,095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304,542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327,000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350,000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401,646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613,195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334,891</w:t>
            </w:r>
          </w:p>
        </w:tc>
      </w:tr>
      <w:tr w:rsidR="00CE22F9" w:rsidRPr="00CE22F9" w:rsidTr="00CE22F9">
        <w:trPr>
          <w:divId w:val="1562671866"/>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Agency superannuation contribution</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19,370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44,556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52,397</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57,084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63,544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69,590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107,250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57,555</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Cost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15,833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22,439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31,880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31,880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26,514</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Cash in lieu of motor vehicle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24,195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25,841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27,910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30,650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31,000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31,880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29,099</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Motor vehicle parking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46</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317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2,360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3,360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8,252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8,475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2,663</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Personal benefits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750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27,894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28,192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28,192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10,250</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Other supplementary payments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502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567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498</w:t>
            </w:r>
          </w:p>
        </w:tc>
      </w:tr>
      <w:tr w:rsidR="00CE22F9" w:rsidRPr="00CE22F9" w:rsidTr="00CE22F9">
        <w:trPr>
          <w:divId w:val="1562671866"/>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Remuneration Package</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303,010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346,003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384,662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410,874</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428,400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475,575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698,250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412,722</w:t>
            </w:r>
          </w:p>
        </w:tc>
      </w:tr>
      <w:tr w:rsidR="00CE22F9" w:rsidRPr="00CE22F9" w:rsidTr="00CE22F9">
        <w:trPr>
          <w:divId w:val="1562671866"/>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Performance bonus paid</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17,120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17,120</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22,302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30,518</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331,354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629,155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629,155</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176,828</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Retention bonus paid</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Productivity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Sign on bonus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Group or whole of agency performance bonuses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1,005</w:t>
            </w:r>
          </w:p>
        </w:tc>
      </w:tr>
      <w:tr w:rsidR="00CE22F9" w:rsidRPr="00CE22F9" w:rsidTr="00CE22F9">
        <w:trPr>
          <w:divId w:val="1562671866"/>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r w:rsidRPr="00CE22F9">
              <w:rPr>
                <w:rFonts w:asciiTheme="minorHAnsi" w:hAnsiTheme="minorHAnsi" w:cstheme="minorHAnsi"/>
                <w:b/>
                <w:bCs/>
                <w:color w:val="000000"/>
                <w:sz w:val="18"/>
                <w:szCs w:val="18"/>
                <w:lang w:eastAsia="en-AU"/>
              </w:rPr>
              <w:t>Total Reward (</w:t>
            </w: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303,010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346,003</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384,948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411,667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428,422</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475,575</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1,274,148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419,229</w:t>
            </w:r>
          </w:p>
        </w:tc>
      </w:tr>
      <w:tr w:rsidR="00CE22F9" w:rsidRPr="00CE22F9" w:rsidTr="00CE22F9">
        <w:trPr>
          <w:divId w:val="1562671866"/>
          <w:trHeight w:val="390"/>
        </w:trPr>
        <w:tc>
          <w:tcPr>
            <w:tcW w:w="1584" w:type="pct"/>
            <w:tcBorders>
              <w:top w:val="nil"/>
              <w:left w:val="nil"/>
              <w:bottom w:val="nil"/>
              <w:right w:val="nil"/>
            </w:tcBorders>
            <w:shd w:val="clear" w:color="000000" w:fill="FFFFFF"/>
            <w:noWrap/>
            <w:vAlign w:val="bottom"/>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Additional duties/responsibilities allowances</w:t>
            </w:r>
          </w:p>
        </w:tc>
        <w:tc>
          <w:tcPr>
            <w:tcW w:w="382"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3,346</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15,454</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27,561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27,561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27,561</w:t>
            </w:r>
          </w:p>
        </w:tc>
        <w:tc>
          <w:tcPr>
            <w:tcW w:w="379" w:type="pct"/>
            <w:tcBorders>
              <w:top w:val="nil"/>
              <w:left w:val="nil"/>
              <w:bottom w:val="nil"/>
              <w:right w:val="nil"/>
            </w:tcBorders>
            <w:shd w:val="clear" w:color="000000" w:fill="FFFFFF"/>
            <w:noWrap/>
            <w:vAlign w:val="bottom"/>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15,454</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Qualifications and/or skills based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job</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Market related allowances – specific individual</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Superannuation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sz w:val="18"/>
                <w:szCs w:val="18"/>
                <w:lang w:eastAsia="en-AU"/>
              </w:rPr>
            </w:pPr>
            <w:r w:rsidRPr="00CE22F9">
              <w:rPr>
                <w:rFonts w:asciiTheme="minorHAnsi" w:hAnsiTheme="minorHAnsi" w:cstheme="minorHAnsi"/>
                <w:sz w:val="18"/>
                <w:szCs w:val="18"/>
                <w:lang w:eastAsia="en-AU"/>
              </w:rPr>
              <w:t>Income maintenance allowance</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Hours of duty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Expense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220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400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14,952</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1,600</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Geographic/locality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15,849</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63,804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81,571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100,465</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187,010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187,010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82,405</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Disability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33,491</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48,384</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53,348</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95,680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126,923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126,923</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71,121</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Health and lifestyle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Individual performance related allowances</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nil"/>
              <w:left w:val="nil"/>
              <w:bottom w:val="nil"/>
              <w:right w:val="nil"/>
            </w:tcBorders>
            <w:shd w:val="clear" w:color="000000" w:fill="FFFFFF"/>
            <w:noWrap/>
            <w:vAlign w:val="center"/>
            <w:hideMark/>
          </w:tcPr>
          <w:p w:rsidR="00CE22F9" w:rsidRPr="00CE22F9" w:rsidRDefault="00CE22F9" w:rsidP="00CE22F9">
            <w:pPr>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Annual leave loading</w:t>
            </w:r>
          </w:p>
        </w:tc>
        <w:tc>
          <w:tcPr>
            <w:tcW w:w="382"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0</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c>
          <w:tcPr>
            <w:tcW w:w="379" w:type="pct"/>
            <w:tcBorders>
              <w:top w:val="nil"/>
              <w:left w:val="nil"/>
              <w:bottom w:val="nil"/>
              <w:right w:val="nil"/>
            </w:tcBorders>
            <w:shd w:val="clear" w:color="000000" w:fill="FFFFFF"/>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w:t>
            </w:r>
          </w:p>
        </w:tc>
      </w:tr>
      <w:tr w:rsidR="00CE22F9" w:rsidRPr="00CE22F9" w:rsidTr="00CE22F9">
        <w:trPr>
          <w:divId w:val="1562671866"/>
          <w:trHeight w:val="255"/>
        </w:trPr>
        <w:tc>
          <w:tcPr>
            <w:tcW w:w="1584"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rPr>
                <w:rFonts w:asciiTheme="minorHAnsi" w:hAnsiTheme="minorHAnsi" w:cstheme="minorHAnsi"/>
                <w:b/>
                <w:bCs/>
                <w:color w:val="000000"/>
                <w:sz w:val="18"/>
                <w:szCs w:val="18"/>
                <w:lang w:eastAsia="en-AU"/>
              </w:rPr>
            </w:pPr>
            <w:proofErr w:type="spellStart"/>
            <w:r w:rsidRPr="00CE22F9">
              <w:rPr>
                <w:rFonts w:asciiTheme="minorHAnsi" w:hAnsiTheme="minorHAnsi" w:cstheme="minorHAnsi"/>
                <w:b/>
                <w:bCs/>
                <w:color w:val="000000"/>
                <w:sz w:val="18"/>
                <w:szCs w:val="18"/>
                <w:lang w:eastAsia="en-AU"/>
              </w:rPr>
              <w:t>TR</w:t>
            </w:r>
            <w:proofErr w:type="spellEnd"/>
            <w:r w:rsidRPr="00CE22F9">
              <w:rPr>
                <w:rFonts w:asciiTheme="minorHAnsi" w:hAnsiTheme="minorHAnsi" w:cstheme="minorHAnsi"/>
                <w:b/>
                <w:bCs/>
                <w:color w:val="000000"/>
                <w:sz w:val="18"/>
                <w:szCs w:val="18"/>
                <w:lang w:eastAsia="en-AU"/>
              </w:rPr>
              <w:t xml:space="preserve"> + Allowances</w:t>
            </w:r>
          </w:p>
        </w:tc>
        <w:tc>
          <w:tcPr>
            <w:tcW w:w="382"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109</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303,010</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354,706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394,836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417,226</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432,198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557,487</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1,274,148</w:t>
            </w:r>
          </w:p>
        </w:tc>
        <w:tc>
          <w:tcPr>
            <w:tcW w:w="379" w:type="pct"/>
            <w:tcBorders>
              <w:top w:val="single" w:sz="4" w:space="0" w:color="auto"/>
              <w:left w:val="nil"/>
              <w:bottom w:val="single" w:sz="4" w:space="0" w:color="auto"/>
              <w:right w:val="nil"/>
            </w:tcBorders>
            <w:shd w:val="clear" w:color="000000" w:fill="F2F2F2"/>
            <w:noWrap/>
            <w:vAlign w:val="center"/>
            <w:hideMark/>
          </w:tcPr>
          <w:p w:rsidR="00CE22F9" w:rsidRPr="00CE22F9" w:rsidRDefault="00CE22F9" w:rsidP="00CE22F9">
            <w:pPr>
              <w:jc w:val="right"/>
              <w:rPr>
                <w:rFonts w:asciiTheme="minorHAnsi" w:hAnsiTheme="minorHAnsi" w:cstheme="minorHAnsi"/>
                <w:color w:val="000000"/>
                <w:sz w:val="18"/>
                <w:szCs w:val="18"/>
                <w:lang w:eastAsia="en-AU"/>
              </w:rPr>
            </w:pPr>
            <w:r w:rsidRPr="00CE22F9">
              <w:rPr>
                <w:rFonts w:asciiTheme="minorHAnsi" w:hAnsiTheme="minorHAnsi" w:cstheme="minorHAnsi"/>
                <w:color w:val="000000"/>
                <w:sz w:val="18"/>
                <w:szCs w:val="18"/>
                <w:lang w:eastAsia="en-AU"/>
              </w:rPr>
              <w:t>431,802</w:t>
            </w:r>
          </w:p>
        </w:tc>
      </w:tr>
    </w:tbl>
    <w:p w:rsidR="00A94DE3" w:rsidRPr="006A785B" w:rsidRDefault="00A94DE3" w:rsidP="00224215">
      <w:pPr>
        <w:rPr>
          <w:rFonts w:asciiTheme="minorHAnsi" w:eastAsiaTheme="minorHAnsi" w:hAnsiTheme="minorHAnsi" w:cstheme="minorHAnsi"/>
          <w:sz w:val="18"/>
          <w:szCs w:val="18"/>
          <w:lang w:eastAsia="en-AU"/>
        </w:rPr>
        <w:sectPr w:rsidR="00A94DE3" w:rsidRPr="006A785B" w:rsidSect="00EC40F5">
          <w:pgSz w:w="16838" w:h="11906" w:orient="landscape" w:code="9"/>
          <w:pgMar w:top="1276" w:right="1387" w:bottom="510" w:left="1276" w:header="567" w:footer="567" w:gutter="0"/>
          <w:cols w:space="720"/>
          <w:docGrid w:linePitch="299"/>
        </w:sectPr>
      </w:pPr>
    </w:p>
    <w:p w:rsidR="00B0461B" w:rsidRPr="006A785B" w:rsidRDefault="00B0461B" w:rsidP="004565C7">
      <w:pPr>
        <w:spacing w:line="360" w:lineRule="auto"/>
        <w:rPr>
          <w:rFonts w:asciiTheme="minorHAnsi" w:hAnsiTheme="minorHAnsi" w:cstheme="minorHAnsi"/>
          <w:b/>
          <w:sz w:val="28"/>
          <w:szCs w:val="24"/>
        </w:rPr>
        <w:sectPr w:rsidR="00B0461B" w:rsidRPr="006A785B" w:rsidSect="00B0461B">
          <w:type w:val="continuous"/>
          <w:pgSz w:w="16838" w:h="11906" w:orient="landscape" w:code="9"/>
          <w:pgMar w:top="1440" w:right="1440" w:bottom="1440" w:left="1440" w:header="567" w:footer="567" w:gutter="0"/>
          <w:cols w:space="720"/>
          <w:docGrid w:linePitch="299"/>
        </w:sectPr>
      </w:pPr>
    </w:p>
    <w:p w:rsidR="0082703A" w:rsidRPr="006A785B" w:rsidRDefault="00435E0F" w:rsidP="0082703A">
      <w:pPr>
        <w:pStyle w:val="Heading2"/>
        <w:rPr>
          <w:rFonts w:asciiTheme="minorHAnsi" w:hAnsiTheme="minorHAnsi" w:cstheme="minorHAnsi"/>
          <w:color w:val="auto"/>
          <w:sz w:val="32"/>
          <w:szCs w:val="32"/>
        </w:rPr>
      </w:pPr>
      <w:bookmarkStart w:id="141" w:name="_Toc479850659"/>
      <w:r w:rsidRPr="006A785B">
        <w:rPr>
          <w:rFonts w:asciiTheme="minorHAnsi" w:hAnsiTheme="minorHAnsi" w:cstheme="minorHAnsi"/>
          <w:color w:val="auto"/>
          <w:sz w:val="32"/>
          <w:szCs w:val="32"/>
        </w:rPr>
        <w:t>Appendix</w:t>
      </w:r>
      <w:r w:rsidR="00874242" w:rsidRPr="006A785B">
        <w:rPr>
          <w:rFonts w:asciiTheme="minorHAnsi" w:hAnsiTheme="minorHAnsi" w:cstheme="minorHAnsi"/>
          <w:color w:val="auto"/>
          <w:sz w:val="32"/>
          <w:szCs w:val="32"/>
        </w:rPr>
        <w:t>es</w:t>
      </w:r>
      <w:bookmarkEnd w:id="141"/>
    </w:p>
    <w:p w:rsidR="0082703A" w:rsidRPr="006A785B" w:rsidRDefault="0082703A" w:rsidP="0082703A">
      <w:pPr>
        <w:rPr>
          <w:rFonts w:asciiTheme="minorHAnsi" w:hAnsiTheme="minorHAnsi" w:cstheme="minorHAnsi"/>
        </w:rPr>
      </w:pPr>
    </w:p>
    <w:p w:rsidR="001E7A70" w:rsidRDefault="001E7A70" w:rsidP="00817A61">
      <w:pPr>
        <w:pStyle w:val="SubChapter"/>
        <w:rPr>
          <w:rFonts w:asciiTheme="minorHAnsi" w:hAnsiTheme="minorHAnsi" w:cstheme="minorHAnsi"/>
        </w:rPr>
        <w:sectPr w:rsidR="001E7A70" w:rsidSect="001E7A70">
          <w:pgSz w:w="16838" w:h="11906" w:orient="landscape" w:code="9"/>
          <w:pgMar w:top="1440" w:right="1440" w:bottom="1440" w:left="1440" w:header="567" w:footer="567" w:gutter="0"/>
          <w:cols w:num="2" w:space="720"/>
          <w:docGrid w:linePitch="299"/>
        </w:sectPr>
      </w:pPr>
      <w:bookmarkStart w:id="142" w:name="_Toc479850660"/>
    </w:p>
    <w:p w:rsidR="00985876" w:rsidRPr="006A785B" w:rsidRDefault="00CD29D4" w:rsidP="00817A61">
      <w:pPr>
        <w:pStyle w:val="SubChapter"/>
        <w:rPr>
          <w:rFonts w:asciiTheme="minorHAnsi" w:hAnsiTheme="minorHAnsi" w:cstheme="minorHAnsi"/>
        </w:rPr>
      </w:pPr>
      <w:proofErr w:type="spellStart"/>
      <w:r w:rsidRPr="006A785B">
        <w:rPr>
          <w:rFonts w:asciiTheme="minorHAnsi" w:hAnsiTheme="minorHAnsi" w:cstheme="minorHAnsi"/>
        </w:rPr>
        <w:t>A.1</w:t>
      </w:r>
      <w:proofErr w:type="spellEnd"/>
      <w:r w:rsidRPr="006A785B">
        <w:rPr>
          <w:rFonts w:asciiTheme="minorHAnsi" w:hAnsiTheme="minorHAnsi" w:cstheme="minorHAnsi"/>
        </w:rPr>
        <w:t xml:space="preserve"> </w:t>
      </w:r>
      <w:r w:rsidR="00913E1F" w:rsidRPr="006A785B">
        <w:rPr>
          <w:rFonts w:asciiTheme="minorHAnsi" w:hAnsiTheme="minorHAnsi" w:cstheme="minorHAnsi"/>
        </w:rPr>
        <w:t>M</w:t>
      </w:r>
      <w:r w:rsidR="00985876" w:rsidRPr="006A785B">
        <w:rPr>
          <w:rFonts w:asciiTheme="minorHAnsi" w:hAnsiTheme="minorHAnsi" w:cstheme="minorHAnsi"/>
        </w:rPr>
        <w:t>ethodology</w:t>
      </w:r>
      <w:bookmarkEnd w:id="142"/>
    </w:p>
    <w:p w:rsidR="0082703A" w:rsidRPr="006A785B" w:rsidRDefault="0058313F" w:rsidP="0082703A">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All APS agencies were required to report data for all employees that were employed under </w:t>
      </w:r>
      <w:proofErr w:type="spellStart"/>
      <w:proofErr w:type="gramStart"/>
      <w:r w:rsidR="0082703A" w:rsidRPr="006A785B">
        <w:rPr>
          <w:rFonts w:asciiTheme="minorHAnsi" w:eastAsiaTheme="minorHAnsi" w:hAnsiTheme="minorHAnsi" w:cstheme="minorHAnsi"/>
          <w:szCs w:val="22"/>
          <w:lang w:eastAsia="en-AU"/>
        </w:rPr>
        <w:t>s22</w:t>
      </w:r>
      <w:proofErr w:type="spellEnd"/>
      <w:r w:rsidR="0082703A" w:rsidRPr="006A785B">
        <w:rPr>
          <w:rFonts w:asciiTheme="minorHAnsi" w:eastAsiaTheme="minorHAnsi" w:hAnsiTheme="minorHAnsi" w:cstheme="minorHAnsi"/>
          <w:szCs w:val="22"/>
          <w:lang w:eastAsia="en-AU"/>
        </w:rPr>
        <w:t>(</w:t>
      </w:r>
      <w:proofErr w:type="gramEnd"/>
      <w:r w:rsidR="0082703A" w:rsidRPr="006A785B">
        <w:rPr>
          <w:rFonts w:asciiTheme="minorHAnsi" w:eastAsiaTheme="minorHAnsi" w:hAnsiTheme="minorHAnsi" w:cstheme="minorHAnsi"/>
          <w:szCs w:val="22"/>
          <w:lang w:eastAsia="en-AU"/>
        </w:rPr>
        <w:t xml:space="preserve">a), </w:t>
      </w:r>
      <w:proofErr w:type="spellStart"/>
      <w:r w:rsidR="0082703A" w:rsidRPr="006A785B">
        <w:rPr>
          <w:rFonts w:asciiTheme="minorHAnsi" w:eastAsiaTheme="minorHAnsi" w:hAnsiTheme="minorHAnsi" w:cstheme="minorHAnsi"/>
          <w:szCs w:val="22"/>
          <w:lang w:eastAsia="en-AU"/>
        </w:rPr>
        <w:t>s22</w:t>
      </w:r>
      <w:proofErr w:type="spellEnd"/>
      <w:r w:rsidR="0082703A" w:rsidRPr="006A785B">
        <w:rPr>
          <w:rFonts w:asciiTheme="minorHAnsi" w:eastAsiaTheme="minorHAnsi" w:hAnsiTheme="minorHAnsi" w:cstheme="minorHAnsi"/>
          <w:szCs w:val="22"/>
          <w:lang w:eastAsia="en-AU"/>
        </w:rPr>
        <w:t xml:space="preserve">(b) and </w:t>
      </w:r>
      <w:proofErr w:type="spellStart"/>
      <w:r w:rsidR="0082703A" w:rsidRPr="006A785B">
        <w:rPr>
          <w:rFonts w:asciiTheme="minorHAnsi" w:eastAsiaTheme="minorHAnsi" w:hAnsiTheme="minorHAnsi" w:cstheme="minorHAnsi"/>
          <w:szCs w:val="22"/>
          <w:lang w:eastAsia="en-AU"/>
        </w:rPr>
        <w:t>s72</w:t>
      </w:r>
      <w:proofErr w:type="spellEnd"/>
      <w:r w:rsidR="0082703A" w:rsidRPr="006A785B">
        <w:rPr>
          <w:rFonts w:asciiTheme="minorHAnsi" w:eastAsiaTheme="minorHAnsi" w:hAnsiTheme="minorHAnsi" w:cstheme="minorHAnsi"/>
          <w:szCs w:val="22"/>
          <w:lang w:eastAsia="en-AU"/>
        </w:rPr>
        <w:t xml:space="preserve"> </w:t>
      </w:r>
      <w:r w:rsidRPr="006A785B">
        <w:rPr>
          <w:rFonts w:asciiTheme="minorHAnsi" w:eastAsiaTheme="minorHAnsi" w:hAnsiTheme="minorHAnsi" w:cstheme="minorHAnsi"/>
          <w:szCs w:val="22"/>
          <w:lang w:eastAsia="en-AU"/>
        </w:rPr>
        <w:t xml:space="preserve">of the </w:t>
      </w:r>
      <w:r w:rsidRPr="006A785B">
        <w:rPr>
          <w:rFonts w:asciiTheme="minorHAnsi" w:eastAsiaTheme="minorHAnsi" w:hAnsiTheme="minorHAnsi" w:cstheme="minorHAnsi"/>
          <w:i/>
          <w:szCs w:val="22"/>
          <w:lang w:eastAsia="en-AU"/>
        </w:rPr>
        <w:t>Public Service Act 1999</w:t>
      </w:r>
      <w:r w:rsidRPr="006A785B">
        <w:rPr>
          <w:rFonts w:asciiTheme="minorHAnsi" w:eastAsiaTheme="minorHAnsi" w:hAnsiTheme="minorHAnsi" w:cstheme="minorHAnsi"/>
          <w:szCs w:val="22"/>
          <w:lang w:eastAsia="en-AU"/>
        </w:rPr>
        <w:t xml:space="preserve"> (</w:t>
      </w:r>
      <w:r w:rsidRPr="006A785B">
        <w:rPr>
          <w:rFonts w:asciiTheme="minorHAnsi" w:eastAsiaTheme="minorHAnsi" w:hAnsiTheme="minorHAnsi" w:cstheme="minorHAnsi"/>
          <w:i/>
          <w:szCs w:val="22"/>
          <w:lang w:eastAsia="en-AU"/>
        </w:rPr>
        <w:t>PS Act</w:t>
      </w:r>
      <w:r w:rsidRPr="006A785B">
        <w:rPr>
          <w:rFonts w:asciiTheme="minorHAnsi" w:eastAsiaTheme="minorHAnsi" w:hAnsiTheme="minorHAnsi" w:cstheme="minorHAnsi"/>
          <w:szCs w:val="22"/>
          <w:lang w:eastAsia="en-AU"/>
        </w:rPr>
        <w:t xml:space="preserve">) as at 31 December </w:t>
      </w:r>
      <w:r w:rsidR="007D70B2" w:rsidRPr="006A785B">
        <w:rPr>
          <w:rFonts w:asciiTheme="minorHAnsi" w:eastAsiaTheme="minorHAnsi" w:hAnsiTheme="minorHAnsi" w:cstheme="minorHAnsi"/>
          <w:szCs w:val="22"/>
          <w:lang w:eastAsia="en-AU"/>
        </w:rPr>
        <w:t>201</w:t>
      </w:r>
      <w:r w:rsidR="008C4B21">
        <w:rPr>
          <w:rFonts w:asciiTheme="minorHAnsi" w:eastAsiaTheme="minorHAnsi" w:hAnsiTheme="minorHAnsi" w:cstheme="minorHAnsi"/>
          <w:szCs w:val="22"/>
          <w:lang w:eastAsia="en-AU"/>
        </w:rPr>
        <w:t>6</w:t>
      </w:r>
      <w:r w:rsidRPr="006A785B">
        <w:rPr>
          <w:rFonts w:asciiTheme="minorHAnsi" w:eastAsiaTheme="minorHAnsi" w:hAnsiTheme="minorHAnsi" w:cstheme="minorHAnsi"/>
          <w:szCs w:val="22"/>
          <w:lang w:eastAsia="en-AU"/>
        </w:rPr>
        <w:t xml:space="preserve">. </w:t>
      </w:r>
      <w:r w:rsidR="0082703A" w:rsidRPr="006A785B">
        <w:rPr>
          <w:rFonts w:asciiTheme="minorHAnsi" w:eastAsiaTheme="minorHAnsi" w:hAnsiTheme="minorHAnsi" w:cstheme="minorHAnsi"/>
          <w:szCs w:val="22"/>
          <w:lang w:eastAsia="en-AU"/>
        </w:rPr>
        <w:t xml:space="preserve">This report excludes: casual employees under </w:t>
      </w:r>
      <w:proofErr w:type="spellStart"/>
      <w:proofErr w:type="gramStart"/>
      <w:r w:rsidR="0082703A" w:rsidRPr="006A785B">
        <w:rPr>
          <w:rFonts w:asciiTheme="minorHAnsi" w:eastAsiaTheme="minorHAnsi" w:hAnsiTheme="minorHAnsi" w:cstheme="minorHAnsi"/>
          <w:szCs w:val="22"/>
          <w:lang w:eastAsia="en-AU"/>
        </w:rPr>
        <w:t>s22</w:t>
      </w:r>
      <w:proofErr w:type="spellEnd"/>
      <w:r w:rsidR="0082703A" w:rsidRPr="006A785B">
        <w:rPr>
          <w:rFonts w:asciiTheme="minorHAnsi" w:eastAsiaTheme="minorHAnsi" w:hAnsiTheme="minorHAnsi" w:cstheme="minorHAnsi"/>
          <w:szCs w:val="22"/>
          <w:lang w:eastAsia="en-AU"/>
        </w:rPr>
        <w:t>(</w:t>
      </w:r>
      <w:proofErr w:type="gramEnd"/>
      <w:r w:rsidR="0082703A" w:rsidRPr="006A785B">
        <w:rPr>
          <w:rFonts w:asciiTheme="minorHAnsi" w:eastAsiaTheme="minorHAnsi" w:hAnsiTheme="minorHAnsi" w:cstheme="minorHAnsi"/>
          <w:szCs w:val="22"/>
          <w:lang w:eastAsia="en-AU"/>
        </w:rPr>
        <w:t xml:space="preserve">2)(c) and Locally Engaged Employees under </w:t>
      </w:r>
      <w:proofErr w:type="spellStart"/>
      <w:r w:rsidR="0082703A" w:rsidRPr="006A785B">
        <w:rPr>
          <w:rFonts w:asciiTheme="minorHAnsi" w:eastAsiaTheme="minorHAnsi" w:hAnsiTheme="minorHAnsi" w:cstheme="minorHAnsi"/>
          <w:szCs w:val="22"/>
          <w:lang w:eastAsia="en-AU"/>
        </w:rPr>
        <w:t>s74</w:t>
      </w:r>
      <w:proofErr w:type="spellEnd"/>
      <w:r w:rsidR="0082703A" w:rsidRPr="006A785B">
        <w:rPr>
          <w:rFonts w:asciiTheme="minorHAnsi" w:eastAsiaTheme="minorHAnsi" w:hAnsiTheme="minorHAnsi" w:cstheme="minorHAnsi"/>
          <w:szCs w:val="22"/>
          <w:lang w:eastAsia="en-AU"/>
        </w:rPr>
        <w:t xml:space="preserve"> of the PS Act,</w:t>
      </w:r>
      <w:r w:rsidR="0082703A" w:rsidRPr="006A785B">
        <w:rPr>
          <w:rFonts w:asciiTheme="minorHAnsi" w:eastAsiaTheme="minorEastAsia" w:hAnsiTheme="minorHAnsi" w:cstheme="minorHAnsi"/>
          <w:color w:val="000000"/>
          <w:szCs w:val="22"/>
          <w:lang w:eastAsia="en-AU"/>
        </w:rPr>
        <w:t xml:space="preserve"> e</w:t>
      </w:r>
      <w:r w:rsidR="0082703A" w:rsidRPr="006A785B">
        <w:rPr>
          <w:rFonts w:asciiTheme="minorHAnsi" w:eastAsiaTheme="minorHAnsi" w:hAnsiTheme="minorHAnsi" w:cstheme="minorHAnsi"/>
          <w:szCs w:val="22"/>
          <w:lang w:eastAsia="en-AU"/>
        </w:rPr>
        <w:t>mployees on leav</w:t>
      </w:r>
      <w:r w:rsidR="00645AC8" w:rsidRPr="006A785B">
        <w:rPr>
          <w:rFonts w:asciiTheme="minorHAnsi" w:eastAsiaTheme="minorHAnsi" w:hAnsiTheme="minorHAnsi" w:cstheme="minorHAnsi"/>
          <w:szCs w:val="22"/>
          <w:lang w:eastAsia="en-AU"/>
        </w:rPr>
        <w:t>e without pay</w:t>
      </w:r>
      <w:r w:rsidR="0082703A" w:rsidRPr="006A785B">
        <w:rPr>
          <w:rFonts w:asciiTheme="minorHAnsi" w:eastAsiaTheme="minorHAnsi" w:hAnsiTheme="minorHAnsi" w:cstheme="minorHAnsi"/>
          <w:szCs w:val="22"/>
          <w:lang w:eastAsia="en-AU"/>
        </w:rPr>
        <w:t xml:space="preserve"> and employees at the Trainee/Cadet classification. Agency Heads, and public office holders are also excluded as their remuneration is set by the Remuneration Tribunal. </w:t>
      </w:r>
    </w:p>
    <w:p w:rsidR="0058313F" w:rsidRPr="006A785B" w:rsidRDefault="0058313F" w:rsidP="0058313F">
      <w:pPr>
        <w:rPr>
          <w:rFonts w:asciiTheme="minorHAnsi" w:eastAsiaTheme="minorHAnsi" w:hAnsiTheme="minorHAnsi" w:cstheme="minorHAnsi"/>
          <w:szCs w:val="22"/>
          <w:lang w:eastAsia="en-AU"/>
        </w:rPr>
      </w:pPr>
    </w:p>
    <w:p w:rsidR="0058313F" w:rsidRPr="006A785B" w:rsidRDefault="007304EE" w:rsidP="0058313F">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The data received from agencies was checked by </w:t>
      </w:r>
      <w:r w:rsidR="002261E2" w:rsidRPr="006A785B">
        <w:rPr>
          <w:rFonts w:asciiTheme="minorHAnsi" w:eastAsiaTheme="minorHAnsi" w:hAnsiTheme="minorHAnsi" w:cstheme="minorHAnsi"/>
          <w:szCs w:val="22"/>
          <w:lang w:eastAsia="en-AU"/>
        </w:rPr>
        <w:t xml:space="preserve">the </w:t>
      </w:r>
      <w:r w:rsidR="00451169" w:rsidRPr="006A785B">
        <w:rPr>
          <w:rFonts w:asciiTheme="minorHAnsi" w:eastAsiaTheme="minorHAnsi" w:hAnsiTheme="minorHAnsi" w:cstheme="minorHAnsi"/>
          <w:szCs w:val="22"/>
          <w:lang w:eastAsia="en-AU"/>
        </w:rPr>
        <w:t>APSC</w:t>
      </w:r>
      <w:r w:rsidR="002261E2" w:rsidRPr="006A785B">
        <w:rPr>
          <w:rFonts w:asciiTheme="minorHAnsi" w:eastAsiaTheme="minorHAnsi" w:hAnsiTheme="minorHAnsi" w:cstheme="minorHAnsi"/>
          <w:szCs w:val="22"/>
          <w:lang w:eastAsia="en-AU"/>
        </w:rPr>
        <w:t xml:space="preserve"> </w:t>
      </w:r>
      <w:r w:rsidRPr="006A785B">
        <w:rPr>
          <w:rFonts w:asciiTheme="minorHAnsi" w:eastAsiaTheme="minorHAnsi" w:hAnsiTheme="minorHAnsi" w:cstheme="minorHAnsi"/>
          <w:szCs w:val="22"/>
          <w:lang w:eastAsia="en-AU"/>
        </w:rPr>
        <w:t>to ensure accuracy</w:t>
      </w:r>
      <w:r w:rsidR="0058313F" w:rsidRPr="006A785B">
        <w:rPr>
          <w:rFonts w:asciiTheme="minorHAnsi" w:eastAsiaTheme="minorHAnsi" w:hAnsiTheme="minorHAnsi" w:cstheme="minorHAnsi"/>
          <w:szCs w:val="22"/>
          <w:lang w:eastAsia="en-AU"/>
        </w:rPr>
        <w:t>. Any discrepancies identified were returned to agencies for correction and resubmission. At the conclusion of the</w:t>
      </w:r>
      <w:r w:rsidRPr="006A785B">
        <w:rPr>
          <w:rFonts w:asciiTheme="minorHAnsi" w:eastAsiaTheme="minorHAnsi" w:hAnsiTheme="minorHAnsi" w:cstheme="minorHAnsi"/>
          <w:szCs w:val="22"/>
          <w:lang w:eastAsia="en-AU"/>
        </w:rPr>
        <w:t xml:space="preserve"> data</w:t>
      </w:r>
      <w:r w:rsidR="0058313F" w:rsidRPr="006A785B">
        <w:rPr>
          <w:rFonts w:asciiTheme="minorHAnsi" w:eastAsiaTheme="minorHAnsi" w:hAnsiTheme="minorHAnsi" w:cstheme="minorHAnsi"/>
          <w:szCs w:val="22"/>
          <w:lang w:eastAsia="en-AU"/>
        </w:rPr>
        <w:t xml:space="preserve"> cleaning process, the agency’s data was sent to </w:t>
      </w:r>
      <w:r w:rsidR="003E0B78" w:rsidRPr="006A785B">
        <w:rPr>
          <w:rFonts w:asciiTheme="minorHAnsi" w:eastAsiaTheme="minorHAnsi" w:hAnsiTheme="minorHAnsi" w:cstheme="minorHAnsi"/>
          <w:szCs w:val="22"/>
          <w:lang w:eastAsia="en-AU"/>
        </w:rPr>
        <w:t xml:space="preserve">back to the agency for sign off. </w:t>
      </w:r>
    </w:p>
    <w:p w:rsidR="003E0B78" w:rsidRPr="006A785B" w:rsidRDefault="003E0B78" w:rsidP="0058313F">
      <w:pPr>
        <w:rPr>
          <w:rFonts w:asciiTheme="minorHAnsi" w:eastAsiaTheme="minorHAnsi" w:hAnsiTheme="minorHAnsi" w:cstheme="minorHAnsi"/>
          <w:szCs w:val="22"/>
          <w:lang w:eastAsia="en-AU"/>
        </w:rPr>
      </w:pPr>
    </w:p>
    <w:p w:rsidR="001E7A70" w:rsidRDefault="002261E2" w:rsidP="001E7A70">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data for p</w:t>
      </w:r>
      <w:r w:rsidR="0058313F" w:rsidRPr="006A785B">
        <w:rPr>
          <w:rFonts w:asciiTheme="minorHAnsi" w:eastAsiaTheme="minorHAnsi" w:hAnsiTheme="minorHAnsi" w:cstheme="minorHAnsi"/>
          <w:szCs w:val="22"/>
          <w:lang w:eastAsia="en-AU"/>
        </w:rPr>
        <w:t>art-time employees has been changed to full-time equivalent (FTE) and, for many variables, employees who have worked only part of the year (though active as at 31 December)</w:t>
      </w:r>
      <w:r w:rsidRPr="006A785B">
        <w:rPr>
          <w:rFonts w:asciiTheme="minorHAnsi" w:eastAsiaTheme="minorHAnsi" w:hAnsiTheme="minorHAnsi" w:cstheme="minorHAnsi"/>
          <w:szCs w:val="22"/>
          <w:lang w:eastAsia="en-AU"/>
        </w:rPr>
        <w:t>,</w:t>
      </w:r>
      <w:r w:rsidR="0058313F" w:rsidRPr="006A785B">
        <w:rPr>
          <w:rFonts w:asciiTheme="minorHAnsi" w:eastAsiaTheme="minorHAnsi" w:hAnsiTheme="minorHAnsi" w:cstheme="minorHAnsi"/>
          <w:szCs w:val="22"/>
          <w:lang w:eastAsia="en-AU"/>
        </w:rPr>
        <w:t xml:space="preserve"> have had their data annualised. This ensures that each employee’s data has equal weighting.</w:t>
      </w:r>
    </w:p>
    <w:p w:rsidR="001E7A70" w:rsidRDefault="001E7A70" w:rsidP="001E7A70">
      <w:pPr>
        <w:rPr>
          <w:rFonts w:asciiTheme="minorHAnsi" w:eastAsiaTheme="minorHAnsi" w:hAnsiTheme="minorHAnsi" w:cstheme="minorHAnsi"/>
          <w:szCs w:val="22"/>
          <w:lang w:eastAsia="en-AU"/>
        </w:rPr>
      </w:pPr>
    </w:p>
    <w:p w:rsidR="001E7A70" w:rsidRDefault="0058313F" w:rsidP="001E7A70">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Employees who </w:t>
      </w:r>
      <w:r w:rsidR="00A727F6" w:rsidRPr="006A785B">
        <w:rPr>
          <w:rFonts w:asciiTheme="minorHAnsi" w:eastAsiaTheme="minorHAnsi" w:hAnsiTheme="minorHAnsi" w:cstheme="minorHAnsi"/>
          <w:szCs w:val="22"/>
          <w:lang w:eastAsia="en-AU"/>
        </w:rPr>
        <w:t>were in</w:t>
      </w:r>
      <w:r w:rsidRPr="006A785B">
        <w:rPr>
          <w:rFonts w:asciiTheme="minorHAnsi" w:eastAsiaTheme="minorHAnsi" w:hAnsiTheme="minorHAnsi" w:cstheme="minorHAnsi"/>
          <w:szCs w:val="22"/>
          <w:lang w:eastAsia="en-AU"/>
        </w:rPr>
        <w:t xml:space="preserve"> a graduate program in </w:t>
      </w:r>
      <w:r w:rsidR="007D70B2" w:rsidRPr="006A785B">
        <w:rPr>
          <w:rFonts w:asciiTheme="minorHAnsi" w:eastAsiaTheme="minorEastAsia" w:hAnsiTheme="minorHAnsi" w:cstheme="minorHAnsi"/>
          <w:color w:val="000000"/>
          <w:szCs w:val="22"/>
          <w:lang w:eastAsia="en-AU"/>
        </w:rPr>
        <w:t>201</w:t>
      </w:r>
      <w:r w:rsidR="008C4B21">
        <w:rPr>
          <w:rFonts w:asciiTheme="minorHAnsi" w:eastAsiaTheme="minorEastAsia" w:hAnsiTheme="minorHAnsi" w:cstheme="minorHAnsi"/>
          <w:color w:val="000000"/>
          <w:szCs w:val="22"/>
          <w:lang w:eastAsia="en-AU"/>
        </w:rPr>
        <w:t>6</w:t>
      </w:r>
      <w:r w:rsidRPr="006A785B">
        <w:rPr>
          <w:rFonts w:asciiTheme="minorHAnsi" w:eastAsiaTheme="minorEastAsia" w:hAnsiTheme="minorHAnsi" w:cstheme="minorHAnsi"/>
          <w:color w:val="000000"/>
          <w:szCs w:val="22"/>
          <w:lang w:eastAsia="en-AU"/>
        </w:rPr>
        <w:t xml:space="preserve"> </w:t>
      </w:r>
      <w:r w:rsidRPr="006A785B">
        <w:rPr>
          <w:rFonts w:asciiTheme="minorHAnsi" w:eastAsiaTheme="minorHAnsi" w:hAnsiTheme="minorHAnsi" w:cstheme="minorHAnsi"/>
          <w:szCs w:val="22"/>
          <w:lang w:eastAsia="en-AU"/>
        </w:rPr>
        <w:t>are shown as a ‘Graduate’, even if they had advanced to an operational classification by 31 December. For the latter employees, remuneration is at their last day as a Graduate.</w:t>
      </w:r>
      <w:r w:rsidR="001E7A70">
        <w:rPr>
          <w:rFonts w:asciiTheme="minorHAnsi" w:eastAsiaTheme="minorHAnsi" w:hAnsiTheme="minorHAnsi" w:cstheme="minorHAnsi"/>
          <w:szCs w:val="22"/>
          <w:lang w:eastAsia="en-AU"/>
        </w:rPr>
        <w:br w:type="column"/>
      </w:r>
    </w:p>
    <w:p w:rsidR="003E0B78" w:rsidRPr="006A785B" w:rsidRDefault="001E7A70" w:rsidP="001E7A70">
      <w:pPr>
        <w:ind w:right="65"/>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 </w:t>
      </w:r>
    </w:p>
    <w:p w:rsidR="0058313F" w:rsidRPr="006A785B" w:rsidRDefault="00442FF7" w:rsidP="0058313F">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Some columns in</w:t>
      </w:r>
      <w:r w:rsidR="0058313F" w:rsidRPr="006A785B">
        <w:rPr>
          <w:rFonts w:asciiTheme="minorHAnsi" w:eastAsiaTheme="minorHAnsi" w:hAnsiTheme="minorHAnsi" w:cstheme="minorHAnsi"/>
          <w:szCs w:val="22"/>
          <w:lang w:eastAsia="en-AU"/>
        </w:rPr>
        <w:t xml:space="preserve"> the tables may not add up because T</w:t>
      </w:r>
      <w:r w:rsidRPr="006A785B">
        <w:rPr>
          <w:rFonts w:asciiTheme="minorHAnsi" w:eastAsiaTheme="minorHAnsi" w:hAnsiTheme="minorHAnsi" w:cstheme="minorHAnsi"/>
          <w:szCs w:val="22"/>
          <w:lang w:eastAsia="en-AU"/>
        </w:rPr>
        <w:t xml:space="preserve">otal </w:t>
      </w:r>
      <w:r w:rsidR="0058313F" w:rsidRPr="006A785B">
        <w:rPr>
          <w:rFonts w:asciiTheme="minorHAnsi" w:eastAsiaTheme="minorHAnsi" w:hAnsiTheme="minorHAnsi" w:cstheme="minorHAnsi"/>
          <w:szCs w:val="22"/>
          <w:lang w:eastAsia="en-AU"/>
        </w:rPr>
        <w:t>R</w:t>
      </w:r>
      <w:r w:rsidRPr="006A785B">
        <w:rPr>
          <w:rFonts w:asciiTheme="minorHAnsi" w:eastAsiaTheme="minorHAnsi" w:hAnsiTheme="minorHAnsi" w:cstheme="minorHAnsi"/>
          <w:szCs w:val="22"/>
          <w:lang w:eastAsia="en-AU"/>
        </w:rPr>
        <w:t xml:space="preserve">emuneration </w:t>
      </w:r>
      <w:r w:rsidR="0058313F" w:rsidRPr="006A785B">
        <w:rPr>
          <w:rFonts w:asciiTheme="minorHAnsi" w:eastAsiaTheme="minorHAnsi" w:hAnsiTheme="minorHAnsi" w:cstheme="minorHAnsi"/>
          <w:szCs w:val="22"/>
          <w:lang w:eastAsia="en-AU"/>
        </w:rPr>
        <w:t>P</w:t>
      </w:r>
      <w:r w:rsidRPr="006A785B">
        <w:rPr>
          <w:rFonts w:asciiTheme="minorHAnsi" w:eastAsiaTheme="minorHAnsi" w:hAnsiTheme="minorHAnsi" w:cstheme="minorHAnsi"/>
          <w:szCs w:val="22"/>
          <w:lang w:eastAsia="en-AU"/>
        </w:rPr>
        <w:t>ackage (</w:t>
      </w:r>
      <w:proofErr w:type="spellStart"/>
      <w:r w:rsidRPr="006A785B">
        <w:rPr>
          <w:rFonts w:asciiTheme="minorHAnsi" w:eastAsiaTheme="minorHAnsi" w:hAnsiTheme="minorHAnsi" w:cstheme="minorHAnsi"/>
          <w:szCs w:val="22"/>
          <w:lang w:eastAsia="en-AU"/>
        </w:rPr>
        <w:t>TRP</w:t>
      </w:r>
      <w:proofErr w:type="spellEnd"/>
      <w:r w:rsidRPr="006A785B">
        <w:rPr>
          <w:rFonts w:asciiTheme="minorHAnsi" w:eastAsiaTheme="minorHAnsi" w:hAnsiTheme="minorHAnsi" w:cstheme="minorHAnsi"/>
          <w:szCs w:val="22"/>
          <w:lang w:eastAsia="en-AU"/>
        </w:rPr>
        <w:t>)</w:t>
      </w:r>
      <w:r w:rsidR="0058313F" w:rsidRPr="006A785B">
        <w:rPr>
          <w:rFonts w:asciiTheme="minorHAnsi" w:eastAsiaTheme="minorHAnsi" w:hAnsiTheme="minorHAnsi" w:cstheme="minorHAnsi"/>
          <w:szCs w:val="22"/>
          <w:lang w:eastAsia="en-AU"/>
        </w:rPr>
        <w:t xml:space="preserve"> and T</w:t>
      </w:r>
      <w:r w:rsidRPr="006A785B">
        <w:rPr>
          <w:rFonts w:asciiTheme="minorHAnsi" w:eastAsiaTheme="minorHAnsi" w:hAnsiTheme="minorHAnsi" w:cstheme="minorHAnsi"/>
          <w:szCs w:val="22"/>
          <w:lang w:eastAsia="en-AU"/>
        </w:rPr>
        <w:t xml:space="preserve">otal </w:t>
      </w:r>
      <w:r w:rsidR="0058313F" w:rsidRPr="006A785B">
        <w:rPr>
          <w:rFonts w:asciiTheme="minorHAnsi" w:eastAsiaTheme="minorHAnsi" w:hAnsiTheme="minorHAnsi" w:cstheme="minorHAnsi"/>
          <w:szCs w:val="22"/>
          <w:lang w:eastAsia="en-AU"/>
        </w:rPr>
        <w:t>R</w:t>
      </w:r>
      <w:r w:rsidRPr="006A785B">
        <w:rPr>
          <w:rFonts w:asciiTheme="minorHAnsi" w:eastAsiaTheme="minorHAnsi" w:hAnsiTheme="minorHAnsi" w:cstheme="minorHAnsi"/>
          <w:szCs w:val="22"/>
          <w:lang w:eastAsia="en-AU"/>
        </w:rPr>
        <w:t>eward (</w:t>
      </w:r>
      <w:proofErr w:type="spellStart"/>
      <w:r w:rsidRPr="006A785B">
        <w:rPr>
          <w:rFonts w:asciiTheme="minorHAnsi" w:eastAsiaTheme="minorHAnsi" w:hAnsiTheme="minorHAnsi" w:cstheme="minorHAnsi"/>
          <w:szCs w:val="22"/>
          <w:lang w:eastAsia="en-AU"/>
        </w:rPr>
        <w:t>TR</w:t>
      </w:r>
      <w:proofErr w:type="spellEnd"/>
      <w:r w:rsidRPr="006A785B">
        <w:rPr>
          <w:rFonts w:asciiTheme="minorHAnsi" w:eastAsiaTheme="minorHAnsi" w:hAnsiTheme="minorHAnsi" w:cstheme="minorHAnsi"/>
          <w:szCs w:val="22"/>
          <w:lang w:eastAsia="en-AU"/>
        </w:rPr>
        <w:t>)</w:t>
      </w:r>
      <w:r w:rsidR="0058313F" w:rsidRPr="006A785B">
        <w:rPr>
          <w:rFonts w:asciiTheme="minorHAnsi" w:eastAsiaTheme="minorHAnsi" w:hAnsiTheme="minorHAnsi" w:cstheme="minorHAnsi"/>
          <w:szCs w:val="22"/>
          <w:lang w:eastAsia="en-AU"/>
        </w:rPr>
        <w:t xml:space="preserve"> are calculated separately for each individual employee and it is these values that determine the median. Therefore, the median </w:t>
      </w:r>
      <w:proofErr w:type="spellStart"/>
      <w:r w:rsidR="0058313F" w:rsidRPr="006A785B">
        <w:rPr>
          <w:rFonts w:asciiTheme="minorHAnsi" w:eastAsiaTheme="minorHAnsi" w:hAnsiTheme="minorHAnsi" w:cstheme="minorHAnsi"/>
          <w:szCs w:val="22"/>
          <w:lang w:eastAsia="en-AU"/>
        </w:rPr>
        <w:t>TR</w:t>
      </w:r>
      <w:proofErr w:type="spellEnd"/>
      <w:r w:rsidR="0058313F" w:rsidRPr="006A785B">
        <w:rPr>
          <w:rFonts w:asciiTheme="minorHAnsi" w:eastAsiaTheme="minorHAnsi" w:hAnsiTheme="minorHAnsi" w:cstheme="minorHAnsi"/>
          <w:szCs w:val="22"/>
          <w:lang w:eastAsia="en-AU"/>
        </w:rPr>
        <w:t xml:space="preserve"> figure will not necessarily be the sum of all median values of the components which make up TR. It will be the median value of </w:t>
      </w:r>
      <w:proofErr w:type="spellStart"/>
      <w:r w:rsidR="0058313F" w:rsidRPr="006A785B">
        <w:rPr>
          <w:rFonts w:asciiTheme="minorHAnsi" w:eastAsiaTheme="minorHAnsi" w:hAnsiTheme="minorHAnsi" w:cstheme="minorHAnsi"/>
          <w:szCs w:val="22"/>
          <w:lang w:eastAsia="en-AU"/>
        </w:rPr>
        <w:t>TR</w:t>
      </w:r>
      <w:proofErr w:type="spellEnd"/>
      <w:r w:rsidR="0058313F" w:rsidRPr="006A785B">
        <w:rPr>
          <w:rFonts w:asciiTheme="minorHAnsi" w:eastAsiaTheme="minorHAnsi" w:hAnsiTheme="minorHAnsi" w:cstheme="minorHAnsi"/>
          <w:szCs w:val="22"/>
          <w:lang w:eastAsia="en-AU"/>
        </w:rPr>
        <w:t xml:space="preserve"> for all employees.</w:t>
      </w:r>
    </w:p>
    <w:p w:rsidR="00EE6E14" w:rsidRPr="006A785B" w:rsidRDefault="00EE6E14" w:rsidP="0058313F">
      <w:pPr>
        <w:rPr>
          <w:rFonts w:asciiTheme="minorHAnsi" w:eastAsiaTheme="minorHAnsi" w:hAnsiTheme="minorHAnsi" w:cstheme="minorHAnsi"/>
          <w:szCs w:val="22"/>
          <w:lang w:eastAsia="en-AU"/>
        </w:rPr>
      </w:pPr>
    </w:p>
    <w:p w:rsidR="00EE6E14" w:rsidRPr="006A785B" w:rsidRDefault="00EE6E14" w:rsidP="0058313F">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Figures have been rounded to the nearest dollar. As a result, there may be some min values of 0 in </w:t>
      </w:r>
      <w:r w:rsidRPr="006A785B">
        <w:rPr>
          <w:rFonts w:asciiTheme="minorHAnsi" w:eastAsiaTheme="minorHAnsi" w:hAnsiTheme="minorHAnsi" w:cstheme="minorHAnsi"/>
          <w:i/>
          <w:szCs w:val="22"/>
          <w:lang w:eastAsia="en-AU"/>
        </w:rPr>
        <w:t>Section 7: Remuneration Findings by Classification</w:t>
      </w:r>
      <w:r w:rsidRPr="006A785B">
        <w:rPr>
          <w:rFonts w:asciiTheme="minorHAnsi" w:eastAsiaTheme="minorHAnsi" w:hAnsiTheme="minorHAnsi" w:cstheme="minorHAnsi"/>
          <w:szCs w:val="22"/>
          <w:lang w:eastAsia="en-AU"/>
        </w:rPr>
        <w:t xml:space="preserve">. A period represents no data for that particular field. </w:t>
      </w:r>
    </w:p>
    <w:p w:rsidR="0058313F" w:rsidRPr="006A785B" w:rsidRDefault="0058313F" w:rsidP="0058313F">
      <w:pPr>
        <w:rPr>
          <w:rFonts w:asciiTheme="minorHAnsi" w:eastAsiaTheme="minorHAnsi" w:hAnsiTheme="minorHAnsi" w:cstheme="minorHAnsi"/>
          <w:szCs w:val="22"/>
          <w:lang w:eastAsia="en-AU"/>
        </w:rPr>
      </w:pPr>
    </w:p>
    <w:p w:rsidR="0058313F" w:rsidRPr="006A785B" w:rsidRDefault="0058313F" w:rsidP="0058313F">
      <w:pPr>
        <w:rPr>
          <w:rFonts w:asciiTheme="minorHAnsi" w:eastAsiaTheme="minorHAnsi" w:hAnsiTheme="minorHAnsi" w:cstheme="minorHAnsi"/>
          <w:color w:val="FF0000"/>
          <w:szCs w:val="22"/>
          <w:lang w:eastAsia="en-AU"/>
        </w:rPr>
      </w:pPr>
      <w:r w:rsidRPr="006A785B">
        <w:rPr>
          <w:rFonts w:asciiTheme="minorHAnsi" w:eastAsiaTheme="minorHAnsi" w:hAnsiTheme="minorHAnsi" w:cstheme="minorHAnsi"/>
          <w:szCs w:val="22"/>
          <w:lang w:eastAsia="en-AU"/>
        </w:rPr>
        <w:t xml:space="preserve">Data values published in the </w:t>
      </w:r>
      <w:r w:rsidR="00C34611" w:rsidRPr="006A785B">
        <w:rPr>
          <w:rFonts w:asciiTheme="minorHAnsi" w:eastAsiaTheme="minorHAnsi" w:hAnsiTheme="minorHAnsi" w:cstheme="minorHAnsi"/>
          <w:szCs w:val="22"/>
          <w:lang w:eastAsia="en-AU"/>
        </w:rPr>
        <w:t>201</w:t>
      </w:r>
      <w:r w:rsidR="008C4B21">
        <w:rPr>
          <w:rFonts w:asciiTheme="minorHAnsi" w:eastAsiaTheme="minorHAnsi" w:hAnsiTheme="minorHAnsi" w:cstheme="minorHAnsi"/>
          <w:szCs w:val="22"/>
          <w:lang w:eastAsia="en-AU"/>
        </w:rPr>
        <w:t>5</w:t>
      </w:r>
      <w:r w:rsidRPr="006A785B">
        <w:rPr>
          <w:rFonts w:asciiTheme="minorHAnsi" w:eastAsiaTheme="minorHAnsi" w:hAnsiTheme="minorHAnsi" w:cstheme="minorHAnsi"/>
          <w:szCs w:val="22"/>
          <w:lang w:eastAsia="en-AU"/>
        </w:rPr>
        <w:t xml:space="preserve"> APS Remuneration Report have had a small revision and the revised values have been incorporated in</w:t>
      </w:r>
      <w:r w:rsidR="00442FF7" w:rsidRPr="006A785B">
        <w:rPr>
          <w:rFonts w:asciiTheme="minorHAnsi" w:eastAsiaTheme="minorHAnsi" w:hAnsiTheme="minorHAnsi" w:cstheme="minorHAnsi"/>
          <w:szCs w:val="22"/>
          <w:lang w:eastAsia="en-AU"/>
        </w:rPr>
        <w:t>to</w:t>
      </w:r>
      <w:r w:rsidRPr="006A785B">
        <w:rPr>
          <w:rFonts w:asciiTheme="minorHAnsi" w:eastAsiaTheme="minorHAnsi" w:hAnsiTheme="minorHAnsi" w:cstheme="minorHAnsi"/>
          <w:szCs w:val="22"/>
          <w:lang w:eastAsia="en-AU"/>
        </w:rPr>
        <w:t xml:space="preserve"> this Report. </w:t>
      </w:r>
      <w:r w:rsidR="007304EE" w:rsidRPr="006A785B">
        <w:rPr>
          <w:rFonts w:asciiTheme="minorHAnsi" w:eastAsiaTheme="minorHAnsi" w:hAnsiTheme="minorHAnsi" w:cstheme="minorHAnsi"/>
          <w:szCs w:val="22"/>
          <w:lang w:eastAsia="en-AU"/>
        </w:rPr>
        <w:t>As a result,</w:t>
      </w:r>
      <w:r w:rsidRPr="006A785B">
        <w:rPr>
          <w:rFonts w:asciiTheme="minorHAnsi" w:eastAsiaTheme="minorHAnsi" w:hAnsiTheme="minorHAnsi" w:cstheme="minorHAnsi"/>
          <w:szCs w:val="22"/>
          <w:lang w:eastAsia="en-AU"/>
        </w:rPr>
        <w:t xml:space="preserve"> a very small number of values as at December </w:t>
      </w:r>
      <w:r w:rsidR="00C34611" w:rsidRPr="006A785B">
        <w:rPr>
          <w:rFonts w:asciiTheme="minorHAnsi" w:eastAsiaTheme="minorHAnsi" w:hAnsiTheme="minorHAnsi" w:cstheme="minorHAnsi"/>
          <w:szCs w:val="22"/>
          <w:lang w:eastAsia="en-AU"/>
        </w:rPr>
        <w:t>201</w:t>
      </w:r>
      <w:r w:rsidR="008C4B21">
        <w:rPr>
          <w:rFonts w:asciiTheme="minorHAnsi" w:eastAsiaTheme="minorHAnsi" w:hAnsiTheme="minorHAnsi" w:cstheme="minorHAnsi"/>
          <w:szCs w:val="22"/>
          <w:lang w:eastAsia="en-AU"/>
        </w:rPr>
        <w:t>5</w:t>
      </w:r>
      <w:r w:rsidRPr="006A785B">
        <w:rPr>
          <w:rFonts w:asciiTheme="minorHAnsi" w:eastAsiaTheme="minorHAnsi" w:hAnsiTheme="minorHAnsi" w:cstheme="minorHAnsi"/>
          <w:szCs w:val="22"/>
          <w:lang w:eastAsia="en-AU"/>
        </w:rPr>
        <w:t xml:space="preserve"> will not match across the </w:t>
      </w:r>
      <w:r w:rsidR="007304EE" w:rsidRPr="006A785B">
        <w:rPr>
          <w:rFonts w:asciiTheme="minorHAnsi" w:eastAsiaTheme="minorHAnsi" w:hAnsiTheme="minorHAnsi" w:cstheme="minorHAnsi"/>
          <w:szCs w:val="22"/>
          <w:lang w:eastAsia="en-AU"/>
        </w:rPr>
        <w:t xml:space="preserve">published </w:t>
      </w:r>
      <w:r w:rsidR="00C34611" w:rsidRPr="006A785B">
        <w:rPr>
          <w:rFonts w:asciiTheme="minorHAnsi" w:eastAsiaTheme="minorHAnsi" w:hAnsiTheme="minorHAnsi" w:cstheme="minorHAnsi"/>
          <w:szCs w:val="22"/>
          <w:lang w:eastAsia="en-AU"/>
        </w:rPr>
        <w:t>201</w:t>
      </w:r>
      <w:r w:rsidR="008C4B21">
        <w:rPr>
          <w:rFonts w:asciiTheme="minorHAnsi" w:eastAsiaTheme="minorHAnsi" w:hAnsiTheme="minorHAnsi" w:cstheme="minorHAnsi"/>
          <w:szCs w:val="22"/>
          <w:lang w:eastAsia="en-AU"/>
        </w:rPr>
        <w:t>5</w:t>
      </w:r>
      <w:r w:rsidRPr="006A785B">
        <w:rPr>
          <w:rFonts w:asciiTheme="minorHAnsi" w:eastAsiaTheme="minorHAnsi" w:hAnsiTheme="minorHAnsi" w:cstheme="minorHAnsi"/>
          <w:szCs w:val="22"/>
          <w:lang w:eastAsia="en-AU"/>
        </w:rPr>
        <w:t xml:space="preserve"> and the </w:t>
      </w:r>
      <w:r w:rsidR="007D70B2" w:rsidRPr="006A785B">
        <w:rPr>
          <w:rFonts w:asciiTheme="minorHAnsi" w:eastAsiaTheme="minorHAnsi" w:hAnsiTheme="minorHAnsi" w:cstheme="minorHAnsi"/>
          <w:szCs w:val="22"/>
          <w:lang w:eastAsia="en-AU"/>
        </w:rPr>
        <w:t>201</w:t>
      </w:r>
      <w:r w:rsidR="008C4B21">
        <w:rPr>
          <w:rFonts w:asciiTheme="minorHAnsi" w:eastAsiaTheme="minorHAnsi" w:hAnsiTheme="minorHAnsi" w:cstheme="minorHAnsi"/>
          <w:szCs w:val="22"/>
          <w:lang w:eastAsia="en-AU"/>
        </w:rPr>
        <w:t>6</w:t>
      </w:r>
      <w:r w:rsidRPr="006A785B">
        <w:rPr>
          <w:rFonts w:asciiTheme="minorHAnsi" w:eastAsiaTheme="minorHAnsi" w:hAnsiTheme="minorHAnsi" w:cstheme="minorHAnsi"/>
          <w:szCs w:val="22"/>
          <w:lang w:eastAsia="en-AU"/>
        </w:rPr>
        <w:t xml:space="preserve"> Reports.</w:t>
      </w:r>
    </w:p>
    <w:p w:rsidR="006A7478" w:rsidRPr="006A785B" w:rsidRDefault="006A7478" w:rsidP="00437BBC">
      <w:pPr>
        <w:rPr>
          <w:rFonts w:asciiTheme="minorHAnsi" w:hAnsiTheme="minorHAnsi" w:cstheme="minorHAnsi"/>
          <w:b/>
          <w:color w:val="FF0000"/>
          <w:sz w:val="28"/>
          <w:szCs w:val="24"/>
        </w:rPr>
      </w:pPr>
    </w:p>
    <w:p w:rsidR="006A7478" w:rsidRPr="006A785B" w:rsidRDefault="006A7478" w:rsidP="006A7478">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Data in this report should not be used to calculate past or present populations of the APS. For accurate population data as at December </w:t>
      </w:r>
      <w:proofErr w:type="gramStart"/>
      <w:r w:rsidRPr="006A785B">
        <w:rPr>
          <w:rFonts w:asciiTheme="minorHAnsi" w:eastAsiaTheme="minorHAnsi" w:hAnsiTheme="minorHAnsi" w:cstheme="minorHAnsi"/>
          <w:szCs w:val="22"/>
          <w:lang w:eastAsia="en-AU"/>
        </w:rPr>
        <w:t>201</w:t>
      </w:r>
      <w:r w:rsidR="008C4B21">
        <w:rPr>
          <w:rFonts w:asciiTheme="minorHAnsi" w:eastAsiaTheme="minorHAnsi" w:hAnsiTheme="minorHAnsi" w:cstheme="minorHAnsi"/>
          <w:szCs w:val="22"/>
          <w:lang w:eastAsia="en-AU"/>
        </w:rPr>
        <w:t>6</w:t>
      </w:r>
      <w:r w:rsidRPr="006A785B">
        <w:rPr>
          <w:rFonts w:asciiTheme="minorHAnsi" w:eastAsiaTheme="minorHAnsi" w:hAnsiTheme="minorHAnsi" w:cstheme="minorHAnsi"/>
          <w:szCs w:val="22"/>
          <w:lang w:eastAsia="en-AU"/>
        </w:rPr>
        <w:t>,</w:t>
      </w:r>
      <w:proofErr w:type="gramEnd"/>
      <w:r w:rsidRPr="006A785B">
        <w:rPr>
          <w:rFonts w:asciiTheme="minorHAnsi" w:eastAsiaTheme="minorHAnsi" w:hAnsiTheme="minorHAnsi" w:cstheme="minorHAnsi"/>
          <w:szCs w:val="22"/>
          <w:lang w:eastAsia="en-AU"/>
        </w:rPr>
        <w:t xml:space="preserve"> please refer to the </w:t>
      </w:r>
      <w:r w:rsidR="006D3C6A">
        <w:rPr>
          <w:rFonts w:asciiTheme="minorHAnsi" w:eastAsiaTheme="minorHAnsi" w:hAnsiTheme="minorHAnsi" w:cstheme="minorHAnsi"/>
          <w:szCs w:val="22"/>
          <w:lang w:eastAsia="en-AU"/>
        </w:rPr>
        <w:t>December Statistical Bulletin 2016</w:t>
      </w:r>
      <w:r w:rsidRPr="006A785B">
        <w:rPr>
          <w:rFonts w:asciiTheme="minorHAnsi" w:eastAsiaTheme="minorHAnsi" w:hAnsiTheme="minorHAnsi" w:cstheme="minorHAnsi"/>
          <w:szCs w:val="22"/>
          <w:lang w:eastAsia="en-AU"/>
        </w:rPr>
        <w:t xml:space="preserve"> available on the APSC website here: </w:t>
      </w:r>
      <w:hyperlink r:id="rId39" w:history="1">
        <w:r w:rsidR="005242EE" w:rsidRPr="008D38CE">
          <w:rPr>
            <w:rStyle w:val="Hyperlink"/>
            <w:rFonts w:asciiTheme="minorHAnsi" w:eastAsiaTheme="minorHAnsi" w:hAnsiTheme="minorHAnsi" w:cstheme="minorHAnsi"/>
            <w:szCs w:val="22"/>
            <w:lang w:eastAsia="en-AU"/>
          </w:rPr>
          <w:t>http://www.apsc.gov.au/about-the-apsc/parliamentary/aps-statistical-bulletin/december-2016</w:t>
        </w:r>
      </w:hyperlink>
      <w:r w:rsidRPr="008D38CE">
        <w:rPr>
          <w:rFonts w:asciiTheme="minorHAnsi" w:eastAsiaTheme="minorHAnsi" w:hAnsiTheme="minorHAnsi" w:cstheme="minorHAnsi"/>
          <w:szCs w:val="22"/>
          <w:lang w:eastAsia="en-AU"/>
        </w:rPr>
        <w:t>.</w:t>
      </w:r>
    </w:p>
    <w:p w:rsidR="00985876" w:rsidRPr="006A785B" w:rsidRDefault="00985876" w:rsidP="00437BBC">
      <w:pPr>
        <w:rPr>
          <w:rFonts w:asciiTheme="minorHAnsi" w:eastAsiaTheme="minorHAnsi" w:hAnsiTheme="minorHAnsi" w:cstheme="minorHAnsi"/>
          <w:color w:val="FF0000"/>
          <w:szCs w:val="22"/>
          <w:lang w:eastAsia="en-AU"/>
        </w:rPr>
      </w:pPr>
      <w:r w:rsidRPr="006A785B">
        <w:rPr>
          <w:rFonts w:asciiTheme="minorHAnsi" w:hAnsiTheme="minorHAnsi" w:cstheme="minorHAnsi"/>
          <w:b/>
          <w:color w:val="FF0000"/>
          <w:sz w:val="28"/>
          <w:szCs w:val="24"/>
        </w:rPr>
        <w:br w:type="page"/>
      </w:r>
    </w:p>
    <w:p w:rsidR="001C637D" w:rsidRPr="006A785B" w:rsidRDefault="00CD29D4" w:rsidP="00817A61">
      <w:pPr>
        <w:pStyle w:val="SubChapter"/>
        <w:rPr>
          <w:rFonts w:asciiTheme="minorHAnsi" w:hAnsiTheme="minorHAnsi" w:cstheme="minorHAnsi"/>
        </w:rPr>
      </w:pPr>
      <w:bookmarkStart w:id="143" w:name="_Toc479850661"/>
      <w:proofErr w:type="spellStart"/>
      <w:r w:rsidRPr="006A785B">
        <w:rPr>
          <w:rFonts w:asciiTheme="minorHAnsi" w:hAnsiTheme="minorHAnsi" w:cstheme="minorHAnsi"/>
        </w:rPr>
        <w:t>A.2</w:t>
      </w:r>
      <w:proofErr w:type="spellEnd"/>
      <w:r w:rsidRPr="006A785B">
        <w:rPr>
          <w:rFonts w:asciiTheme="minorHAnsi" w:hAnsiTheme="minorHAnsi" w:cstheme="minorHAnsi"/>
        </w:rPr>
        <w:t xml:space="preserve"> </w:t>
      </w:r>
      <w:r w:rsidR="00861138" w:rsidRPr="006A785B">
        <w:rPr>
          <w:rFonts w:asciiTheme="minorHAnsi" w:hAnsiTheme="minorHAnsi" w:cstheme="minorHAnsi"/>
        </w:rPr>
        <w:t>Definitions</w:t>
      </w:r>
      <w:bookmarkEnd w:id="143"/>
    </w:p>
    <w:p w:rsidR="001C637D" w:rsidRPr="006A785B" w:rsidRDefault="001C637D" w:rsidP="0087651C">
      <w:pPr>
        <w:rPr>
          <w:rFonts w:asciiTheme="minorHAnsi" w:hAnsiTheme="minorHAnsi" w:cstheme="minorHAnsi"/>
          <w:b/>
        </w:rPr>
      </w:pPr>
    </w:p>
    <w:p w:rsidR="004544FD" w:rsidRDefault="004544FD" w:rsidP="00EE6E14">
      <w:pPr>
        <w:rPr>
          <w:rFonts w:asciiTheme="minorHAnsi" w:hAnsiTheme="minorHAnsi" w:cstheme="minorHAnsi"/>
          <w:b/>
        </w:rPr>
        <w:sectPr w:rsidR="004544FD" w:rsidSect="001E7A70">
          <w:type w:val="continuous"/>
          <w:pgSz w:w="16838" w:h="11906" w:orient="landscape" w:code="9"/>
          <w:pgMar w:top="1440" w:right="1440" w:bottom="1440" w:left="1440" w:header="567" w:footer="567" w:gutter="0"/>
          <w:cols w:num="2" w:space="720"/>
          <w:docGrid w:linePitch="299"/>
        </w:sectPr>
      </w:pPr>
    </w:p>
    <w:p w:rsidR="004B17FC" w:rsidRDefault="004B17FC" w:rsidP="00EE6E14">
      <w:pPr>
        <w:rPr>
          <w:rFonts w:asciiTheme="minorHAnsi" w:hAnsiTheme="minorHAnsi" w:cstheme="minorHAnsi"/>
          <w:b/>
        </w:rPr>
      </w:pPr>
    </w:p>
    <w:p w:rsidR="00EE6E14" w:rsidRPr="006A785B" w:rsidRDefault="00EE6E14" w:rsidP="00EE6E14">
      <w:pPr>
        <w:rPr>
          <w:rFonts w:asciiTheme="minorHAnsi" w:hAnsiTheme="minorHAnsi" w:cstheme="minorHAnsi"/>
          <w:b/>
        </w:rPr>
      </w:pPr>
      <w:proofErr w:type="gramStart"/>
      <w:r w:rsidRPr="006A785B">
        <w:rPr>
          <w:rFonts w:asciiTheme="minorHAnsi" w:hAnsiTheme="minorHAnsi" w:cstheme="minorHAnsi"/>
          <w:b/>
        </w:rPr>
        <w:t>n</w:t>
      </w:r>
      <w:proofErr w:type="gramEnd"/>
    </w:p>
    <w:p w:rsidR="00EE6E14" w:rsidRPr="006A785B" w:rsidRDefault="00EE6E14" w:rsidP="00EE6E14">
      <w:pPr>
        <w:rPr>
          <w:rFonts w:asciiTheme="minorHAnsi" w:eastAsiaTheme="minorHAnsi" w:hAnsiTheme="minorHAnsi" w:cstheme="minorHAnsi"/>
          <w:szCs w:val="22"/>
          <w:lang w:eastAsia="en-AU"/>
        </w:rPr>
      </w:pPr>
      <w:proofErr w:type="gramStart"/>
      <w:r w:rsidRPr="006A785B">
        <w:rPr>
          <w:rFonts w:asciiTheme="minorHAnsi" w:eastAsiaTheme="minorHAnsi" w:hAnsiTheme="minorHAnsi" w:cstheme="minorHAnsi"/>
          <w:szCs w:val="22"/>
          <w:lang w:eastAsia="en-AU"/>
        </w:rPr>
        <w:t>n</w:t>
      </w:r>
      <w:proofErr w:type="gramEnd"/>
      <w:r w:rsidRPr="006A785B">
        <w:rPr>
          <w:rFonts w:asciiTheme="minorHAnsi" w:eastAsiaTheme="minorHAnsi" w:hAnsiTheme="minorHAnsi" w:cstheme="minorHAnsi"/>
          <w:szCs w:val="22"/>
          <w:lang w:eastAsia="en-AU"/>
        </w:rPr>
        <w:t xml:space="preserve"> is the number of employees.</w:t>
      </w:r>
    </w:p>
    <w:p w:rsidR="00EE6E14" w:rsidRPr="006A785B" w:rsidRDefault="00EE6E14" w:rsidP="00EE6E14">
      <w:pPr>
        <w:rPr>
          <w:rFonts w:asciiTheme="minorHAnsi" w:hAnsiTheme="minorHAnsi" w:cstheme="minorHAnsi"/>
          <w:b/>
        </w:rPr>
      </w:pPr>
    </w:p>
    <w:p w:rsidR="00EE6E14" w:rsidRPr="006A785B" w:rsidRDefault="00EE6E14" w:rsidP="00EE6E14">
      <w:pPr>
        <w:rPr>
          <w:rFonts w:asciiTheme="minorHAnsi" w:eastAsiaTheme="minorHAnsi" w:hAnsiTheme="minorHAnsi" w:cstheme="minorHAnsi"/>
          <w:b/>
          <w:szCs w:val="22"/>
          <w:lang w:eastAsia="en-AU"/>
        </w:rPr>
      </w:pPr>
      <w:r w:rsidRPr="006A785B">
        <w:rPr>
          <w:rFonts w:asciiTheme="minorHAnsi" w:eastAsiaTheme="minorHAnsi" w:hAnsiTheme="minorHAnsi" w:cstheme="minorHAnsi"/>
          <w:b/>
          <w:szCs w:val="22"/>
          <w:lang w:eastAsia="en-AU"/>
        </w:rPr>
        <w:t>Average</w:t>
      </w:r>
    </w:p>
    <w:p w:rsidR="00EE6E14" w:rsidRPr="006A785B" w:rsidRDefault="00EE6E14" w:rsidP="00EE6E14">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average is calculated by summing all values and dividing by the total number of values. This is also known as arithmetical average and mean.</w:t>
      </w:r>
    </w:p>
    <w:p w:rsidR="00EE6E14" w:rsidRPr="006A785B" w:rsidRDefault="00EE6E14" w:rsidP="0087651C">
      <w:pPr>
        <w:rPr>
          <w:rFonts w:asciiTheme="minorHAnsi" w:hAnsiTheme="minorHAnsi" w:cstheme="minorHAnsi"/>
          <w:b/>
        </w:rPr>
      </w:pPr>
    </w:p>
    <w:p w:rsidR="007948DA" w:rsidRPr="006A785B" w:rsidRDefault="007948DA" w:rsidP="0087651C">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The following statistical terms are determined by ordering the </w:t>
      </w:r>
      <w:r w:rsidR="00D87484" w:rsidRPr="006A785B">
        <w:rPr>
          <w:rFonts w:asciiTheme="minorHAnsi" w:eastAsiaTheme="minorHAnsi" w:hAnsiTheme="minorHAnsi" w:cstheme="minorHAnsi"/>
          <w:szCs w:val="22"/>
          <w:lang w:eastAsia="en-AU"/>
        </w:rPr>
        <w:t xml:space="preserve">data </w:t>
      </w:r>
      <w:r w:rsidRPr="006A785B">
        <w:rPr>
          <w:rFonts w:asciiTheme="minorHAnsi" w:eastAsiaTheme="minorHAnsi" w:hAnsiTheme="minorHAnsi" w:cstheme="minorHAnsi"/>
          <w:szCs w:val="22"/>
          <w:lang w:eastAsia="en-AU"/>
        </w:rPr>
        <w:t>values in ascending order:</w:t>
      </w:r>
    </w:p>
    <w:p w:rsidR="00A93687" w:rsidRPr="006A785B" w:rsidRDefault="00A93687" w:rsidP="0087651C">
      <w:pPr>
        <w:rPr>
          <w:rFonts w:asciiTheme="minorHAnsi" w:eastAsiaTheme="minorHAnsi" w:hAnsiTheme="minorHAnsi" w:cstheme="minorHAnsi"/>
          <w:b/>
          <w:szCs w:val="22"/>
          <w:lang w:eastAsia="en-AU"/>
        </w:rPr>
      </w:pPr>
    </w:p>
    <w:p w:rsidR="00A93687" w:rsidRPr="006A785B" w:rsidRDefault="00A93687" w:rsidP="00A93687">
      <w:pPr>
        <w:rPr>
          <w:rFonts w:asciiTheme="minorHAnsi" w:eastAsiaTheme="minorHAnsi" w:hAnsiTheme="minorHAnsi" w:cstheme="minorHAnsi"/>
          <w:b/>
          <w:szCs w:val="22"/>
          <w:lang w:eastAsia="en-AU"/>
        </w:rPr>
      </w:pPr>
      <w:proofErr w:type="spellStart"/>
      <w:r w:rsidRPr="006A785B">
        <w:rPr>
          <w:rFonts w:asciiTheme="minorHAnsi" w:eastAsiaTheme="minorHAnsi" w:hAnsiTheme="minorHAnsi" w:cstheme="minorHAnsi"/>
          <w:b/>
          <w:szCs w:val="22"/>
          <w:lang w:eastAsia="en-AU"/>
        </w:rPr>
        <w:t>P5</w:t>
      </w:r>
      <w:proofErr w:type="spellEnd"/>
    </w:p>
    <w:p w:rsidR="00A93687" w:rsidRPr="006A785B" w:rsidRDefault="00A93687" w:rsidP="00A93687">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5th percentile (</w:t>
      </w:r>
      <w:proofErr w:type="spellStart"/>
      <w:r w:rsidRPr="006A785B">
        <w:rPr>
          <w:rFonts w:asciiTheme="minorHAnsi" w:eastAsiaTheme="minorHAnsi" w:hAnsiTheme="minorHAnsi" w:cstheme="minorHAnsi"/>
          <w:szCs w:val="22"/>
          <w:lang w:eastAsia="en-AU"/>
        </w:rPr>
        <w:t>P5</w:t>
      </w:r>
      <w:proofErr w:type="spellEnd"/>
      <w:r w:rsidRPr="006A785B">
        <w:rPr>
          <w:rFonts w:asciiTheme="minorHAnsi" w:eastAsiaTheme="minorHAnsi" w:hAnsiTheme="minorHAnsi" w:cstheme="minorHAnsi"/>
          <w:szCs w:val="22"/>
          <w:lang w:eastAsia="en-AU"/>
        </w:rPr>
        <w:t xml:space="preserve">) is the point where 5% of the values are below and 95% of values are above. </w:t>
      </w:r>
    </w:p>
    <w:p w:rsidR="00A93687" w:rsidRPr="006A785B" w:rsidRDefault="00A93687" w:rsidP="00A93687">
      <w:pPr>
        <w:rPr>
          <w:rFonts w:asciiTheme="minorHAnsi" w:eastAsiaTheme="minorHAnsi" w:hAnsiTheme="minorHAnsi" w:cstheme="minorHAnsi"/>
          <w:szCs w:val="22"/>
          <w:lang w:eastAsia="en-AU"/>
        </w:rPr>
      </w:pPr>
    </w:p>
    <w:p w:rsidR="00A93687" w:rsidRPr="006A785B" w:rsidRDefault="00A93687" w:rsidP="00A93687">
      <w:pPr>
        <w:rPr>
          <w:rFonts w:asciiTheme="minorHAnsi" w:eastAsiaTheme="minorHAnsi" w:hAnsiTheme="minorHAnsi" w:cstheme="minorHAnsi"/>
          <w:b/>
          <w:szCs w:val="22"/>
          <w:lang w:eastAsia="en-AU"/>
        </w:rPr>
      </w:pPr>
      <w:proofErr w:type="spellStart"/>
      <w:r w:rsidRPr="006A785B">
        <w:rPr>
          <w:rFonts w:asciiTheme="minorHAnsi" w:eastAsiaTheme="minorHAnsi" w:hAnsiTheme="minorHAnsi" w:cstheme="minorHAnsi"/>
          <w:b/>
          <w:szCs w:val="22"/>
          <w:lang w:eastAsia="en-AU"/>
        </w:rPr>
        <w:t>Q1</w:t>
      </w:r>
      <w:proofErr w:type="spellEnd"/>
    </w:p>
    <w:p w:rsidR="00A93687" w:rsidRPr="006A785B" w:rsidRDefault="00A93687" w:rsidP="00A93687">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first quartile (</w:t>
      </w:r>
      <w:proofErr w:type="spellStart"/>
      <w:r w:rsidRPr="006A785B">
        <w:rPr>
          <w:rFonts w:asciiTheme="minorHAnsi" w:eastAsiaTheme="minorHAnsi" w:hAnsiTheme="minorHAnsi" w:cstheme="minorHAnsi"/>
          <w:szCs w:val="22"/>
          <w:lang w:eastAsia="en-AU"/>
        </w:rPr>
        <w:t>Q1</w:t>
      </w:r>
      <w:proofErr w:type="spellEnd"/>
      <w:r w:rsidRPr="006A785B">
        <w:rPr>
          <w:rFonts w:asciiTheme="minorHAnsi" w:eastAsiaTheme="minorHAnsi" w:hAnsiTheme="minorHAnsi" w:cstheme="minorHAnsi"/>
          <w:szCs w:val="22"/>
          <w:lang w:eastAsia="en-AU"/>
        </w:rPr>
        <w:t>) is the point for which 25% of values are below and 75% of values are above.</w:t>
      </w:r>
    </w:p>
    <w:p w:rsidR="00A93687" w:rsidRPr="006A785B" w:rsidRDefault="00A93687" w:rsidP="00A93687">
      <w:pPr>
        <w:rPr>
          <w:rFonts w:asciiTheme="minorHAnsi" w:eastAsiaTheme="minorHAnsi" w:hAnsiTheme="minorHAnsi" w:cstheme="minorHAnsi"/>
          <w:szCs w:val="22"/>
          <w:lang w:eastAsia="en-AU"/>
        </w:rPr>
      </w:pPr>
    </w:p>
    <w:p w:rsidR="000F01C0" w:rsidRPr="006A785B" w:rsidRDefault="0087651C" w:rsidP="0087651C">
      <w:pPr>
        <w:rPr>
          <w:rFonts w:asciiTheme="minorHAnsi" w:eastAsiaTheme="minorHAnsi" w:hAnsiTheme="minorHAnsi" w:cstheme="minorHAnsi"/>
          <w:b/>
          <w:szCs w:val="22"/>
          <w:lang w:eastAsia="en-AU"/>
        </w:rPr>
      </w:pPr>
      <w:r w:rsidRPr="006A785B">
        <w:rPr>
          <w:rFonts w:asciiTheme="minorHAnsi" w:eastAsiaTheme="minorHAnsi" w:hAnsiTheme="minorHAnsi" w:cstheme="minorHAnsi"/>
          <w:b/>
          <w:szCs w:val="22"/>
          <w:lang w:eastAsia="en-AU"/>
        </w:rPr>
        <w:t>Median</w:t>
      </w:r>
    </w:p>
    <w:p w:rsidR="000F01C0" w:rsidRPr="006A785B" w:rsidRDefault="000F01C0" w:rsidP="0087651C">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median value is the midpoint of all values</w:t>
      </w:r>
      <w:r w:rsidR="001B56B8" w:rsidRPr="006A785B">
        <w:rPr>
          <w:rFonts w:asciiTheme="minorHAnsi" w:eastAsiaTheme="minorHAnsi" w:hAnsiTheme="minorHAnsi" w:cstheme="minorHAnsi"/>
          <w:szCs w:val="22"/>
          <w:lang w:eastAsia="en-AU"/>
        </w:rPr>
        <w:t xml:space="preserve">. </w:t>
      </w:r>
      <w:r w:rsidR="007948DA" w:rsidRPr="006A785B">
        <w:rPr>
          <w:rFonts w:asciiTheme="minorHAnsi" w:eastAsiaTheme="minorHAnsi" w:hAnsiTheme="minorHAnsi" w:cstheme="minorHAnsi"/>
          <w:szCs w:val="22"/>
          <w:lang w:eastAsia="en-AU"/>
        </w:rPr>
        <w:t xml:space="preserve">It is </w:t>
      </w:r>
      <w:r w:rsidR="00D325FC" w:rsidRPr="006A785B">
        <w:rPr>
          <w:rFonts w:asciiTheme="minorHAnsi" w:eastAsiaTheme="minorHAnsi" w:hAnsiTheme="minorHAnsi" w:cstheme="minorHAnsi"/>
          <w:szCs w:val="22"/>
          <w:lang w:eastAsia="en-AU"/>
        </w:rPr>
        <w:t xml:space="preserve">the point for which 50% of values </w:t>
      </w:r>
      <w:r w:rsidR="00FC2848" w:rsidRPr="006A785B">
        <w:rPr>
          <w:rFonts w:asciiTheme="minorHAnsi" w:eastAsiaTheme="minorHAnsi" w:hAnsiTheme="minorHAnsi" w:cstheme="minorHAnsi"/>
          <w:szCs w:val="22"/>
          <w:lang w:eastAsia="en-AU"/>
        </w:rPr>
        <w:t>are</w:t>
      </w:r>
      <w:r w:rsidR="00D325FC" w:rsidRPr="006A785B">
        <w:rPr>
          <w:rFonts w:asciiTheme="minorHAnsi" w:eastAsiaTheme="minorHAnsi" w:hAnsiTheme="minorHAnsi" w:cstheme="minorHAnsi"/>
          <w:szCs w:val="22"/>
          <w:lang w:eastAsia="en-AU"/>
        </w:rPr>
        <w:t xml:space="preserve"> below and 50% of values </w:t>
      </w:r>
      <w:r w:rsidR="00FC2848" w:rsidRPr="006A785B">
        <w:rPr>
          <w:rFonts w:asciiTheme="minorHAnsi" w:eastAsiaTheme="minorHAnsi" w:hAnsiTheme="minorHAnsi" w:cstheme="minorHAnsi"/>
          <w:szCs w:val="22"/>
          <w:lang w:eastAsia="en-AU"/>
        </w:rPr>
        <w:t>are</w:t>
      </w:r>
      <w:r w:rsidR="00D325FC" w:rsidRPr="006A785B">
        <w:rPr>
          <w:rFonts w:asciiTheme="minorHAnsi" w:eastAsiaTheme="minorHAnsi" w:hAnsiTheme="minorHAnsi" w:cstheme="minorHAnsi"/>
          <w:szCs w:val="22"/>
          <w:lang w:eastAsia="en-AU"/>
        </w:rPr>
        <w:t xml:space="preserve"> above.</w:t>
      </w:r>
    </w:p>
    <w:p w:rsidR="00D325FC" w:rsidRPr="006A785B" w:rsidRDefault="00D325FC" w:rsidP="0087651C">
      <w:pPr>
        <w:rPr>
          <w:rFonts w:asciiTheme="minorHAnsi" w:eastAsiaTheme="minorHAnsi" w:hAnsiTheme="minorHAnsi" w:cstheme="minorHAnsi"/>
          <w:szCs w:val="22"/>
          <w:lang w:eastAsia="en-AU"/>
        </w:rPr>
      </w:pPr>
    </w:p>
    <w:p w:rsidR="00D325FC" w:rsidRPr="006A785B" w:rsidRDefault="0087651C" w:rsidP="00D325FC">
      <w:pPr>
        <w:rPr>
          <w:rFonts w:asciiTheme="minorHAnsi" w:eastAsiaTheme="minorHAnsi" w:hAnsiTheme="minorHAnsi" w:cstheme="minorHAnsi"/>
          <w:b/>
          <w:szCs w:val="22"/>
          <w:lang w:eastAsia="en-AU"/>
        </w:rPr>
      </w:pPr>
      <w:proofErr w:type="spellStart"/>
      <w:r w:rsidRPr="006A785B">
        <w:rPr>
          <w:rFonts w:asciiTheme="minorHAnsi" w:eastAsiaTheme="minorHAnsi" w:hAnsiTheme="minorHAnsi" w:cstheme="minorHAnsi"/>
          <w:b/>
          <w:szCs w:val="22"/>
          <w:lang w:eastAsia="en-AU"/>
        </w:rPr>
        <w:t>Q3</w:t>
      </w:r>
      <w:proofErr w:type="spellEnd"/>
    </w:p>
    <w:p w:rsidR="00D325FC" w:rsidRPr="006A785B" w:rsidRDefault="00D325FC" w:rsidP="0087651C">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third quartile (</w:t>
      </w:r>
      <w:proofErr w:type="spellStart"/>
      <w:r w:rsidRPr="006A785B">
        <w:rPr>
          <w:rFonts w:asciiTheme="minorHAnsi" w:eastAsiaTheme="minorHAnsi" w:hAnsiTheme="minorHAnsi" w:cstheme="minorHAnsi"/>
          <w:szCs w:val="22"/>
          <w:lang w:eastAsia="en-AU"/>
        </w:rPr>
        <w:t>Q3</w:t>
      </w:r>
      <w:proofErr w:type="spellEnd"/>
      <w:r w:rsidRPr="006A785B">
        <w:rPr>
          <w:rFonts w:asciiTheme="minorHAnsi" w:eastAsiaTheme="minorHAnsi" w:hAnsiTheme="minorHAnsi" w:cstheme="minorHAnsi"/>
          <w:szCs w:val="22"/>
          <w:lang w:eastAsia="en-AU"/>
        </w:rPr>
        <w:t xml:space="preserve">) is the point for which 75% of values </w:t>
      </w:r>
      <w:r w:rsidR="00FC2848" w:rsidRPr="006A785B">
        <w:rPr>
          <w:rFonts w:asciiTheme="minorHAnsi" w:eastAsiaTheme="minorHAnsi" w:hAnsiTheme="minorHAnsi" w:cstheme="minorHAnsi"/>
          <w:szCs w:val="22"/>
          <w:lang w:eastAsia="en-AU"/>
        </w:rPr>
        <w:t>are</w:t>
      </w:r>
      <w:r w:rsidRPr="006A785B">
        <w:rPr>
          <w:rFonts w:asciiTheme="minorHAnsi" w:eastAsiaTheme="minorHAnsi" w:hAnsiTheme="minorHAnsi" w:cstheme="minorHAnsi"/>
          <w:szCs w:val="22"/>
          <w:lang w:eastAsia="en-AU"/>
        </w:rPr>
        <w:t xml:space="preserve"> below and 25% of values </w:t>
      </w:r>
      <w:r w:rsidR="00FC2848" w:rsidRPr="006A785B">
        <w:rPr>
          <w:rFonts w:asciiTheme="minorHAnsi" w:eastAsiaTheme="minorHAnsi" w:hAnsiTheme="minorHAnsi" w:cstheme="minorHAnsi"/>
          <w:szCs w:val="22"/>
          <w:lang w:eastAsia="en-AU"/>
        </w:rPr>
        <w:t>are</w:t>
      </w:r>
      <w:r w:rsidRPr="006A785B">
        <w:rPr>
          <w:rFonts w:asciiTheme="minorHAnsi" w:eastAsiaTheme="minorHAnsi" w:hAnsiTheme="minorHAnsi" w:cstheme="minorHAnsi"/>
          <w:szCs w:val="22"/>
          <w:lang w:eastAsia="en-AU"/>
        </w:rPr>
        <w:t xml:space="preserve"> above.</w:t>
      </w:r>
    </w:p>
    <w:p w:rsidR="00D325FC" w:rsidRPr="006A785B" w:rsidRDefault="00D325FC" w:rsidP="0087651C">
      <w:pPr>
        <w:rPr>
          <w:rFonts w:asciiTheme="minorHAnsi" w:eastAsiaTheme="minorHAnsi" w:hAnsiTheme="minorHAnsi" w:cstheme="minorHAnsi"/>
          <w:szCs w:val="22"/>
          <w:lang w:eastAsia="en-AU"/>
        </w:rPr>
      </w:pPr>
    </w:p>
    <w:p w:rsidR="00E16533" w:rsidRPr="006A785B" w:rsidRDefault="002A75E8" w:rsidP="00E16533">
      <w:pPr>
        <w:rPr>
          <w:rFonts w:asciiTheme="minorHAnsi" w:eastAsiaTheme="minorHAnsi" w:hAnsiTheme="minorHAnsi" w:cstheme="minorHAnsi"/>
          <w:b/>
          <w:szCs w:val="22"/>
          <w:lang w:eastAsia="en-AU"/>
        </w:rPr>
      </w:pPr>
      <w:proofErr w:type="spellStart"/>
      <w:r w:rsidRPr="006A785B">
        <w:rPr>
          <w:rFonts w:asciiTheme="minorHAnsi" w:eastAsiaTheme="minorHAnsi" w:hAnsiTheme="minorHAnsi" w:cstheme="minorHAnsi"/>
          <w:b/>
          <w:szCs w:val="22"/>
          <w:lang w:eastAsia="en-AU"/>
        </w:rPr>
        <w:t>P</w:t>
      </w:r>
      <w:r w:rsidR="0087651C" w:rsidRPr="006A785B">
        <w:rPr>
          <w:rFonts w:asciiTheme="minorHAnsi" w:eastAsiaTheme="minorHAnsi" w:hAnsiTheme="minorHAnsi" w:cstheme="minorHAnsi"/>
          <w:b/>
          <w:szCs w:val="22"/>
          <w:lang w:eastAsia="en-AU"/>
        </w:rPr>
        <w:t>95</w:t>
      </w:r>
      <w:proofErr w:type="spellEnd"/>
      <w:r w:rsidR="0087651C" w:rsidRPr="006A785B">
        <w:rPr>
          <w:rFonts w:asciiTheme="minorHAnsi" w:eastAsiaTheme="minorHAnsi" w:hAnsiTheme="minorHAnsi" w:cstheme="minorHAnsi"/>
          <w:b/>
          <w:szCs w:val="22"/>
          <w:lang w:eastAsia="en-AU"/>
        </w:rPr>
        <w:t xml:space="preserve"> </w:t>
      </w:r>
    </w:p>
    <w:p w:rsidR="004544FD" w:rsidRDefault="00DB46DD" w:rsidP="00E16533">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The 95th percentile (</w:t>
      </w:r>
      <w:proofErr w:type="spellStart"/>
      <w:r w:rsidR="002A75E8" w:rsidRPr="006A785B">
        <w:rPr>
          <w:rFonts w:asciiTheme="minorHAnsi" w:eastAsiaTheme="minorHAnsi" w:hAnsiTheme="minorHAnsi" w:cstheme="minorHAnsi"/>
          <w:szCs w:val="22"/>
          <w:lang w:eastAsia="en-AU"/>
        </w:rPr>
        <w:t>P95</w:t>
      </w:r>
      <w:proofErr w:type="spellEnd"/>
      <w:r w:rsidRPr="006A785B">
        <w:rPr>
          <w:rFonts w:asciiTheme="minorHAnsi" w:eastAsiaTheme="minorHAnsi" w:hAnsiTheme="minorHAnsi" w:cstheme="minorHAnsi"/>
          <w:szCs w:val="22"/>
          <w:lang w:eastAsia="en-AU"/>
        </w:rPr>
        <w:t xml:space="preserve">) is the point where 95% of the values </w:t>
      </w:r>
      <w:r w:rsidR="00FC2848" w:rsidRPr="006A785B">
        <w:rPr>
          <w:rFonts w:asciiTheme="minorHAnsi" w:eastAsiaTheme="minorHAnsi" w:hAnsiTheme="minorHAnsi" w:cstheme="minorHAnsi"/>
          <w:szCs w:val="22"/>
          <w:lang w:eastAsia="en-AU"/>
        </w:rPr>
        <w:t>are</w:t>
      </w:r>
      <w:r w:rsidRPr="006A785B">
        <w:rPr>
          <w:rFonts w:asciiTheme="minorHAnsi" w:eastAsiaTheme="minorHAnsi" w:hAnsiTheme="minorHAnsi" w:cstheme="minorHAnsi"/>
          <w:szCs w:val="22"/>
          <w:lang w:eastAsia="en-AU"/>
        </w:rPr>
        <w:t xml:space="preserve"> below and 5% of values </w:t>
      </w:r>
      <w:r w:rsidR="00FC2848" w:rsidRPr="006A785B">
        <w:rPr>
          <w:rFonts w:asciiTheme="minorHAnsi" w:eastAsiaTheme="minorHAnsi" w:hAnsiTheme="minorHAnsi" w:cstheme="minorHAnsi"/>
          <w:szCs w:val="22"/>
          <w:lang w:eastAsia="en-AU"/>
        </w:rPr>
        <w:t>are</w:t>
      </w:r>
      <w:r w:rsidRPr="006A785B">
        <w:rPr>
          <w:rFonts w:asciiTheme="minorHAnsi" w:eastAsiaTheme="minorHAnsi" w:hAnsiTheme="minorHAnsi" w:cstheme="minorHAnsi"/>
          <w:szCs w:val="22"/>
          <w:lang w:eastAsia="en-AU"/>
        </w:rPr>
        <w:t xml:space="preserve"> above.</w:t>
      </w:r>
      <w:r w:rsidR="004544FD">
        <w:rPr>
          <w:rFonts w:asciiTheme="minorHAnsi" w:eastAsiaTheme="minorHAnsi" w:hAnsiTheme="minorHAnsi" w:cstheme="minorHAnsi"/>
          <w:szCs w:val="22"/>
          <w:lang w:eastAsia="en-AU"/>
        </w:rPr>
        <w:br w:type="column"/>
      </w:r>
    </w:p>
    <w:p w:rsidR="004A6043" w:rsidRPr="006A785B" w:rsidRDefault="004544FD" w:rsidP="00E16533">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 xml:space="preserve"> </w:t>
      </w:r>
    </w:p>
    <w:p w:rsidR="001F7642" w:rsidRPr="006A785B" w:rsidRDefault="000F01C0" w:rsidP="00E16533">
      <w:pPr>
        <w:rPr>
          <w:rFonts w:asciiTheme="minorHAnsi" w:eastAsiaTheme="minorHAnsi" w:hAnsiTheme="minorHAnsi" w:cstheme="minorHAnsi"/>
          <w:szCs w:val="22"/>
          <w:lang w:eastAsia="en-AU"/>
        </w:rPr>
      </w:pPr>
      <w:r w:rsidRPr="006A785B">
        <w:rPr>
          <w:rFonts w:asciiTheme="minorHAnsi" w:eastAsiaTheme="minorHAnsi" w:hAnsiTheme="minorHAnsi" w:cstheme="minorHAnsi"/>
          <w:szCs w:val="22"/>
          <w:lang w:eastAsia="en-AU"/>
        </w:rPr>
        <w:t>Exam</w:t>
      </w:r>
      <w:r w:rsidR="00D817A1" w:rsidRPr="006A785B">
        <w:rPr>
          <w:rFonts w:asciiTheme="minorHAnsi" w:eastAsiaTheme="minorHAnsi" w:hAnsiTheme="minorHAnsi" w:cstheme="minorHAnsi"/>
          <w:szCs w:val="22"/>
          <w:lang w:eastAsia="en-AU"/>
        </w:rPr>
        <w:t>ple: values ranging from 1 to 20</w:t>
      </w:r>
      <w:r w:rsidRPr="006A785B">
        <w:rPr>
          <w:rFonts w:asciiTheme="minorHAnsi" w:eastAsiaTheme="minorHAnsi" w:hAnsiTheme="minorHAnsi" w:cstheme="minorHAnsi"/>
          <w:szCs w:val="22"/>
          <w:lang w:eastAsia="en-AU"/>
        </w:rPr>
        <w:t xml:space="preserve"> inclusive</w:t>
      </w:r>
    </w:p>
    <w:p w:rsidR="000F01C0" w:rsidRPr="006A785B" w:rsidRDefault="00156418" w:rsidP="00492127">
      <w:pPr>
        <w:spacing w:before="1320"/>
        <w:rPr>
          <w:rFonts w:asciiTheme="minorHAnsi" w:hAnsiTheme="minorHAnsi" w:cstheme="minorHAnsi"/>
          <w:color w:val="000000"/>
          <w:szCs w:val="22"/>
          <w:lang w:eastAsia="en-AU"/>
        </w:rPr>
      </w:pPr>
      <w:r w:rsidRPr="006A785B">
        <w:rPr>
          <w:rFonts w:asciiTheme="minorHAnsi" w:hAnsiTheme="minorHAnsi" w:cstheme="minorHAnsi"/>
          <w:noProof/>
          <w:color w:val="000000"/>
          <w:szCs w:val="22"/>
          <w:lang w:eastAsia="en-AU"/>
        </w:rPr>
        <mc:AlternateContent>
          <mc:Choice Requires="wpg">
            <w:drawing>
              <wp:anchor distT="0" distB="0" distL="114300" distR="114300" simplePos="0" relativeHeight="251782144" behindDoc="0" locked="0" layoutInCell="1" allowOverlap="1" wp14:anchorId="5C6558D7" wp14:editId="370E1F60">
                <wp:simplePos x="0" y="0"/>
                <wp:positionH relativeFrom="column">
                  <wp:posOffset>5715</wp:posOffset>
                </wp:positionH>
                <wp:positionV relativeFrom="paragraph">
                  <wp:posOffset>93345</wp:posOffset>
                </wp:positionV>
                <wp:extent cx="4460875" cy="988695"/>
                <wp:effectExtent l="0" t="0" r="0" b="59055"/>
                <wp:wrapNone/>
                <wp:docPr id="41" name="Group 339" descr="This is a description of how statistics are calculated. It shows and example of values ranging from 1 to 20 inclusive. In this example 1 is the min value, 1.5 is the fifth percentile value, 5.5 is the first quartile value, 10.5 is the mean and median value, 15.5 is the third quartile value, 19.5 is the ninety fifth percentile value and 20 is the max va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0875" cy="988695"/>
                          <a:chOff x="8788" y="3864"/>
                          <a:chExt cx="7025" cy="1557"/>
                        </a:xfrm>
                      </wpg:grpSpPr>
                      <wps:wsp>
                        <wps:cNvPr id="42" name="AutoShape 2"/>
                        <wps:cNvCnPr>
                          <a:cxnSpLocks noChangeShapeType="1"/>
                        </wps:cNvCnPr>
                        <wps:spPr bwMode="auto">
                          <a:xfrm>
                            <a:off x="12195"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3"/>
                        <wps:cNvSpPr txBox="1">
                          <a:spLocks noChangeArrowheads="1"/>
                        </wps:cNvSpPr>
                        <wps:spPr bwMode="auto">
                          <a:xfrm>
                            <a:off x="11656" y="3864"/>
                            <a:ext cx="1055"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1F7642">
                              <w:pPr>
                                <w:jc w:val="center"/>
                                <w:rPr>
                                  <w:rFonts w:cs="Arial"/>
                                  <w:sz w:val="16"/>
                                  <w:szCs w:val="18"/>
                                </w:rPr>
                              </w:pPr>
                              <w:r w:rsidRPr="00B016E8">
                                <w:rPr>
                                  <w:rFonts w:cs="Arial"/>
                                  <w:sz w:val="16"/>
                                  <w:szCs w:val="18"/>
                                </w:rPr>
                                <w:t>Median</w:t>
                              </w:r>
                            </w:p>
                            <w:p w:rsidR="00062776" w:rsidRPr="00B016E8" w:rsidRDefault="00062776" w:rsidP="001F7642">
                              <w:pPr>
                                <w:jc w:val="center"/>
                                <w:rPr>
                                  <w:rFonts w:cs="Arial"/>
                                  <w:sz w:val="16"/>
                                  <w:szCs w:val="18"/>
                                </w:rPr>
                              </w:pPr>
                              <w:r w:rsidRPr="00B016E8">
                                <w:rPr>
                                  <w:rFonts w:cs="Arial"/>
                                  <w:sz w:val="16"/>
                                  <w:szCs w:val="18"/>
                                </w:rPr>
                                <w:t>Mean</w:t>
                              </w:r>
                            </w:p>
                            <w:p w:rsidR="00062776" w:rsidRPr="00B016E8" w:rsidRDefault="00062776" w:rsidP="001F7642">
                              <w:pPr>
                                <w:jc w:val="center"/>
                                <w:rPr>
                                  <w:rFonts w:cs="Arial"/>
                                  <w:sz w:val="16"/>
                                  <w:szCs w:val="18"/>
                                </w:rPr>
                              </w:pPr>
                              <w:r w:rsidRPr="00B016E8">
                                <w:rPr>
                                  <w:rFonts w:cs="Arial"/>
                                  <w:sz w:val="16"/>
                                  <w:szCs w:val="18"/>
                                </w:rPr>
                                <w:t>(10.5)</w:t>
                              </w:r>
                            </w:p>
                          </w:txbxContent>
                        </wps:txbx>
                        <wps:bodyPr rot="0" vert="horz" wrap="square" lIns="91440" tIns="45720" rIns="91440" bIns="45720" anchor="t" anchorCtr="0" upright="1">
                          <a:noAutofit/>
                        </wps:bodyPr>
                      </wps:wsp>
                      <wps:wsp>
                        <wps:cNvPr id="44" name="AutoShape 4"/>
                        <wps:cNvCnPr>
                          <a:cxnSpLocks noChangeShapeType="1"/>
                        </wps:cNvCnPr>
                        <wps:spPr bwMode="auto">
                          <a:xfrm>
                            <a:off x="15074"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5"/>
                        <wps:cNvCnPr>
                          <a:cxnSpLocks noChangeShapeType="1"/>
                        </wps:cNvCnPr>
                        <wps:spPr bwMode="auto">
                          <a:xfrm>
                            <a:off x="9322"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7"/>
                        <wps:cNvSpPr txBox="1">
                          <a:spLocks noChangeArrowheads="1"/>
                        </wps:cNvSpPr>
                        <wps:spPr bwMode="auto">
                          <a:xfrm>
                            <a:off x="8788" y="4131"/>
                            <a:ext cx="635"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1F7642">
                              <w:pPr>
                                <w:jc w:val="center"/>
                                <w:rPr>
                                  <w:rFonts w:cs="Arial"/>
                                  <w:sz w:val="16"/>
                                  <w:szCs w:val="16"/>
                                </w:rPr>
                              </w:pPr>
                              <w:r w:rsidRPr="00B016E8">
                                <w:rPr>
                                  <w:rFonts w:cs="Arial"/>
                                  <w:sz w:val="16"/>
                                  <w:szCs w:val="16"/>
                                </w:rPr>
                                <w:t>Min</w:t>
                              </w:r>
                            </w:p>
                            <w:p w:rsidR="00062776" w:rsidRPr="001F7642" w:rsidRDefault="00062776" w:rsidP="001F7642">
                              <w:pPr>
                                <w:jc w:val="center"/>
                                <w:rPr>
                                  <w:rFonts w:asciiTheme="minorHAnsi" w:hAnsiTheme="minorHAnsi" w:cstheme="minorHAnsi"/>
                                  <w:sz w:val="18"/>
                                  <w:szCs w:val="18"/>
                                </w:rPr>
                              </w:pPr>
                              <w:r w:rsidRPr="00B016E8">
                                <w:rPr>
                                  <w:rFonts w:cs="Arial"/>
                                  <w:sz w:val="16"/>
                                  <w:szCs w:val="16"/>
                                </w:rPr>
                                <w:t>(1</w:t>
                              </w:r>
                              <w:r>
                                <w:rPr>
                                  <w:rFonts w:asciiTheme="minorHAnsi" w:hAnsiTheme="minorHAnsi" w:cstheme="minorHAnsi"/>
                                  <w:sz w:val="18"/>
                                  <w:szCs w:val="18"/>
                                </w:rPr>
                                <w:t>)</w:t>
                              </w:r>
                            </w:p>
                          </w:txbxContent>
                        </wps:txbx>
                        <wps:bodyPr rot="0" vert="horz" wrap="square" lIns="91440" tIns="45720" rIns="91440" bIns="45720" anchor="t" anchorCtr="0" upright="1">
                          <a:noAutofit/>
                        </wps:bodyPr>
                      </wps:wsp>
                      <wps:wsp>
                        <wps:cNvPr id="47" name="Text Box 8"/>
                        <wps:cNvSpPr txBox="1">
                          <a:spLocks noChangeArrowheads="1"/>
                        </wps:cNvSpPr>
                        <wps:spPr bwMode="auto">
                          <a:xfrm>
                            <a:off x="14758" y="4131"/>
                            <a:ext cx="1055"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FE6BCC">
                              <w:pPr>
                                <w:jc w:val="center"/>
                                <w:rPr>
                                  <w:rFonts w:cs="Arial"/>
                                  <w:sz w:val="16"/>
                                  <w:szCs w:val="18"/>
                                </w:rPr>
                              </w:pPr>
                              <w:r w:rsidRPr="00B016E8">
                                <w:rPr>
                                  <w:rFonts w:cs="Arial"/>
                                  <w:sz w:val="16"/>
                                  <w:szCs w:val="18"/>
                                </w:rPr>
                                <w:t>Max</w:t>
                              </w:r>
                            </w:p>
                            <w:p w:rsidR="00062776" w:rsidRPr="00B016E8" w:rsidRDefault="00062776" w:rsidP="00FE6BCC">
                              <w:pPr>
                                <w:jc w:val="center"/>
                                <w:rPr>
                                  <w:rFonts w:cs="Arial"/>
                                  <w:sz w:val="16"/>
                                  <w:szCs w:val="18"/>
                                </w:rPr>
                              </w:pPr>
                              <w:r w:rsidRPr="00B016E8">
                                <w:rPr>
                                  <w:rFonts w:cs="Arial"/>
                                  <w:sz w:val="16"/>
                                  <w:szCs w:val="18"/>
                                </w:rPr>
                                <w:t>(20)</w:t>
                              </w:r>
                            </w:p>
                          </w:txbxContent>
                        </wps:txbx>
                        <wps:bodyPr rot="0" vert="horz" wrap="square" lIns="91440" tIns="45720" rIns="91440" bIns="45720" anchor="t" anchorCtr="0" upright="1">
                          <a:noAutofit/>
                        </wps:bodyPr>
                      </wps:wsp>
                      <wps:wsp>
                        <wps:cNvPr id="48" name="AutoShape 9"/>
                        <wps:cNvCnPr>
                          <a:cxnSpLocks noChangeShapeType="1"/>
                        </wps:cNvCnPr>
                        <wps:spPr bwMode="auto">
                          <a:xfrm>
                            <a:off x="10700"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0"/>
                        <wps:cNvSpPr txBox="1">
                          <a:spLocks noChangeArrowheads="1"/>
                        </wps:cNvSpPr>
                        <wps:spPr bwMode="auto">
                          <a:xfrm>
                            <a:off x="10110" y="4131"/>
                            <a:ext cx="1055"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FE6BCC">
                              <w:pPr>
                                <w:jc w:val="center"/>
                                <w:rPr>
                                  <w:rFonts w:cs="Arial"/>
                                  <w:sz w:val="16"/>
                                  <w:szCs w:val="18"/>
                                </w:rPr>
                              </w:pPr>
                              <w:proofErr w:type="spellStart"/>
                              <w:r w:rsidRPr="00B016E8">
                                <w:rPr>
                                  <w:rFonts w:cs="Arial"/>
                                  <w:sz w:val="16"/>
                                  <w:szCs w:val="18"/>
                                </w:rPr>
                                <w:t>Q1</w:t>
                              </w:r>
                              <w:proofErr w:type="spellEnd"/>
                            </w:p>
                            <w:p w:rsidR="00062776" w:rsidRPr="00B016E8" w:rsidRDefault="00062776" w:rsidP="00FE6BCC">
                              <w:pPr>
                                <w:jc w:val="center"/>
                                <w:rPr>
                                  <w:rFonts w:cs="Arial"/>
                                  <w:sz w:val="16"/>
                                  <w:szCs w:val="18"/>
                                </w:rPr>
                              </w:pPr>
                              <w:r w:rsidRPr="00B016E8">
                                <w:rPr>
                                  <w:rFonts w:cs="Arial"/>
                                  <w:sz w:val="16"/>
                                  <w:szCs w:val="18"/>
                                </w:rPr>
                                <w:t>(5.5)</w:t>
                              </w:r>
                            </w:p>
                          </w:txbxContent>
                        </wps:txbx>
                        <wps:bodyPr rot="0" vert="horz" wrap="square" lIns="91440" tIns="45720" rIns="91440" bIns="45720" anchor="t" anchorCtr="0" upright="1">
                          <a:noAutofit/>
                        </wps:bodyPr>
                      </wps:wsp>
                      <wps:wsp>
                        <wps:cNvPr id="50" name="AutoShape 11"/>
                        <wps:cNvCnPr>
                          <a:cxnSpLocks noChangeShapeType="1"/>
                        </wps:cNvCnPr>
                        <wps:spPr bwMode="auto">
                          <a:xfrm>
                            <a:off x="13713"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2"/>
                        <wps:cNvSpPr txBox="1">
                          <a:spLocks noChangeArrowheads="1"/>
                        </wps:cNvSpPr>
                        <wps:spPr bwMode="auto">
                          <a:xfrm>
                            <a:off x="13099" y="4131"/>
                            <a:ext cx="1055"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FE6BCC">
                              <w:pPr>
                                <w:jc w:val="center"/>
                                <w:rPr>
                                  <w:rFonts w:cs="Arial"/>
                                  <w:sz w:val="16"/>
                                  <w:szCs w:val="18"/>
                                </w:rPr>
                              </w:pPr>
                              <w:proofErr w:type="spellStart"/>
                              <w:r w:rsidRPr="00B016E8">
                                <w:rPr>
                                  <w:rFonts w:cs="Arial"/>
                                  <w:sz w:val="16"/>
                                  <w:szCs w:val="18"/>
                                </w:rPr>
                                <w:t>Q3</w:t>
                              </w:r>
                              <w:proofErr w:type="spellEnd"/>
                            </w:p>
                            <w:p w:rsidR="00062776" w:rsidRPr="00B016E8" w:rsidRDefault="00062776" w:rsidP="00FE6BCC">
                              <w:pPr>
                                <w:jc w:val="center"/>
                                <w:rPr>
                                  <w:rFonts w:cs="Arial"/>
                                  <w:sz w:val="16"/>
                                  <w:szCs w:val="18"/>
                                </w:rPr>
                              </w:pPr>
                              <w:r w:rsidRPr="00B016E8">
                                <w:rPr>
                                  <w:rFonts w:cs="Arial"/>
                                  <w:sz w:val="16"/>
                                  <w:szCs w:val="18"/>
                                </w:rPr>
                                <w:t>(15.5)</w:t>
                              </w:r>
                            </w:p>
                          </w:txbxContent>
                        </wps:txbx>
                        <wps:bodyPr rot="0" vert="horz" wrap="square" lIns="91440" tIns="45720" rIns="91440" bIns="45720" anchor="t" anchorCtr="0" upright="1">
                          <a:noAutofit/>
                        </wps:bodyPr>
                      </wps:wsp>
                      <wps:wsp>
                        <wps:cNvPr id="52" name="AutoShape 13"/>
                        <wps:cNvCnPr>
                          <a:cxnSpLocks noChangeShapeType="1"/>
                        </wps:cNvCnPr>
                        <wps:spPr bwMode="auto">
                          <a:xfrm>
                            <a:off x="9511"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14"/>
                        <wps:cNvSpPr txBox="1">
                          <a:spLocks noChangeArrowheads="1"/>
                        </wps:cNvSpPr>
                        <wps:spPr bwMode="auto">
                          <a:xfrm>
                            <a:off x="9238" y="4131"/>
                            <a:ext cx="788"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AD3C1F">
                              <w:pPr>
                                <w:jc w:val="center"/>
                                <w:rPr>
                                  <w:rFonts w:cs="Arial"/>
                                  <w:sz w:val="16"/>
                                  <w:szCs w:val="18"/>
                                </w:rPr>
                              </w:pPr>
                              <w:proofErr w:type="spellStart"/>
                              <w:r w:rsidRPr="00B016E8">
                                <w:rPr>
                                  <w:rFonts w:cs="Arial"/>
                                  <w:sz w:val="16"/>
                                  <w:szCs w:val="18"/>
                                </w:rPr>
                                <w:t>P5</w:t>
                              </w:r>
                              <w:proofErr w:type="spellEnd"/>
                            </w:p>
                            <w:p w:rsidR="00062776" w:rsidRPr="00B016E8" w:rsidRDefault="00062776" w:rsidP="00AD3C1F">
                              <w:pPr>
                                <w:jc w:val="center"/>
                                <w:rPr>
                                  <w:rFonts w:cs="Arial"/>
                                  <w:sz w:val="16"/>
                                  <w:szCs w:val="18"/>
                                </w:rPr>
                              </w:pPr>
                              <w:r w:rsidRPr="00B016E8">
                                <w:rPr>
                                  <w:rFonts w:cs="Arial"/>
                                  <w:sz w:val="16"/>
                                  <w:szCs w:val="18"/>
                                </w:rPr>
                                <w:t>(1.5)</w:t>
                              </w:r>
                            </w:p>
                          </w:txbxContent>
                        </wps:txbx>
                        <wps:bodyPr rot="0" vert="horz" wrap="square" lIns="91440" tIns="45720" rIns="91440" bIns="45720" anchor="t" anchorCtr="0" upright="1">
                          <a:noAutofit/>
                        </wps:bodyPr>
                      </wps:wsp>
                      <wps:wsp>
                        <wps:cNvPr id="54" name="AutoShape 15"/>
                        <wps:cNvCnPr>
                          <a:cxnSpLocks noChangeShapeType="1"/>
                        </wps:cNvCnPr>
                        <wps:spPr bwMode="auto">
                          <a:xfrm>
                            <a:off x="14917" y="4684"/>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6"/>
                        <wps:cNvSpPr txBox="1">
                          <a:spLocks noChangeArrowheads="1"/>
                        </wps:cNvSpPr>
                        <wps:spPr bwMode="auto">
                          <a:xfrm>
                            <a:off x="14152" y="4131"/>
                            <a:ext cx="922"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776" w:rsidRPr="00B016E8" w:rsidRDefault="00062776" w:rsidP="00AD3C1F">
                              <w:pPr>
                                <w:jc w:val="center"/>
                                <w:rPr>
                                  <w:rFonts w:cs="Arial"/>
                                  <w:sz w:val="16"/>
                                  <w:szCs w:val="18"/>
                                </w:rPr>
                              </w:pPr>
                              <w:proofErr w:type="spellStart"/>
                              <w:r w:rsidRPr="00B016E8">
                                <w:rPr>
                                  <w:rFonts w:cs="Arial"/>
                                  <w:sz w:val="16"/>
                                  <w:szCs w:val="18"/>
                                </w:rPr>
                                <w:t>P95</w:t>
                              </w:r>
                              <w:proofErr w:type="spellEnd"/>
                            </w:p>
                            <w:p w:rsidR="00062776" w:rsidRPr="00B016E8" w:rsidRDefault="00062776" w:rsidP="00AD3C1F">
                              <w:pPr>
                                <w:jc w:val="center"/>
                                <w:rPr>
                                  <w:rFonts w:cs="Arial"/>
                                  <w:sz w:val="16"/>
                                  <w:szCs w:val="18"/>
                                </w:rPr>
                              </w:pPr>
                              <w:r w:rsidRPr="00B016E8">
                                <w:rPr>
                                  <w:rFonts w:cs="Arial"/>
                                  <w:sz w:val="16"/>
                                  <w:szCs w:val="18"/>
                                </w:rPr>
                                <w:t>(19.5)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alt="This is a description of how statistics are calculated. It shows and example of values ranging from 1 to 20 inclusive. In this example 1 is the min value, 1.5 is the fifth percentile value, 5.5 is the first quartile value, 10.5 is the mean and median value, 15.5 is the third quartile value, 19.5 is the ninety fifth percentile value and 20 is the max value." style="position:absolute;margin-left:.45pt;margin-top:7.35pt;width:351.25pt;height:77.85pt;z-index:251782144" coordorigin="8788,3864" coordsize="7025,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QjAgYAAMYwAAAOAAAAZHJzL2Uyb0RvYy54bWzsW21v2zYQ/j5g/4HQ59oWZcmSjDpFa8dF&#10;gWwr0OwHMBJlCZNIjaRjZ8P++46kJCu2u25t6sGAjMCmRPJ4vHvuhS95/WZfleiRCllwtnDw2HUQ&#10;ZQlPC7ZZOL/er0eRg6QiLCUlZ3ThPFHpvLn58YfXu3pOPZ7zMqUCAREm57t64eRK1fPJRCY5rYgc&#10;85oyqMy4qIiCR7GZpILsgHpVTjzXnU12XKS14AmVEt6ubKVzY+hnGU3UL1kmqULlwgHelPkW5vtB&#10;f09uXpP5RpA6L5KGDfIVXFSkYDBoR2pFFEFbUZyQqopEcMkzNU54NeFZViTUzAFmg92j2bwXfFub&#10;uWzmu03diQlEeySnryab/Pz4UaAiXTg+dhAjFejIDIum09hBKZUJSOs+LySCP2JfFLUCdSOeoZzv&#10;tHpVIVWRQL2gKCFlsi2JoukYfVBIQhOoYCmie1LVJdXdHkm5pRIJwjagNJQJXiGMFEeeiwqWlFtZ&#10;PFLozpDSI7c9seZB5RRVBbM0XiE8Dtq3WZGpHNVUJJSpAkYyw7xCQb+JkAr9viWi3wC7hxYVJcyw&#10;W9G0gGJDA/eIAE8iPSUSH4iwglH1hM4zZKjriTZzIXs7yFiDcVdv5qCT96L+VH8UFlFQvOPJbxKq&#10;J8f1+nljG6OH3U88Bf2RreIGjPtMVJoEwAztDeafOszTvUIJvPT9mRuFgYMSqIujaBYH1iiSHCxH&#10;d4vCCIwYaqfRzG/rbpvuoes1fXEQhLp2QuZ2XMNrw5ueGBi4PGBYfhuGP+WkpsY0pJZXi2GvxfBb&#10;kIFpgzwrVtNsyaxMkz1rZIoYX+YAQ2oa3z/VID9spqEZBsq2i36QoJAvyhh7GASopeXPokZarajB&#10;wLSQw+lzOZF5DaB8T8EGdGHhSCVIscnVkjMGDowLbLRJHu+ksgJuO2jlMr4uyhLek3nJ0A6UGIBK&#10;9KPkZZHqSvMgNg/LUmioAQbMp9HWs2bgcVhqiOWUpLdNWZGihDJSRj5KgGFsSuro0cBMHFRScP66&#10;ZNkrmR4Rpg0MNyXrDP+M3fg2uo38ke/Nbke+u1qN3q6X/mi2xmGwmq6WyxX+SzOP/XlepCllmv/W&#10;MWP/34GmCRHWpXauuRPU5Dl1A1lgtv01TAN4rcYtch94+vRR6Nk1OL4UoKctoO81it7xPZpqITfg&#10;1D4CqT281qg1arauooP1WyH4TqsS7O0Zrq17aWf5ZVzjWTA78gIdrt2g8QGRZyJq5wJOoC0Az/8E&#10;5mdYlH3Irs3nHGQt2nraBTv4LP6w57vvvHi0nkXhyF/7wSgO3Wjk4vhdPHP92F+tn+PvDlz5t+Pv&#10;m+2yKhTkSWVRgT/ujJfMzxipMcHOfDT7LbDb33MAV/uHfYMri3UkOLgiSJkguYNCzsUfYO+QKIF/&#10;0vETrL/8wABVMfZ9nVmZBz8IAQJI9Gse+jWEJUBq4SgHwqAuLpXNxra10D6vxTHj2oNnhXF4GqWW&#10;q8sboN8a4CGiGLfeWOAFIkrghsDEEFGGiDL+T2n+Z1IkcNU2zT8A2mR8FwN0PPUgTRvwPOD5RfAM&#10;WYnFc5chmfS6gfPlMqRumeTjqcm0jH7NGms2bfKjIDDZ25AfmS2cXn5+FfmR2SYxqj0kJEOaZDeP&#10;whMrjP6fdYofBna34tQMcbdOGezQ7DuerpOvxw67bZ1hudLfAAPsH2d3cc8QL7BccUMXVoBDejek&#10;dy+S3sEhxFF6h80e08XzO+xiGNkA+yTBGyLL0YnWNUeWboN1iCy9yBIA9o8jC+6S4e6ghMy/49nK&#10;NMSwHz6EliG0vERoCboD727nAHdZJQD6clsHeOrGEOc0sIfQ0rv9cXa785pDS3dyMISWfmg5c2oP&#10;jv5wzPn9Vy1xALFsiCzDqb18kchyemqPO9O/aGSJvenndsPMrR59H2XYDLv6zbDuAG+IK/24cubs&#10;HneiusySxY8xbI0PS5ZhyfIigaU7vD8sWWa9ROmCSxYfB80p/smSJdbn+0Nk6a53X/OKpUPXtUQW&#10;c+sYLsuby27NxX59G7//bG6RHf794OZvAAAA//8DAFBLAwQUAAYACAAAACEAMzr0+d0AAAAHAQAA&#10;DwAAAGRycy9kb3ducmV2LnhtbEyOzU6DQBSF9ya+w+SauLMzWJSKDE3TqKumia1J424Kt0DK3CHM&#10;FOjbe13p8vzknC9bTrYVA/a+caQhmikQSIUrG6o0fO3fHxYgfDBUmtYRariih2V+e5OZtHQjfeKw&#10;C5XgEfKp0VCH0KVS+qJGa/zMdUicnVxvTWDZV7LszcjjtpWPSj1Laxrih9p0uK6xOO8uVsPHaMbV&#10;PHobNufT+vq9f9oeNhFqfX83rV5BBJzCXxl+8RkdcmY6uguVXrQaXrjHbpyA4DRR8xjEkY1ExSDz&#10;TP7nz38AAAD//wMAUEsBAi0AFAAGAAgAAAAhALaDOJL+AAAA4QEAABMAAAAAAAAAAAAAAAAAAAAA&#10;AFtDb250ZW50X1R5cGVzXS54bWxQSwECLQAUAAYACAAAACEAOP0h/9YAAACUAQAACwAAAAAAAAAA&#10;AAAAAAAvAQAAX3JlbHMvLnJlbHNQSwECLQAUAAYACAAAACEA67okIwIGAADGMAAADgAAAAAAAAAA&#10;AAAAAAAuAgAAZHJzL2Uyb0RvYy54bWxQSwECLQAUAAYACAAAACEAMzr0+d0AAAAHAQAADwAAAAAA&#10;AAAAAAAAAABcCAAAZHJzL2Rvd25yZXYueG1sUEsFBgAAAAAEAAQA8wAAAGYJAAAAAA==&#10;">
                <v:shapetype id="_x0000_t32" coordsize="21600,21600" o:spt="32" o:oned="t" path="m,l21600,21600e" filled="f">
                  <v:path arrowok="t" fillok="f" o:connecttype="none"/>
                  <o:lock v:ext="edit" shapetype="t"/>
                </v:shapetype>
                <v:shape id="AutoShape 2" o:spid="_x0000_s1027" type="#_x0000_t32" style="position:absolute;left:12195;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3" o:spid="_x0000_s1028" type="#_x0000_t202" style="position:absolute;left:11656;top:3864;width:105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062776" w:rsidRPr="00B016E8" w:rsidRDefault="00062776" w:rsidP="001F7642">
                        <w:pPr>
                          <w:jc w:val="center"/>
                          <w:rPr>
                            <w:rFonts w:cs="Arial"/>
                            <w:sz w:val="16"/>
                            <w:szCs w:val="18"/>
                          </w:rPr>
                        </w:pPr>
                        <w:r w:rsidRPr="00B016E8">
                          <w:rPr>
                            <w:rFonts w:cs="Arial"/>
                            <w:sz w:val="16"/>
                            <w:szCs w:val="18"/>
                          </w:rPr>
                          <w:t>Median</w:t>
                        </w:r>
                      </w:p>
                      <w:p w:rsidR="00062776" w:rsidRPr="00B016E8" w:rsidRDefault="00062776" w:rsidP="001F7642">
                        <w:pPr>
                          <w:jc w:val="center"/>
                          <w:rPr>
                            <w:rFonts w:cs="Arial"/>
                            <w:sz w:val="16"/>
                            <w:szCs w:val="18"/>
                          </w:rPr>
                        </w:pPr>
                        <w:r w:rsidRPr="00B016E8">
                          <w:rPr>
                            <w:rFonts w:cs="Arial"/>
                            <w:sz w:val="16"/>
                            <w:szCs w:val="18"/>
                          </w:rPr>
                          <w:t>Mean</w:t>
                        </w:r>
                      </w:p>
                      <w:p w:rsidR="00062776" w:rsidRPr="00B016E8" w:rsidRDefault="00062776" w:rsidP="001F7642">
                        <w:pPr>
                          <w:jc w:val="center"/>
                          <w:rPr>
                            <w:rFonts w:cs="Arial"/>
                            <w:sz w:val="16"/>
                            <w:szCs w:val="18"/>
                          </w:rPr>
                        </w:pPr>
                        <w:r w:rsidRPr="00B016E8">
                          <w:rPr>
                            <w:rFonts w:cs="Arial"/>
                            <w:sz w:val="16"/>
                            <w:szCs w:val="18"/>
                          </w:rPr>
                          <w:t>(10.5)</w:t>
                        </w:r>
                      </w:p>
                    </w:txbxContent>
                  </v:textbox>
                </v:shape>
                <v:shape id="AutoShape 4" o:spid="_x0000_s1029" type="#_x0000_t32" style="position:absolute;left:15074;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5" o:spid="_x0000_s1030" type="#_x0000_t32" style="position:absolute;left:9322;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Text Box 7" o:spid="_x0000_s1031" type="#_x0000_t202" style="position:absolute;left:8788;top:4131;width:63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062776" w:rsidRPr="00B016E8" w:rsidRDefault="00062776" w:rsidP="001F7642">
                        <w:pPr>
                          <w:jc w:val="center"/>
                          <w:rPr>
                            <w:rFonts w:cs="Arial"/>
                            <w:sz w:val="16"/>
                            <w:szCs w:val="16"/>
                          </w:rPr>
                        </w:pPr>
                        <w:r w:rsidRPr="00B016E8">
                          <w:rPr>
                            <w:rFonts w:cs="Arial"/>
                            <w:sz w:val="16"/>
                            <w:szCs w:val="16"/>
                          </w:rPr>
                          <w:t>Min</w:t>
                        </w:r>
                      </w:p>
                      <w:p w:rsidR="00062776" w:rsidRPr="001F7642" w:rsidRDefault="00062776" w:rsidP="001F7642">
                        <w:pPr>
                          <w:jc w:val="center"/>
                          <w:rPr>
                            <w:rFonts w:asciiTheme="minorHAnsi" w:hAnsiTheme="minorHAnsi" w:cstheme="minorHAnsi"/>
                            <w:sz w:val="18"/>
                            <w:szCs w:val="18"/>
                          </w:rPr>
                        </w:pPr>
                        <w:r w:rsidRPr="00B016E8">
                          <w:rPr>
                            <w:rFonts w:cs="Arial"/>
                            <w:sz w:val="16"/>
                            <w:szCs w:val="16"/>
                          </w:rPr>
                          <w:t>(1</w:t>
                        </w:r>
                        <w:r>
                          <w:rPr>
                            <w:rFonts w:asciiTheme="minorHAnsi" w:hAnsiTheme="minorHAnsi" w:cstheme="minorHAnsi"/>
                            <w:sz w:val="18"/>
                            <w:szCs w:val="18"/>
                          </w:rPr>
                          <w:t>)</w:t>
                        </w:r>
                      </w:p>
                    </w:txbxContent>
                  </v:textbox>
                </v:shape>
                <v:shape id="Text Box 8" o:spid="_x0000_s1032" type="#_x0000_t202" style="position:absolute;left:14758;top:4131;width:105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062776" w:rsidRPr="00B016E8" w:rsidRDefault="00062776" w:rsidP="00FE6BCC">
                        <w:pPr>
                          <w:jc w:val="center"/>
                          <w:rPr>
                            <w:rFonts w:cs="Arial"/>
                            <w:sz w:val="16"/>
                            <w:szCs w:val="18"/>
                          </w:rPr>
                        </w:pPr>
                        <w:r w:rsidRPr="00B016E8">
                          <w:rPr>
                            <w:rFonts w:cs="Arial"/>
                            <w:sz w:val="16"/>
                            <w:szCs w:val="18"/>
                          </w:rPr>
                          <w:t>Max</w:t>
                        </w:r>
                      </w:p>
                      <w:p w:rsidR="00062776" w:rsidRPr="00B016E8" w:rsidRDefault="00062776" w:rsidP="00FE6BCC">
                        <w:pPr>
                          <w:jc w:val="center"/>
                          <w:rPr>
                            <w:rFonts w:cs="Arial"/>
                            <w:sz w:val="16"/>
                            <w:szCs w:val="18"/>
                          </w:rPr>
                        </w:pPr>
                        <w:r w:rsidRPr="00B016E8">
                          <w:rPr>
                            <w:rFonts w:cs="Arial"/>
                            <w:sz w:val="16"/>
                            <w:szCs w:val="18"/>
                          </w:rPr>
                          <w:t>(20)</w:t>
                        </w:r>
                      </w:p>
                    </w:txbxContent>
                  </v:textbox>
                </v:shape>
                <v:shape id="AutoShape 9" o:spid="_x0000_s1033" type="#_x0000_t32" style="position:absolute;left:10700;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Text Box 10" o:spid="_x0000_s1034" type="#_x0000_t202" style="position:absolute;left:10110;top:4131;width:105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062776" w:rsidRPr="00B016E8" w:rsidRDefault="00062776" w:rsidP="00FE6BCC">
                        <w:pPr>
                          <w:jc w:val="center"/>
                          <w:rPr>
                            <w:rFonts w:cs="Arial"/>
                            <w:sz w:val="16"/>
                            <w:szCs w:val="18"/>
                          </w:rPr>
                        </w:pPr>
                        <w:proofErr w:type="spellStart"/>
                        <w:r w:rsidRPr="00B016E8">
                          <w:rPr>
                            <w:rFonts w:cs="Arial"/>
                            <w:sz w:val="16"/>
                            <w:szCs w:val="18"/>
                          </w:rPr>
                          <w:t>Q1</w:t>
                        </w:r>
                        <w:proofErr w:type="spellEnd"/>
                      </w:p>
                      <w:p w:rsidR="00062776" w:rsidRPr="00B016E8" w:rsidRDefault="00062776" w:rsidP="00FE6BCC">
                        <w:pPr>
                          <w:jc w:val="center"/>
                          <w:rPr>
                            <w:rFonts w:cs="Arial"/>
                            <w:sz w:val="16"/>
                            <w:szCs w:val="18"/>
                          </w:rPr>
                        </w:pPr>
                        <w:r w:rsidRPr="00B016E8">
                          <w:rPr>
                            <w:rFonts w:cs="Arial"/>
                            <w:sz w:val="16"/>
                            <w:szCs w:val="18"/>
                          </w:rPr>
                          <w:t>(5.5)</w:t>
                        </w:r>
                      </w:p>
                    </w:txbxContent>
                  </v:textbox>
                </v:shape>
                <v:shape id="AutoShape 11" o:spid="_x0000_s1035" type="#_x0000_t32" style="position:absolute;left:13713;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12" o:spid="_x0000_s1036" type="#_x0000_t202" style="position:absolute;left:13099;top:4131;width:105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062776" w:rsidRPr="00B016E8" w:rsidRDefault="00062776" w:rsidP="00FE6BCC">
                        <w:pPr>
                          <w:jc w:val="center"/>
                          <w:rPr>
                            <w:rFonts w:cs="Arial"/>
                            <w:sz w:val="16"/>
                            <w:szCs w:val="18"/>
                          </w:rPr>
                        </w:pPr>
                        <w:proofErr w:type="spellStart"/>
                        <w:r w:rsidRPr="00B016E8">
                          <w:rPr>
                            <w:rFonts w:cs="Arial"/>
                            <w:sz w:val="16"/>
                            <w:szCs w:val="18"/>
                          </w:rPr>
                          <w:t>Q3</w:t>
                        </w:r>
                        <w:proofErr w:type="spellEnd"/>
                      </w:p>
                      <w:p w:rsidR="00062776" w:rsidRPr="00B016E8" w:rsidRDefault="00062776" w:rsidP="00FE6BCC">
                        <w:pPr>
                          <w:jc w:val="center"/>
                          <w:rPr>
                            <w:rFonts w:cs="Arial"/>
                            <w:sz w:val="16"/>
                            <w:szCs w:val="18"/>
                          </w:rPr>
                        </w:pPr>
                        <w:r w:rsidRPr="00B016E8">
                          <w:rPr>
                            <w:rFonts w:cs="Arial"/>
                            <w:sz w:val="16"/>
                            <w:szCs w:val="18"/>
                          </w:rPr>
                          <w:t>(15.5)</w:t>
                        </w:r>
                      </w:p>
                    </w:txbxContent>
                  </v:textbox>
                </v:shape>
                <v:shape id="AutoShape 13" o:spid="_x0000_s1037" type="#_x0000_t32" style="position:absolute;left:9511;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14" o:spid="_x0000_s1038" type="#_x0000_t202" style="position:absolute;left:9238;top:4131;width:78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062776" w:rsidRPr="00B016E8" w:rsidRDefault="00062776" w:rsidP="00AD3C1F">
                        <w:pPr>
                          <w:jc w:val="center"/>
                          <w:rPr>
                            <w:rFonts w:cs="Arial"/>
                            <w:sz w:val="16"/>
                            <w:szCs w:val="18"/>
                          </w:rPr>
                        </w:pPr>
                        <w:proofErr w:type="spellStart"/>
                        <w:r w:rsidRPr="00B016E8">
                          <w:rPr>
                            <w:rFonts w:cs="Arial"/>
                            <w:sz w:val="16"/>
                            <w:szCs w:val="18"/>
                          </w:rPr>
                          <w:t>P5</w:t>
                        </w:r>
                        <w:proofErr w:type="spellEnd"/>
                      </w:p>
                      <w:p w:rsidR="00062776" w:rsidRPr="00B016E8" w:rsidRDefault="00062776" w:rsidP="00AD3C1F">
                        <w:pPr>
                          <w:jc w:val="center"/>
                          <w:rPr>
                            <w:rFonts w:cs="Arial"/>
                            <w:sz w:val="16"/>
                            <w:szCs w:val="18"/>
                          </w:rPr>
                        </w:pPr>
                        <w:r w:rsidRPr="00B016E8">
                          <w:rPr>
                            <w:rFonts w:cs="Arial"/>
                            <w:sz w:val="16"/>
                            <w:szCs w:val="18"/>
                          </w:rPr>
                          <w:t>(1.5)</w:t>
                        </w:r>
                      </w:p>
                    </w:txbxContent>
                  </v:textbox>
                </v:shape>
                <v:shape id="AutoShape 15" o:spid="_x0000_s1039" type="#_x0000_t32" style="position:absolute;left:14917;top:468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Text Box 16" o:spid="_x0000_s1040" type="#_x0000_t202" style="position:absolute;left:14152;top:4131;width:922;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062776" w:rsidRPr="00B016E8" w:rsidRDefault="00062776" w:rsidP="00AD3C1F">
                        <w:pPr>
                          <w:jc w:val="center"/>
                          <w:rPr>
                            <w:rFonts w:cs="Arial"/>
                            <w:sz w:val="16"/>
                            <w:szCs w:val="18"/>
                          </w:rPr>
                        </w:pPr>
                        <w:proofErr w:type="spellStart"/>
                        <w:r w:rsidRPr="00B016E8">
                          <w:rPr>
                            <w:rFonts w:cs="Arial"/>
                            <w:sz w:val="16"/>
                            <w:szCs w:val="18"/>
                          </w:rPr>
                          <w:t>P95</w:t>
                        </w:r>
                        <w:proofErr w:type="spellEnd"/>
                      </w:p>
                      <w:p w:rsidR="00062776" w:rsidRPr="00B016E8" w:rsidRDefault="00062776" w:rsidP="00AD3C1F">
                        <w:pPr>
                          <w:jc w:val="center"/>
                          <w:rPr>
                            <w:rFonts w:cs="Arial"/>
                            <w:sz w:val="16"/>
                            <w:szCs w:val="18"/>
                          </w:rPr>
                        </w:pPr>
                        <w:r w:rsidRPr="00B016E8">
                          <w:rPr>
                            <w:rFonts w:cs="Arial"/>
                            <w:sz w:val="16"/>
                            <w:szCs w:val="18"/>
                          </w:rPr>
                          <w:t>(19.5)</w:t>
                        </w:r>
                      </w:p>
                    </w:txbxContent>
                  </v:textbox>
                </v:shape>
              </v:group>
            </w:pict>
          </mc:Fallback>
        </mc:AlternateContent>
      </w:r>
      <w:r w:rsidR="00D817A1" w:rsidRPr="006A785B">
        <w:rPr>
          <w:rFonts w:asciiTheme="minorHAnsi" w:hAnsiTheme="minorHAnsi" w:cstheme="minorHAnsi"/>
          <w:noProof/>
          <w:color w:val="000000"/>
          <w:szCs w:val="22"/>
          <w:lang w:eastAsia="en-AU"/>
        </w:rPr>
        <w:drawing>
          <wp:inline distT="0" distB="0" distL="0" distR="0" wp14:anchorId="33D6759A" wp14:editId="456A529C">
            <wp:extent cx="4203065" cy="778979"/>
            <wp:effectExtent l="0" t="0" r="6985" b="2540"/>
            <wp:docPr id="11" name="Chart 2" descr="This picture visually assists in conveying how the statistics are caltula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544FD" w:rsidRDefault="00E76E3A" w:rsidP="00DB46DD">
      <w:pPr>
        <w:rPr>
          <w:rFonts w:asciiTheme="minorHAnsi" w:eastAsiaTheme="minorHAnsi" w:hAnsiTheme="minorHAnsi" w:cstheme="minorHAnsi"/>
          <w:szCs w:val="22"/>
          <w:lang w:eastAsia="en-AU"/>
        </w:rPr>
        <w:sectPr w:rsidR="004544FD" w:rsidSect="004544FD">
          <w:type w:val="continuous"/>
          <w:pgSz w:w="16838" w:h="11906" w:orient="landscape" w:code="9"/>
          <w:pgMar w:top="1440" w:right="1440" w:bottom="1440" w:left="1440" w:header="567" w:footer="567" w:gutter="0"/>
          <w:cols w:num="2" w:space="720"/>
          <w:docGrid w:linePitch="299"/>
        </w:sectPr>
      </w:pPr>
      <w:r w:rsidRPr="006A785B">
        <w:rPr>
          <w:rFonts w:asciiTheme="minorHAnsi" w:eastAsiaTheme="minorHAnsi" w:hAnsiTheme="minorHAnsi" w:cstheme="minorHAnsi"/>
          <w:szCs w:val="22"/>
          <w:lang w:eastAsia="en-AU"/>
        </w:rPr>
        <w:t>The tables in this report we</w:t>
      </w:r>
      <w:r w:rsidR="00D976B5" w:rsidRPr="006A785B">
        <w:rPr>
          <w:rFonts w:asciiTheme="minorHAnsi" w:eastAsiaTheme="minorHAnsi" w:hAnsiTheme="minorHAnsi" w:cstheme="minorHAnsi"/>
          <w:szCs w:val="22"/>
          <w:lang w:eastAsia="en-AU"/>
        </w:rPr>
        <w:t>re prepared using SAS. There are many methods used to determine the median, quartiles and percentiles</w:t>
      </w:r>
      <w:r w:rsidRPr="006A785B">
        <w:rPr>
          <w:rFonts w:asciiTheme="minorHAnsi" w:eastAsiaTheme="minorHAnsi" w:hAnsiTheme="minorHAnsi" w:cstheme="minorHAnsi"/>
          <w:szCs w:val="22"/>
          <w:lang w:eastAsia="en-AU"/>
        </w:rPr>
        <w:t xml:space="preserve">. Where a data point falls between two values, </w:t>
      </w:r>
      <w:r w:rsidR="00D976B5" w:rsidRPr="006A785B">
        <w:rPr>
          <w:rFonts w:asciiTheme="minorHAnsi" w:eastAsiaTheme="minorHAnsi" w:hAnsiTheme="minorHAnsi" w:cstheme="minorHAnsi"/>
          <w:szCs w:val="22"/>
          <w:lang w:eastAsia="en-AU"/>
        </w:rPr>
        <w:t>the method used in this report</w:t>
      </w:r>
      <w:r w:rsidR="009D2792" w:rsidRPr="006A785B">
        <w:rPr>
          <w:rFonts w:asciiTheme="minorHAnsi" w:eastAsiaTheme="minorHAnsi" w:hAnsiTheme="minorHAnsi" w:cstheme="minorHAnsi"/>
          <w:szCs w:val="22"/>
          <w:lang w:eastAsia="en-AU"/>
        </w:rPr>
        <w:t xml:space="preserve"> takes the</w:t>
      </w:r>
      <w:r w:rsidRPr="006A785B">
        <w:rPr>
          <w:rFonts w:asciiTheme="minorHAnsi" w:eastAsiaTheme="minorHAnsi" w:hAnsiTheme="minorHAnsi" w:cstheme="minorHAnsi"/>
          <w:szCs w:val="22"/>
          <w:lang w:eastAsia="en-AU"/>
        </w:rPr>
        <w:t xml:space="preserve"> </w:t>
      </w:r>
      <w:r w:rsidR="00983354" w:rsidRPr="006A785B">
        <w:rPr>
          <w:rFonts w:asciiTheme="minorHAnsi" w:eastAsiaTheme="minorHAnsi" w:hAnsiTheme="minorHAnsi" w:cstheme="minorHAnsi"/>
          <w:szCs w:val="22"/>
          <w:lang w:eastAsia="en-AU"/>
        </w:rPr>
        <w:t>mean</w:t>
      </w:r>
      <w:r w:rsidR="009D2792" w:rsidRPr="006A785B">
        <w:rPr>
          <w:rFonts w:asciiTheme="minorHAnsi" w:eastAsiaTheme="minorHAnsi" w:hAnsiTheme="minorHAnsi" w:cstheme="minorHAnsi"/>
          <w:szCs w:val="22"/>
          <w:lang w:eastAsia="en-AU"/>
        </w:rPr>
        <w:t xml:space="preserve"> of those two values.</w:t>
      </w:r>
    </w:p>
    <w:p w:rsidR="000037E2" w:rsidRDefault="00EE6E14" w:rsidP="00DB46DD">
      <w:pPr>
        <w:rPr>
          <w:rFonts w:asciiTheme="minorHAnsi" w:eastAsiaTheme="minorHAnsi" w:hAnsiTheme="minorHAnsi" w:cstheme="minorHAnsi"/>
          <w:b/>
          <w:szCs w:val="22"/>
          <w:lang w:eastAsia="en-AU"/>
        </w:rPr>
        <w:sectPr w:rsidR="000037E2" w:rsidSect="001E7A70">
          <w:type w:val="continuous"/>
          <w:pgSz w:w="16838" w:h="11906" w:orient="landscape" w:code="9"/>
          <w:pgMar w:top="1440" w:right="1440" w:bottom="1440" w:left="1440" w:header="567" w:footer="567" w:gutter="0"/>
          <w:cols w:num="2" w:space="720"/>
          <w:docGrid w:linePitch="299"/>
        </w:sectPr>
      </w:pPr>
      <w:r w:rsidRPr="006A785B">
        <w:rPr>
          <w:rFonts w:asciiTheme="minorHAnsi" w:eastAsiaTheme="minorHAnsi" w:hAnsiTheme="minorHAnsi" w:cstheme="minorHAnsi"/>
          <w:b/>
          <w:szCs w:val="22"/>
          <w:lang w:eastAsia="en-AU"/>
        </w:rPr>
        <w:br w:type="page"/>
      </w:r>
    </w:p>
    <w:p w:rsidR="005B4322" w:rsidRPr="006A785B" w:rsidRDefault="005B4322" w:rsidP="00DB46DD">
      <w:pPr>
        <w:rPr>
          <w:rFonts w:asciiTheme="minorHAnsi" w:eastAsiaTheme="minorHAnsi" w:hAnsiTheme="minorHAnsi" w:cstheme="minorHAnsi"/>
          <w:b/>
          <w:szCs w:val="22"/>
          <w:lang w:eastAsia="en-AU"/>
        </w:rPr>
      </w:pPr>
      <w:r w:rsidRPr="006A785B">
        <w:rPr>
          <w:rFonts w:asciiTheme="minorHAnsi" w:eastAsiaTheme="minorHAnsi" w:hAnsiTheme="minorHAnsi" w:cstheme="minorHAnsi"/>
          <w:b/>
          <w:szCs w:val="22"/>
          <w:lang w:eastAsia="en-AU"/>
        </w:rPr>
        <w:t>Base Salary</w:t>
      </w:r>
    </w:p>
    <w:p w:rsidR="009B334D" w:rsidRPr="006A785B" w:rsidRDefault="009B334D" w:rsidP="00DB46DD">
      <w:pPr>
        <w:rPr>
          <w:rFonts w:asciiTheme="minorHAnsi" w:eastAsiaTheme="minorHAnsi" w:hAnsiTheme="minorHAnsi" w:cstheme="minorHAnsi"/>
          <w:b/>
          <w:szCs w:val="22"/>
          <w:lang w:eastAsia="en-AU"/>
        </w:rPr>
      </w:pPr>
    </w:p>
    <w:p w:rsidR="00E7269B" w:rsidRPr="006A785B" w:rsidRDefault="00E7269B" w:rsidP="00E7269B">
      <w:pPr>
        <w:rPr>
          <w:rFonts w:asciiTheme="minorHAnsi" w:hAnsiTheme="minorHAnsi" w:cstheme="minorHAnsi"/>
          <w:szCs w:val="22"/>
        </w:rPr>
      </w:pPr>
      <w:r w:rsidRPr="006A785B">
        <w:rPr>
          <w:rFonts w:asciiTheme="minorHAnsi" w:hAnsiTheme="minorHAnsi" w:cstheme="minorHAnsi"/>
          <w:szCs w:val="22"/>
        </w:rPr>
        <w:t>Base Salary describes the full-time equivalent annualised salary paid to an employee. It includes salary sacrifice amounts (including pre-tax employee superannuation contributions made by salary sacrifice) and excludes bonuses and other benefits.</w:t>
      </w:r>
    </w:p>
    <w:p w:rsidR="00221662" w:rsidRPr="006A785B" w:rsidRDefault="00221662" w:rsidP="00E7269B">
      <w:pPr>
        <w:rPr>
          <w:rFonts w:asciiTheme="minorHAnsi" w:hAnsiTheme="minorHAnsi" w:cstheme="minorHAnsi"/>
          <w:szCs w:val="22"/>
        </w:rPr>
      </w:pPr>
    </w:p>
    <w:p w:rsidR="00E7269B" w:rsidRPr="006A785B" w:rsidRDefault="00E7269B" w:rsidP="00DB46DD">
      <w:pPr>
        <w:rPr>
          <w:rFonts w:asciiTheme="minorHAnsi" w:hAnsiTheme="minorHAnsi" w:cstheme="minorHAnsi"/>
          <w:color w:val="000000"/>
          <w:szCs w:val="22"/>
          <w:lang w:eastAsia="en-AU"/>
        </w:rPr>
      </w:pPr>
    </w:p>
    <w:p w:rsidR="00DB46DD" w:rsidRPr="006A785B" w:rsidRDefault="00DB46DD" w:rsidP="00DB46DD">
      <w:pPr>
        <w:rPr>
          <w:rFonts w:asciiTheme="minorHAnsi" w:eastAsiaTheme="minorHAnsi" w:hAnsiTheme="minorHAnsi" w:cstheme="minorHAnsi"/>
          <w:b/>
          <w:szCs w:val="22"/>
          <w:lang w:eastAsia="en-AU"/>
        </w:rPr>
      </w:pPr>
      <w:r w:rsidRPr="006A785B">
        <w:rPr>
          <w:rFonts w:asciiTheme="minorHAnsi" w:eastAsiaTheme="minorHAnsi" w:hAnsiTheme="minorHAnsi" w:cstheme="minorHAnsi"/>
          <w:b/>
          <w:szCs w:val="22"/>
          <w:lang w:eastAsia="en-AU"/>
        </w:rPr>
        <w:t>Total Remuneration Package (</w:t>
      </w:r>
      <w:proofErr w:type="spellStart"/>
      <w:r w:rsidRPr="006A785B">
        <w:rPr>
          <w:rFonts w:asciiTheme="minorHAnsi" w:eastAsiaTheme="minorHAnsi" w:hAnsiTheme="minorHAnsi" w:cstheme="minorHAnsi"/>
          <w:b/>
          <w:szCs w:val="22"/>
          <w:lang w:eastAsia="en-AU"/>
        </w:rPr>
        <w:t>TRP</w:t>
      </w:r>
      <w:proofErr w:type="spellEnd"/>
      <w:r w:rsidRPr="006A785B">
        <w:rPr>
          <w:rFonts w:asciiTheme="minorHAnsi" w:eastAsiaTheme="minorHAnsi" w:hAnsiTheme="minorHAnsi" w:cstheme="minorHAnsi"/>
          <w:b/>
          <w:szCs w:val="22"/>
          <w:lang w:eastAsia="en-AU"/>
        </w:rPr>
        <w:t>)</w:t>
      </w:r>
    </w:p>
    <w:p w:rsidR="009B334D" w:rsidRPr="006A785B" w:rsidRDefault="009B334D" w:rsidP="00DB46DD">
      <w:pPr>
        <w:rPr>
          <w:rFonts w:asciiTheme="minorHAnsi" w:eastAsiaTheme="minorHAnsi" w:hAnsiTheme="minorHAnsi" w:cstheme="minorHAnsi"/>
          <w:b/>
          <w:szCs w:val="22"/>
          <w:lang w:eastAsia="en-AU"/>
        </w:rPr>
      </w:pPr>
    </w:p>
    <w:p w:rsidR="00DB46DD" w:rsidRPr="006A785B" w:rsidRDefault="00DB46DD" w:rsidP="00DB46DD">
      <w:pPr>
        <w:rPr>
          <w:rFonts w:asciiTheme="minorHAnsi" w:eastAsiaTheme="minorHAnsi" w:hAnsiTheme="minorHAnsi" w:cstheme="minorHAnsi"/>
          <w:szCs w:val="22"/>
          <w:lang w:eastAsia="en-AU"/>
        </w:rPr>
      </w:pPr>
      <w:proofErr w:type="spellStart"/>
      <w:r w:rsidRPr="006A785B">
        <w:rPr>
          <w:rFonts w:asciiTheme="minorHAnsi" w:eastAsiaTheme="minorHAnsi" w:hAnsiTheme="minorHAnsi" w:cstheme="minorHAnsi"/>
          <w:szCs w:val="22"/>
          <w:lang w:eastAsia="en-AU"/>
        </w:rPr>
        <w:t>TRP</w:t>
      </w:r>
      <w:proofErr w:type="spellEnd"/>
      <w:r w:rsidRPr="006A785B">
        <w:rPr>
          <w:rFonts w:asciiTheme="minorHAnsi" w:eastAsiaTheme="minorHAnsi" w:hAnsiTheme="minorHAnsi" w:cstheme="minorHAnsi"/>
          <w:szCs w:val="22"/>
          <w:lang w:eastAsia="en-AU"/>
        </w:rPr>
        <w:t xml:space="preserve"> is defined as being Base Salary plus the value of any benefits including superannuation and motor vehicles.</w:t>
      </w:r>
    </w:p>
    <w:p w:rsidR="00DB46DD" w:rsidRPr="006A785B" w:rsidRDefault="00DB46DD" w:rsidP="00DB46DD">
      <w:pPr>
        <w:pStyle w:val="ListParagraph"/>
        <w:ind w:left="567"/>
        <w:rPr>
          <w:rFonts w:asciiTheme="minorHAnsi" w:eastAsiaTheme="minorHAnsi" w:hAnsiTheme="minorHAnsi" w:cstheme="minorHAnsi"/>
          <w:szCs w:val="22"/>
          <w:lang w:eastAsia="en-AU"/>
        </w:rPr>
      </w:pPr>
    </w:p>
    <w:p w:rsidR="00142047" w:rsidRPr="006A785B" w:rsidRDefault="00142047" w:rsidP="00142047">
      <w:pPr>
        <w:ind w:firstLine="390"/>
        <w:rPr>
          <w:rFonts w:asciiTheme="minorHAnsi" w:eastAsiaTheme="minorHAnsi" w:hAnsiTheme="minorHAnsi" w:cstheme="minorHAnsi"/>
          <w:sz w:val="20"/>
          <w:lang w:eastAsia="en-AU"/>
        </w:rPr>
      </w:pPr>
      <w:proofErr w:type="spellStart"/>
      <w:r w:rsidRPr="006A785B">
        <w:rPr>
          <w:rFonts w:asciiTheme="minorHAnsi" w:eastAsiaTheme="minorHAnsi" w:hAnsiTheme="minorHAnsi" w:cstheme="minorHAnsi"/>
          <w:sz w:val="20"/>
          <w:lang w:eastAsia="en-AU"/>
        </w:rPr>
        <w:t>TRP</w:t>
      </w:r>
      <w:proofErr w:type="spellEnd"/>
      <w:r w:rsidRPr="006A785B">
        <w:rPr>
          <w:rFonts w:asciiTheme="minorHAnsi" w:eastAsiaTheme="minorHAnsi" w:hAnsiTheme="minorHAnsi" w:cstheme="minorHAnsi"/>
          <w:sz w:val="20"/>
          <w:lang w:eastAsia="en-AU"/>
        </w:rPr>
        <w:t xml:space="preserve"> = Base Salary </w:t>
      </w:r>
    </w:p>
    <w:p w:rsidR="00142047" w:rsidRPr="006A785B" w:rsidRDefault="003A2C23" w:rsidP="00142047">
      <w:pPr>
        <w:ind w:left="567"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Agency superannuation c</w:t>
      </w:r>
      <w:r w:rsidR="00142047" w:rsidRPr="006A785B">
        <w:rPr>
          <w:rFonts w:asciiTheme="minorHAnsi" w:eastAsiaTheme="minorHAnsi" w:hAnsiTheme="minorHAnsi" w:cstheme="minorHAnsi"/>
          <w:sz w:val="20"/>
          <w:lang w:eastAsia="en-AU"/>
        </w:rPr>
        <w:t xml:space="preserve">ontribution </w:t>
      </w:r>
    </w:p>
    <w:p w:rsidR="00142047" w:rsidRPr="006A785B" w:rsidRDefault="003A2C23" w:rsidP="00142047">
      <w:pPr>
        <w:ind w:left="567"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Motor vehicle c</w:t>
      </w:r>
      <w:r w:rsidR="00142047" w:rsidRPr="006A785B">
        <w:rPr>
          <w:rFonts w:asciiTheme="minorHAnsi" w:eastAsiaTheme="minorHAnsi" w:hAnsiTheme="minorHAnsi" w:cstheme="minorHAnsi"/>
          <w:sz w:val="20"/>
          <w:lang w:eastAsia="en-AU"/>
        </w:rPr>
        <w:t xml:space="preserve">ost/EVS </w:t>
      </w:r>
    </w:p>
    <w:p w:rsidR="00142047" w:rsidRPr="006A785B" w:rsidRDefault="003A2C23" w:rsidP="00142047">
      <w:pPr>
        <w:ind w:left="567"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Cash in lieu of motor v</w:t>
      </w:r>
      <w:r w:rsidR="00142047" w:rsidRPr="006A785B">
        <w:rPr>
          <w:rFonts w:asciiTheme="minorHAnsi" w:eastAsiaTheme="minorHAnsi" w:hAnsiTheme="minorHAnsi" w:cstheme="minorHAnsi"/>
          <w:sz w:val="20"/>
          <w:lang w:eastAsia="en-AU"/>
        </w:rPr>
        <w:t xml:space="preserve">ehicle </w:t>
      </w:r>
    </w:p>
    <w:p w:rsidR="00142047" w:rsidRPr="006A785B" w:rsidRDefault="003A2C23" w:rsidP="00142047">
      <w:pPr>
        <w:ind w:left="567"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Motor vehicle p</w:t>
      </w:r>
      <w:r w:rsidR="00142047" w:rsidRPr="006A785B">
        <w:rPr>
          <w:rFonts w:asciiTheme="minorHAnsi" w:eastAsiaTheme="minorHAnsi" w:hAnsiTheme="minorHAnsi" w:cstheme="minorHAnsi"/>
          <w:sz w:val="20"/>
          <w:lang w:eastAsia="en-AU"/>
        </w:rPr>
        <w:t xml:space="preserve">arking </w:t>
      </w:r>
    </w:p>
    <w:p w:rsidR="00142047" w:rsidRPr="006A785B" w:rsidRDefault="003A2C23" w:rsidP="00142047">
      <w:pPr>
        <w:ind w:left="567"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Other b</w:t>
      </w:r>
      <w:r w:rsidR="00142047" w:rsidRPr="006A785B">
        <w:rPr>
          <w:rFonts w:asciiTheme="minorHAnsi" w:eastAsiaTheme="minorHAnsi" w:hAnsiTheme="minorHAnsi" w:cstheme="minorHAnsi"/>
          <w:sz w:val="20"/>
          <w:lang w:eastAsia="en-AU"/>
        </w:rPr>
        <w:t xml:space="preserve">enefits </w:t>
      </w:r>
    </w:p>
    <w:p w:rsidR="00A62597" w:rsidRPr="006A785B" w:rsidRDefault="003A2C23" w:rsidP="00E7269B">
      <w:pPr>
        <w:ind w:left="567"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Other supplementary p</w:t>
      </w:r>
      <w:r w:rsidR="00142047" w:rsidRPr="006A785B">
        <w:rPr>
          <w:rFonts w:asciiTheme="minorHAnsi" w:eastAsiaTheme="minorHAnsi" w:hAnsiTheme="minorHAnsi" w:cstheme="minorHAnsi"/>
          <w:sz w:val="20"/>
          <w:lang w:eastAsia="en-AU"/>
        </w:rPr>
        <w:t>ayments not otherwise described</w:t>
      </w:r>
    </w:p>
    <w:p w:rsidR="00D20172" w:rsidRPr="006A785B" w:rsidRDefault="00D20172" w:rsidP="00E7269B">
      <w:pPr>
        <w:ind w:left="567" w:firstLine="567"/>
        <w:rPr>
          <w:rFonts w:asciiTheme="minorHAnsi" w:eastAsiaTheme="minorHAnsi" w:hAnsiTheme="minorHAnsi" w:cstheme="minorHAnsi"/>
          <w:sz w:val="20"/>
          <w:lang w:eastAsia="en-AU"/>
        </w:rPr>
      </w:pPr>
    </w:p>
    <w:p w:rsidR="00221662" w:rsidRPr="006A785B" w:rsidRDefault="00221662" w:rsidP="00E7269B">
      <w:pPr>
        <w:ind w:left="567" w:firstLine="567"/>
        <w:rPr>
          <w:rFonts w:asciiTheme="minorHAnsi" w:eastAsiaTheme="minorHAnsi" w:hAnsiTheme="minorHAnsi" w:cstheme="minorHAnsi"/>
          <w:sz w:val="20"/>
          <w:lang w:eastAsia="en-AU"/>
        </w:rPr>
      </w:pPr>
    </w:p>
    <w:p w:rsidR="00DB46DD" w:rsidRPr="006A785B" w:rsidRDefault="00DB46DD" w:rsidP="00DB46DD">
      <w:pPr>
        <w:rPr>
          <w:rFonts w:asciiTheme="minorHAnsi" w:eastAsiaTheme="minorHAnsi" w:hAnsiTheme="minorHAnsi" w:cstheme="minorHAnsi"/>
          <w:b/>
          <w:szCs w:val="22"/>
          <w:lang w:eastAsia="en-AU"/>
        </w:rPr>
      </w:pPr>
      <w:r w:rsidRPr="006A785B">
        <w:rPr>
          <w:rFonts w:asciiTheme="minorHAnsi" w:eastAsiaTheme="minorHAnsi" w:hAnsiTheme="minorHAnsi" w:cstheme="minorHAnsi"/>
          <w:b/>
          <w:szCs w:val="22"/>
          <w:lang w:eastAsia="en-AU"/>
        </w:rPr>
        <w:t>Total Reward (</w:t>
      </w:r>
      <w:proofErr w:type="spellStart"/>
      <w:r w:rsidRPr="006A785B">
        <w:rPr>
          <w:rFonts w:asciiTheme="minorHAnsi" w:eastAsiaTheme="minorHAnsi" w:hAnsiTheme="minorHAnsi" w:cstheme="minorHAnsi"/>
          <w:b/>
          <w:szCs w:val="22"/>
          <w:lang w:eastAsia="en-AU"/>
        </w:rPr>
        <w:t>TR</w:t>
      </w:r>
      <w:proofErr w:type="spellEnd"/>
      <w:r w:rsidRPr="006A785B">
        <w:rPr>
          <w:rFonts w:asciiTheme="minorHAnsi" w:eastAsiaTheme="minorHAnsi" w:hAnsiTheme="minorHAnsi" w:cstheme="minorHAnsi"/>
          <w:b/>
          <w:szCs w:val="22"/>
          <w:lang w:eastAsia="en-AU"/>
        </w:rPr>
        <w:t>)</w:t>
      </w:r>
    </w:p>
    <w:p w:rsidR="009B334D" w:rsidRPr="006A785B" w:rsidRDefault="009B334D" w:rsidP="00DB46DD">
      <w:pPr>
        <w:rPr>
          <w:rFonts w:asciiTheme="minorHAnsi" w:eastAsiaTheme="minorHAnsi" w:hAnsiTheme="minorHAnsi" w:cstheme="minorHAnsi"/>
          <w:b/>
          <w:szCs w:val="22"/>
          <w:lang w:eastAsia="en-AU"/>
        </w:rPr>
      </w:pPr>
    </w:p>
    <w:p w:rsidR="00DB46DD" w:rsidRPr="006A785B" w:rsidRDefault="00DB46DD" w:rsidP="00DB46DD">
      <w:pPr>
        <w:rPr>
          <w:rFonts w:asciiTheme="minorHAnsi" w:eastAsiaTheme="minorHAnsi" w:hAnsiTheme="minorHAnsi" w:cstheme="minorHAnsi"/>
          <w:szCs w:val="22"/>
          <w:lang w:eastAsia="en-AU"/>
        </w:rPr>
      </w:pPr>
      <w:proofErr w:type="spellStart"/>
      <w:r w:rsidRPr="006A785B">
        <w:rPr>
          <w:rFonts w:asciiTheme="minorHAnsi" w:eastAsiaTheme="minorHAnsi" w:hAnsiTheme="minorHAnsi" w:cstheme="minorHAnsi"/>
          <w:szCs w:val="22"/>
          <w:lang w:eastAsia="en-AU"/>
        </w:rPr>
        <w:t>TR</w:t>
      </w:r>
      <w:proofErr w:type="spellEnd"/>
      <w:r w:rsidRPr="006A785B">
        <w:rPr>
          <w:rFonts w:asciiTheme="minorHAnsi" w:eastAsiaTheme="minorHAnsi" w:hAnsiTheme="minorHAnsi" w:cstheme="minorHAnsi"/>
          <w:szCs w:val="22"/>
          <w:lang w:eastAsia="en-AU"/>
        </w:rPr>
        <w:t xml:space="preserve"> is defined as being </w:t>
      </w:r>
      <w:proofErr w:type="spellStart"/>
      <w:r w:rsidRPr="006A785B">
        <w:rPr>
          <w:rFonts w:asciiTheme="minorHAnsi" w:eastAsiaTheme="minorHAnsi" w:hAnsiTheme="minorHAnsi" w:cstheme="minorHAnsi"/>
          <w:szCs w:val="22"/>
          <w:lang w:eastAsia="en-AU"/>
        </w:rPr>
        <w:t>TRP</w:t>
      </w:r>
      <w:proofErr w:type="spellEnd"/>
      <w:r w:rsidRPr="006A785B">
        <w:rPr>
          <w:rFonts w:asciiTheme="minorHAnsi" w:eastAsiaTheme="minorHAnsi" w:hAnsiTheme="minorHAnsi" w:cstheme="minorHAnsi"/>
          <w:szCs w:val="22"/>
          <w:lang w:eastAsia="en-AU"/>
        </w:rPr>
        <w:t xml:space="preserve"> plus bonuses.</w:t>
      </w:r>
    </w:p>
    <w:p w:rsidR="00DB46DD" w:rsidRPr="006A785B" w:rsidRDefault="00DB46DD" w:rsidP="00DB46DD">
      <w:pPr>
        <w:ind w:left="567"/>
        <w:rPr>
          <w:rFonts w:asciiTheme="minorHAnsi" w:eastAsiaTheme="minorHAnsi" w:hAnsiTheme="minorHAnsi" w:cstheme="minorHAnsi"/>
          <w:szCs w:val="22"/>
          <w:lang w:eastAsia="en-AU"/>
        </w:rPr>
      </w:pPr>
    </w:p>
    <w:p w:rsidR="00142047" w:rsidRPr="006A785B" w:rsidRDefault="00142047" w:rsidP="00142047">
      <w:pPr>
        <w:ind w:firstLine="390"/>
        <w:rPr>
          <w:rFonts w:asciiTheme="minorHAnsi" w:eastAsiaTheme="minorHAnsi" w:hAnsiTheme="minorHAnsi" w:cstheme="minorHAnsi"/>
          <w:sz w:val="20"/>
          <w:lang w:eastAsia="en-AU"/>
        </w:rPr>
      </w:pPr>
      <w:proofErr w:type="spellStart"/>
      <w:r w:rsidRPr="006A785B">
        <w:rPr>
          <w:rFonts w:asciiTheme="minorHAnsi" w:eastAsiaTheme="minorHAnsi" w:hAnsiTheme="minorHAnsi" w:cstheme="minorHAnsi"/>
          <w:sz w:val="20"/>
          <w:lang w:eastAsia="en-AU"/>
        </w:rPr>
        <w:t>TR</w:t>
      </w:r>
      <w:proofErr w:type="spellEnd"/>
      <w:r w:rsidRPr="006A785B">
        <w:rPr>
          <w:rFonts w:asciiTheme="minorHAnsi" w:eastAsiaTheme="minorHAnsi" w:hAnsiTheme="minorHAnsi" w:cstheme="minorHAnsi"/>
          <w:sz w:val="20"/>
          <w:lang w:eastAsia="en-AU"/>
        </w:rPr>
        <w:t xml:space="preserve"> = </w:t>
      </w:r>
      <w:proofErr w:type="spellStart"/>
      <w:r w:rsidRPr="006A785B">
        <w:rPr>
          <w:rFonts w:asciiTheme="minorHAnsi" w:eastAsiaTheme="minorHAnsi" w:hAnsiTheme="minorHAnsi" w:cstheme="minorHAnsi"/>
          <w:sz w:val="20"/>
          <w:lang w:eastAsia="en-AU"/>
        </w:rPr>
        <w:t>TRP</w:t>
      </w:r>
      <w:proofErr w:type="spellEnd"/>
      <w:r w:rsidRPr="006A785B">
        <w:rPr>
          <w:rFonts w:asciiTheme="minorHAnsi" w:eastAsiaTheme="minorHAnsi" w:hAnsiTheme="minorHAnsi" w:cstheme="minorHAnsi"/>
          <w:sz w:val="20"/>
          <w:lang w:eastAsia="en-AU"/>
        </w:rPr>
        <w:t xml:space="preserve"> </w:t>
      </w:r>
    </w:p>
    <w:p w:rsidR="00142047" w:rsidRPr="006A785B" w:rsidRDefault="00142047" w:rsidP="00142047">
      <w:pPr>
        <w:ind w:left="567" w:firstLine="284"/>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xml:space="preserve">+ Actual </w:t>
      </w:r>
      <w:r w:rsidR="003A2C23" w:rsidRPr="006A785B">
        <w:rPr>
          <w:rFonts w:asciiTheme="minorHAnsi" w:eastAsiaTheme="minorHAnsi" w:hAnsiTheme="minorHAnsi" w:cstheme="minorHAnsi"/>
          <w:sz w:val="20"/>
          <w:lang w:eastAsia="en-AU"/>
        </w:rPr>
        <w:t>performance b</w:t>
      </w:r>
      <w:r w:rsidRPr="006A785B">
        <w:rPr>
          <w:rFonts w:asciiTheme="minorHAnsi" w:eastAsiaTheme="minorHAnsi" w:hAnsiTheme="minorHAnsi" w:cstheme="minorHAnsi"/>
          <w:sz w:val="20"/>
          <w:lang w:eastAsia="en-AU"/>
        </w:rPr>
        <w:t xml:space="preserve">onus paid in previous 12 months </w:t>
      </w:r>
    </w:p>
    <w:p w:rsidR="00142047" w:rsidRPr="006A785B" w:rsidRDefault="003A2C23" w:rsidP="00142047">
      <w:pPr>
        <w:ind w:left="284"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Actual retention bonus payments p</w:t>
      </w:r>
      <w:r w:rsidR="00142047" w:rsidRPr="006A785B">
        <w:rPr>
          <w:rFonts w:asciiTheme="minorHAnsi" w:eastAsiaTheme="minorHAnsi" w:hAnsiTheme="minorHAnsi" w:cstheme="minorHAnsi"/>
          <w:sz w:val="20"/>
          <w:lang w:eastAsia="en-AU"/>
        </w:rPr>
        <w:t xml:space="preserve">aid in previous 12 months </w:t>
      </w:r>
    </w:p>
    <w:p w:rsidR="00142047" w:rsidRPr="006A785B" w:rsidRDefault="003A2C23" w:rsidP="00142047">
      <w:pPr>
        <w:ind w:left="284"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Productivity b</w:t>
      </w:r>
      <w:r w:rsidR="00142047" w:rsidRPr="006A785B">
        <w:rPr>
          <w:rFonts w:asciiTheme="minorHAnsi" w:eastAsiaTheme="minorHAnsi" w:hAnsiTheme="minorHAnsi" w:cstheme="minorHAnsi"/>
          <w:sz w:val="20"/>
          <w:lang w:eastAsia="en-AU"/>
        </w:rPr>
        <w:t xml:space="preserve">onus </w:t>
      </w:r>
    </w:p>
    <w:p w:rsidR="00142047" w:rsidRPr="006A785B" w:rsidRDefault="003A2C23" w:rsidP="00142047">
      <w:pPr>
        <w:ind w:left="284"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Sign on b</w:t>
      </w:r>
      <w:r w:rsidR="00142047" w:rsidRPr="006A785B">
        <w:rPr>
          <w:rFonts w:asciiTheme="minorHAnsi" w:eastAsiaTheme="minorHAnsi" w:hAnsiTheme="minorHAnsi" w:cstheme="minorHAnsi"/>
          <w:sz w:val="20"/>
          <w:lang w:eastAsia="en-AU"/>
        </w:rPr>
        <w:t>onuses</w:t>
      </w:r>
    </w:p>
    <w:p w:rsidR="000037E2" w:rsidRPr="000037E2" w:rsidRDefault="00142047" w:rsidP="000037E2">
      <w:pPr>
        <w:ind w:left="284" w:firstLine="567"/>
        <w:rPr>
          <w:rFonts w:asciiTheme="minorHAnsi" w:eastAsiaTheme="minorHAnsi" w:hAnsiTheme="minorHAnsi" w:cstheme="minorHAnsi"/>
          <w:sz w:val="20"/>
          <w:lang w:eastAsia="en-AU"/>
        </w:rPr>
      </w:pPr>
      <w:r w:rsidRPr="006A785B">
        <w:rPr>
          <w:rFonts w:asciiTheme="minorHAnsi" w:eastAsiaTheme="minorHAnsi" w:hAnsiTheme="minorHAnsi" w:cstheme="minorHAnsi"/>
          <w:sz w:val="20"/>
          <w:lang w:eastAsia="en-AU"/>
        </w:rPr>
        <w:t>+ Group or whole of agency performance bonus and allowance</w:t>
      </w:r>
      <w:r w:rsidR="003A2C23" w:rsidRPr="006A785B">
        <w:rPr>
          <w:rFonts w:asciiTheme="minorHAnsi" w:eastAsiaTheme="minorHAnsi" w:hAnsiTheme="minorHAnsi" w:cstheme="minorHAnsi"/>
          <w:sz w:val="20"/>
          <w:lang w:eastAsia="en-AU"/>
        </w:rPr>
        <w:t>s</w:t>
      </w:r>
      <w:r w:rsidR="000037E2">
        <w:rPr>
          <w:rFonts w:asciiTheme="minorHAnsi" w:eastAsiaTheme="minorHAnsi" w:hAnsiTheme="minorHAnsi" w:cstheme="minorHAnsi"/>
          <w:sz w:val="20"/>
          <w:lang w:eastAsia="en-AU"/>
        </w:rPr>
        <w:br w:type="column"/>
      </w:r>
    </w:p>
    <w:p w:rsidR="000037E2" w:rsidRDefault="000037E2" w:rsidP="00DB46DD">
      <w:pPr>
        <w:rPr>
          <w:rFonts w:asciiTheme="minorHAnsi" w:eastAsiaTheme="minorHAnsi" w:hAnsiTheme="minorHAnsi" w:cstheme="minorHAnsi"/>
          <w:b/>
          <w:szCs w:val="22"/>
          <w:lang w:eastAsia="en-AU"/>
        </w:rPr>
      </w:pPr>
    </w:p>
    <w:p w:rsidR="00DB46DD" w:rsidRPr="006A785B" w:rsidRDefault="00DB46DD" w:rsidP="00DB46DD">
      <w:pPr>
        <w:rPr>
          <w:rFonts w:asciiTheme="minorHAnsi" w:eastAsiaTheme="minorHAnsi" w:hAnsiTheme="minorHAnsi" w:cstheme="minorHAnsi"/>
          <w:b/>
          <w:szCs w:val="22"/>
          <w:lang w:eastAsia="en-AU"/>
        </w:rPr>
      </w:pPr>
      <w:r w:rsidRPr="006A785B">
        <w:rPr>
          <w:rFonts w:asciiTheme="minorHAnsi" w:eastAsiaTheme="minorHAnsi" w:hAnsiTheme="minorHAnsi" w:cstheme="minorHAnsi"/>
          <w:b/>
          <w:szCs w:val="22"/>
          <w:lang w:eastAsia="en-AU"/>
        </w:rPr>
        <w:t>Total Rewards plus Allowances (</w:t>
      </w:r>
      <w:proofErr w:type="spellStart"/>
      <w:r w:rsidRPr="006A785B">
        <w:rPr>
          <w:rFonts w:asciiTheme="minorHAnsi" w:eastAsiaTheme="minorHAnsi" w:hAnsiTheme="minorHAnsi" w:cstheme="minorHAnsi"/>
          <w:b/>
          <w:szCs w:val="22"/>
          <w:lang w:eastAsia="en-AU"/>
        </w:rPr>
        <w:t>TR+A</w:t>
      </w:r>
      <w:proofErr w:type="spellEnd"/>
      <w:r w:rsidRPr="006A785B">
        <w:rPr>
          <w:rFonts w:asciiTheme="minorHAnsi" w:eastAsiaTheme="minorHAnsi" w:hAnsiTheme="minorHAnsi" w:cstheme="minorHAnsi"/>
          <w:b/>
          <w:szCs w:val="22"/>
          <w:lang w:eastAsia="en-AU"/>
        </w:rPr>
        <w:t>)</w:t>
      </w:r>
    </w:p>
    <w:p w:rsidR="009B334D" w:rsidRPr="006A785B" w:rsidRDefault="009B334D" w:rsidP="00DB46DD">
      <w:pPr>
        <w:rPr>
          <w:rFonts w:asciiTheme="minorHAnsi" w:eastAsiaTheme="minorHAnsi" w:hAnsiTheme="minorHAnsi" w:cstheme="minorHAnsi"/>
          <w:szCs w:val="22"/>
          <w:lang w:eastAsia="en-AU"/>
        </w:rPr>
      </w:pPr>
    </w:p>
    <w:p w:rsidR="00DB46DD" w:rsidRPr="006A785B" w:rsidRDefault="00DB46DD" w:rsidP="00DB46DD">
      <w:pPr>
        <w:rPr>
          <w:rFonts w:asciiTheme="minorHAnsi" w:eastAsiaTheme="minorHAnsi" w:hAnsiTheme="minorHAnsi" w:cstheme="minorHAnsi"/>
          <w:szCs w:val="22"/>
          <w:lang w:eastAsia="en-AU"/>
        </w:rPr>
      </w:pPr>
      <w:proofErr w:type="spellStart"/>
      <w:r w:rsidRPr="006A785B">
        <w:rPr>
          <w:rFonts w:asciiTheme="minorHAnsi" w:eastAsiaTheme="minorHAnsi" w:hAnsiTheme="minorHAnsi" w:cstheme="minorHAnsi"/>
          <w:szCs w:val="22"/>
          <w:lang w:eastAsia="en-AU"/>
        </w:rPr>
        <w:t>TR+A</w:t>
      </w:r>
      <w:proofErr w:type="spellEnd"/>
      <w:r w:rsidRPr="006A785B">
        <w:rPr>
          <w:rFonts w:asciiTheme="minorHAnsi" w:eastAsiaTheme="minorHAnsi" w:hAnsiTheme="minorHAnsi" w:cstheme="minorHAnsi"/>
          <w:szCs w:val="22"/>
          <w:lang w:eastAsia="en-AU"/>
        </w:rPr>
        <w:t xml:space="preserve"> is defined as being </w:t>
      </w:r>
      <w:proofErr w:type="spellStart"/>
      <w:r w:rsidRPr="006A785B">
        <w:rPr>
          <w:rFonts w:asciiTheme="minorHAnsi" w:eastAsiaTheme="minorHAnsi" w:hAnsiTheme="minorHAnsi" w:cstheme="minorHAnsi"/>
          <w:szCs w:val="22"/>
          <w:lang w:eastAsia="en-AU"/>
        </w:rPr>
        <w:t>TR</w:t>
      </w:r>
      <w:proofErr w:type="spellEnd"/>
      <w:r w:rsidRPr="006A785B">
        <w:rPr>
          <w:rFonts w:asciiTheme="minorHAnsi" w:eastAsiaTheme="minorHAnsi" w:hAnsiTheme="minorHAnsi" w:cstheme="minorHAnsi"/>
          <w:szCs w:val="22"/>
          <w:lang w:eastAsia="en-AU"/>
        </w:rPr>
        <w:t xml:space="preserve"> plus allowances.</w:t>
      </w:r>
    </w:p>
    <w:p w:rsidR="00DB46DD" w:rsidRPr="006A785B" w:rsidRDefault="00DB46DD" w:rsidP="00475B82">
      <w:pPr>
        <w:rPr>
          <w:rFonts w:asciiTheme="minorHAnsi" w:eastAsiaTheme="minorHAnsi" w:hAnsiTheme="minorHAnsi" w:cstheme="minorHAnsi"/>
          <w:szCs w:val="22"/>
          <w:lang w:eastAsia="en-AU"/>
        </w:rPr>
      </w:pPr>
    </w:p>
    <w:p w:rsidR="00142047" w:rsidRPr="006A785B" w:rsidRDefault="00142047" w:rsidP="00142047">
      <w:pPr>
        <w:ind w:firstLine="390"/>
        <w:rPr>
          <w:rFonts w:asciiTheme="minorHAnsi" w:eastAsiaTheme="minorHAnsi" w:hAnsiTheme="minorHAnsi" w:cstheme="minorHAnsi"/>
          <w:sz w:val="20"/>
          <w:szCs w:val="22"/>
          <w:lang w:eastAsia="en-AU"/>
        </w:rPr>
      </w:pPr>
      <w:proofErr w:type="spellStart"/>
      <w:r w:rsidRPr="006A785B">
        <w:rPr>
          <w:rFonts w:asciiTheme="minorHAnsi" w:eastAsiaTheme="minorHAnsi" w:hAnsiTheme="minorHAnsi" w:cstheme="minorHAnsi"/>
          <w:sz w:val="20"/>
          <w:szCs w:val="22"/>
          <w:lang w:eastAsia="en-AU"/>
        </w:rPr>
        <w:t>TR+A</w:t>
      </w:r>
      <w:proofErr w:type="spellEnd"/>
      <w:r w:rsidR="00847DEF" w:rsidRPr="006A785B">
        <w:rPr>
          <w:rFonts w:asciiTheme="minorHAnsi" w:eastAsiaTheme="minorHAnsi" w:hAnsiTheme="minorHAnsi" w:cstheme="minorHAnsi"/>
          <w:sz w:val="20"/>
          <w:szCs w:val="22"/>
          <w:lang w:eastAsia="en-AU"/>
        </w:rPr>
        <w:t xml:space="preserve"> </w:t>
      </w:r>
      <w:r w:rsidRPr="006A785B">
        <w:rPr>
          <w:rFonts w:asciiTheme="minorHAnsi" w:eastAsiaTheme="minorHAnsi" w:hAnsiTheme="minorHAnsi" w:cstheme="minorHAnsi"/>
          <w:sz w:val="20"/>
          <w:szCs w:val="22"/>
          <w:lang w:eastAsia="en-AU"/>
        </w:rPr>
        <w:t xml:space="preserve">= </w:t>
      </w:r>
      <w:proofErr w:type="spellStart"/>
      <w:r w:rsidRPr="006A785B">
        <w:rPr>
          <w:rFonts w:asciiTheme="minorHAnsi" w:eastAsiaTheme="minorHAnsi" w:hAnsiTheme="minorHAnsi" w:cstheme="minorHAnsi"/>
          <w:sz w:val="20"/>
          <w:szCs w:val="22"/>
          <w:lang w:eastAsia="en-AU"/>
        </w:rPr>
        <w:t>TR</w:t>
      </w:r>
      <w:proofErr w:type="spellEnd"/>
      <w:r w:rsidRPr="006A785B">
        <w:rPr>
          <w:rFonts w:asciiTheme="minorHAnsi" w:eastAsiaTheme="minorHAnsi" w:hAnsiTheme="minorHAnsi" w:cstheme="minorHAnsi"/>
          <w:sz w:val="20"/>
          <w:szCs w:val="22"/>
          <w:lang w:eastAsia="en-AU"/>
        </w:rPr>
        <w:t xml:space="preserve"> </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Additional duties/responsibilities a</w:t>
      </w:r>
      <w:r w:rsidR="00142047" w:rsidRPr="006A785B">
        <w:rPr>
          <w:rFonts w:asciiTheme="minorHAnsi" w:eastAsiaTheme="minorHAnsi" w:hAnsiTheme="minorHAnsi" w:cstheme="minorHAnsi"/>
          <w:sz w:val="20"/>
          <w:szCs w:val="22"/>
          <w:lang w:eastAsia="en-AU"/>
        </w:rPr>
        <w:t xml:space="preserve">llowances </w:t>
      </w:r>
    </w:p>
    <w:p w:rsidR="00142047" w:rsidRPr="006A785B" w:rsidRDefault="00142047"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Qual</w:t>
      </w:r>
      <w:r w:rsidR="003A2C23" w:rsidRPr="006A785B">
        <w:rPr>
          <w:rFonts w:asciiTheme="minorHAnsi" w:eastAsiaTheme="minorHAnsi" w:hAnsiTheme="minorHAnsi" w:cstheme="minorHAnsi"/>
          <w:sz w:val="20"/>
          <w:szCs w:val="22"/>
          <w:lang w:eastAsia="en-AU"/>
        </w:rPr>
        <w:t>ifications and/or skills based a</w:t>
      </w:r>
      <w:r w:rsidRPr="006A785B">
        <w:rPr>
          <w:rFonts w:asciiTheme="minorHAnsi" w:eastAsiaTheme="minorHAnsi" w:hAnsiTheme="minorHAnsi" w:cstheme="minorHAnsi"/>
          <w:sz w:val="20"/>
          <w:szCs w:val="22"/>
          <w:lang w:eastAsia="en-AU"/>
        </w:rPr>
        <w:t xml:space="preserve">llowances </w:t>
      </w:r>
    </w:p>
    <w:p w:rsidR="00142047" w:rsidRPr="006A785B" w:rsidRDefault="003A2C23" w:rsidP="00475B82">
      <w:pPr>
        <w:ind w:left="1134"/>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Market related a</w:t>
      </w:r>
      <w:r w:rsidR="00944315" w:rsidRPr="006A785B">
        <w:rPr>
          <w:rFonts w:asciiTheme="minorHAnsi" w:eastAsiaTheme="minorHAnsi" w:hAnsiTheme="minorHAnsi" w:cstheme="minorHAnsi"/>
          <w:sz w:val="20"/>
          <w:szCs w:val="22"/>
          <w:lang w:eastAsia="en-AU"/>
        </w:rPr>
        <w:t>llowances</w:t>
      </w:r>
      <w:r w:rsidR="007B4D98" w:rsidRPr="006A785B">
        <w:rPr>
          <w:rFonts w:asciiTheme="minorHAnsi" w:eastAsiaTheme="minorHAnsi" w:hAnsiTheme="minorHAnsi" w:cstheme="minorHAnsi"/>
          <w:sz w:val="20"/>
          <w:szCs w:val="22"/>
          <w:lang w:eastAsia="en-AU"/>
        </w:rPr>
        <w:t>,</w:t>
      </w:r>
      <w:r w:rsidR="00944315" w:rsidRPr="006A785B">
        <w:rPr>
          <w:rFonts w:asciiTheme="minorHAnsi" w:eastAsiaTheme="minorHAnsi" w:hAnsiTheme="minorHAnsi" w:cstheme="minorHAnsi"/>
          <w:sz w:val="20"/>
          <w:szCs w:val="22"/>
          <w:lang w:eastAsia="en-AU"/>
        </w:rPr>
        <w:t xml:space="preserve"> specific job</w:t>
      </w:r>
    </w:p>
    <w:p w:rsidR="00944315" w:rsidRPr="006A785B" w:rsidRDefault="00944315" w:rsidP="00944315">
      <w:pPr>
        <w:ind w:left="1134"/>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Market related allowances</w:t>
      </w:r>
      <w:r w:rsidR="007B4D98" w:rsidRPr="006A785B">
        <w:rPr>
          <w:rFonts w:asciiTheme="minorHAnsi" w:eastAsiaTheme="minorHAnsi" w:hAnsiTheme="minorHAnsi" w:cstheme="minorHAnsi"/>
          <w:sz w:val="20"/>
          <w:szCs w:val="22"/>
          <w:lang w:eastAsia="en-AU"/>
        </w:rPr>
        <w:t>,</w:t>
      </w:r>
      <w:r w:rsidRPr="006A785B">
        <w:rPr>
          <w:rFonts w:asciiTheme="minorHAnsi" w:eastAsiaTheme="minorHAnsi" w:hAnsiTheme="minorHAnsi" w:cstheme="minorHAnsi"/>
          <w:sz w:val="20"/>
          <w:szCs w:val="22"/>
          <w:lang w:eastAsia="en-AU"/>
        </w:rPr>
        <w:t xml:space="preserve"> specific individual</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Superannuation a</w:t>
      </w:r>
      <w:r w:rsidR="00944315" w:rsidRPr="006A785B">
        <w:rPr>
          <w:rFonts w:asciiTheme="minorHAnsi" w:eastAsiaTheme="minorHAnsi" w:hAnsiTheme="minorHAnsi" w:cstheme="minorHAnsi"/>
          <w:sz w:val="20"/>
          <w:szCs w:val="22"/>
          <w:lang w:eastAsia="en-AU"/>
        </w:rPr>
        <w:t>llowances</w:t>
      </w:r>
    </w:p>
    <w:p w:rsidR="00944315" w:rsidRPr="006A785B" w:rsidRDefault="00944315"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Income maintenance allowance</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Hours of duty a</w:t>
      </w:r>
      <w:r w:rsidR="00142047" w:rsidRPr="006A785B">
        <w:rPr>
          <w:rFonts w:asciiTheme="minorHAnsi" w:eastAsiaTheme="minorHAnsi" w:hAnsiTheme="minorHAnsi" w:cstheme="minorHAnsi"/>
          <w:sz w:val="20"/>
          <w:szCs w:val="22"/>
          <w:lang w:eastAsia="en-AU"/>
        </w:rPr>
        <w:t>llowances</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Expense a</w:t>
      </w:r>
      <w:r w:rsidR="00142047" w:rsidRPr="006A785B">
        <w:rPr>
          <w:rFonts w:asciiTheme="minorHAnsi" w:eastAsiaTheme="minorHAnsi" w:hAnsiTheme="minorHAnsi" w:cstheme="minorHAnsi"/>
          <w:sz w:val="20"/>
          <w:szCs w:val="22"/>
          <w:lang w:eastAsia="en-AU"/>
        </w:rPr>
        <w:t xml:space="preserve">llowances </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Geographic/locality a</w:t>
      </w:r>
      <w:r w:rsidR="00142047" w:rsidRPr="006A785B">
        <w:rPr>
          <w:rFonts w:asciiTheme="minorHAnsi" w:eastAsiaTheme="minorHAnsi" w:hAnsiTheme="minorHAnsi" w:cstheme="minorHAnsi"/>
          <w:sz w:val="20"/>
          <w:szCs w:val="22"/>
          <w:lang w:eastAsia="en-AU"/>
        </w:rPr>
        <w:t>llowance</w:t>
      </w:r>
      <w:r w:rsidRPr="006A785B">
        <w:rPr>
          <w:rFonts w:asciiTheme="minorHAnsi" w:eastAsiaTheme="minorHAnsi" w:hAnsiTheme="minorHAnsi" w:cstheme="minorHAnsi"/>
          <w:sz w:val="20"/>
          <w:szCs w:val="22"/>
          <w:lang w:eastAsia="en-AU"/>
        </w:rPr>
        <w:t>s</w:t>
      </w:r>
    </w:p>
    <w:p w:rsidR="00142047" w:rsidRPr="006A785B" w:rsidRDefault="003A2C23" w:rsidP="00475B82">
      <w:pPr>
        <w:ind w:left="1134"/>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Disability allowances</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Health and lifestyle a</w:t>
      </w:r>
      <w:r w:rsidR="00142047" w:rsidRPr="006A785B">
        <w:rPr>
          <w:rFonts w:asciiTheme="minorHAnsi" w:eastAsiaTheme="minorHAnsi" w:hAnsiTheme="minorHAnsi" w:cstheme="minorHAnsi"/>
          <w:sz w:val="20"/>
          <w:szCs w:val="22"/>
          <w:lang w:eastAsia="en-AU"/>
        </w:rPr>
        <w:t>llowance</w:t>
      </w:r>
      <w:r w:rsidRPr="006A785B">
        <w:rPr>
          <w:rFonts w:asciiTheme="minorHAnsi" w:eastAsiaTheme="minorHAnsi" w:hAnsiTheme="minorHAnsi" w:cstheme="minorHAnsi"/>
          <w:sz w:val="20"/>
          <w:szCs w:val="22"/>
          <w:lang w:eastAsia="en-AU"/>
        </w:rPr>
        <w:t>s</w:t>
      </w:r>
      <w:r w:rsidR="00142047" w:rsidRPr="006A785B">
        <w:rPr>
          <w:rFonts w:asciiTheme="minorHAnsi" w:eastAsiaTheme="minorHAnsi" w:hAnsiTheme="minorHAnsi" w:cstheme="minorHAnsi"/>
          <w:sz w:val="20"/>
          <w:szCs w:val="22"/>
          <w:lang w:eastAsia="en-AU"/>
        </w:rPr>
        <w:t xml:space="preserve"> </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Individual performance related a</w:t>
      </w:r>
      <w:r w:rsidR="00142047" w:rsidRPr="006A785B">
        <w:rPr>
          <w:rFonts w:asciiTheme="minorHAnsi" w:eastAsiaTheme="minorHAnsi" w:hAnsiTheme="minorHAnsi" w:cstheme="minorHAnsi"/>
          <w:sz w:val="20"/>
          <w:szCs w:val="22"/>
          <w:lang w:eastAsia="en-AU"/>
        </w:rPr>
        <w:t xml:space="preserve">llowances </w:t>
      </w:r>
    </w:p>
    <w:p w:rsidR="00142047" w:rsidRPr="006A785B" w:rsidRDefault="003A2C23" w:rsidP="00475B82">
      <w:pPr>
        <w:ind w:left="567" w:firstLine="567"/>
        <w:rPr>
          <w:rFonts w:asciiTheme="minorHAnsi" w:eastAsiaTheme="minorHAnsi" w:hAnsiTheme="minorHAnsi" w:cstheme="minorHAnsi"/>
          <w:sz w:val="20"/>
          <w:szCs w:val="22"/>
          <w:lang w:eastAsia="en-AU"/>
        </w:rPr>
      </w:pPr>
      <w:r w:rsidRPr="006A785B">
        <w:rPr>
          <w:rFonts w:asciiTheme="minorHAnsi" w:eastAsiaTheme="minorHAnsi" w:hAnsiTheme="minorHAnsi" w:cstheme="minorHAnsi"/>
          <w:sz w:val="20"/>
          <w:szCs w:val="22"/>
          <w:lang w:eastAsia="en-AU"/>
        </w:rPr>
        <w:t>+ Annual leave l</w:t>
      </w:r>
      <w:r w:rsidR="00142047" w:rsidRPr="006A785B">
        <w:rPr>
          <w:rFonts w:asciiTheme="minorHAnsi" w:eastAsiaTheme="minorHAnsi" w:hAnsiTheme="minorHAnsi" w:cstheme="minorHAnsi"/>
          <w:sz w:val="20"/>
          <w:szCs w:val="22"/>
          <w:lang w:eastAsia="en-AU"/>
        </w:rPr>
        <w:t>oading</w:t>
      </w:r>
    </w:p>
    <w:p w:rsidR="00DB46DD" w:rsidRPr="006A785B" w:rsidRDefault="00DB46DD" w:rsidP="00DB46DD">
      <w:pPr>
        <w:rPr>
          <w:rFonts w:asciiTheme="minorHAnsi" w:hAnsiTheme="minorHAnsi" w:cstheme="minorHAnsi"/>
          <w:color w:val="000000"/>
          <w:sz w:val="20"/>
          <w:lang w:eastAsia="en-AU"/>
        </w:rPr>
      </w:pPr>
    </w:p>
    <w:p w:rsidR="003A2C23" w:rsidRPr="006A785B" w:rsidRDefault="00262F2E" w:rsidP="00E16533">
      <w:pPr>
        <w:rPr>
          <w:rFonts w:asciiTheme="minorHAnsi" w:hAnsiTheme="minorHAnsi" w:cstheme="minorHAnsi"/>
          <w:color w:val="000000"/>
          <w:szCs w:val="22"/>
          <w:lang w:eastAsia="en-AU"/>
        </w:rPr>
      </w:pPr>
      <w:r w:rsidRPr="006A785B">
        <w:rPr>
          <w:rFonts w:asciiTheme="minorHAnsi" w:hAnsiTheme="minorHAnsi" w:cstheme="minorHAnsi"/>
          <w:color w:val="000000"/>
          <w:sz w:val="20"/>
          <w:lang w:eastAsia="en-AU"/>
        </w:rPr>
        <w:br w:type="column"/>
      </w:r>
      <w:r w:rsidR="008A130A" w:rsidRPr="006A785B">
        <w:rPr>
          <w:rFonts w:asciiTheme="minorHAnsi" w:eastAsiaTheme="minorHAnsi" w:hAnsiTheme="minorHAnsi" w:cstheme="minorHAnsi"/>
          <w:b/>
          <w:szCs w:val="22"/>
          <w:lang w:eastAsia="en-AU"/>
        </w:rPr>
        <w:t>How to read a box plot:</w:t>
      </w:r>
      <w:r w:rsidR="00156418" w:rsidRPr="006A785B">
        <w:rPr>
          <w:rFonts w:asciiTheme="minorHAnsi" w:hAnsiTheme="minorHAnsi" w:cstheme="minorHAnsi"/>
          <w:noProof/>
          <w:color w:val="000000"/>
          <w:sz w:val="20"/>
          <w:lang w:eastAsia="en-AU"/>
        </w:rPr>
        <mc:AlternateContent>
          <mc:Choice Requires="wpg">
            <w:drawing>
              <wp:anchor distT="0" distB="0" distL="114300" distR="114300" simplePos="0" relativeHeight="251781119" behindDoc="1" locked="0" layoutInCell="1" allowOverlap="1" wp14:anchorId="5C4C4082" wp14:editId="74539A62">
                <wp:simplePos x="0" y="0"/>
                <wp:positionH relativeFrom="column">
                  <wp:posOffset>35560</wp:posOffset>
                </wp:positionH>
                <wp:positionV relativeFrom="paragraph">
                  <wp:posOffset>29845</wp:posOffset>
                </wp:positionV>
                <wp:extent cx="4267200" cy="3028950"/>
                <wp:effectExtent l="0" t="0" r="0" b="0"/>
                <wp:wrapNone/>
                <wp:docPr id="1" name="Group 712" descr="This picture contains an explanation on how to read a box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028950"/>
                          <a:chOff x="8835" y="1740"/>
                          <a:chExt cx="6720" cy="4770"/>
                        </a:xfrm>
                      </wpg:grpSpPr>
                      <wps:wsp>
                        <wps:cNvPr id="4" name="Rectangle 616"/>
                        <wps:cNvSpPr>
                          <a:spLocks noChangeArrowheads="1"/>
                        </wps:cNvSpPr>
                        <wps:spPr bwMode="auto">
                          <a:xfrm>
                            <a:off x="10973" y="2370"/>
                            <a:ext cx="952" cy="1170"/>
                          </a:xfrm>
                          <a:prstGeom prst="rect">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5" name="Rectangle 617"/>
                        <wps:cNvSpPr>
                          <a:spLocks noChangeArrowheads="1"/>
                        </wps:cNvSpPr>
                        <wps:spPr bwMode="auto">
                          <a:xfrm>
                            <a:off x="10973" y="3540"/>
                            <a:ext cx="952" cy="114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 name="Rectangle 618"/>
                        <wps:cNvSpPr>
                          <a:spLocks noChangeArrowheads="1"/>
                        </wps:cNvSpPr>
                        <wps:spPr bwMode="auto">
                          <a:xfrm>
                            <a:off x="10973" y="4680"/>
                            <a:ext cx="952" cy="54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 name="Rectangle 619"/>
                        <wps:cNvSpPr>
                          <a:spLocks noChangeArrowheads="1"/>
                        </wps:cNvSpPr>
                        <wps:spPr bwMode="auto">
                          <a:xfrm>
                            <a:off x="10973" y="5220"/>
                            <a:ext cx="952" cy="675"/>
                          </a:xfrm>
                          <a:prstGeom prst="rect">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8" name="Text Box 625"/>
                        <wps:cNvSpPr txBox="1">
                          <a:spLocks noChangeArrowheads="1"/>
                        </wps:cNvSpPr>
                        <wps:spPr bwMode="auto">
                          <a:xfrm>
                            <a:off x="10973" y="6045"/>
                            <a:ext cx="10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794239" w:rsidRDefault="00062776" w:rsidP="00070E71">
                              <w:r>
                                <w:t>2015</w:t>
                              </w:r>
                            </w:p>
                          </w:txbxContent>
                        </wps:txbx>
                        <wps:bodyPr rot="0" vert="horz" wrap="square" lIns="91440" tIns="45720" rIns="91440" bIns="45720" anchor="t" anchorCtr="0" upright="1">
                          <a:noAutofit/>
                        </wps:bodyPr>
                      </wps:wsp>
                      <wps:wsp>
                        <wps:cNvPr id="9" name="Text Box 626"/>
                        <wps:cNvSpPr txBox="1">
                          <a:spLocks noChangeArrowheads="1"/>
                        </wps:cNvSpPr>
                        <wps:spPr bwMode="auto">
                          <a:xfrm>
                            <a:off x="12518" y="6045"/>
                            <a:ext cx="81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794239" w:rsidRDefault="00062776" w:rsidP="00070E71">
                              <w:r>
                                <w:t>2016</w:t>
                              </w:r>
                            </w:p>
                          </w:txbxContent>
                        </wps:txbx>
                        <wps:bodyPr rot="0" vert="horz" wrap="square" lIns="91440" tIns="45720" rIns="91440" bIns="45720" anchor="t" anchorCtr="0" upright="1">
                          <a:noAutofit/>
                        </wps:bodyPr>
                      </wps:wsp>
                      <wps:wsp>
                        <wps:cNvPr id="10" name="Text Box 627"/>
                        <wps:cNvSpPr txBox="1">
                          <a:spLocks noChangeArrowheads="1"/>
                        </wps:cNvSpPr>
                        <wps:spPr bwMode="auto">
                          <a:xfrm>
                            <a:off x="13448" y="1740"/>
                            <a:ext cx="60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866AC5" w:rsidRDefault="00062776" w:rsidP="00070E71">
                              <w:pPr>
                                <w:rPr>
                                  <w:sz w:val="16"/>
                                </w:rPr>
                              </w:pPr>
                              <w:proofErr w:type="spellStart"/>
                              <w:r w:rsidRPr="00866AC5">
                                <w:rPr>
                                  <w:sz w:val="16"/>
                                </w:rPr>
                                <w:t>P95</w:t>
                              </w:r>
                              <w:proofErr w:type="spellEnd"/>
                            </w:p>
                          </w:txbxContent>
                        </wps:txbx>
                        <wps:bodyPr rot="0" vert="horz" wrap="square" lIns="91440" tIns="45720" rIns="91440" bIns="45720" anchor="t" anchorCtr="0" upright="1">
                          <a:noAutofit/>
                        </wps:bodyPr>
                      </wps:wsp>
                      <wps:wsp>
                        <wps:cNvPr id="12" name="Text Box 628"/>
                        <wps:cNvSpPr txBox="1">
                          <a:spLocks noChangeArrowheads="1"/>
                        </wps:cNvSpPr>
                        <wps:spPr bwMode="auto">
                          <a:xfrm>
                            <a:off x="13448" y="2550"/>
                            <a:ext cx="5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866AC5" w:rsidRDefault="00062776" w:rsidP="00070E71">
                              <w:pPr>
                                <w:rPr>
                                  <w:sz w:val="16"/>
                                </w:rPr>
                              </w:pPr>
                              <w:proofErr w:type="spellStart"/>
                              <w:r>
                                <w:rPr>
                                  <w:sz w:val="16"/>
                                </w:rPr>
                                <w:t>Q3</w:t>
                              </w:r>
                              <w:proofErr w:type="spellEnd"/>
                            </w:p>
                          </w:txbxContent>
                        </wps:txbx>
                        <wps:bodyPr rot="0" vert="horz" wrap="square" lIns="91440" tIns="45720" rIns="91440" bIns="45720" anchor="t" anchorCtr="0" upright="1">
                          <a:noAutofit/>
                        </wps:bodyPr>
                      </wps:wsp>
                      <wps:wsp>
                        <wps:cNvPr id="13" name="Text Box 629"/>
                        <wps:cNvSpPr txBox="1">
                          <a:spLocks noChangeArrowheads="1"/>
                        </wps:cNvSpPr>
                        <wps:spPr bwMode="auto">
                          <a:xfrm>
                            <a:off x="13448" y="3420"/>
                            <a:ext cx="84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866AC5" w:rsidRDefault="00062776" w:rsidP="00070E71">
                              <w:pPr>
                                <w:rPr>
                                  <w:sz w:val="16"/>
                                </w:rPr>
                              </w:pPr>
                              <w:r>
                                <w:rPr>
                                  <w:sz w:val="16"/>
                                </w:rPr>
                                <w:t>Median</w:t>
                              </w:r>
                            </w:p>
                          </w:txbxContent>
                        </wps:txbx>
                        <wps:bodyPr rot="0" vert="horz" wrap="square" lIns="91440" tIns="45720" rIns="91440" bIns="45720" anchor="t" anchorCtr="0" upright="1">
                          <a:noAutofit/>
                        </wps:bodyPr>
                      </wps:wsp>
                      <wps:wsp>
                        <wps:cNvPr id="14" name="Text Box 630"/>
                        <wps:cNvSpPr txBox="1">
                          <a:spLocks noChangeArrowheads="1"/>
                        </wps:cNvSpPr>
                        <wps:spPr bwMode="auto">
                          <a:xfrm>
                            <a:off x="13448" y="4395"/>
                            <a:ext cx="5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866AC5" w:rsidRDefault="00062776" w:rsidP="00070E71">
                              <w:pPr>
                                <w:rPr>
                                  <w:sz w:val="16"/>
                                </w:rPr>
                              </w:pPr>
                              <w:proofErr w:type="spellStart"/>
                              <w:r>
                                <w:rPr>
                                  <w:sz w:val="16"/>
                                </w:rPr>
                                <w:t>Q1</w:t>
                              </w:r>
                              <w:proofErr w:type="spellEnd"/>
                            </w:p>
                          </w:txbxContent>
                        </wps:txbx>
                        <wps:bodyPr rot="0" vert="horz" wrap="square" lIns="91440" tIns="45720" rIns="91440" bIns="45720" anchor="t" anchorCtr="0" upright="1">
                          <a:noAutofit/>
                        </wps:bodyPr>
                      </wps:wsp>
                      <wps:wsp>
                        <wps:cNvPr id="15" name="Text Box 631"/>
                        <wps:cNvSpPr txBox="1">
                          <a:spLocks noChangeArrowheads="1"/>
                        </wps:cNvSpPr>
                        <wps:spPr bwMode="auto">
                          <a:xfrm>
                            <a:off x="13448" y="5220"/>
                            <a:ext cx="54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866AC5" w:rsidRDefault="00062776" w:rsidP="00070E71">
                              <w:pPr>
                                <w:rPr>
                                  <w:sz w:val="16"/>
                                </w:rPr>
                              </w:pPr>
                              <w:proofErr w:type="spellStart"/>
                              <w:r>
                                <w:rPr>
                                  <w:sz w:val="16"/>
                                </w:rPr>
                                <w:t>P</w:t>
                              </w:r>
                              <w:r w:rsidRPr="00866AC5">
                                <w:rPr>
                                  <w:sz w:val="16"/>
                                </w:rPr>
                                <w:t>5</w:t>
                              </w:r>
                              <w:proofErr w:type="spellEnd"/>
                            </w:p>
                          </w:txbxContent>
                        </wps:txbx>
                        <wps:bodyPr rot="0" vert="horz" wrap="square" lIns="91440" tIns="45720" rIns="91440" bIns="45720" anchor="t" anchorCtr="0" upright="1">
                          <a:noAutofit/>
                        </wps:bodyPr>
                      </wps:wsp>
                      <wpg:grpSp>
                        <wpg:cNvPr id="16" name="Group 632"/>
                        <wpg:cNvGrpSpPr>
                          <a:grpSpLocks/>
                        </wpg:cNvGrpSpPr>
                        <wpg:grpSpPr bwMode="auto">
                          <a:xfrm>
                            <a:off x="14048" y="1905"/>
                            <a:ext cx="547" cy="3525"/>
                            <a:chOff x="13778" y="1980"/>
                            <a:chExt cx="547" cy="3525"/>
                          </a:xfrm>
                        </wpg:grpSpPr>
                        <wps:wsp>
                          <wps:cNvPr id="17" name="AutoShape 633"/>
                          <wps:cNvCnPr>
                            <a:cxnSpLocks noChangeShapeType="1"/>
                          </wps:cNvCnPr>
                          <wps:spPr bwMode="auto">
                            <a:xfrm>
                              <a:off x="13778" y="1980"/>
                              <a:ext cx="5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634"/>
                          <wps:cNvCnPr>
                            <a:cxnSpLocks noChangeShapeType="1"/>
                          </wps:cNvCnPr>
                          <wps:spPr bwMode="auto">
                            <a:xfrm>
                              <a:off x="14325" y="1980"/>
                              <a:ext cx="0" cy="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35"/>
                          <wps:cNvCnPr>
                            <a:cxnSpLocks noChangeShapeType="1"/>
                          </wps:cNvCnPr>
                          <wps:spPr bwMode="auto">
                            <a:xfrm>
                              <a:off x="13778" y="5505"/>
                              <a:ext cx="5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Text Box 636"/>
                        <wps:cNvSpPr txBox="1">
                          <a:spLocks noChangeArrowheads="1"/>
                        </wps:cNvSpPr>
                        <wps:spPr bwMode="auto">
                          <a:xfrm>
                            <a:off x="14595" y="3285"/>
                            <a:ext cx="9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BC175E" w:rsidRDefault="00062776" w:rsidP="00070E71">
                              <w:pPr>
                                <w:rPr>
                                  <w:sz w:val="16"/>
                                </w:rPr>
                              </w:pPr>
                              <w:r w:rsidRPr="00BC175E">
                                <w:rPr>
                                  <w:sz w:val="16"/>
                                </w:rPr>
                                <w:t>9</w:t>
                              </w:r>
                              <w:r>
                                <w:rPr>
                                  <w:sz w:val="16"/>
                                </w:rPr>
                                <w:t>0% of the</w:t>
                              </w:r>
                              <w:r w:rsidRPr="00BC175E">
                                <w:rPr>
                                  <w:sz w:val="16"/>
                                </w:rPr>
                                <w:t xml:space="preserve"> data values</w:t>
                              </w:r>
                            </w:p>
                          </w:txbxContent>
                        </wps:txbx>
                        <wps:bodyPr rot="0" vert="horz" wrap="square" lIns="91440" tIns="45720" rIns="91440" bIns="45720" anchor="t" anchorCtr="0" upright="1">
                          <a:noAutofit/>
                        </wps:bodyPr>
                      </wps:wsp>
                      <wpg:grpSp>
                        <wpg:cNvPr id="21" name="Group 637"/>
                        <wpg:cNvGrpSpPr>
                          <a:grpSpLocks/>
                        </wpg:cNvGrpSpPr>
                        <wpg:grpSpPr bwMode="auto">
                          <a:xfrm>
                            <a:off x="10305" y="3540"/>
                            <a:ext cx="450" cy="1680"/>
                            <a:chOff x="9690" y="3326"/>
                            <a:chExt cx="615" cy="1763"/>
                          </a:xfrm>
                        </wpg:grpSpPr>
                        <wps:wsp>
                          <wps:cNvPr id="22" name="AutoShape 638"/>
                          <wps:cNvCnPr>
                            <a:cxnSpLocks noChangeShapeType="1"/>
                          </wps:cNvCnPr>
                          <wps:spPr bwMode="auto">
                            <a:xfrm flipH="1">
                              <a:off x="9690" y="3326"/>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639"/>
                          <wps:cNvCnPr>
                            <a:cxnSpLocks noChangeShapeType="1"/>
                          </wps:cNvCnPr>
                          <wps:spPr bwMode="auto">
                            <a:xfrm>
                              <a:off x="9690" y="3326"/>
                              <a:ext cx="0" cy="1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640"/>
                          <wps:cNvCnPr>
                            <a:cxnSpLocks noChangeShapeType="1"/>
                          </wps:cNvCnPr>
                          <wps:spPr bwMode="auto">
                            <a:xfrm flipH="1">
                              <a:off x="9690" y="5089"/>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Text Box 641"/>
                        <wps:cNvSpPr txBox="1">
                          <a:spLocks noChangeArrowheads="1"/>
                        </wps:cNvSpPr>
                        <wps:spPr bwMode="auto">
                          <a:xfrm>
                            <a:off x="9465" y="4028"/>
                            <a:ext cx="9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BC175E" w:rsidRDefault="00062776" w:rsidP="00070E71">
                              <w:pPr>
                                <w:rPr>
                                  <w:sz w:val="16"/>
                                </w:rPr>
                              </w:pPr>
                              <w:r>
                                <w:rPr>
                                  <w:sz w:val="16"/>
                                </w:rPr>
                                <w:t>50% of the</w:t>
                              </w:r>
                              <w:r w:rsidRPr="00BC175E">
                                <w:rPr>
                                  <w:sz w:val="16"/>
                                </w:rPr>
                                <w:t xml:space="preserve"> data values</w:t>
                              </w:r>
                            </w:p>
                          </w:txbxContent>
                        </wps:txbx>
                        <wps:bodyPr rot="0" vert="horz" wrap="square" lIns="91440" tIns="45720" rIns="91440" bIns="45720" anchor="t" anchorCtr="0" upright="1">
                          <a:noAutofit/>
                        </wps:bodyPr>
                      </wps:wsp>
                      <wpg:grpSp>
                        <wpg:cNvPr id="26" name="Group 642"/>
                        <wpg:cNvGrpSpPr>
                          <a:grpSpLocks/>
                        </wpg:cNvGrpSpPr>
                        <wpg:grpSpPr bwMode="auto">
                          <a:xfrm>
                            <a:off x="9705" y="5220"/>
                            <a:ext cx="450" cy="675"/>
                            <a:chOff x="9690" y="3326"/>
                            <a:chExt cx="615" cy="1763"/>
                          </a:xfrm>
                        </wpg:grpSpPr>
                        <wps:wsp>
                          <wps:cNvPr id="27" name="AutoShape 643"/>
                          <wps:cNvCnPr>
                            <a:cxnSpLocks noChangeShapeType="1"/>
                          </wps:cNvCnPr>
                          <wps:spPr bwMode="auto">
                            <a:xfrm flipH="1">
                              <a:off x="9690" y="3326"/>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44"/>
                          <wps:cNvCnPr>
                            <a:cxnSpLocks noChangeShapeType="1"/>
                          </wps:cNvCnPr>
                          <wps:spPr bwMode="auto">
                            <a:xfrm>
                              <a:off x="9690" y="3326"/>
                              <a:ext cx="0" cy="1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45"/>
                          <wps:cNvCnPr>
                            <a:cxnSpLocks noChangeShapeType="1"/>
                          </wps:cNvCnPr>
                          <wps:spPr bwMode="auto">
                            <a:xfrm flipH="1">
                              <a:off x="9690" y="5089"/>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Text Box 646"/>
                        <wps:cNvSpPr txBox="1">
                          <a:spLocks noChangeArrowheads="1"/>
                        </wps:cNvSpPr>
                        <wps:spPr bwMode="auto">
                          <a:xfrm>
                            <a:off x="8835" y="5220"/>
                            <a:ext cx="9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BC175E" w:rsidRDefault="00062776" w:rsidP="00070E71">
                              <w:pPr>
                                <w:rPr>
                                  <w:sz w:val="16"/>
                                </w:rPr>
                              </w:pPr>
                              <w:r>
                                <w:rPr>
                                  <w:sz w:val="16"/>
                                </w:rPr>
                                <w:t>20% of the</w:t>
                              </w:r>
                              <w:r w:rsidRPr="00BC175E">
                                <w:rPr>
                                  <w:sz w:val="16"/>
                                </w:rPr>
                                <w:t xml:space="preserve"> data values</w:t>
                              </w:r>
                            </w:p>
                          </w:txbxContent>
                        </wps:txbx>
                        <wps:bodyPr rot="0" vert="horz" wrap="square" lIns="91440" tIns="45720" rIns="91440" bIns="45720" anchor="t" anchorCtr="0" upright="1">
                          <a:noAutofit/>
                        </wps:bodyPr>
                      </wps:wsp>
                      <wpg:grpSp>
                        <wpg:cNvPr id="31" name="Group 647"/>
                        <wpg:cNvGrpSpPr>
                          <a:grpSpLocks/>
                        </wpg:cNvGrpSpPr>
                        <wpg:grpSpPr bwMode="auto">
                          <a:xfrm>
                            <a:off x="9705" y="2370"/>
                            <a:ext cx="450" cy="1170"/>
                            <a:chOff x="9690" y="3326"/>
                            <a:chExt cx="615" cy="1763"/>
                          </a:xfrm>
                        </wpg:grpSpPr>
                        <wps:wsp>
                          <wps:cNvPr id="32" name="AutoShape 648"/>
                          <wps:cNvCnPr>
                            <a:cxnSpLocks noChangeShapeType="1"/>
                          </wps:cNvCnPr>
                          <wps:spPr bwMode="auto">
                            <a:xfrm flipH="1">
                              <a:off x="9690" y="3326"/>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649"/>
                          <wps:cNvCnPr>
                            <a:cxnSpLocks noChangeShapeType="1"/>
                          </wps:cNvCnPr>
                          <wps:spPr bwMode="auto">
                            <a:xfrm>
                              <a:off x="9690" y="3326"/>
                              <a:ext cx="0" cy="1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50"/>
                          <wps:cNvCnPr>
                            <a:cxnSpLocks noChangeShapeType="1"/>
                          </wps:cNvCnPr>
                          <wps:spPr bwMode="auto">
                            <a:xfrm flipH="1">
                              <a:off x="9690" y="5089"/>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Text Box 651"/>
                        <wps:cNvSpPr txBox="1">
                          <a:spLocks noChangeArrowheads="1"/>
                        </wps:cNvSpPr>
                        <wps:spPr bwMode="auto">
                          <a:xfrm>
                            <a:off x="8835" y="2550"/>
                            <a:ext cx="9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776" w:rsidRPr="00BC175E" w:rsidRDefault="00062776" w:rsidP="00070E71">
                              <w:pPr>
                                <w:rPr>
                                  <w:sz w:val="16"/>
                                </w:rPr>
                              </w:pPr>
                              <w:r>
                                <w:rPr>
                                  <w:sz w:val="16"/>
                                </w:rPr>
                                <w:t>20% of the</w:t>
                              </w:r>
                              <w:r w:rsidRPr="00BC175E">
                                <w:rPr>
                                  <w:sz w:val="16"/>
                                </w:rPr>
                                <w:t xml:space="preserve"> data values</w:t>
                              </w:r>
                            </w:p>
                          </w:txbxContent>
                        </wps:txbx>
                        <wps:bodyPr rot="0" vert="horz" wrap="square" lIns="91440" tIns="45720" rIns="91440" bIns="45720" anchor="t" anchorCtr="0" upright="1">
                          <a:noAutofit/>
                        </wps:bodyPr>
                      </wps:wsp>
                      <wpg:grpSp>
                        <wpg:cNvPr id="36" name="Group 711"/>
                        <wpg:cNvGrpSpPr>
                          <a:grpSpLocks/>
                        </wpg:cNvGrpSpPr>
                        <wpg:grpSpPr bwMode="auto">
                          <a:xfrm>
                            <a:off x="12383" y="1905"/>
                            <a:ext cx="952" cy="3525"/>
                            <a:chOff x="12383" y="1905"/>
                            <a:chExt cx="952" cy="3525"/>
                          </a:xfrm>
                        </wpg:grpSpPr>
                        <wps:wsp>
                          <wps:cNvPr id="37" name="Rectangle 621"/>
                          <wps:cNvSpPr>
                            <a:spLocks noChangeArrowheads="1"/>
                          </wps:cNvSpPr>
                          <wps:spPr bwMode="auto">
                            <a:xfrm>
                              <a:off x="12383" y="1905"/>
                              <a:ext cx="952" cy="881"/>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38" name="Rectangle 622"/>
                          <wps:cNvSpPr>
                            <a:spLocks noChangeArrowheads="1"/>
                          </wps:cNvSpPr>
                          <wps:spPr bwMode="auto">
                            <a:xfrm>
                              <a:off x="12383" y="2783"/>
                              <a:ext cx="952" cy="882"/>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 name="Rectangle 623"/>
                          <wps:cNvSpPr>
                            <a:spLocks noChangeArrowheads="1"/>
                          </wps:cNvSpPr>
                          <wps:spPr bwMode="auto">
                            <a:xfrm>
                              <a:off x="12383" y="3665"/>
                              <a:ext cx="952" cy="887"/>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 name="Rectangle 624"/>
                          <wps:cNvSpPr>
                            <a:spLocks noChangeArrowheads="1"/>
                          </wps:cNvSpPr>
                          <wps:spPr bwMode="auto">
                            <a:xfrm>
                              <a:off x="12383" y="4549"/>
                              <a:ext cx="952" cy="881"/>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2" o:spid="_x0000_s1041" alt="This picture contains an explanation on how to read a box plot." style="position:absolute;margin-left:2.8pt;margin-top:2.35pt;width:336pt;height:238.5pt;z-index:-251535361" coordorigin="8835,1740" coordsize="672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zbQkAAK9uAAAOAAAAZHJzL2Uyb0RvYy54bWzsXemO2zYQ/l+g70Dov2Md1GXEKZI90gJp&#10;G7TpA3Bl2RYqi6qkjZ0WffcOD1G0pM222VheFwyChW3qoIbDj3N8HL387rDL0ce0qjNaLC3nhW2h&#10;tEjoKis2S+u3D7ezyEJ1Q4oVyWmRLq1PaW199+rbb17uy0Xq0i3NV2mF4CJFvdiXS2vbNOViPq+T&#10;bboj9QtapgU0rmm1Iw18rTbzVUX2cPVdPndtO5jvabUqK5qkdQ2/XotG6xW//nqdJs3P63WdNihf&#10;WtC3hv+t+N879nf+6iVZbCpSbrNEdoN8QS92JCvgpupS16Qh6L7KBpfaZUlFa7puXiR0N6frdZak&#10;/BngaRy79zRvK3pf8mfZLPabUokJRNuT0xdfNvnp4/sKZSsYOwsVZAdDxO+KQse10CqtExDWh21W&#10;ozJLmvsqRQktGnjaGpECpYcyJwVpYPAR/N/SPWooqlKyQgTd0QMqc9q8YELel5sF3OttVf5avq+E&#10;pODjO5r8XkPzvN/Ovm/Ewehu/yNdQcfIfUO5kA/rascuAeJDBz6Wn9RYpocGJfAjdoMQFMRCCbR5&#10;thvFvhztZAsqwc6LIs+3EDQ7IVZtN/J8drY4GYchb52Thbgx76zsHHsy0Ny6G5z6aYPz65aUKR/z&#10;mglMDg5uB+cX0GhSbPIUBU4gBMuPa6VaC5Gigl5t4bj0dVXR/RYGBLrlsOOh89oJ7EsNA/KojB07&#10;Dj0uLNcT4iCLVtSxD6rCxOw4PUmRRVnVzduU7hD7sLQq6D4fQvLxXd2w7nSHsBGtaZ6tbrM8518Y&#10;CKRXeYU+Epi+JEnSovH46fn9DnRC/B7Y8E9MZPiZjS0/HLc/wy04nLAr8Rse3SQv0H5pwSP4/MJH&#10;bXW1uVO3Z5cT92EX1Pu5yxrAsDzbgUqpg8iCSf2mWMFDkgXMmFx8hpPzQg4Dk7xQoDu6+gSjUFEB&#10;UACo8GFLqz8ttAdwWlr1H/ekSi2U/1DASMYOBo1FDf+Cfa6qld5yp7eQIoFLLa3GgjnLPl41AgHv&#10;yyrbbOFODn/2gr6GGbbO+LgwzRC9kp0FHZ9I2WFSCiTSlT08i7J7fosMI8oummBAWzyaQNlDXyoh&#10;qJGm7C1AGUW/JEUPxhQ9Ooui4yCSGDpQdDkFjJ4bQH/UYh23XsIxPY/Poue+C2YdX5IHeh6EPmuZ&#10;Vs+N8fI/M17A3xXGywemYG/ABwrAtAS90uxu1BygoTW7Tm+yBzbmXehMdjDnwcpiNjsOnqj1BWX2&#10;Op9SzLAlC/WDNHX5XcHaZ21MJtwt/iu245voJsIzcNRuZti+vp69vr3Cs+DWCf1r7/rq6tr5m5ml&#10;Dl5ss9UqLdhtWhfdwf/Oy5LBAuFcKyf9yHo/MvJv+T8JA9ph8+NucJSAZ+k9kuNi+40bz26DKJzh&#10;W+zP4tCOZrYTv4lhDGJ8fXv8SO+yIn36I03twKgRYd3vRAHDDSLhA82dzM67aQ53Bx5jUEa88Xc0&#10;5z4egYy+bz8RZLi+AwAGsDCEjMiBZdwgBgtS6GEBgxj/IuTx5YihvCGDGBpiOBD8GVgZClwhbMjC&#10;gRNBhoexgIwuispWeRaDBeNWQIYXuk8zrZVNIaJnxsgwRoaIZI8YGcqxNJChQwbE6AeQodD1TJDh&#10;+m1SpoUM35a5BAMZxsr4j4mVL7cyYD2VHrrBDB0zIOM3wAwFr2fCDA/3I3gRy4XxNK8xM7SEpfFM&#10;TuqZODyd3qVJTfJW0EgUVaELgHoKXs+EGdiDcCcPURo7gwUwdPaCiWYsprMzuBtsMKNNhkh2k6MY&#10;HxpmKHg9E2YMM4U+C3QYO8NEQFnaZzrM8C7PN5HcTZb05LTPdp4rwovgmAaexMPTcUMdbLfhydju&#10;2wBYZjQ8xv7j5oHihjpeGMqwZtwyY5LtjQxs+v0zFWngDNxQlpcRXhqj73EGBgo8pTUAn1eFoNwm&#10;h0JSbhU/lB/+4VMJ9Nojeqg4ha1ULML2OD10RFzK1GqFxa1AJamO+Cm5oXVTEUZHvKJFATRRWglW&#10;4gNM0aOI8JMzoEC0lkzNz5J8ugznc0llKzE8mKF+OC0rYh2g9zxdOx2/k6UYhwqLW5ibRmGxB3Oe&#10;k7/V/G4Vto0mSFQwGvtVyRcXqbEqRa9DLF8zJK1nSoiFoPlDK5mB2K/PFvrKCttZCBPR6dk+ln4U&#10;1zsTvwT7jHcG/BLPjXo6DAwp4V1Fwhh7GHYf20SiBswkiw0j7RFGmqPMjsvJ/DzgXbm9HXyBJxkh&#10;J/SubA+WIj6fBxtlMKR2ebTEUVsLlHcVBzE0MhjwXI5EZNE5VwELB7EwixMG3ItRSNBBZ7tv6uQb&#10;71yVNtdXfj1vfqKVH63zrPy+5QjLnY4jcmuNViU1YwI8exOA2Yyn11yVvNU1V8/enkhzWXTscX1t&#10;waE/x01YgO+FB775UxjuygS6oLCAqzKHmsKKPZandbI+D7W+HfFJIyI+nNbYLlAGap891HYmw1Te&#10;FhgvfW8LnyeXFbO9PczKwlD+4Dj9bZwtVWTA0OymS2WpiNnlO1v9VBY+eSoL9pKJ6TzMTCtfS+5h&#10;Ze6ULHIy4jI8V1drLI+FJ8hjfX7971xU42pNsDfzIi3XsYQWVpGlSRJaI/O81Vfjap1yM/FFKuxY&#10;PkvsETeuVld/SjcNOZe4dfiOCJSGO8CCWZxFoEWmJ4hwAa146GqdJ7GlSskNbTPjahlXS0HKdK6W&#10;mgcX72p5/bwW8Mn4bq3T5bWUqzUsdqhcrbbY4UX6WkC8HFKwgCjJ5crrQ54oOWB8rX7RmDPWwblE&#10;0xWIrSOaa9JaomKqsVg7ii5ntXb1Ac7FdvXG0lpi27vxtZRhdLQLzfhakncvclYjmjt5WotVyu6n&#10;tfzzpLWUrzWsHmF8LeNrKUiZztdSlZcu39fqpbXCdpf76Xwtx/UiUVneGezQUpXlx3ZojZzXZbYG&#10;Z56TRAhETAmeWkVzoGt23har18V4UyerBToirDY9oEQVRWIL2AkLmostXXr1flWm/7iguaqLC+Nm&#10;ippfUlFzTyXDdGVXG9/lbu5plN0NAVpglnXcLU3ZeZcULAx4h4/tMjjKASgV1V9VMVR2R6tIYsr3&#10;Q/j+ot9T4aksmq7pOmFhOlj3AlHHeVTTuX1iNN28keXxV06NF/BnBbaE96druk5wmE7TsY97fFwN&#10;040BAyuMWPE+u5F9NDb2/CtY6WEP/hneisYLkMs3uLHXrunfeVK6e8/cq38AAAD//wMAUEsDBBQA&#10;BgAIAAAAIQBjoeeW3QAAAAcBAAAPAAAAZHJzL2Rvd25yZXYueG1sTI7BSsNAFEX3gv8wvII7O4na&#10;pKSZlFLUVRFsBXE3zbwmoZk3ITNN0r/3ubLLw73ce/L1ZFsxYO8bRwrieQQCqXSmoUrB1+HtcQnC&#10;B01Gt45QwRU9rIv7u1xnxo30icM+VIJHyGdaQR1Cl0npyxqt9nPXIXF2cr3VgbGvpOn1yOO2lU9R&#10;lEirG+KHWne4rbE87y9Wwfuox81z/Drszqft9eew+PjexajUw2zarEAEnMJ/Gf70WR0Kdjq6Cxkv&#10;WgWLhIsKXlIQnCZpynxkXsYpyCKXt/7FLwAAAP//AwBQSwECLQAUAAYACAAAACEAtoM4kv4AAADh&#10;AQAAEwAAAAAAAAAAAAAAAAAAAAAAW0NvbnRlbnRfVHlwZXNdLnhtbFBLAQItABQABgAIAAAAIQA4&#10;/SH/1gAAAJQBAAALAAAAAAAAAAAAAAAAAC8BAABfcmVscy8ucmVsc1BLAQItABQABgAIAAAAIQB5&#10;w+yzbQkAAK9uAAAOAAAAAAAAAAAAAAAAAC4CAABkcnMvZTJvRG9jLnhtbFBLAQItABQABgAIAAAA&#10;IQBjoeeW3QAAAAcBAAAPAAAAAAAAAAAAAAAAAMcLAABkcnMvZG93bnJldi54bWxQSwUGAAAAAAQA&#10;BADzAAAA0QwAAAAA&#10;">
                <v:rect id="Rectangle 616" o:spid="_x0000_s1042" style="position:absolute;left:10973;top:2370;width:952;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VsMA&#10;AADaAAAADwAAAGRycy9kb3ducmV2LnhtbESPQWvCQBSE74L/YXkFL1I31lJKdBW1WHqrMfX+yL5k&#10;Q7NvQ3bVNL++Wyh4HGbmG2a16W0jrtT52rGC+SwBQVw4XXOl4Cs/PL6C8AFZY+OYFPyQh816PFph&#10;qt2NM7qeQiUihH2KCkwIbSqlLwxZ9DPXEkevdJ3FEGVXSd3hLcJtI5+S5EVarDkuGGxpb6j4Pl2s&#10;gmw3XRz155DzosnL4fz+Zo7loNTkod8uQQTqwz383/7QCp7h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DVsMAAADaAAAADwAAAAAAAAAAAAAAAACYAgAAZHJzL2Rv&#10;d25yZXYueG1sUEsFBgAAAAAEAAQA9QAAAIgDAAAAAA==&#10;" fillcolor="#c2d69b [1942]"/>
                <v:rect id="Rectangle 617" o:spid="_x0000_s1043" style="position:absolute;left:10973;top:3540;width:95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sEA&#10;AADaAAAADwAAAGRycy9kb3ducmV2LnhtbESPzarCMBSE94LvEI7gRjRVuCLVKCIIerkg/mzcHZpj&#10;U2xOShNrffsbQXA5zMw3zGLV2lI0VPvCsYLxKAFBnDldcK7gct4OZyB8QNZYOiYFL/KwWnY7C0y1&#10;e/KRmlPIRYSwT1GBCaFKpfSZIYt+5Cri6N1cbTFEWedS1/iMcFvKSZJMpcWC44LBijaGsvvpYRXI&#10;QTu4/jbaT83kvn81fwfv9lKpfq9dz0EEasM3/GnvtIIfeF+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nLBAAAA2gAAAA8AAAAAAAAAAAAAAAAAmAIAAGRycy9kb3du&#10;cmV2LnhtbFBLBQYAAAAABAAEAPUAAACGAwAAAAA=&#10;" fillcolor="#76923c [2406]"/>
                <v:rect id="Rectangle 618" o:spid="_x0000_s1044" style="position:absolute;left:10973;top:4680;width:9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gBcEA&#10;AADaAAAADwAAAGRycy9kb3ducmV2LnhtbESPzarCMBSE94LvEM4FN6KpLopUo1wuCCqC+LNxd2jO&#10;bYrNSWlirW9vBMHlMDPfMItVZyvRUuNLxwom4wQEce50yYWCy3k9moHwAVlj5ZgUPMnDatnvLTDT&#10;7sFHak+hEBHCPkMFJoQ6k9Lnhiz6sauJo/fvGoshyqaQusFHhNtKTpMklRZLjgsGa/ozlN9Od6tA&#10;Drvhdddqn5rpbfts9wfvtlKpwU/3OwcRqAvf8Ke90QpSeF+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4IAXBAAAA2gAAAA8AAAAAAAAAAAAAAAAAmAIAAGRycy9kb3du&#10;cmV2LnhtbFBLBQYAAAAABAAEAPUAAACGAwAAAAA=&#10;" fillcolor="#76923c [2406]"/>
                <v:rect id="Rectangle 619" o:spid="_x0000_s1045" style="position:absolute;left:10973;top:5220;width:95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IcMA&#10;AADaAAAADwAAAGRycy9kb3ducmV2LnhtbESPQWvCQBSE74L/YXkFL1I3VmhLdBW1WHqrMfX+yL5k&#10;Q7NvQ3bVNL++Wyh4HGbmG2a16W0jrtT52rGC+SwBQVw4XXOl4Cs/PL6C8AFZY+OYFPyQh816PFph&#10;qt2NM7qeQiUihH2KCkwIbSqlLwxZ9DPXEkevdJ3FEGVXSd3hLcJtI5+S5FlarDkuGGxpb6j4Pl2s&#10;gmw3XRz155DzosnL4fz+Zo7loNTkod8uQQTqwz383/7QCl7g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dIcMAAADaAAAADwAAAAAAAAAAAAAAAACYAgAAZHJzL2Rv&#10;d25yZXYueG1sUEsFBgAAAAAEAAQA9QAAAIgDAAAAAA==&#10;" fillcolor="#c2d69b [1942]"/>
                <v:shape id="Text Box 625" o:spid="_x0000_s1046" type="#_x0000_t202" style="position:absolute;left:10973;top:6045;width:10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062776" w:rsidRPr="00794239" w:rsidRDefault="00062776" w:rsidP="00070E71">
                        <w:r>
                          <w:t>2015</w:t>
                        </w:r>
                      </w:p>
                    </w:txbxContent>
                  </v:textbox>
                </v:shape>
                <v:shape id="Text Box 626" o:spid="_x0000_s1047" type="#_x0000_t202" style="position:absolute;left:12518;top:6045;width:81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62776" w:rsidRPr="00794239" w:rsidRDefault="00062776" w:rsidP="00070E71">
                        <w:r>
                          <w:t>2016</w:t>
                        </w:r>
                      </w:p>
                    </w:txbxContent>
                  </v:textbox>
                </v:shape>
                <v:shape id="Text Box 627" o:spid="_x0000_s1048" type="#_x0000_t202" style="position:absolute;left:13448;top:1740;width:60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62776" w:rsidRPr="00866AC5" w:rsidRDefault="00062776" w:rsidP="00070E71">
                        <w:pPr>
                          <w:rPr>
                            <w:sz w:val="16"/>
                          </w:rPr>
                        </w:pPr>
                        <w:proofErr w:type="spellStart"/>
                        <w:r w:rsidRPr="00866AC5">
                          <w:rPr>
                            <w:sz w:val="16"/>
                          </w:rPr>
                          <w:t>P95</w:t>
                        </w:r>
                        <w:proofErr w:type="spellEnd"/>
                      </w:p>
                    </w:txbxContent>
                  </v:textbox>
                </v:shape>
                <v:shape id="Text Box 628" o:spid="_x0000_s1049" type="#_x0000_t202" style="position:absolute;left:13448;top:2550;width:50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62776" w:rsidRPr="00866AC5" w:rsidRDefault="00062776" w:rsidP="00070E71">
                        <w:pPr>
                          <w:rPr>
                            <w:sz w:val="16"/>
                          </w:rPr>
                        </w:pPr>
                        <w:proofErr w:type="spellStart"/>
                        <w:r>
                          <w:rPr>
                            <w:sz w:val="16"/>
                          </w:rPr>
                          <w:t>Q3</w:t>
                        </w:r>
                        <w:proofErr w:type="spellEnd"/>
                      </w:p>
                    </w:txbxContent>
                  </v:textbox>
                </v:shape>
                <v:shape id="Text Box 629" o:spid="_x0000_s1050" type="#_x0000_t202" style="position:absolute;left:13448;top:3420;width:84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62776" w:rsidRPr="00866AC5" w:rsidRDefault="00062776" w:rsidP="00070E71">
                        <w:pPr>
                          <w:rPr>
                            <w:sz w:val="16"/>
                          </w:rPr>
                        </w:pPr>
                        <w:r>
                          <w:rPr>
                            <w:sz w:val="16"/>
                          </w:rPr>
                          <w:t>Median</w:t>
                        </w:r>
                      </w:p>
                    </w:txbxContent>
                  </v:textbox>
                </v:shape>
                <v:shape id="Text Box 630" o:spid="_x0000_s1051" type="#_x0000_t202" style="position:absolute;left:13448;top:4395;width:50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62776" w:rsidRPr="00866AC5" w:rsidRDefault="00062776" w:rsidP="00070E71">
                        <w:pPr>
                          <w:rPr>
                            <w:sz w:val="16"/>
                          </w:rPr>
                        </w:pPr>
                        <w:proofErr w:type="spellStart"/>
                        <w:r>
                          <w:rPr>
                            <w:sz w:val="16"/>
                          </w:rPr>
                          <w:t>Q1</w:t>
                        </w:r>
                        <w:proofErr w:type="spellEnd"/>
                      </w:p>
                    </w:txbxContent>
                  </v:textbox>
                </v:shape>
                <v:shape id="Text Box 631" o:spid="_x0000_s1052" type="#_x0000_t202" style="position:absolute;left:13448;top:5220;width:548;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62776" w:rsidRPr="00866AC5" w:rsidRDefault="00062776" w:rsidP="00070E71">
                        <w:pPr>
                          <w:rPr>
                            <w:sz w:val="16"/>
                          </w:rPr>
                        </w:pPr>
                        <w:proofErr w:type="spellStart"/>
                        <w:r>
                          <w:rPr>
                            <w:sz w:val="16"/>
                          </w:rPr>
                          <w:t>P</w:t>
                        </w:r>
                        <w:r w:rsidRPr="00866AC5">
                          <w:rPr>
                            <w:sz w:val="16"/>
                          </w:rPr>
                          <w:t>5</w:t>
                        </w:r>
                        <w:proofErr w:type="spellEnd"/>
                      </w:p>
                    </w:txbxContent>
                  </v:textbox>
                </v:shape>
                <v:group id="Group 632" o:spid="_x0000_s1053" style="position:absolute;left:14048;top:1905;width:547;height:3525" coordorigin="13778,1980" coordsize="547,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633" o:spid="_x0000_s1054" type="#_x0000_t32" style="position:absolute;left:13778;top:1980;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634" o:spid="_x0000_s1055" type="#_x0000_t32" style="position:absolute;left:14325;top:1980;width:0;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635" o:spid="_x0000_s1056" type="#_x0000_t32" style="position:absolute;left:13778;top:5505;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shape id="Text Box 636" o:spid="_x0000_s1057" type="#_x0000_t202" style="position:absolute;left:14595;top:3285;width:96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062776" w:rsidRPr="00BC175E" w:rsidRDefault="00062776" w:rsidP="00070E71">
                        <w:pPr>
                          <w:rPr>
                            <w:sz w:val="16"/>
                          </w:rPr>
                        </w:pPr>
                        <w:r w:rsidRPr="00BC175E">
                          <w:rPr>
                            <w:sz w:val="16"/>
                          </w:rPr>
                          <w:t>9</w:t>
                        </w:r>
                        <w:r>
                          <w:rPr>
                            <w:sz w:val="16"/>
                          </w:rPr>
                          <w:t>0% of the</w:t>
                        </w:r>
                        <w:r w:rsidRPr="00BC175E">
                          <w:rPr>
                            <w:sz w:val="16"/>
                          </w:rPr>
                          <w:t xml:space="preserve"> data values</w:t>
                        </w:r>
                      </w:p>
                    </w:txbxContent>
                  </v:textbox>
                </v:shape>
                <v:group id="Group 637" o:spid="_x0000_s1058" style="position:absolute;left:10305;top:3540;width:450;height:1680" coordorigin="9690,3326" coordsize="615,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638" o:spid="_x0000_s1059" type="#_x0000_t32" style="position:absolute;left:9690;top:3326;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639" o:spid="_x0000_s1060" type="#_x0000_t32" style="position:absolute;left:9690;top:3326;width:0;height:1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640" o:spid="_x0000_s1061" type="#_x0000_t32" style="position:absolute;left:9690;top:5089;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group>
                <v:shape id="Text Box 641" o:spid="_x0000_s1062" type="#_x0000_t202" style="position:absolute;left:9465;top:4028;width:96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62776" w:rsidRPr="00BC175E" w:rsidRDefault="00062776" w:rsidP="00070E71">
                        <w:pPr>
                          <w:rPr>
                            <w:sz w:val="16"/>
                          </w:rPr>
                        </w:pPr>
                        <w:r>
                          <w:rPr>
                            <w:sz w:val="16"/>
                          </w:rPr>
                          <w:t>50% of the</w:t>
                        </w:r>
                        <w:r w:rsidRPr="00BC175E">
                          <w:rPr>
                            <w:sz w:val="16"/>
                          </w:rPr>
                          <w:t xml:space="preserve"> data values</w:t>
                        </w:r>
                      </w:p>
                    </w:txbxContent>
                  </v:textbox>
                </v:shape>
                <v:group id="Group 642" o:spid="_x0000_s1063" style="position:absolute;left:9705;top:5220;width:450;height:675" coordorigin="9690,3326" coordsize="615,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643" o:spid="_x0000_s1064" type="#_x0000_t32" style="position:absolute;left:9690;top:3326;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644" o:spid="_x0000_s1065" type="#_x0000_t32" style="position:absolute;left:9690;top:3326;width:0;height:1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645" o:spid="_x0000_s1066" type="#_x0000_t32" style="position:absolute;left:9690;top:5089;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group>
                <v:shape id="Text Box 646" o:spid="_x0000_s1067" type="#_x0000_t202" style="position:absolute;left:8835;top:5220;width:96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62776" w:rsidRPr="00BC175E" w:rsidRDefault="00062776" w:rsidP="00070E71">
                        <w:pPr>
                          <w:rPr>
                            <w:sz w:val="16"/>
                          </w:rPr>
                        </w:pPr>
                        <w:r>
                          <w:rPr>
                            <w:sz w:val="16"/>
                          </w:rPr>
                          <w:t>20% of the</w:t>
                        </w:r>
                        <w:r w:rsidRPr="00BC175E">
                          <w:rPr>
                            <w:sz w:val="16"/>
                          </w:rPr>
                          <w:t xml:space="preserve"> data values</w:t>
                        </w:r>
                      </w:p>
                    </w:txbxContent>
                  </v:textbox>
                </v:shape>
                <v:group id="Group 647" o:spid="_x0000_s1068" style="position:absolute;left:9705;top:2370;width:450;height:1170" coordorigin="9690,3326" coordsize="615,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648" o:spid="_x0000_s1069" type="#_x0000_t32" style="position:absolute;left:9690;top:3326;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649" o:spid="_x0000_s1070" type="#_x0000_t32" style="position:absolute;left:9690;top:3326;width:0;height:1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650" o:spid="_x0000_s1071" type="#_x0000_t32" style="position:absolute;left:9690;top:5089;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group>
                <v:shape id="Text Box 651" o:spid="_x0000_s1072" type="#_x0000_t202" style="position:absolute;left:8835;top:2550;width:96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62776" w:rsidRPr="00BC175E" w:rsidRDefault="00062776" w:rsidP="00070E71">
                        <w:pPr>
                          <w:rPr>
                            <w:sz w:val="16"/>
                          </w:rPr>
                        </w:pPr>
                        <w:r>
                          <w:rPr>
                            <w:sz w:val="16"/>
                          </w:rPr>
                          <w:t>20% of the</w:t>
                        </w:r>
                        <w:r w:rsidRPr="00BC175E">
                          <w:rPr>
                            <w:sz w:val="16"/>
                          </w:rPr>
                          <w:t xml:space="preserve"> data values</w:t>
                        </w:r>
                      </w:p>
                    </w:txbxContent>
                  </v:textbox>
                </v:shape>
                <v:group id="Group 711" o:spid="_x0000_s1073" style="position:absolute;left:12383;top:1905;width:952;height:3525" coordorigin="12383,1905" coordsize="95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621" o:spid="_x0000_s1074" style="position:absolute;left:12383;top:1905;width:95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5cQA&#10;AADbAAAADwAAAGRycy9kb3ducmV2LnhtbESPQWvCQBSE7wX/w/IEL6VuWqGG1FWkreCtmsb7M/vM&#10;pmbfptlV47/vCgWPw8x8w8wWvW3EmTpfO1bwPE5AEJdO11wpKL5XTykIH5A1No5JwZU8LOaDhxlm&#10;2l14S+c8VCJC2GeowITQZlL60pBFP3YtcfQOrrMYouwqqTu8RLht5EuSvEqLNccFgy29GyqP+ckq&#10;eGyrovhKf379fvP5Yfr6sEtyqdRo2C/fQATqwz38315rBZMp3L7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fuXEAAAA2wAAAA8AAAAAAAAAAAAAAAAAmAIAAGRycy9k&#10;b3ducmV2LnhtbFBLBQYAAAAABAAEAPUAAACJAwAAAAA=&#10;" fillcolor="#b8cce4 [1300]"/>
                  <v:rect id="Rectangle 622" o:spid="_x0000_s1075" style="position:absolute;left:12383;top:2783;width:95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nXb4A&#10;AADbAAAADwAAAGRycy9kb3ducmV2LnhtbERPTYvCMBC9C/sfwgjeNFVRpGsUWRC8iOgWz7PN2Bab&#10;SWmixn+/c1jY4+N9r7fJtepJfWg8G5hOMlDEpbcNVwaK7/14BSpEZIutZzLwpgDbzcdgjbn1Lz7T&#10;8xIrJSEccjRQx9jlWoeyJodh4jti4W6+dxgF9pW2Pb4k3LV6lmVL7bBhaaixo6+ayvvl4QzM7Wx+&#10;nRY/XTrp06Lho9NpeTVmNEy7T1CRUvwX/7kPVnwyVr7ID9C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OZ12+AAAA2wAAAA8AAAAAAAAAAAAAAAAAmAIAAGRycy9kb3ducmV2&#10;LnhtbFBLBQYAAAAABAAEAPUAAACDAwAAAAA=&#10;" fillcolor="#4f81bd [3204]"/>
                  <v:rect id="Rectangle 623" o:spid="_x0000_s1076" style="position:absolute;left:12383;top:3665;width:952;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CxsAA&#10;AADbAAAADwAAAGRycy9kb3ducmV2LnhtbESPQYvCMBSE7wv+h/AEb2taZUWrsYggeBFZFc/P5tkW&#10;m5fSRI3/fiMIexxmvhlmkQfTiAd1rrasIB0mIIgLq2suFZyOm+8pCOeRNTaWScGLHOTL3tcCM22f&#10;/EuPgy9FLGGXoYLK+zaT0hUVGXRD2xJH72o7gz7KrpS6w2csN40cJclEGqw5LlTY0rqi4na4GwVj&#10;PRqf09OlDXu5/6l5Z2SYnJUa9MNqDsJT8P/hD73VkZvB+0v8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LCxsAAAADbAAAADwAAAAAAAAAAAAAAAACYAgAAZHJzL2Rvd25y&#10;ZXYueG1sUEsFBgAAAAAEAAQA9QAAAIUDAAAAAA==&#10;" fillcolor="#4f81bd [3204]"/>
                  <v:rect id="Rectangle 624" o:spid="_x0000_s1077" style="position:absolute;left:12383;top:4549;width:95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V7MAA&#10;AADbAAAADwAAAGRycy9kb3ducmV2LnhtbERPz2vCMBS+C/4P4QleZKaKSOmMMnQDb2rX3d+aZ9Ot&#10;ealN1O6/Xw6Cx4/v92rT20bcqPO1YwWzaQKCuHS65kpB8fnxkoLwAVlj45gU/JGHzXo4WGGm3Z1P&#10;dMtDJWII+wwVmBDaTEpfGrLop64ljtzZdRZDhF0ldYf3GG4bOU+SpbRYc2ww2NLWUPmbX62CSVsV&#10;xSH9ufjv4/vO9PX5K8mlUuNR//YKIlAfnuKHe68VLOL6+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mV7MAAAADbAAAADwAAAAAAAAAAAAAAAACYAgAAZHJzL2Rvd25y&#10;ZXYueG1sUEsFBgAAAAAEAAQA9QAAAIUDAAAAAA==&#10;" fillcolor="#b8cce4 [1300]"/>
                </v:group>
              </v:group>
            </w:pict>
          </mc:Fallback>
        </mc:AlternateContent>
      </w:r>
    </w:p>
    <w:p w:rsidR="003A2C23" w:rsidRPr="006A785B" w:rsidRDefault="003A2C23" w:rsidP="00E16533">
      <w:pPr>
        <w:rPr>
          <w:rFonts w:asciiTheme="minorHAnsi" w:hAnsiTheme="minorHAnsi" w:cstheme="minorHAnsi"/>
          <w:color w:val="000000"/>
          <w:szCs w:val="22"/>
          <w:lang w:eastAsia="en-AU"/>
        </w:rPr>
      </w:pPr>
    </w:p>
    <w:p w:rsidR="00437BBC" w:rsidRPr="006A785B" w:rsidRDefault="00070E71" w:rsidP="004B17FC">
      <w:pPr>
        <w:spacing w:before="4440"/>
        <w:rPr>
          <w:rFonts w:asciiTheme="minorHAnsi" w:hAnsiTheme="minorHAnsi" w:cstheme="minorHAnsi"/>
          <w:color w:val="000000"/>
          <w:szCs w:val="22"/>
          <w:lang w:eastAsia="en-AU"/>
        </w:rPr>
      </w:pPr>
      <w:r w:rsidRPr="006A785B">
        <w:rPr>
          <w:rFonts w:asciiTheme="minorHAnsi" w:hAnsiTheme="minorHAnsi" w:cstheme="minorHAnsi"/>
          <w:szCs w:val="22"/>
        </w:rPr>
        <w:t>The size of the squares in relation to each other</w:t>
      </w:r>
      <w:r w:rsidR="00633AA3" w:rsidRPr="006A785B">
        <w:rPr>
          <w:rFonts w:asciiTheme="minorHAnsi" w:hAnsiTheme="minorHAnsi" w:cstheme="minorHAnsi"/>
          <w:szCs w:val="22"/>
        </w:rPr>
        <w:t>,</w:t>
      </w:r>
      <w:r w:rsidRPr="006A785B">
        <w:rPr>
          <w:rFonts w:asciiTheme="minorHAnsi" w:hAnsiTheme="minorHAnsi" w:cstheme="minorHAnsi"/>
          <w:szCs w:val="22"/>
        </w:rPr>
        <w:t xml:space="preserve"> reveals how evenly distributed the data values are. For example, looking at the </w:t>
      </w:r>
      <w:r w:rsidR="00331535">
        <w:rPr>
          <w:rFonts w:asciiTheme="minorHAnsi" w:hAnsiTheme="minorHAnsi" w:cstheme="minorHAnsi"/>
          <w:szCs w:val="22"/>
        </w:rPr>
        <w:t>2015</w:t>
      </w:r>
      <w:r w:rsidRPr="006A785B">
        <w:rPr>
          <w:rFonts w:asciiTheme="minorHAnsi" w:hAnsiTheme="minorHAnsi" w:cstheme="minorHAnsi"/>
          <w:szCs w:val="22"/>
        </w:rPr>
        <w:t xml:space="preserve"> b</w:t>
      </w:r>
      <w:r w:rsidR="009B334D" w:rsidRPr="006A785B">
        <w:rPr>
          <w:rFonts w:asciiTheme="minorHAnsi" w:hAnsiTheme="minorHAnsi" w:cstheme="minorHAnsi"/>
          <w:szCs w:val="22"/>
        </w:rPr>
        <w:t xml:space="preserve">ox plot, </w:t>
      </w:r>
      <w:r w:rsidRPr="006A785B">
        <w:rPr>
          <w:rFonts w:asciiTheme="minorHAnsi" w:hAnsiTheme="minorHAnsi" w:cstheme="minorHAnsi"/>
          <w:szCs w:val="22"/>
        </w:rPr>
        <w:t>the lower two squares (</w:t>
      </w:r>
      <w:proofErr w:type="spellStart"/>
      <w:r w:rsidRPr="006A785B">
        <w:rPr>
          <w:rFonts w:asciiTheme="minorHAnsi" w:hAnsiTheme="minorHAnsi" w:cstheme="minorHAnsi"/>
          <w:szCs w:val="22"/>
        </w:rPr>
        <w:t>P5</w:t>
      </w:r>
      <w:proofErr w:type="spellEnd"/>
      <w:r w:rsidRPr="006A785B">
        <w:rPr>
          <w:rFonts w:asciiTheme="minorHAnsi" w:hAnsiTheme="minorHAnsi" w:cstheme="minorHAnsi"/>
          <w:szCs w:val="22"/>
        </w:rPr>
        <w:t xml:space="preserve"> to Median) are shorter than the two above (Median to </w:t>
      </w:r>
      <w:proofErr w:type="spellStart"/>
      <w:r w:rsidRPr="006A785B">
        <w:rPr>
          <w:rFonts w:asciiTheme="minorHAnsi" w:hAnsiTheme="minorHAnsi" w:cstheme="minorHAnsi"/>
          <w:szCs w:val="22"/>
        </w:rPr>
        <w:t>P95</w:t>
      </w:r>
      <w:proofErr w:type="spellEnd"/>
      <w:r w:rsidRPr="006A785B">
        <w:rPr>
          <w:rFonts w:asciiTheme="minorHAnsi" w:hAnsiTheme="minorHAnsi" w:cstheme="minorHAnsi"/>
          <w:szCs w:val="22"/>
        </w:rPr>
        <w:t xml:space="preserve">). This indicates that there is a smaller range in values for the bottom 45% compared to the top 45%. The </w:t>
      </w:r>
      <w:r w:rsidR="00D20172" w:rsidRPr="006A785B">
        <w:rPr>
          <w:rFonts w:asciiTheme="minorHAnsi" w:hAnsiTheme="minorHAnsi" w:cstheme="minorHAnsi"/>
          <w:szCs w:val="22"/>
        </w:rPr>
        <w:t>201</w:t>
      </w:r>
      <w:r w:rsidR="00331535">
        <w:rPr>
          <w:rFonts w:asciiTheme="minorHAnsi" w:hAnsiTheme="minorHAnsi" w:cstheme="minorHAnsi"/>
          <w:szCs w:val="22"/>
        </w:rPr>
        <w:t>6</w:t>
      </w:r>
      <w:r w:rsidRPr="006A785B">
        <w:rPr>
          <w:rFonts w:asciiTheme="minorHAnsi" w:hAnsiTheme="minorHAnsi" w:cstheme="minorHAnsi"/>
          <w:szCs w:val="22"/>
        </w:rPr>
        <w:t xml:space="preserve"> </w:t>
      </w:r>
      <w:r w:rsidR="00D20172" w:rsidRPr="006A785B">
        <w:rPr>
          <w:rFonts w:asciiTheme="minorHAnsi" w:hAnsiTheme="minorHAnsi" w:cstheme="minorHAnsi"/>
          <w:szCs w:val="22"/>
        </w:rPr>
        <w:t>box plot</w:t>
      </w:r>
      <w:r w:rsidRPr="006A785B">
        <w:rPr>
          <w:rFonts w:asciiTheme="minorHAnsi" w:hAnsiTheme="minorHAnsi" w:cstheme="minorHAnsi"/>
          <w:szCs w:val="22"/>
        </w:rPr>
        <w:t xml:space="preserve"> illustrates that the data values appear to be more evenly distributed as all four squares appear to be of similar length.</w:t>
      </w:r>
    </w:p>
    <w:p w:rsidR="003515D4" w:rsidRPr="006A785B" w:rsidRDefault="003515D4" w:rsidP="00E16533">
      <w:pPr>
        <w:rPr>
          <w:rFonts w:asciiTheme="minorHAnsi" w:hAnsiTheme="minorHAnsi" w:cstheme="minorHAnsi"/>
          <w:color w:val="000000"/>
          <w:szCs w:val="22"/>
          <w:lang w:eastAsia="en-AU"/>
        </w:rPr>
        <w:sectPr w:rsidR="003515D4" w:rsidRPr="006A785B" w:rsidSect="001E7A70">
          <w:type w:val="continuous"/>
          <w:pgSz w:w="16838" w:h="11906" w:orient="landscape" w:code="9"/>
          <w:pgMar w:top="1440" w:right="1440" w:bottom="1440" w:left="1440" w:header="567" w:footer="567" w:gutter="0"/>
          <w:cols w:num="2" w:space="720"/>
          <w:docGrid w:linePitch="299"/>
        </w:sectPr>
      </w:pPr>
    </w:p>
    <w:p w:rsidR="00D32CDA" w:rsidRDefault="00437BBC" w:rsidP="00817A61">
      <w:pPr>
        <w:pStyle w:val="SubChapter"/>
        <w:rPr>
          <w:rFonts w:asciiTheme="minorHAnsi" w:hAnsiTheme="minorHAnsi" w:cstheme="minorHAnsi"/>
        </w:rPr>
      </w:pPr>
      <w:bookmarkStart w:id="144" w:name="_Toc479850662"/>
      <w:proofErr w:type="spellStart"/>
      <w:r w:rsidRPr="006A785B">
        <w:rPr>
          <w:rFonts w:asciiTheme="minorHAnsi" w:hAnsiTheme="minorHAnsi" w:cstheme="minorHAnsi"/>
        </w:rPr>
        <w:t>A.3</w:t>
      </w:r>
      <w:proofErr w:type="spellEnd"/>
      <w:r w:rsidR="00CD29D4" w:rsidRPr="006A785B">
        <w:rPr>
          <w:rFonts w:asciiTheme="minorHAnsi" w:hAnsiTheme="minorHAnsi" w:cstheme="minorHAnsi"/>
        </w:rPr>
        <w:t xml:space="preserve"> </w:t>
      </w:r>
      <w:r w:rsidR="00C50AC8" w:rsidRPr="008D38CE">
        <w:rPr>
          <w:rFonts w:asciiTheme="minorHAnsi" w:hAnsiTheme="minorHAnsi" w:cstheme="minorHAnsi"/>
        </w:rPr>
        <w:t xml:space="preserve">APS </w:t>
      </w:r>
      <w:r w:rsidR="00334855" w:rsidRPr="008D38CE">
        <w:rPr>
          <w:rFonts w:asciiTheme="minorHAnsi" w:hAnsiTheme="minorHAnsi" w:cstheme="minorHAnsi"/>
        </w:rPr>
        <w:t>A</w:t>
      </w:r>
      <w:r w:rsidR="00B361AF" w:rsidRPr="008D38CE">
        <w:rPr>
          <w:rFonts w:asciiTheme="minorHAnsi" w:hAnsiTheme="minorHAnsi" w:cstheme="minorHAnsi"/>
        </w:rPr>
        <w:t>gencie</w:t>
      </w:r>
      <w:r w:rsidR="002A57C9" w:rsidRPr="008D38CE">
        <w:rPr>
          <w:rFonts w:asciiTheme="minorHAnsi" w:hAnsiTheme="minorHAnsi" w:cstheme="minorHAnsi"/>
        </w:rPr>
        <w:t>s</w:t>
      </w:r>
      <w:r w:rsidR="004D2606" w:rsidRPr="008D38CE">
        <w:rPr>
          <w:rFonts w:asciiTheme="minorHAnsi" w:hAnsiTheme="minorHAnsi" w:cstheme="minorHAnsi"/>
        </w:rPr>
        <w:t xml:space="preserve"> and </w:t>
      </w:r>
      <w:r w:rsidR="00334855" w:rsidRPr="008D38CE">
        <w:rPr>
          <w:rFonts w:asciiTheme="minorHAnsi" w:hAnsiTheme="minorHAnsi" w:cstheme="minorHAnsi"/>
        </w:rPr>
        <w:t>E</w:t>
      </w:r>
      <w:r w:rsidR="004D2606" w:rsidRPr="008D38CE">
        <w:rPr>
          <w:rFonts w:asciiTheme="minorHAnsi" w:hAnsiTheme="minorHAnsi" w:cstheme="minorHAnsi"/>
        </w:rPr>
        <w:t>ntities</w:t>
      </w:r>
      <w:r w:rsidR="000939E6" w:rsidRPr="008D38CE">
        <w:rPr>
          <w:rFonts w:asciiTheme="minorHAnsi" w:hAnsiTheme="minorHAnsi" w:cstheme="minorHAnsi"/>
        </w:rPr>
        <w:t xml:space="preserve"> </w:t>
      </w:r>
      <w:r w:rsidR="00334855" w:rsidRPr="008D38CE">
        <w:rPr>
          <w:rFonts w:asciiTheme="minorHAnsi" w:hAnsiTheme="minorHAnsi" w:cstheme="minorHAnsi"/>
        </w:rPr>
        <w:t>I</w:t>
      </w:r>
      <w:r w:rsidR="000939E6" w:rsidRPr="008D38CE">
        <w:rPr>
          <w:rFonts w:asciiTheme="minorHAnsi" w:hAnsiTheme="minorHAnsi" w:cstheme="minorHAnsi"/>
        </w:rPr>
        <w:t>nclud</w:t>
      </w:r>
      <w:r w:rsidR="00334855" w:rsidRPr="008D38CE">
        <w:rPr>
          <w:rFonts w:asciiTheme="minorHAnsi" w:hAnsiTheme="minorHAnsi" w:cstheme="minorHAnsi"/>
        </w:rPr>
        <w:t>ed in this R</w:t>
      </w:r>
      <w:r w:rsidR="000939E6" w:rsidRPr="008D38CE">
        <w:rPr>
          <w:rFonts w:asciiTheme="minorHAnsi" w:hAnsiTheme="minorHAnsi" w:cstheme="minorHAnsi"/>
        </w:rPr>
        <w:t>eport</w:t>
      </w:r>
      <w:bookmarkEnd w:id="144"/>
      <w:r w:rsidR="001577C2" w:rsidRPr="006A785B">
        <w:rPr>
          <w:rFonts w:asciiTheme="minorHAnsi" w:hAnsiTheme="minorHAnsi" w:cstheme="minorHAnsi"/>
        </w:rPr>
        <w:t xml:space="preserve"> </w:t>
      </w:r>
    </w:p>
    <w:p w:rsidR="00D32CDA" w:rsidRDefault="00D32CDA" w:rsidP="00927B01">
      <w:pPr>
        <w:spacing w:before="480"/>
        <w:rPr>
          <w:lang w:eastAsia="en-AU"/>
        </w:rPr>
      </w:pPr>
    </w:p>
    <w:tbl>
      <w:tblPr>
        <w:tblW w:w="5000" w:type="pct"/>
        <w:tblLook w:val="04A0" w:firstRow="1" w:lastRow="0" w:firstColumn="1" w:lastColumn="0" w:noHBand="0" w:noVBand="1"/>
      </w:tblPr>
      <w:tblGrid>
        <w:gridCol w:w="6205"/>
        <w:gridCol w:w="848"/>
        <w:gridCol w:w="7121"/>
      </w:tblGrid>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Aboriginal Hostels Limited</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Public Service Commission</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Administrative Appeals Tribunal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Radiation Protection &amp; Nuclear Safety Agency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Agriculture and Water Resources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Research Council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Asbestos Safety and Eradication Agency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Securities and Investments Commission</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Attorney-General's</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Skills Quality Authority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Aged Care Quality Agency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Sports Anti-Doping Authority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Antarctic Division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Taxation Office</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Building and Construction Commission</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Trade Commission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Bureau of Statistics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Transaction Reports and Analysis Centre</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Centre for International Agricultural Research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Transport Safety Bureau</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Commission for Law Enforcement Integrity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War Memorial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Commission on Safety and Quality in Health Care</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Bureau of Meteorology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Communications and Media Authority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Cancer Australia</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Competition Consumer Comm.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Clean Energy Regulator</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Criminal Intelligence Commission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Climate Change Authority</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Digital Health Agency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proofErr w:type="spellStart"/>
            <w:r w:rsidRPr="009E4C4E">
              <w:rPr>
                <w:rFonts w:asciiTheme="minorHAnsi" w:hAnsiTheme="minorHAnsi" w:cstheme="minorHAnsi"/>
                <w:sz w:val="18"/>
                <w:szCs w:val="18"/>
              </w:rPr>
              <w:t>Comcare</w:t>
            </w:r>
            <w:proofErr w:type="spellEnd"/>
            <w:r w:rsidRPr="009E4C4E">
              <w:rPr>
                <w:rFonts w:asciiTheme="minorHAnsi" w:hAnsiTheme="minorHAnsi" w:cstheme="minorHAnsi"/>
                <w:sz w:val="18"/>
                <w:szCs w:val="18"/>
              </w:rPr>
              <w:t xml:space="preserve">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Electoral Commission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Commonwealth Grants Commission</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Financial Security Authority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Commonwealth Ombudsman</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Fisheries Management Authority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Communications and the Arts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Government Solicitor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Defence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Human Rights Commission</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Defence Housing Australia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Inst. of Aboriginal and Torres Strait Islanders Studies</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Digital Transformation Office</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Institute of Family Studies</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Director of Public Prosecutions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Institute of Health and Welfare</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Education and Training</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Law Reform Commission</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Employment</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National Audit Office</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Environment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National Maritime Museum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Fair Work Commission</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Australian Office of Financial Management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Family Court and Federal Circuit Court</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Australian Pesticides and Veterinary Medicines Authority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Federal Court Statutory Agency</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Finance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National Portrait Gallery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Food Standards Australia New Zealand</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Science and Technology Centre (Questacon)</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Foreign Affairs and Trade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Office of Gene Tech Regulator &amp; </w:t>
            </w:r>
            <w:proofErr w:type="spellStart"/>
            <w:r w:rsidRPr="009E4C4E">
              <w:rPr>
                <w:rFonts w:asciiTheme="minorHAnsi" w:hAnsiTheme="minorHAnsi" w:cstheme="minorHAnsi"/>
                <w:sz w:val="18"/>
                <w:szCs w:val="18"/>
              </w:rPr>
              <w:t>NICNAS</w:t>
            </w:r>
            <w:proofErr w:type="spellEnd"/>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Future Fund Management Agency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Office of Inspector-General of Intelligence and Security</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Geoscience Australia</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Office of National Assessments</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Great Barrier Reef Marine Park Authority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Office of Parliamentary Counsel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Health</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Office of the Australian Information Commissioner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Human Services</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Office of the Fair Work Ombudsman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Immigration and Border Protection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Office of the Inspector-General of Taxation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Industry, Innovation and Science</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Old Parliament House</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Infrastructure and Regional Development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Organ and Tissue Authority</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IP Australia</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Prime Minister and Cabinet</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Murray-Darling Basin Authority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Productivity Commission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Archives of Australia</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Professional Services Review</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Blood Authority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Royal Australian Mint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Capital Authority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Safe Work Australia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Disability Insurance Agency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Screen Australia</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National Film and Sound Archive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Social Services </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Health and Medical Research Council</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Tertiary Education Quality and Standards Agency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Health Funding Body</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Therapeutic Goods Administration</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National Library of Australia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Torres Strait Regional Authority</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National Mental Health Commission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Treasury</w:t>
            </w:r>
          </w:p>
        </w:tc>
      </w:tr>
      <w:tr w:rsidR="009E4C4E" w:rsidRPr="009E4C4E" w:rsidTr="00B04C24">
        <w:trPr>
          <w:trHeight w:val="300"/>
        </w:trPr>
        <w:tc>
          <w:tcPr>
            <w:tcW w:w="2189"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National Museum of Australia</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DBE5F1"/>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Veterans' Affairs </w:t>
            </w:r>
          </w:p>
        </w:tc>
      </w:tr>
      <w:tr w:rsidR="009E4C4E" w:rsidRPr="009E4C4E" w:rsidTr="00B04C24">
        <w:trPr>
          <w:trHeight w:val="300"/>
        </w:trPr>
        <w:tc>
          <w:tcPr>
            <w:tcW w:w="218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 xml:space="preserve">National Offshore Petroleum Safety and Environmental Management Authority </w:t>
            </w:r>
          </w:p>
        </w:tc>
        <w:tc>
          <w:tcPr>
            <w:tcW w:w="299"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p>
        </w:tc>
        <w:tc>
          <w:tcPr>
            <w:tcW w:w="2512" w:type="pct"/>
            <w:tcBorders>
              <w:top w:val="nil"/>
              <w:left w:val="nil"/>
              <w:bottom w:val="nil"/>
              <w:right w:val="nil"/>
            </w:tcBorders>
            <w:shd w:val="clear" w:color="000000" w:fill="FFFFFF"/>
            <w:noWrap/>
          </w:tcPr>
          <w:p w:rsidR="009E4C4E" w:rsidRPr="009E4C4E" w:rsidRDefault="009E4C4E" w:rsidP="00B04C24">
            <w:pPr>
              <w:rPr>
                <w:rFonts w:asciiTheme="minorHAnsi" w:hAnsiTheme="minorHAnsi" w:cstheme="minorHAnsi"/>
                <w:sz w:val="18"/>
                <w:szCs w:val="18"/>
              </w:rPr>
            </w:pPr>
            <w:r w:rsidRPr="009E4C4E">
              <w:rPr>
                <w:rFonts w:asciiTheme="minorHAnsi" w:hAnsiTheme="minorHAnsi" w:cstheme="minorHAnsi"/>
                <w:sz w:val="18"/>
                <w:szCs w:val="18"/>
              </w:rPr>
              <w:t>Workplace Gender Equality Agency</w:t>
            </w:r>
          </w:p>
        </w:tc>
      </w:tr>
    </w:tbl>
    <w:p w:rsidR="00350764" w:rsidRPr="006A785B" w:rsidRDefault="00350764" w:rsidP="008074C1">
      <w:pPr>
        <w:rPr>
          <w:rFonts w:asciiTheme="minorHAnsi" w:hAnsiTheme="minorHAnsi" w:cstheme="minorHAnsi"/>
          <w:color w:val="000000"/>
          <w:sz w:val="16"/>
          <w:szCs w:val="16"/>
          <w:lang w:eastAsia="en-AU"/>
        </w:rPr>
      </w:pPr>
    </w:p>
    <w:p w:rsidR="00451169" w:rsidRPr="006A785B" w:rsidRDefault="00451169" w:rsidP="008074C1">
      <w:pPr>
        <w:rPr>
          <w:rFonts w:asciiTheme="minorHAnsi" w:hAnsiTheme="minorHAnsi" w:cstheme="minorHAnsi"/>
          <w:color w:val="000000"/>
          <w:sz w:val="16"/>
          <w:szCs w:val="16"/>
          <w:lang w:eastAsia="en-AU"/>
        </w:rPr>
      </w:pPr>
    </w:p>
    <w:p w:rsidR="00B90E5A" w:rsidRPr="006A785B" w:rsidRDefault="002A57C9" w:rsidP="006F2B9B">
      <w:pPr>
        <w:rPr>
          <w:rFonts w:asciiTheme="minorHAnsi" w:hAnsiTheme="minorHAnsi" w:cstheme="minorHAnsi"/>
          <w:color w:val="000000"/>
          <w:szCs w:val="22"/>
          <w:lang w:eastAsia="en-AU"/>
        </w:rPr>
      </w:pPr>
      <w:r w:rsidRPr="006A785B">
        <w:rPr>
          <w:rFonts w:asciiTheme="minorHAnsi" w:hAnsiTheme="minorHAnsi" w:cstheme="minorHAnsi"/>
          <w:color w:val="000000"/>
          <w:sz w:val="16"/>
          <w:szCs w:val="16"/>
          <w:lang w:eastAsia="en-AU"/>
        </w:rPr>
        <w:t xml:space="preserve">Note: This list reflects the names of APS agencies </w:t>
      </w:r>
      <w:r w:rsidR="004D2606" w:rsidRPr="006A785B">
        <w:rPr>
          <w:rFonts w:asciiTheme="minorHAnsi" w:hAnsiTheme="minorHAnsi" w:cstheme="minorHAnsi"/>
          <w:color w:val="000000"/>
          <w:sz w:val="16"/>
          <w:szCs w:val="16"/>
          <w:lang w:eastAsia="en-AU"/>
        </w:rPr>
        <w:t xml:space="preserve">and entities </w:t>
      </w:r>
      <w:r w:rsidRPr="006A785B">
        <w:rPr>
          <w:rFonts w:asciiTheme="minorHAnsi" w:hAnsiTheme="minorHAnsi" w:cstheme="minorHAnsi"/>
          <w:color w:val="000000"/>
          <w:sz w:val="16"/>
          <w:szCs w:val="16"/>
          <w:lang w:eastAsia="en-AU"/>
        </w:rPr>
        <w:t xml:space="preserve">having employees under the PS Act as at 31 December </w:t>
      </w:r>
      <w:r w:rsidR="007D70B2" w:rsidRPr="006A785B">
        <w:rPr>
          <w:rFonts w:asciiTheme="minorHAnsi" w:hAnsiTheme="minorHAnsi" w:cstheme="minorHAnsi"/>
          <w:color w:val="000000"/>
          <w:sz w:val="16"/>
          <w:szCs w:val="16"/>
          <w:lang w:eastAsia="en-AU"/>
        </w:rPr>
        <w:t>201</w:t>
      </w:r>
      <w:r w:rsidR="008C4B21">
        <w:rPr>
          <w:rFonts w:asciiTheme="minorHAnsi" w:hAnsiTheme="minorHAnsi" w:cstheme="minorHAnsi"/>
          <w:color w:val="000000"/>
          <w:sz w:val="16"/>
          <w:szCs w:val="16"/>
          <w:lang w:eastAsia="en-AU"/>
        </w:rPr>
        <w:t>6</w:t>
      </w:r>
      <w:r w:rsidRPr="006A785B">
        <w:rPr>
          <w:rFonts w:asciiTheme="minorHAnsi" w:hAnsiTheme="minorHAnsi" w:cstheme="minorHAnsi"/>
          <w:color w:val="000000"/>
          <w:sz w:val="16"/>
          <w:szCs w:val="16"/>
          <w:lang w:eastAsia="en-AU"/>
        </w:rPr>
        <w:t>. Some agencies may have changed name or have been affected by Machinery of Government changes since t</w:t>
      </w:r>
      <w:r w:rsidR="00221662" w:rsidRPr="006A785B">
        <w:rPr>
          <w:rFonts w:asciiTheme="minorHAnsi" w:hAnsiTheme="minorHAnsi" w:cstheme="minorHAnsi"/>
          <w:color w:val="000000"/>
          <w:sz w:val="16"/>
          <w:szCs w:val="16"/>
          <w:lang w:eastAsia="en-AU"/>
        </w:rPr>
        <w:t>hen.</w:t>
      </w:r>
    </w:p>
    <w:sectPr w:rsidR="00B90E5A" w:rsidRPr="006A785B" w:rsidSect="006E32CA">
      <w:footerReference w:type="default" r:id="rId41"/>
      <w:pgSz w:w="16838" w:h="11906" w:orient="landscape" w:code="9"/>
      <w:pgMar w:top="1135" w:right="1440" w:bottom="794" w:left="1440"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776" w:rsidRDefault="00062776" w:rsidP="00455D6E">
      <w:r>
        <w:separator/>
      </w:r>
    </w:p>
  </w:endnote>
  <w:endnote w:type="continuationSeparator" w:id="0">
    <w:p w:rsidR="00062776" w:rsidRDefault="00062776" w:rsidP="0045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igiAntiqua-LightCondense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76" w:rsidRPr="00C40B3E" w:rsidRDefault="0063049D" w:rsidP="001743EB">
    <w:pPr>
      <w:pStyle w:val="Footer"/>
      <w:tabs>
        <w:tab w:val="clear" w:pos="4513"/>
        <w:tab w:val="clear" w:pos="9026"/>
        <w:tab w:val="right" w:pos="14002"/>
      </w:tabs>
    </w:pPr>
    <w:sdt>
      <w:sdtPr>
        <w:rPr>
          <w:sz w:val="18"/>
          <w:szCs w:val="16"/>
        </w:rPr>
        <w:id w:val="1569003624"/>
        <w:docPartObj>
          <w:docPartGallery w:val="Page Numbers (Bottom of Page)"/>
          <w:docPartUnique/>
        </w:docPartObj>
      </w:sdtPr>
      <w:sdtEndPr>
        <w:rPr>
          <w:noProof/>
        </w:rPr>
      </w:sdtEndPr>
      <w:sdtContent>
        <w:r w:rsidR="00062776" w:rsidRPr="003D3CBD">
          <w:rPr>
            <w:sz w:val="18"/>
            <w:szCs w:val="16"/>
          </w:rPr>
          <w:t>201</w:t>
        </w:r>
        <w:r w:rsidR="00062776">
          <w:rPr>
            <w:sz w:val="18"/>
            <w:szCs w:val="16"/>
          </w:rPr>
          <w:t>6</w:t>
        </w:r>
        <w:r w:rsidR="00062776" w:rsidRPr="003D3CBD">
          <w:rPr>
            <w:sz w:val="18"/>
            <w:szCs w:val="16"/>
          </w:rPr>
          <w:t xml:space="preserve"> APS Remuneration Report</w:t>
        </w:r>
      </w:sdtContent>
    </w:sdt>
    <w:r w:rsidR="00062776">
      <w:rPr>
        <w:noProof/>
        <w:sz w:val="18"/>
        <w:szCs w:val="16"/>
      </w:rPr>
      <w:tab/>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76" w:rsidRPr="00B04C24" w:rsidRDefault="00062776" w:rsidP="00B04C24">
    <w:pPr>
      <w:pStyle w:val="Footer"/>
      <w:tabs>
        <w:tab w:val="left" w:pos="5013"/>
      </w:tabs>
      <w:rPr>
        <w:sz w:val="18"/>
        <w:szCs w:val="16"/>
      </w:rPr>
    </w:pPr>
    <w:r>
      <w:rPr>
        <w:sz w:val="18"/>
        <w:szCs w:val="16"/>
      </w:rPr>
      <w:t>2016 APS Remuneration Report</w:t>
    </w:r>
    <w:r w:rsidRPr="001743EB">
      <w:rPr>
        <w:sz w:val="18"/>
        <w:szCs w:val="16"/>
      </w:rPr>
      <w:ptab w:relativeTo="margin" w:alignment="center" w:leader="none"/>
    </w:r>
    <w:r w:rsidRPr="001743EB">
      <w:rPr>
        <w:sz w:val="18"/>
        <w:szCs w:val="16"/>
      </w:rPr>
      <w:ptab w:relativeTo="margin" w:alignment="right" w:leader="none"/>
    </w:r>
    <w:r w:rsidRPr="008C1205">
      <w:rPr>
        <w:sz w:val="18"/>
        <w:szCs w:val="16"/>
      </w:rPr>
      <w:fldChar w:fldCharType="begin"/>
    </w:r>
    <w:r w:rsidRPr="008C1205">
      <w:rPr>
        <w:sz w:val="18"/>
        <w:szCs w:val="16"/>
      </w:rPr>
      <w:instrText xml:space="preserve"> PAGE   \* MERGEFORMAT </w:instrText>
    </w:r>
    <w:r w:rsidRPr="008C1205">
      <w:rPr>
        <w:sz w:val="18"/>
        <w:szCs w:val="16"/>
      </w:rPr>
      <w:fldChar w:fldCharType="separate"/>
    </w:r>
    <w:r w:rsidR="0063049D">
      <w:rPr>
        <w:noProof/>
        <w:sz w:val="18"/>
        <w:szCs w:val="16"/>
      </w:rPr>
      <w:t>52</w:t>
    </w:r>
    <w:r w:rsidRPr="008C1205">
      <w:rPr>
        <w:noProof/>
        <w:sz w:val="18"/>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76" w:rsidRPr="006E32CA" w:rsidRDefault="00062776" w:rsidP="006E3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776" w:rsidRDefault="00062776" w:rsidP="00455D6E">
      <w:r>
        <w:separator/>
      </w:r>
    </w:p>
  </w:footnote>
  <w:footnote w:type="continuationSeparator" w:id="0">
    <w:p w:rsidR="00062776" w:rsidRDefault="00062776" w:rsidP="00455D6E">
      <w:r>
        <w:continuationSeparator/>
      </w:r>
    </w:p>
  </w:footnote>
  <w:footnote w:id="1">
    <w:p w:rsidR="00062776" w:rsidRPr="007A5F5F" w:rsidRDefault="00062776" w:rsidP="00473367">
      <w:pPr>
        <w:pStyle w:val="FootnoteText"/>
        <w:rPr>
          <w:color w:val="FF0000"/>
          <w:sz w:val="14"/>
          <w:szCs w:val="14"/>
        </w:rPr>
      </w:pPr>
      <w:r>
        <w:rPr>
          <w:rStyle w:val="FootnoteReference"/>
        </w:rPr>
        <w:footnoteRef/>
      </w:r>
      <w:r>
        <w:t xml:space="preserve"> </w:t>
      </w:r>
      <w:r w:rsidRPr="00165ABD">
        <w:rPr>
          <w:sz w:val="14"/>
          <w:szCs w:val="14"/>
        </w:rPr>
        <w:t>http://www.apsc.gov.au/about-the-apsc/parliamentary/aps-statistical-bulletin/december-2016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E87"/>
    <w:multiLevelType w:val="hybridMultilevel"/>
    <w:tmpl w:val="69C048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8816F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3E5057"/>
    <w:multiLevelType w:val="multilevel"/>
    <w:tmpl w:val="DBF0F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ACA1893"/>
    <w:multiLevelType w:val="hybridMultilevel"/>
    <w:tmpl w:val="CA001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EC47A9"/>
    <w:multiLevelType w:val="hybridMultilevel"/>
    <w:tmpl w:val="343E80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64587E"/>
    <w:multiLevelType w:val="multilevel"/>
    <w:tmpl w:val="63EA89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B03DB0"/>
    <w:multiLevelType w:val="hybridMultilevel"/>
    <w:tmpl w:val="A7840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D94501"/>
    <w:multiLevelType w:val="multilevel"/>
    <w:tmpl w:val="F042D7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286412"/>
    <w:multiLevelType w:val="multilevel"/>
    <w:tmpl w:val="BE3C82E4"/>
    <w:lvl w:ilvl="0">
      <w:start w:val="1"/>
      <w:numFmt w:val="decimal"/>
      <w:lvlText w:val="%1."/>
      <w:lvlJc w:val="left"/>
      <w:pPr>
        <w:ind w:left="720" w:hanging="360"/>
      </w:pPr>
      <w:rPr>
        <w:rFonts w:ascii="Arial" w:eastAsia="Batang"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65C456C"/>
    <w:multiLevelType w:val="multilevel"/>
    <w:tmpl w:val="2A1E10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BA87B16"/>
    <w:multiLevelType w:val="hybridMultilevel"/>
    <w:tmpl w:val="1542F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ED6097F"/>
    <w:multiLevelType w:val="multilevel"/>
    <w:tmpl w:val="FC98DC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398043C"/>
    <w:multiLevelType w:val="hybridMultilevel"/>
    <w:tmpl w:val="8ACAE3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40F4F96"/>
    <w:multiLevelType w:val="hybridMultilevel"/>
    <w:tmpl w:val="729A0D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4D477AB"/>
    <w:multiLevelType w:val="hybridMultilevel"/>
    <w:tmpl w:val="3E964B82"/>
    <w:lvl w:ilvl="0" w:tplc="EEF02964">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5">
    <w:nsid w:val="38BB18CF"/>
    <w:multiLevelType w:val="multilevel"/>
    <w:tmpl w:val="D94E428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AC0104E"/>
    <w:multiLevelType w:val="hybridMultilevel"/>
    <w:tmpl w:val="8AB85268"/>
    <w:lvl w:ilvl="0" w:tplc="8236C756">
      <w:start w:val="1"/>
      <w:numFmt w:val="decimal"/>
      <w:lvlText w:val="%1."/>
      <w:lvlJc w:val="left"/>
      <w:pPr>
        <w:ind w:left="720" w:hanging="360"/>
      </w:pPr>
      <w:rPr>
        <w:rFonts w:ascii="Arial" w:eastAsia="Batang" w:hAnsi="Arial" w:cs="Arial" w:hint="default"/>
        <w:sz w:val="20"/>
      </w:rPr>
    </w:lvl>
    <w:lvl w:ilvl="1" w:tplc="D8140BB0">
      <w:start w:val="1"/>
      <w:numFmt w:val="lowerLetter"/>
      <w:lvlText w:val="%2."/>
      <w:lvlJc w:val="left"/>
      <w:pPr>
        <w:ind w:left="1440" w:hanging="360"/>
      </w:pPr>
    </w:lvl>
    <w:lvl w:ilvl="2" w:tplc="A606BA08" w:tentative="1">
      <w:start w:val="1"/>
      <w:numFmt w:val="lowerRoman"/>
      <w:lvlText w:val="%3."/>
      <w:lvlJc w:val="right"/>
      <w:pPr>
        <w:ind w:left="2160" w:hanging="180"/>
      </w:pPr>
    </w:lvl>
    <w:lvl w:ilvl="3" w:tplc="34EED5CA" w:tentative="1">
      <w:start w:val="1"/>
      <w:numFmt w:val="decimal"/>
      <w:lvlText w:val="%4."/>
      <w:lvlJc w:val="left"/>
      <w:pPr>
        <w:ind w:left="2880" w:hanging="360"/>
      </w:pPr>
    </w:lvl>
    <w:lvl w:ilvl="4" w:tplc="5E984902" w:tentative="1">
      <w:start w:val="1"/>
      <w:numFmt w:val="lowerLetter"/>
      <w:lvlText w:val="%5."/>
      <w:lvlJc w:val="left"/>
      <w:pPr>
        <w:ind w:left="3600" w:hanging="360"/>
      </w:pPr>
    </w:lvl>
    <w:lvl w:ilvl="5" w:tplc="4462B0A8" w:tentative="1">
      <w:start w:val="1"/>
      <w:numFmt w:val="lowerRoman"/>
      <w:lvlText w:val="%6."/>
      <w:lvlJc w:val="right"/>
      <w:pPr>
        <w:ind w:left="4320" w:hanging="180"/>
      </w:pPr>
    </w:lvl>
    <w:lvl w:ilvl="6" w:tplc="8F1A7178" w:tentative="1">
      <w:start w:val="1"/>
      <w:numFmt w:val="decimal"/>
      <w:lvlText w:val="%7."/>
      <w:lvlJc w:val="left"/>
      <w:pPr>
        <w:ind w:left="5040" w:hanging="360"/>
      </w:pPr>
    </w:lvl>
    <w:lvl w:ilvl="7" w:tplc="A04E8248" w:tentative="1">
      <w:start w:val="1"/>
      <w:numFmt w:val="lowerLetter"/>
      <w:lvlText w:val="%8."/>
      <w:lvlJc w:val="left"/>
      <w:pPr>
        <w:ind w:left="5760" w:hanging="360"/>
      </w:pPr>
    </w:lvl>
    <w:lvl w:ilvl="8" w:tplc="698C81C8" w:tentative="1">
      <w:start w:val="1"/>
      <w:numFmt w:val="lowerRoman"/>
      <w:lvlText w:val="%9."/>
      <w:lvlJc w:val="right"/>
      <w:pPr>
        <w:ind w:left="6480" w:hanging="180"/>
      </w:pPr>
    </w:lvl>
  </w:abstractNum>
  <w:abstractNum w:abstractNumId="17">
    <w:nsid w:val="414E0611"/>
    <w:multiLevelType w:val="singleLevel"/>
    <w:tmpl w:val="EAAA2BB6"/>
    <w:lvl w:ilvl="0">
      <w:start w:val="2"/>
      <w:numFmt w:val="decimal"/>
      <w:pStyle w:val="numberlist"/>
      <w:lvlText w:val="%1."/>
      <w:lvlJc w:val="left"/>
      <w:pPr>
        <w:tabs>
          <w:tab w:val="num" w:pos="567"/>
        </w:tabs>
        <w:ind w:left="0" w:firstLine="0"/>
      </w:pPr>
      <w:rPr>
        <w:rFonts w:hint="default"/>
      </w:rPr>
    </w:lvl>
  </w:abstractNum>
  <w:abstractNum w:abstractNumId="18">
    <w:nsid w:val="41687A6A"/>
    <w:multiLevelType w:val="multilevel"/>
    <w:tmpl w:val="2E52514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3C945AA"/>
    <w:multiLevelType w:val="hybridMultilevel"/>
    <w:tmpl w:val="605C1F18"/>
    <w:lvl w:ilvl="0" w:tplc="B9C8C9BC">
      <w:start w:val="2011"/>
      <w:numFmt w:val="decimal"/>
      <w:lvlText w:val="%1"/>
      <w:lvlJc w:val="left"/>
      <w:pPr>
        <w:ind w:left="900" w:hanging="540"/>
      </w:pPr>
      <w:rPr>
        <w:rFonts w:hint="default"/>
      </w:rPr>
    </w:lvl>
    <w:lvl w:ilvl="1" w:tplc="AC12BCF2" w:tentative="1">
      <w:start w:val="1"/>
      <w:numFmt w:val="lowerLetter"/>
      <w:lvlText w:val="%2."/>
      <w:lvlJc w:val="left"/>
      <w:pPr>
        <w:ind w:left="1440" w:hanging="360"/>
      </w:pPr>
    </w:lvl>
    <w:lvl w:ilvl="2" w:tplc="261A2518" w:tentative="1">
      <w:start w:val="1"/>
      <w:numFmt w:val="lowerRoman"/>
      <w:lvlText w:val="%3."/>
      <w:lvlJc w:val="right"/>
      <w:pPr>
        <w:ind w:left="2160" w:hanging="180"/>
      </w:pPr>
    </w:lvl>
    <w:lvl w:ilvl="3" w:tplc="96A6EA92" w:tentative="1">
      <w:start w:val="1"/>
      <w:numFmt w:val="decimal"/>
      <w:lvlText w:val="%4."/>
      <w:lvlJc w:val="left"/>
      <w:pPr>
        <w:ind w:left="2880" w:hanging="360"/>
      </w:pPr>
    </w:lvl>
    <w:lvl w:ilvl="4" w:tplc="92EE1A30" w:tentative="1">
      <w:start w:val="1"/>
      <w:numFmt w:val="lowerLetter"/>
      <w:lvlText w:val="%5."/>
      <w:lvlJc w:val="left"/>
      <w:pPr>
        <w:ind w:left="3600" w:hanging="360"/>
      </w:pPr>
    </w:lvl>
    <w:lvl w:ilvl="5" w:tplc="F656013E" w:tentative="1">
      <w:start w:val="1"/>
      <w:numFmt w:val="lowerRoman"/>
      <w:lvlText w:val="%6."/>
      <w:lvlJc w:val="right"/>
      <w:pPr>
        <w:ind w:left="4320" w:hanging="180"/>
      </w:pPr>
    </w:lvl>
    <w:lvl w:ilvl="6" w:tplc="0CF68306" w:tentative="1">
      <w:start w:val="1"/>
      <w:numFmt w:val="decimal"/>
      <w:lvlText w:val="%7."/>
      <w:lvlJc w:val="left"/>
      <w:pPr>
        <w:ind w:left="5040" w:hanging="360"/>
      </w:pPr>
    </w:lvl>
    <w:lvl w:ilvl="7" w:tplc="08FE765C" w:tentative="1">
      <w:start w:val="1"/>
      <w:numFmt w:val="lowerLetter"/>
      <w:lvlText w:val="%8."/>
      <w:lvlJc w:val="left"/>
      <w:pPr>
        <w:ind w:left="5760" w:hanging="360"/>
      </w:pPr>
    </w:lvl>
    <w:lvl w:ilvl="8" w:tplc="15AA6FDA" w:tentative="1">
      <w:start w:val="1"/>
      <w:numFmt w:val="lowerRoman"/>
      <w:lvlText w:val="%9."/>
      <w:lvlJc w:val="right"/>
      <w:pPr>
        <w:ind w:left="6480" w:hanging="180"/>
      </w:pPr>
    </w:lvl>
  </w:abstractNum>
  <w:abstractNum w:abstractNumId="20">
    <w:nsid w:val="452436E3"/>
    <w:multiLevelType w:val="hybridMultilevel"/>
    <w:tmpl w:val="99F48B3E"/>
    <w:lvl w:ilvl="0" w:tplc="7D3E19D4">
      <w:start w:val="1"/>
      <w:numFmt w:val="decimal"/>
      <w:lvlText w:val="%1."/>
      <w:lvlJc w:val="left"/>
      <w:pPr>
        <w:ind w:left="720" w:hanging="360"/>
      </w:pPr>
      <w:rPr>
        <w:rFonts w:hint="default"/>
      </w:rPr>
    </w:lvl>
    <w:lvl w:ilvl="1" w:tplc="265CDE80" w:tentative="1">
      <w:start w:val="1"/>
      <w:numFmt w:val="lowerLetter"/>
      <w:lvlText w:val="%2."/>
      <w:lvlJc w:val="left"/>
      <w:pPr>
        <w:ind w:left="1440" w:hanging="360"/>
      </w:pPr>
    </w:lvl>
    <w:lvl w:ilvl="2" w:tplc="79A060DE" w:tentative="1">
      <w:start w:val="1"/>
      <w:numFmt w:val="lowerRoman"/>
      <w:lvlText w:val="%3."/>
      <w:lvlJc w:val="right"/>
      <w:pPr>
        <w:ind w:left="2160" w:hanging="180"/>
      </w:pPr>
    </w:lvl>
    <w:lvl w:ilvl="3" w:tplc="A9829086" w:tentative="1">
      <w:start w:val="1"/>
      <w:numFmt w:val="decimal"/>
      <w:lvlText w:val="%4."/>
      <w:lvlJc w:val="left"/>
      <w:pPr>
        <w:ind w:left="2880" w:hanging="360"/>
      </w:pPr>
    </w:lvl>
    <w:lvl w:ilvl="4" w:tplc="D2CA5058" w:tentative="1">
      <w:start w:val="1"/>
      <w:numFmt w:val="lowerLetter"/>
      <w:lvlText w:val="%5."/>
      <w:lvlJc w:val="left"/>
      <w:pPr>
        <w:ind w:left="3600" w:hanging="360"/>
      </w:pPr>
    </w:lvl>
    <w:lvl w:ilvl="5" w:tplc="D268718C" w:tentative="1">
      <w:start w:val="1"/>
      <w:numFmt w:val="lowerRoman"/>
      <w:lvlText w:val="%6."/>
      <w:lvlJc w:val="right"/>
      <w:pPr>
        <w:ind w:left="4320" w:hanging="180"/>
      </w:pPr>
    </w:lvl>
    <w:lvl w:ilvl="6" w:tplc="95321270" w:tentative="1">
      <w:start w:val="1"/>
      <w:numFmt w:val="decimal"/>
      <w:lvlText w:val="%7."/>
      <w:lvlJc w:val="left"/>
      <w:pPr>
        <w:ind w:left="5040" w:hanging="360"/>
      </w:pPr>
    </w:lvl>
    <w:lvl w:ilvl="7" w:tplc="BA803F92" w:tentative="1">
      <w:start w:val="1"/>
      <w:numFmt w:val="lowerLetter"/>
      <w:lvlText w:val="%8."/>
      <w:lvlJc w:val="left"/>
      <w:pPr>
        <w:ind w:left="5760" w:hanging="360"/>
      </w:pPr>
    </w:lvl>
    <w:lvl w:ilvl="8" w:tplc="4D9E1156" w:tentative="1">
      <w:start w:val="1"/>
      <w:numFmt w:val="lowerRoman"/>
      <w:lvlText w:val="%9."/>
      <w:lvlJc w:val="right"/>
      <w:pPr>
        <w:ind w:left="6480" w:hanging="180"/>
      </w:pPr>
    </w:lvl>
  </w:abstractNum>
  <w:abstractNum w:abstractNumId="21">
    <w:nsid w:val="46783D53"/>
    <w:multiLevelType w:val="hybridMultilevel"/>
    <w:tmpl w:val="956A9C0E"/>
    <w:lvl w:ilvl="0" w:tplc="0F6AC63A">
      <w:start w:val="1"/>
      <w:numFmt w:val="bullet"/>
      <w:lvlText w:val=""/>
      <w:lvlJc w:val="left"/>
      <w:pPr>
        <w:ind w:left="720" w:hanging="360"/>
      </w:pPr>
      <w:rPr>
        <w:rFonts w:ascii="Symbol" w:hAnsi="Symbol" w:hint="default"/>
      </w:rPr>
    </w:lvl>
    <w:lvl w:ilvl="1" w:tplc="4D065A3C" w:tentative="1">
      <w:start w:val="1"/>
      <w:numFmt w:val="bullet"/>
      <w:lvlText w:val="o"/>
      <w:lvlJc w:val="left"/>
      <w:pPr>
        <w:ind w:left="1440" w:hanging="360"/>
      </w:pPr>
      <w:rPr>
        <w:rFonts w:ascii="Courier New" w:hAnsi="Courier New" w:cs="Courier New" w:hint="default"/>
      </w:rPr>
    </w:lvl>
    <w:lvl w:ilvl="2" w:tplc="249E196E" w:tentative="1">
      <w:start w:val="1"/>
      <w:numFmt w:val="bullet"/>
      <w:lvlText w:val=""/>
      <w:lvlJc w:val="left"/>
      <w:pPr>
        <w:ind w:left="2160" w:hanging="360"/>
      </w:pPr>
      <w:rPr>
        <w:rFonts w:ascii="Wingdings" w:hAnsi="Wingdings" w:hint="default"/>
      </w:rPr>
    </w:lvl>
    <w:lvl w:ilvl="3" w:tplc="F1F4B592" w:tentative="1">
      <w:start w:val="1"/>
      <w:numFmt w:val="bullet"/>
      <w:lvlText w:val=""/>
      <w:lvlJc w:val="left"/>
      <w:pPr>
        <w:ind w:left="2880" w:hanging="360"/>
      </w:pPr>
      <w:rPr>
        <w:rFonts w:ascii="Symbol" w:hAnsi="Symbol" w:hint="default"/>
      </w:rPr>
    </w:lvl>
    <w:lvl w:ilvl="4" w:tplc="473644E6" w:tentative="1">
      <w:start w:val="1"/>
      <w:numFmt w:val="bullet"/>
      <w:lvlText w:val="o"/>
      <w:lvlJc w:val="left"/>
      <w:pPr>
        <w:ind w:left="3600" w:hanging="360"/>
      </w:pPr>
      <w:rPr>
        <w:rFonts w:ascii="Courier New" w:hAnsi="Courier New" w:cs="Courier New" w:hint="default"/>
      </w:rPr>
    </w:lvl>
    <w:lvl w:ilvl="5" w:tplc="9306D97C" w:tentative="1">
      <w:start w:val="1"/>
      <w:numFmt w:val="bullet"/>
      <w:lvlText w:val=""/>
      <w:lvlJc w:val="left"/>
      <w:pPr>
        <w:ind w:left="4320" w:hanging="360"/>
      </w:pPr>
      <w:rPr>
        <w:rFonts w:ascii="Wingdings" w:hAnsi="Wingdings" w:hint="default"/>
      </w:rPr>
    </w:lvl>
    <w:lvl w:ilvl="6" w:tplc="086C7472" w:tentative="1">
      <w:start w:val="1"/>
      <w:numFmt w:val="bullet"/>
      <w:lvlText w:val=""/>
      <w:lvlJc w:val="left"/>
      <w:pPr>
        <w:ind w:left="5040" w:hanging="360"/>
      </w:pPr>
      <w:rPr>
        <w:rFonts w:ascii="Symbol" w:hAnsi="Symbol" w:hint="default"/>
      </w:rPr>
    </w:lvl>
    <w:lvl w:ilvl="7" w:tplc="B28C3C92" w:tentative="1">
      <w:start w:val="1"/>
      <w:numFmt w:val="bullet"/>
      <w:lvlText w:val="o"/>
      <w:lvlJc w:val="left"/>
      <w:pPr>
        <w:ind w:left="5760" w:hanging="360"/>
      </w:pPr>
      <w:rPr>
        <w:rFonts w:ascii="Courier New" w:hAnsi="Courier New" w:cs="Courier New" w:hint="default"/>
      </w:rPr>
    </w:lvl>
    <w:lvl w:ilvl="8" w:tplc="09AC6114" w:tentative="1">
      <w:start w:val="1"/>
      <w:numFmt w:val="bullet"/>
      <w:lvlText w:val=""/>
      <w:lvlJc w:val="left"/>
      <w:pPr>
        <w:ind w:left="6480" w:hanging="360"/>
      </w:pPr>
      <w:rPr>
        <w:rFonts w:ascii="Wingdings" w:hAnsi="Wingdings" w:hint="default"/>
      </w:rPr>
    </w:lvl>
  </w:abstractNum>
  <w:abstractNum w:abstractNumId="22">
    <w:nsid w:val="473174E4"/>
    <w:multiLevelType w:val="multilevel"/>
    <w:tmpl w:val="3EEAED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A9A4B3C"/>
    <w:multiLevelType w:val="hybridMultilevel"/>
    <w:tmpl w:val="ED9E85A6"/>
    <w:lvl w:ilvl="0" w:tplc="A896F3C4">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B1954AC"/>
    <w:multiLevelType w:val="hybridMultilevel"/>
    <w:tmpl w:val="3B047FAE"/>
    <w:lvl w:ilvl="0" w:tplc="8B7E0AC2">
      <w:start w:val="1"/>
      <w:numFmt w:val="bullet"/>
      <w:lvlText w:val=""/>
      <w:lvlJc w:val="left"/>
      <w:pPr>
        <w:ind w:left="720" w:hanging="360"/>
      </w:pPr>
      <w:rPr>
        <w:rFonts w:ascii="Symbol" w:hAnsi="Symbol" w:hint="default"/>
      </w:rPr>
    </w:lvl>
    <w:lvl w:ilvl="1" w:tplc="36BE707C" w:tentative="1">
      <w:start w:val="1"/>
      <w:numFmt w:val="bullet"/>
      <w:lvlText w:val="o"/>
      <w:lvlJc w:val="left"/>
      <w:pPr>
        <w:ind w:left="1440" w:hanging="360"/>
      </w:pPr>
      <w:rPr>
        <w:rFonts w:ascii="Courier New" w:hAnsi="Courier New" w:cs="Courier New" w:hint="default"/>
      </w:rPr>
    </w:lvl>
    <w:lvl w:ilvl="2" w:tplc="C51A0082" w:tentative="1">
      <w:start w:val="1"/>
      <w:numFmt w:val="bullet"/>
      <w:lvlText w:val=""/>
      <w:lvlJc w:val="left"/>
      <w:pPr>
        <w:ind w:left="2160" w:hanging="360"/>
      </w:pPr>
      <w:rPr>
        <w:rFonts w:ascii="Wingdings" w:hAnsi="Wingdings" w:hint="default"/>
      </w:rPr>
    </w:lvl>
    <w:lvl w:ilvl="3" w:tplc="B7442B44" w:tentative="1">
      <w:start w:val="1"/>
      <w:numFmt w:val="bullet"/>
      <w:lvlText w:val=""/>
      <w:lvlJc w:val="left"/>
      <w:pPr>
        <w:ind w:left="2880" w:hanging="360"/>
      </w:pPr>
      <w:rPr>
        <w:rFonts w:ascii="Symbol" w:hAnsi="Symbol" w:hint="default"/>
      </w:rPr>
    </w:lvl>
    <w:lvl w:ilvl="4" w:tplc="3236A884" w:tentative="1">
      <w:start w:val="1"/>
      <w:numFmt w:val="bullet"/>
      <w:lvlText w:val="o"/>
      <w:lvlJc w:val="left"/>
      <w:pPr>
        <w:ind w:left="3600" w:hanging="360"/>
      </w:pPr>
      <w:rPr>
        <w:rFonts w:ascii="Courier New" w:hAnsi="Courier New" w:cs="Courier New" w:hint="default"/>
      </w:rPr>
    </w:lvl>
    <w:lvl w:ilvl="5" w:tplc="591E2ACC" w:tentative="1">
      <w:start w:val="1"/>
      <w:numFmt w:val="bullet"/>
      <w:lvlText w:val=""/>
      <w:lvlJc w:val="left"/>
      <w:pPr>
        <w:ind w:left="4320" w:hanging="360"/>
      </w:pPr>
      <w:rPr>
        <w:rFonts w:ascii="Wingdings" w:hAnsi="Wingdings" w:hint="default"/>
      </w:rPr>
    </w:lvl>
    <w:lvl w:ilvl="6" w:tplc="54747966" w:tentative="1">
      <w:start w:val="1"/>
      <w:numFmt w:val="bullet"/>
      <w:lvlText w:val=""/>
      <w:lvlJc w:val="left"/>
      <w:pPr>
        <w:ind w:left="5040" w:hanging="360"/>
      </w:pPr>
      <w:rPr>
        <w:rFonts w:ascii="Symbol" w:hAnsi="Symbol" w:hint="default"/>
      </w:rPr>
    </w:lvl>
    <w:lvl w:ilvl="7" w:tplc="C18A42BE" w:tentative="1">
      <w:start w:val="1"/>
      <w:numFmt w:val="bullet"/>
      <w:lvlText w:val="o"/>
      <w:lvlJc w:val="left"/>
      <w:pPr>
        <w:ind w:left="5760" w:hanging="360"/>
      </w:pPr>
      <w:rPr>
        <w:rFonts w:ascii="Courier New" w:hAnsi="Courier New" w:cs="Courier New" w:hint="default"/>
      </w:rPr>
    </w:lvl>
    <w:lvl w:ilvl="8" w:tplc="D1D21FD8" w:tentative="1">
      <w:start w:val="1"/>
      <w:numFmt w:val="bullet"/>
      <w:lvlText w:val=""/>
      <w:lvlJc w:val="left"/>
      <w:pPr>
        <w:ind w:left="6480" w:hanging="360"/>
      </w:pPr>
      <w:rPr>
        <w:rFonts w:ascii="Wingdings" w:hAnsi="Wingdings" w:hint="default"/>
      </w:rPr>
    </w:lvl>
  </w:abstractNum>
  <w:abstractNum w:abstractNumId="25">
    <w:nsid w:val="4E4E51C0"/>
    <w:multiLevelType w:val="hybridMultilevel"/>
    <w:tmpl w:val="F746FE9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nsid w:val="522172FC"/>
    <w:multiLevelType w:val="hybridMultilevel"/>
    <w:tmpl w:val="246EE4D0"/>
    <w:lvl w:ilvl="0" w:tplc="0C090001">
      <w:start w:val="1"/>
      <w:numFmt w:val="decimal"/>
      <w:lvlText w:val="%1."/>
      <w:lvlJc w:val="left"/>
      <w:pPr>
        <w:ind w:left="720" w:hanging="360"/>
      </w:pPr>
      <w:rPr>
        <w:rFonts w:ascii="Arial" w:eastAsia="Batang" w:hAnsi="Arial" w:cs="Arial" w:hint="default"/>
        <w:sz w:val="2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7">
    <w:nsid w:val="56DD2640"/>
    <w:multiLevelType w:val="hybridMultilevel"/>
    <w:tmpl w:val="4720E578"/>
    <w:lvl w:ilvl="0" w:tplc="5336A3B2">
      <w:start w:val="1"/>
      <w:numFmt w:val="bullet"/>
      <w:lvlText w:val=""/>
      <w:lvlJc w:val="left"/>
      <w:pPr>
        <w:ind w:left="720" w:hanging="360"/>
      </w:pPr>
      <w:rPr>
        <w:rFonts w:ascii="Symbol" w:hAnsi="Symbol" w:hint="default"/>
      </w:rPr>
    </w:lvl>
    <w:lvl w:ilvl="1" w:tplc="86F60DEC" w:tentative="1">
      <w:start w:val="1"/>
      <w:numFmt w:val="bullet"/>
      <w:lvlText w:val="o"/>
      <w:lvlJc w:val="left"/>
      <w:pPr>
        <w:ind w:left="1440" w:hanging="360"/>
      </w:pPr>
      <w:rPr>
        <w:rFonts w:ascii="Courier New" w:hAnsi="Courier New" w:cs="Courier New" w:hint="default"/>
      </w:rPr>
    </w:lvl>
    <w:lvl w:ilvl="2" w:tplc="759A1FDC" w:tentative="1">
      <w:start w:val="1"/>
      <w:numFmt w:val="bullet"/>
      <w:lvlText w:val=""/>
      <w:lvlJc w:val="left"/>
      <w:pPr>
        <w:ind w:left="2160" w:hanging="360"/>
      </w:pPr>
      <w:rPr>
        <w:rFonts w:ascii="Wingdings" w:hAnsi="Wingdings" w:hint="default"/>
      </w:rPr>
    </w:lvl>
    <w:lvl w:ilvl="3" w:tplc="C45C869A" w:tentative="1">
      <w:start w:val="1"/>
      <w:numFmt w:val="bullet"/>
      <w:lvlText w:val=""/>
      <w:lvlJc w:val="left"/>
      <w:pPr>
        <w:ind w:left="2880" w:hanging="360"/>
      </w:pPr>
      <w:rPr>
        <w:rFonts w:ascii="Symbol" w:hAnsi="Symbol" w:hint="default"/>
      </w:rPr>
    </w:lvl>
    <w:lvl w:ilvl="4" w:tplc="3F282D0A" w:tentative="1">
      <w:start w:val="1"/>
      <w:numFmt w:val="bullet"/>
      <w:lvlText w:val="o"/>
      <w:lvlJc w:val="left"/>
      <w:pPr>
        <w:ind w:left="3600" w:hanging="360"/>
      </w:pPr>
      <w:rPr>
        <w:rFonts w:ascii="Courier New" w:hAnsi="Courier New" w:cs="Courier New" w:hint="default"/>
      </w:rPr>
    </w:lvl>
    <w:lvl w:ilvl="5" w:tplc="21AE5662" w:tentative="1">
      <w:start w:val="1"/>
      <w:numFmt w:val="bullet"/>
      <w:lvlText w:val=""/>
      <w:lvlJc w:val="left"/>
      <w:pPr>
        <w:ind w:left="4320" w:hanging="360"/>
      </w:pPr>
      <w:rPr>
        <w:rFonts w:ascii="Wingdings" w:hAnsi="Wingdings" w:hint="default"/>
      </w:rPr>
    </w:lvl>
    <w:lvl w:ilvl="6" w:tplc="50C89CD6" w:tentative="1">
      <w:start w:val="1"/>
      <w:numFmt w:val="bullet"/>
      <w:lvlText w:val=""/>
      <w:lvlJc w:val="left"/>
      <w:pPr>
        <w:ind w:left="5040" w:hanging="360"/>
      </w:pPr>
      <w:rPr>
        <w:rFonts w:ascii="Symbol" w:hAnsi="Symbol" w:hint="default"/>
      </w:rPr>
    </w:lvl>
    <w:lvl w:ilvl="7" w:tplc="4A6A45C6" w:tentative="1">
      <w:start w:val="1"/>
      <w:numFmt w:val="bullet"/>
      <w:lvlText w:val="o"/>
      <w:lvlJc w:val="left"/>
      <w:pPr>
        <w:ind w:left="5760" w:hanging="360"/>
      </w:pPr>
      <w:rPr>
        <w:rFonts w:ascii="Courier New" w:hAnsi="Courier New" w:cs="Courier New" w:hint="default"/>
      </w:rPr>
    </w:lvl>
    <w:lvl w:ilvl="8" w:tplc="1CAE9214" w:tentative="1">
      <w:start w:val="1"/>
      <w:numFmt w:val="bullet"/>
      <w:lvlText w:val=""/>
      <w:lvlJc w:val="left"/>
      <w:pPr>
        <w:ind w:left="6480" w:hanging="360"/>
      </w:pPr>
      <w:rPr>
        <w:rFonts w:ascii="Wingdings" w:hAnsi="Wingdings" w:hint="default"/>
      </w:rPr>
    </w:lvl>
  </w:abstractNum>
  <w:abstractNum w:abstractNumId="28">
    <w:nsid w:val="5E2F0855"/>
    <w:multiLevelType w:val="hybridMultilevel"/>
    <w:tmpl w:val="F11413C0"/>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0323195"/>
    <w:multiLevelType w:val="hybridMultilevel"/>
    <w:tmpl w:val="26ECA452"/>
    <w:lvl w:ilvl="0" w:tplc="52EA5250">
      <w:start w:val="1"/>
      <w:numFmt w:val="decimal"/>
      <w:lvlText w:val="%1."/>
      <w:lvlJc w:val="left"/>
      <w:pPr>
        <w:ind w:left="360" w:hanging="360"/>
      </w:pPr>
      <w:rPr>
        <w:rFont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6175DA9"/>
    <w:multiLevelType w:val="multilevel"/>
    <w:tmpl w:val="A7D650D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nsid w:val="692F74FB"/>
    <w:multiLevelType w:val="multilevel"/>
    <w:tmpl w:val="A36E571E"/>
    <w:lvl w:ilvl="0">
      <w:start w:val="1"/>
      <w:numFmt w:val="decimal"/>
      <w:lvlText w:val="%1."/>
      <w:lvlJc w:val="left"/>
      <w:pPr>
        <w:ind w:left="720" w:hanging="360"/>
      </w:pPr>
      <w:rPr>
        <w:rFonts w:hint="default"/>
        <w:sz w:val="22"/>
      </w:rPr>
    </w:lvl>
    <w:lvl w:ilvl="1">
      <w:start w:val="1"/>
      <w:numFmt w:val="decimal"/>
      <w:isLgl/>
      <w:lvlText w:val="%1.%2"/>
      <w:lvlJc w:val="left"/>
      <w:pPr>
        <w:ind w:left="786" w:hanging="360"/>
      </w:pPr>
      <w:rPr>
        <w:rFonts w:hint="default"/>
        <w:sz w:val="20"/>
      </w:rPr>
    </w:lvl>
    <w:lvl w:ilvl="2">
      <w:start w:val="1"/>
      <w:numFmt w:val="decimal"/>
      <w:isLgl/>
      <w:lvlText w:val="%1.%2.%3"/>
      <w:lvlJc w:val="left"/>
      <w:pPr>
        <w:ind w:left="1212" w:hanging="720"/>
      </w:pPr>
      <w:rPr>
        <w:rFonts w:hint="default"/>
        <w:sz w:val="20"/>
      </w:rPr>
    </w:lvl>
    <w:lvl w:ilvl="3">
      <w:start w:val="1"/>
      <w:numFmt w:val="decimal"/>
      <w:isLgl/>
      <w:lvlText w:val="%1.%2.%3.%4"/>
      <w:lvlJc w:val="left"/>
      <w:pPr>
        <w:ind w:left="1278" w:hanging="720"/>
      </w:pPr>
      <w:rPr>
        <w:rFonts w:hint="default"/>
        <w:sz w:val="20"/>
      </w:rPr>
    </w:lvl>
    <w:lvl w:ilvl="4">
      <w:start w:val="1"/>
      <w:numFmt w:val="decimal"/>
      <w:isLgl/>
      <w:lvlText w:val="%1.%2.%3.%4.%5"/>
      <w:lvlJc w:val="left"/>
      <w:pPr>
        <w:ind w:left="1704" w:hanging="1080"/>
      </w:pPr>
      <w:rPr>
        <w:rFonts w:hint="default"/>
        <w:sz w:val="20"/>
      </w:rPr>
    </w:lvl>
    <w:lvl w:ilvl="5">
      <w:start w:val="1"/>
      <w:numFmt w:val="decimal"/>
      <w:isLgl/>
      <w:lvlText w:val="%1.%2.%3.%4.%5.%6"/>
      <w:lvlJc w:val="left"/>
      <w:pPr>
        <w:ind w:left="1770" w:hanging="1080"/>
      </w:pPr>
      <w:rPr>
        <w:rFonts w:hint="default"/>
        <w:sz w:val="20"/>
      </w:rPr>
    </w:lvl>
    <w:lvl w:ilvl="6">
      <w:start w:val="1"/>
      <w:numFmt w:val="decimal"/>
      <w:isLgl/>
      <w:lvlText w:val="%1.%2.%3.%4.%5.%6.%7"/>
      <w:lvlJc w:val="left"/>
      <w:pPr>
        <w:ind w:left="2196" w:hanging="1440"/>
      </w:pPr>
      <w:rPr>
        <w:rFonts w:hint="default"/>
        <w:sz w:val="20"/>
      </w:rPr>
    </w:lvl>
    <w:lvl w:ilvl="7">
      <w:start w:val="1"/>
      <w:numFmt w:val="decimal"/>
      <w:isLgl/>
      <w:lvlText w:val="%1.%2.%3.%4.%5.%6.%7.%8"/>
      <w:lvlJc w:val="left"/>
      <w:pPr>
        <w:ind w:left="2262" w:hanging="1440"/>
      </w:pPr>
      <w:rPr>
        <w:rFonts w:hint="default"/>
        <w:sz w:val="20"/>
      </w:rPr>
    </w:lvl>
    <w:lvl w:ilvl="8">
      <w:start w:val="1"/>
      <w:numFmt w:val="decimal"/>
      <w:isLgl/>
      <w:lvlText w:val="%1.%2.%3.%4.%5.%6.%7.%8.%9"/>
      <w:lvlJc w:val="left"/>
      <w:pPr>
        <w:ind w:left="2328" w:hanging="1440"/>
      </w:pPr>
      <w:rPr>
        <w:rFonts w:hint="default"/>
        <w:sz w:val="20"/>
      </w:rPr>
    </w:lvl>
  </w:abstractNum>
  <w:abstractNum w:abstractNumId="32">
    <w:nsid w:val="6DB46C7D"/>
    <w:multiLevelType w:val="hybridMultilevel"/>
    <w:tmpl w:val="94F88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E8F3EB0"/>
    <w:multiLevelType w:val="multilevel"/>
    <w:tmpl w:val="6D9ED7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0327C5E"/>
    <w:multiLevelType w:val="multilevel"/>
    <w:tmpl w:val="D996EA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36B3108"/>
    <w:multiLevelType w:val="multilevel"/>
    <w:tmpl w:val="97E6E8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CEF3D21"/>
    <w:multiLevelType w:val="hybridMultilevel"/>
    <w:tmpl w:val="29809D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DEC2A5F"/>
    <w:multiLevelType w:val="hybridMultilevel"/>
    <w:tmpl w:val="25127E0C"/>
    <w:lvl w:ilvl="0" w:tplc="A1082190">
      <w:start w:val="4"/>
      <w:numFmt w:val="decimal"/>
      <w:lvlText w:val="%1."/>
      <w:lvlJc w:val="left"/>
      <w:pPr>
        <w:ind w:left="360" w:hanging="360"/>
      </w:pPr>
      <w:rPr>
        <w:rFonts w:hint="default"/>
      </w:rPr>
    </w:lvl>
    <w:lvl w:ilvl="1" w:tplc="F60CF43E">
      <w:start w:val="1"/>
      <w:numFmt w:val="lowerLetter"/>
      <w:lvlText w:val="%2."/>
      <w:lvlJc w:val="left"/>
      <w:pPr>
        <w:ind w:left="1440" w:hanging="360"/>
      </w:pPr>
    </w:lvl>
    <w:lvl w:ilvl="2" w:tplc="9D3EF0F6" w:tentative="1">
      <w:start w:val="1"/>
      <w:numFmt w:val="lowerRoman"/>
      <w:lvlText w:val="%3."/>
      <w:lvlJc w:val="right"/>
      <w:pPr>
        <w:ind w:left="2160" w:hanging="180"/>
      </w:pPr>
    </w:lvl>
    <w:lvl w:ilvl="3" w:tplc="9B72DF12" w:tentative="1">
      <w:start w:val="1"/>
      <w:numFmt w:val="decimal"/>
      <w:lvlText w:val="%4."/>
      <w:lvlJc w:val="left"/>
      <w:pPr>
        <w:ind w:left="2880" w:hanging="360"/>
      </w:pPr>
    </w:lvl>
    <w:lvl w:ilvl="4" w:tplc="4C884C64" w:tentative="1">
      <w:start w:val="1"/>
      <w:numFmt w:val="lowerLetter"/>
      <w:lvlText w:val="%5."/>
      <w:lvlJc w:val="left"/>
      <w:pPr>
        <w:ind w:left="3600" w:hanging="360"/>
      </w:pPr>
    </w:lvl>
    <w:lvl w:ilvl="5" w:tplc="EBF00B2C" w:tentative="1">
      <w:start w:val="1"/>
      <w:numFmt w:val="lowerRoman"/>
      <w:lvlText w:val="%6."/>
      <w:lvlJc w:val="right"/>
      <w:pPr>
        <w:ind w:left="4320" w:hanging="180"/>
      </w:pPr>
    </w:lvl>
    <w:lvl w:ilvl="6" w:tplc="E40AD322" w:tentative="1">
      <w:start w:val="1"/>
      <w:numFmt w:val="decimal"/>
      <w:lvlText w:val="%7."/>
      <w:lvlJc w:val="left"/>
      <w:pPr>
        <w:ind w:left="5040" w:hanging="360"/>
      </w:pPr>
    </w:lvl>
    <w:lvl w:ilvl="7" w:tplc="546299C0" w:tentative="1">
      <w:start w:val="1"/>
      <w:numFmt w:val="lowerLetter"/>
      <w:lvlText w:val="%8."/>
      <w:lvlJc w:val="left"/>
      <w:pPr>
        <w:ind w:left="5760" w:hanging="360"/>
      </w:pPr>
    </w:lvl>
    <w:lvl w:ilvl="8" w:tplc="DAB63106" w:tentative="1">
      <w:start w:val="1"/>
      <w:numFmt w:val="lowerRoman"/>
      <w:lvlText w:val="%9."/>
      <w:lvlJc w:val="right"/>
      <w:pPr>
        <w:ind w:left="6480" w:hanging="180"/>
      </w:pPr>
    </w:lvl>
  </w:abstractNum>
  <w:abstractNum w:abstractNumId="38">
    <w:nsid w:val="7E776C72"/>
    <w:multiLevelType w:val="hybridMultilevel"/>
    <w:tmpl w:val="2ACEACE0"/>
    <w:lvl w:ilvl="0" w:tplc="4928EB98">
      <w:numFmt w:val="bullet"/>
      <w:lvlText w:val="-"/>
      <w:lvlJc w:val="left"/>
      <w:pPr>
        <w:ind w:left="390" w:hanging="360"/>
      </w:pPr>
      <w:rPr>
        <w:rFonts w:ascii="Cambria" w:eastAsia="Times New Roman" w:hAnsi="Cambria" w:cs="Times New Roman" w:hint="default"/>
      </w:rPr>
    </w:lvl>
    <w:lvl w:ilvl="1" w:tplc="B3BA58A0" w:tentative="1">
      <w:start w:val="1"/>
      <w:numFmt w:val="bullet"/>
      <w:lvlText w:val="o"/>
      <w:lvlJc w:val="left"/>
      <w:pPr>
        <w:ind w:left="1440" w:hanging="360"/>
      </w:pPr>
      <w:rPr>
        <w:rFonts w:ascii="Courier New" w:hAnsi="Courier New" w:cs="Courier New" w:hint="default"/>
      </w:rPr>
    </w:lvl>
    <w:lvl w:ilvl="2" w:tplc="67CEEAEA" w:tentative="1">
      <w:start w:val="1"/>
      <w:numFmt w:val="bullet"/>
      <w:lvlText w:val=""/>
      <w:lvlJc w:val="left"/>
      <w:pPr>
        <w:ind w:left="2160" w:hanging="360"/>
      </w:pPr>
      <w:rPr>
        <w:rFonts w:ascii="Wingdings" w:hAnsi="Wingdings" w:hint="default"/>
      </w:rPr>
    </w:lvl>
    <w:lvl w:ilvl="3" w:tplc="A3BE2134" w:tentative="1">
      <w:start w:val="1"/>
      <w:numFmt w:val="bullet"/>
      <w:lvlText w:val=""/>
      <w:lvlJc w:val="left"/>
      <w:pPr>
        <w:ind w:left="2880" w:hanging="360"/>
      </w:pPr>
      <w:rPr>
        <w:rFonts w:ascii="Symbol" w:hAnsi="Symbol" w:hint="default"/>
      </w:rPr>
    </w:lvl>
    <w:lvl w:ilvl="4" w:tplc="420C5140" w:tentative="1">
      <w:start w:val="1"/>
      <w:numFmt w:val="bullet"/>
      <w:lvlText w:val="o"/>
      <w:lvlJc w:val="left"/>
      <w:pPr>
        <w:ind w:left="3600" w:hanging="360"/>
      </w:pPr>
      <w:rPr>
        <w:rFonts w:ascii="Courier New" w:hAnsi="Courier New" w:cs="Courier New" w:hint="default"/>
      </w:rPr>
    </w:lvl>
    <w:lvl w:ilvl="5" w:tplc="9546282C" w:tentative="1">
      <w:start w:val="1"/>
      <w:numFmt w:val="bullet"/>
      <w:lvlText w:val=""/>
      <w:lvlJc w:val="left"/>
      <w:pPr>
        <w:ind w:left="4320" w:hanging="360"/>
      </w:pPr>
      <w:rPr>
        <w:rFonts w:ascii="Wingdings" w:hAnsi="Wingdings" w:hint="default"/>
      </w:rPr>
    </w:lvl>
    <w:lvl w:ilvl="6" w:tplc="A0B6E36C" w:tentative="1">
      <w:start w:val="1"/>
      <w:numFmt w:val="bullet"/>
      <w:lvlText w:val=""/>
      <w:lvlJc w:val="left"/>
      <w:pPr>
        <w:ind w:left="5040" w:hanging="360"/>
      </w:pPr>
      <w:rPr>
        <w:rFonts w:ascii="Symbol" w:hAnsi="Symbol" w:hint="default"/>
      </w:rPr>
    </w:lvl>
    <w:lvl w:ilvl="7" w:tplc="49F232DC" w:tentative="1">
      <w:start w:val="1"/>
      <w:numFmt w:val="bullet"/>
      <w:lvlText w:val="o"/>
      <w:lvlJc w:val="left"/>
      <w:pPr>
        <w:ind w:left="5760" w:hanging="360"/>
      </w:pPr>
      <w:rPr>
        <w:rFonts w:ascii="Courier New" w:hAnsi="Courier New" w:cs="Courier New" w:hint="default"/>
      </w:rPr>
    </w:lvl>
    <w:lvl w:ilvl="8" w:tplc="869C86BE"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24"/>
  </w:num>
  <w:num w:numId="4">
    <w:abstractNumId w:val="27"/>
  </w:num>
  <w:num w:numId="5">
    <w:abstractNumId w:val="21"/>
  </w:num>
  <w:num w:numId="6">
    <w:abstractNumId w:val="6"/>
  </w:num>
  <w:num w:numId="7">
    <w:abstractNumId w:val="17"/>
  </w:num>
  <w:num w:numId="8">
    <w:abstractNumId w:val="20"/>
  </w:num>
  <w:num w:numId="9">
    <w:abstractNumId w:val="23"/>
  </w:num>
  <w:num w:numId="10">
    <w:abstractNumId w:val="31"/>
  </w:num>
  <w:num w:numId="11">
    <w:abstractNumId w:val="19"/>
  </w:num>
  <w:num w:numId="12">
    <w:abstractNumId w:val="8"/>
  </w:num>
  <w:num w:numId="13">
    <w:abstractNumId w:val="37"/>
  </w:num>
  <w:num w:numId="14">
    <w:abstractNumId w:val="34"/>
  </w:num>
  <w:num w:numId="15">
    <w:abstractNumId w:val="9"/>
  </w:num>
  <w:num w:numId="16">
    <w:abstractNumId w:val="15"/>
  </w:num>
  <w:num w:numId="17">
    <w:abstractNumId w:val="18"/>
  </w:num>
  <w:num w:numId="18">
    <w:abstractNumId w:val="16"/>
  </w:num>
  <w:num w:numId="19">
    <w:abstractNumId w:val="11"/>
  </w:num>
  <w:num w:numId="20">
    <w:abstractNumId w:val="2"/>
  </w:num>
  <w:num w:numId="21">
    <w:abstractNumId w:val="35"/>
  </w:num>
  <w:num w:numId="22">
    <w:abstractNumId w:val="33"/>
  </w:num>
  <w:num w:numId="23">
    <w:abstractNumId w:val="22"/>
  </w:num>
  <w:num w:numId="24">
    <w:abstractNumId w:val="26"/>
  </w:num>
  <w:num w:numId="25">
    <w:abstractNumId w:val="4"/>
  </w:num>
  <w:num w:numId="26">
    <w:abstractNumId w:val="1"/>
  </w:num>
  <w:num w:numId="27">
    <w:abstractNumId w:val="5"/>
  </w:num>
  <w:num w:numId="28">
    <w:abstractNumId w:val="7"/>
  </w:num>
  <w:num w:numId="29">
    <w:abstractNumId w:val="32"/>
  </w:num>
  <w:num w:numId="30">
    <w:abstractNumId w:val="30"/>
  </w:num>
  <w:num w:numId="31">
    <w:abstractNumId w:val="14"/>
  </w:num>
  <w:num w:numId="32">
    <w:abstractNumId w:val="10"/>
  </w:num>
  <w:num w:numId="33">
    <w:abstractNumId w:val="12"/>
  </w:num>
  <w:num w:numId="34">
    <w:abstractNumId w:val="29"/>
  </w:num>
  <w:num w:numId="35">
    <w:abstractNumId w:val="36"/>
  </w:num>
  <w:num w:numId="36">
    <w:abstractNumId w:val="13"/>
  </w:num>
  <w:num w:numId="37">
    <w:abstractNumId w:val="28"/>
  </w:num>
  <w:num w:numId="38">
    <w:abstractNumId w:val="25"/>
  </w:num>
  <w:num w:numId="3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136"/>
  <w:displayHorizontalDrawingGridEvery w:val="0"/>
  <w:displayVerticalDrawingGridEvery w:val="2"/>
  <w:noPunctuationKerning/>
  <w:characterSpacingControl w:val="doNotCompress"/>
  <w:hdrShapeDefaults>
    <o:shapedefaults v:ext="edit" spidmax="233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A2826"/>
    <w:rsid w:val="000003D8"/>
    <w:rsid w:val="000005E9"/>
    <w:rsid w:val="000006F9"/>
    <w:rsid w:val="00000B85"/>
    <w:rsid w:val="000012D4"/>
    <w:rsid w:val="00002671"/>
    <w:rsid w:val="0000286E"/>
    <w:rsid w:val="00002CDC"/>
    <w:rsid w:val="00002D4E"/>
    <w:rsid w:val="000031DC"/>
    <w:rsid w:val="000032DC"/>
    <w:rsid w:val="000037E2"/>
    <w:rsid w:val="0000598D"/>
    <w:rsid w:val="00006927"/>
    <w:rsid w:val="00006F3C"/>
    <w:rsid w:val="00007969"/>
    <w:rsid w:val="00007DFC"/>
    <w:rsid w:val="00010DEB"/>
    <w:rsid w:val="000115C5"/>
    <w:rsid w:val="00011A03"/>
    <w:rsid w:val="00011A5D"/>
    <w:rsid w:val="0001380F"/>
    <w:rsid w:val="0001538F"/>
    <w:rsid w:val="000155C2"/>
    <w:rsid w:val="000166F8"/>
    <w:rsid w:val="000179DC"/>
    <w:rsid w:val="00020DC3"/>
    <w:rsid w:val="0002192F"/>
    <w:rsid w:val="000223A9"/>
    <w:rsid w:val="000223BB"/>
    <w:rsid w:val="00023FED"/>
    <w:rsid w:val="00025365"/>
    <w:rsid w:val="00025E5D"/>
    <w:rsid w:val="00026181"/>
    <w:rsid w:val="0002620C"/>
    <w:rsid w:val="00026864"/>
    <w:rsid w:val="00032392"/>
    <w:rsid w:val="00032F22"/>
    <w:rsid w:val="00033D0B"/>
    <w:rsid w:val="000348C0"/>
    <w:rsid w:val="00037499"/>
    <w:rsid w:val="00042673"/>
    <w:rsid w:val="000432D4"/>
    <w:rsid w:val="00043ADF"/>
    <w:rsid w:val="00043D1E"/>
    <w:rsid w:val="00043F52"/>
    <w:rsid w:val="00044F2C"/>
    <w:rsid w:val="000452C9"/>
    <w:rsid w:val="0004637A"/>
    <w:rsid w:val="00046A87"/>
    <w:rsid w:val="00046CA1"/>
    <w:rsid w:val="00046DBA"/>
    <w:rsid w:val="00047F92"/>
    <w:rsid w:val="0005088F"/>
    <w:rsid w:val="00050F96"/>
    <w:rsid w:val="0005356E"/>
    <w:rsid w:val="00053CA7"/>
    <w:rsid w:val="00054182"/>
    <w:rsid w:val="00054501"/>
    <w:rsid w:val="00054702"/>
    <w:rsid w:val="000552B0"/>
    <w:rsid w:val="00056244"/>
    <w:rsid w:val="00056A35"/>
    <w:rsid w:val="00056BB7"/>
    <w:rsid w:val="00057B32"/>
    <w:rsid w:val="000607F1"/>
    <w:rsid w:val="00062776"/>
    <w:rsid w:val="0006353B"/>
    <w:rsid w:val="00065314"/>
    <w:rsid w:val="000675FD"/>
    <w:rsid w:val="00070CD5"/>
    <w:rsid w:val="00070E71"/>
    <w:rsid w:val="00072318"/>
    <w:rsid w:val="00072547"/>
    <w:rsid w:val="000728A0"/>
    <w:rsid w:val="00072EB3"/>
    <w:rsid w:val="00073149"/>
    <w:rsid w:val="000736A0"/>
    <w:rsid w:val="000739FF"/>
    <w:rsid w:val="00073DC5"/>
    <w:rsid w:val="000761DE"/>
    <w:rsid w:val="0007657F"/>
    <w:rsid w:val="00081290"/>
    <w:rsid w:val="0008186A"/>
    <w:rsid w:val="00081B36"/>
    <w:rsid w:val="0008272C"/>
    <w:rsid w:val="0008290E"/>
    <w:rsid w:val="000830BE"/>
    <w:rsid w:val="000830D0"/>
    <w:rsid w:val="000833A7"/>
    <w:rsid w:val="000845EF"/>
    <w:rsid w:val="000847D4"/>
    <w:rsid w:val="000848CB"/>
    <w:rsid w:val="00084FA4"/>
    <w:rsid w:val="000850E1"/>
    <w:rsid w:val="000856F2"/>
    <w:rsid w:val="000861B9"/>
    <w:rsid w:val="00086A0F"/>
    <w:rsid w:val="00086EA0"/>
    <w:rsid w:val="00087396"/>
    <w:rsid w:val="00087A9F"/>
    <w:rsid w:val="0009022A"/>
    <w:rsid w:val="00090BE6"/>
    <w:rsid w:val="0009120A"/>
    <w:rsid w:val="00091646"/>
    <w:rsid w:val="000939E6"/>
    <w:rsid w:val="00093AD2"/>
    <w:rsid w:val="00093DE8"/>
    <w:rsid w:val="00095107"/>
    <w:rsid w:val="00095507"/>
    <w:rsid w:val="0009635A"/>
    <w:rsid w:val="00096A4E"/>
    <w:rsid w:val="00096BB9"/>
    <w:rsid w:val="000971D3"/>
    <w:rsid w:val="000A061F"/>
    <w:rsid w:val="000A0CA7"/>
    <w:rsid w:val="000A1105"/>
    <w:rsid w:val="000A1C16"/>
    <w:rsid w:val="000A252D"/>
    <w:rsid w:val="000A2E48"/>
    <w:rsid w:val="000A4A50"/>
    <w:rsid w:val="000A57D1"/>
    <w:rsid w:val="000A6046"/>
    <w:rsid w:val="000A7E19"/>
    <w:rsid w:val="000B006D"/>
    <w:rsid w:val="000B013D"/>
    <w:rsid w:val="000B027B"/>
    <w:rsid w:val="000B0E39"/>
    <w:rsid w:val="000B2AAF"/>
    <w:rsid w:val="000B2B32"/>
    <w:rsid w:val="000B3192"/>
    <w:rsid w:val="000B3591"/>
    <w:rsid w:val="000B4241"/>
    <w:rsid w:val="000B5E31"/>
    <w:rsid w:val="000B67B9"/>
    <w:rsid w:val="000B6E14"/>
    <w:rsid w:val="000B7180"/>
    <w:rsid w:val="000B7928"/>
    <w:rsid w:val="000C0A86"/>
    <w:rsid w:val="000C14AF"/>
    <w:rsid w:val="000C1EE9"/>
    <w:rsid w:val="000C1F3A"/>
    <w:rsid w:val="000C3D9E"/>
    <w:rsid w:val="000C54A8"/>
    <w:rsid w:val="000C55FD"/>
    <w:rsid w:val="000C6830"/>
    <w:rsid w:val="000D236D"/>
    <w:rsid w:val="000D2DAE"/>
    <w:rsid w:val="000D2E4A"/>
    <w:rsid w:val="000D30DF"/>
    <w:rsid w:val="000D3388"/>
    <w:rsid w:val="000D3A8B"/>
    <w:rsid w:val="000D3AEB"/>
    <w:rsid w:val="000D3E1D"/>
    <w:rsid w:val="000D4047"/>
    <w:rsid w:val="000D476B"/>
    <w:rsid w:val="000D4DE9"/>
    <w:rsid w:val="000D4E1D"/>
    <w:rsid w:val="000D4F5E"/>
    <w:rsid w:val="000D5746"/>
    <w:rsid w:val="000D5CF0"/>
    <w:rsid w:val="000D6E52"/>
    <w:rsid w:val="000D70BD"/>
    <w:rsid w:val="000E0465"/>
    <w:rsid w:val="000E1145"/>
    <w:rsid w:val="000E1D1C"/>
    <w:rsid w:val="000E204A"/>
    <w:rsid w:val="000E281C"/>
    <w:rsid w:val="000E3B46"/>
    <w:rsid w:val="000E3CB1"/>
    <w:rsid w:val="000E4DB7"/>
    <w:rsid w:val="000E5A2E"/>
    <w:rsid w:val="000E6FFF"/>
    <w:rsid w:val="000F01C0"/>
    <w:rsid w:val="000F0E18"/>
    <w:rsid w:val="000F1206"/>
    <w:rsid w:val="000F1610"/>
    <w:rsid w:val="000F1928"/>
    <w:rsid w:val="000F1CD4"/>
    <w:rsid w:val="000F2364"/>
    <w:rsid w:val="000F338B"/>
    <w:rsid w:val="000F3E3D"/>
    <w:rsid w:val="000F46E3"/>
    <w:rsid w:val="000F4F5A"/>
    <w:rsid w:val="000F545B"/>
    <w:rsid w:val="000F5ADA"/>
    <w:rsid w:val="000F6027"/>
    <w:rsid w:val="000F6E79"/>
    <w:rsid w:val="000F7199"/>
    <w:rsid w:val="00101A10"/>
    <w:rsid w:val="00101BBE"/>
    <w:rsid w:val="001022C8"/>
    <w:rsid w:val="00104F42"/>
    <w:rsid w:val="0010506E"/>
    <w:rsid w:val="00105D60"/>
    <w:rsid w:val="00106A6D"/>
    <w:rsid w:val="0010751D"/>
    <w:rsid w:val="00110B60"/>
    <w:rsid w:val="001114CB"/>
    <w:rsid w:val="00111651"/>
    <w:rsid w:val="00111CFB"/>
    <w:rsid w:val="001125A9"/>
    <w:rsid w:val="00112C6E"/>
    <w:rsid w:val="0011321C"/>
    <w:rsid w:val="001145F5"/>
    <w:rsid w:val="00115D52"/>
    <w:rsid w:val="00116FC5"/>
    <w:rsid w:val="00117B23"/>
    <w:rsid w:val="00120BE2"/>
    <w:rsid w:val="00121DD9"/>
    <w:rsid w:val="00121F00"/>
    <w:rsid w:val="00122723"/>
    <w:rsid w:val="00123476"/>
    <w:rsid w:val="001238F1"/>
    <w:rsid w:val="00124B4F"/>
    <w:rsid w:val="0012506C"/>
    <w:rsid w:val="0012563F"/>
    <w:rsid w:val="0012767F"/>
    <w:rsid w:val="001277D9"/>
    <w:rsid w:val="00127869"/>
    <w:rsid w:val="00127978"/>
    <w:rsid w:val="00127B72"/>
    <w:rsid w:val="00127C2D"/>
    <w:rsid w:val="00127D46"/>
    <w:rsid w:val="00127DA9"/>
    <w:rsid w:val="00131934"/>
    <w:rsid w:val="0013207A"/>
    <w:rsid w:val="00132D79"/>
    <w:rsid w:val="00133BE2"/>
    <w:rsid w:val="00134DA3"/>
    <w:rsid w:val="001353C8"/>
    <w:rsid w:val="001357C3"/>
    <w:rsid w:val="00135D22"/>
    <w:rsid w:val="001364F0"/>
    <w:rsid w:val="00136824"/>
    <w:rsid w:val="00136A34"/>
    <w:rsid w:val="00136F6C"/>
    <w:rsid w:val="001370C6"/>
    <w:rsid w:val="001378B2"/>
    <w:rsid w:val="00137932"/>
    <w:rsid w:val="00141865"/>
    <w:rsid w:val="00142047"/>
    <w:rsid w:val="001421A4"/>
    <w:rsid w:val="001425B7"/>
    <w:rsid w:val="001427C3"/>
    <w:rsid w:val="0014399C"/>
    <w:rsid w:val="00143B9E"/>
    <w:rsid w:val="00144AF9"/>
    <w:rsid w:val="001451ED"/>
    <w:rsid w:val="001458E4"/>
    <w:rsid w:val="00146426"/>
    <w:rsid w:val="00146AE0"/>
    <w:rsid w:val="00146C41"/>
    <w:rsid w:val="0014764C"/>
    <w:rsid w:val="00147CA5"/>
    <w:rsid w:val="00150162"/>
    <w:rsid w:val="00150539"/>
    <w:rsid w:val="001508A7"/>
    <w:rsid w:val="00150D58"/>
    <w:rsid w:val="0015157D"/>
    <w:rsid w:val="001520F5"/>
    <w:rsid w:val="0015253A"/>
    <w:rsid w:val="00152541"/>
    <w:rsid w:val="0015290A"/>
    <w:rsid w:val="0015301F"/>
    <w:rsid w:val="001535CD"/>
    <w:rsid w:val="00154F1D"/>
    <w:rsid w:val="00155540"/>
    <w:rsid w:val="00155D87"/>
    <w:rsid w:val="00156418"/>
    <w:rsid w:val="001571B1"/>
    <w:rsid w:val="001577C2"/>
    <w:rsid w:val="00157AA5"/>
    <w:rsid w:val="0016089B"/>
    <w:rsid w:val="00160922"/>
    <w:rsid w:val="0016135C"/>
    <w:rsid w:val="00161F5A"/>
    <w:rsid w:val="0016341B"/>
    <w:rsid w:val="001638B8"/>
    <w:rsid w:val="00163E7D"/>
    <w:rsid w:val="0016459B"/>
    <w:rsid w:val="00164746"/>
    <w:rsid w:val="001648D9"/>
    <w:rsid w:val="00164B91"/>
    <w:rsid w:val="00164ECD"/>
    <w:rsid w:val="0016513F"/>
    <w:rsid w:val="001651E6"/>
    <w:rsid w:val="0016553B"/>
    <w:rsid w:val="00165659"/>
    <w:rsid w:val="001656B3"/>
    <w:rsid w:val="00165D9D"/>
    <w:rsid w:val="0016646B"/>
    <w:rsid w:val="00166BFD"/>
    <w:rsid w:val="001675CC"/>
    <w:rsid w:val="0017040F"/>
    <w:rsid w:val="0017198D"/>
    <w:rsid w:val="00171FCA"/>
    <w:rsid w:val="001726E3"/>
    <w:rsid w:val="001732FC"/>
    <w:rsid w:val="00173686"/>
    <w:rsid w:val="001738A4"/>
    <w:rsid w:val="00173DF4"/>
    <w:rsid w:val="00174150"/>
    <w:rsid w:val="00174358"/>
    <w:rsid w:val="001743EB"/>
    <w:rsid w:val="001749EB"/>
    <w:rsid w:val="00174FB1"/>
    <w:rsid w:val="0017644E"/>
    <w:rsid w:val="00176809"/>
    <w:rsid w:val="00176D70"/>
    <w:rsid w:val="00177385"/>
    <w:rsid w:val="001779FB"/>
    <w:rsid w:val="00180299"/>
    <w:rsid w:val="001806C9"/>
    <w:rsid w:val="00180D73"/>
    <w:rsid w:val="00181616"/>
    <w:rsid w:val="00181D1B"/>
    <w:rsid w:val="00182BEE"/>
    <w:rsid w:val="00183575"/>
    <w:rsid w:val="001836C4"/>
    <w:rsid w:val="001851D5"/>
    <w:rsid w:val="001854F3"/>
    <w:rsid w:val="00185DC5"/>
    <w:rsid w:val="00186462"/>
    <w:rsid w:val="00186559"/>
    <w:rsid w:val="00187EC9"/>
    <w:rsid w:val="0019062A"/>
    <w:rsid w:val="00191F9E"/>
    <w:rsid w:val="001923BA"/>
    <w:rsid w:val="001927C4"/>
    <w:rsid w:val="00192D1F"/>
    <w:rsid w:val="00192EA7"/>
    <w:rsid w:val="00192F9B"/>
    <w:rsid w:val="00194594"/>
    <w:rsid w:val="00195680"/>
    <w:rsid w:val="001964FA"/>
    <w:rsid w:val="001973D9"/>
    <w:rsid w:val="00197BB6"/>
    <w:rsid w:val="001A0150"/>
    <w:rsid w:val="001A0A61"/>
    <w:rsid w:val="001A1A84"/>
    <w:rsid w:val="001A26C1"/>
    <w:rsid w:val="001A3324"/>
    <w:rsid w:val="001A3498"/>
    <w:rsid w:val="001A373B"/>
    <w:rsid w:val="001A3C2A"/>
    <w:rsid w:val="001A3FCC"/>
    <w:rsid w:val="001A4AB2"/>
    <w:rsid w:val="001A4BDF"/>
    <w:rsid w:val="001A5803"/>
    <w:rsid w:val="001A587E"/>
    <w:rsid w:val="001A5C3D"/>
    <w:rsid w:val="001A605D"/>
    <w:rsid w:val="001A6405"/>
    <w:rsid w:val="001A6999"/>
    <w:rsid w:val="001A7819"/>
    <w:rsid w:val="001A7BC4"/>
    <w:rsid w:val="001B09B4"/>
    <w:rsid w:val="001B1288"/>
    <w:rsid w:val="001B1681"/>
    <w:rsid w:val="001B1867"/>
    <w:rsid w:val="001B5521"/>
    <w:rsid w:val="001B56B8"/>
    <w:rsid w:val="001B6048"/>
    <w:rsid w:val="001C12AF"/>
    <w:rsid w:val="001C16EA"/>
    <w:rsid w:val="001C192D"/>
    <w:rsid w:val="001C2381"/>
    <w:rsid w:val="001C2C4F"/>
    <w:rsid w:val="001C3536"/>
    <w:rsid w:val="001C4078"/>
    <w:rsid w:val="001C637D"/>
    <w:rsid w:val="001C65F5"/>
    <w:rsid w:val="001C7AB5"/>
    <w:rsid w:val="001D016A"/>
    <w:rsid w:val="001D0295"/>
    <w:rsid w:val="001D0A8E"/>
    <w:rsid w:val="001D0D18"/>
    <w:rsid w:val="001D31D1"/>
    <w:rsid w:val="001D3567"/>
    <w:rsid w:val="001D4220"/>
    <w:rsid w:val="001D42D9"/>
    <w:rsid w:val="001D4868"/>
    <w:rsid w:val="001D4CBF"/>
    <w:rsid w:val="001D529C"/>
    <w:rsid w:val="001D5597"/>
    <w:rsid w:val="001D68DB"/>
    <w:rsid w:val="001D6A4A"/>
    <w:rsid w:val="001D6B0D"/>
    <w:rsid w:val="001D7435"/>
    <w:rsid w:val="001D782C"/>
    <w:rsid w:val="001E0ECC"/>
    <w:rsid w:val="001E15DD"/>
    <w:rsid w:val="001E24E6"/>
    <w:rsid w:val="001E2AF8"/>
    <w:rsid w:val="001E3018"/>
    <w:rsid w:val="001E3AE4"/>
    <w:rsid w:val="001E3BE2"/>
    <w:rsid w:val="001E48E6"/>
    <w:rsid w:val="001E56E1"/>
    <w:rsid w:val="001E697D"/>
    <w:rsid w:val="001E701D"/>
    <w:rsid w:val="001E757D"/>
    <w:rsid w:val="001E7A70"/>
    <w:rsid w:val="001F3631"/>
    <w:rsid w:val="001F37CC"/>
    <w:rsid w:val="001F4A07"/>
    <w:rsid w:val="001F4D30"/>
    <w:rsid w:val="001F4E88"/>
    <w:rsid w:val="001F5D2C"/>
    <w:rsid w:val="001F7642"/>
    <w:rsid w:val="00200D76"/>
    <w:rsid w:val="00201A58"/>
    <w:rsid w:val="00203240"/>
    <w:rsid w:val="002047C3"/>
    <w:rsid w:val="00205725"/>
    <w:rsid w:val="00207402"/>
    <w:rsid w:val="0021089D"/>
    <w:rsid w:val="00210F95"/>
    <w:rsid w:val="00211D8F"/>
    <w:rsid w:val="00212E2C"/>
    <w:rsid w:val="00213B71"/>
    <w:rsid w:val="00214195"/>
    <w:rsid w:val="0021499F"/>
    <w:rsid w:val="00215045"/>
    <w:rsid w:val="00216508"/>
    <w:rsid w:val="00216C02"/>
    <w:rsid w:val="00217791"/>
    <w:rsid w:val="00217B64"/>
    <w:rsid w:val="00220EC1"/>
    <w:rsid w:val="00221344"/>
    <w:rsid w:val="00221662"/>
    <w:rsid w:val="00221B2D"/>
    <w:rsid w:val="00222AB8"/>
    <w:rsid w:val="00224215"/>
    <w:rsid w:val="002261E2"/>
    <w:rsid w:val="00226787"/>
    <w:rsid w:val="00227B25"/>
    <w:rsid w:val="00230056"/>
    <w:rsid w:val="00230A0F"/>
    <w:rsid w:val="00232F47"/>
    <w:rsid w:val="002334F5"/>
    <w:rsid w:val="00233CD4"/>
    <w:rsid w:val="00234064"/>
    <w:rsid w:val="00234094"/>
    <w:rsid w:val="00235686"/>
    <w:rsid w:val="00235C05"/>
    <w:rsid w:val="00236008"/>
    <w:rsid w:val="00236112"/>
    <w:rsid w:val="0024049A"/>
    <w:rsid w:val="00240585"/>
    <w:rsid w:val="00242B73"/>
    <w:rsid w:val="00242D95"/>
    <w:rsid w:val="00243059"/>
    <w:rsid w:val="00244191"/>
    <w:rsid w:val="002445B1"/>
    <w:rsid w:val="00244ADC"/>
    <w:rsid w:val="00244FDC"/>
    <w:rsid w:val="0024538A"/>
    <w:rsid w:val="00245FF0"/>
    <w:rsid w:val="00246281"/>
    <w:rsid w:val="002506F4"/>
    <w:rsid w:val="00251E1C"/>
    <w:rsid w:val="002528EA"/>
    <w:rsid w:val="00252D13"/>
    <w:rsid w:val="00254882"/>
    <w:rsid w:val="00254D91"/>
    <w:rsid w:val="00254F70"/>
    <w:rsid w:val="00257892"/>
    <w:rsid w:val="00257903"/>
    <w:rsid w:val="00260F38"/>
    <w:rsid w:val="00260FD3"/>
    <w:rsid w:val="002616FA"/>
    <w:rsid w:val="00261B7A"/>
    <w:rsid w:val="002625DF"/>
    <w:rsid w:val="00262F2E"/>
    <w:rsid w:val="00263E96"/>
    <w:rsid w:val="002659D7"/>
    <w:rsid w:val="002675C8"/>
    <w:rsid w:val="0027048C"/>
    <w:rsid w:val="00270B75"/>
    <w:rsid w:val="00271B63"/>
    <w:rsid w:val="002727DB"/>
    <w:rsid w:val="00272C14"/>
    <w:rsid w:val="00273DCE"/>
    <w:rsid w:val="00274734"/>
    <w:rsid w:val="00274F19"/>
    <w:rsid w:val="00275B68"/>
    <w:rsid w:val="00275CA5"/>
    <w:rsid w:val="00277201"/>
    <w:rsid w:val="00277A64"/>
    <w:rsid w:val="00277BB3"/>
    <w:rsid w:val="00277E61"/>
    <w:rsid w:val="00281529"/>
    <w:rsid w:val="00281B8A"/>
    <w:rsid w:val="0028274D"/>
    <w:rsid w:val="0028313E"/>
    <w:rsid w:val="00283576"/>
    <w:rsid w:val="00283DBB"/>
    <w:rsid w:val="002840EB"/>
    <w:rsid w:val="002844DC"/>
    <w:rsid w:val="00284D62"/>
    <w:rsid w:val="00285310"/>
    <w:rsid w:val="00285466"/>
    <w:rsid w:val="002854FB"/>
    <w:rsid w:val="00286D8E"/>
    <w:rsid w:val="00287109"/>
    <w:rsid w:val="002874EC"/>
    <w:rsid w:val="00287B7C"/>
    <w:rsid w:val="002905B5"/>
    <w:rsid w:val="00290F14"/>
    <w:rsid w:val="00291045"/>
    <w:rsid w:val="0029206B"/>
    <w:rsid w:val="0029273B"/>
    <w:rsid w:val="00292DEF"/>
    <w:rsid w:val="00293476"/>
    <w:rsid w:val="00293AA7"/>
    <w:rsid w:val="00294777"/>
    <w:rsid w:val="00294B34"/>
    <w:rsid w:val="00295B53"/>
    <w:rsid w:val="002967D5"/>
    <w:rsid w:val="00297005"/>
    <w:rsid w:val="00297A83"/>
    <w:rsid w:val="002A1120"/>
    <w:rsid w:val="002A22E8"/>
    <w:rsid w:val="002A2739"/>
    <w:rsid w:val="002A2826"/>
    <w:rsid w:val="002A2A98"/>
    <w:rsid w:val="002A2BE9"/>
    <w:rsid w:val="002A2D16"/>
    <w:rsid w:val="002A2DA1"/>
    <w:rsid w:val="002A2EA6"/>
    <w:rsid w:val="002A30C7"/>
    <w:rsid w:val="002A3355"/>
    <w:rsid w:val="002A3839"/>
    <w:rsid w:val="002A3910"/>
    <w:rsid w:val="002A3BAA"/>
    <w:rsid w:val="002A47F7"/>
    <w:rsid w:val="002A48B5"/>
    <w:rsid w:val="002A5531"/>
    <w:rsid w:val="002A57C9"/>
    <w:rsid w:val="002A6198"/>
    <w:rsid w:val="002A695E"/>
    <w:rsid w:val="002A6A66"/>
    <w:rsid w:val="002A70CE"/>
    <w:rsid w:val="002A75E8"/>
    <w:rsid w:val="002B04D0"/>
    <w:rsid w:val="002B06E3"/>
    <w:rsid w:val="002B093A"/>
    <w:rsid w:val="002B1020"/>
    <w:rsid w:val="002B14C3"/>
    <w:rsid w:val="002B15E0"/>
    <w:rsid w:val="002B16E4"/>
    <w:rsid w:val="002B187C"/>
    <w:rsid w:val="002B2123"/>
    <w:rsid w:val="002B21E6"/>
    <w:rsid w:val="002B2A02"/>
    <w:rsid w:val="002B38B5"/>
    <w:rsid w:val="002B3982"/>
    <w:rsid w:val="002B415D"/>
    <w:rsid w:val="002B4FB7"/>
    <w:rsid w:val="002B5C12"/>
    <w:rsid w:val="002B5E8A"/>
    <w:rsid w:val="002B731D"/>
    <w:rsid w:val="002C01A7"/>
    <w:rsid w:val="002C0289"/>
    <w:rsid w:val="002C0993"/>
    <w:rsid w:val="002C177C"/>
    <w:rsid w:val="002C1A93"/>
    <w:rsid w:val="002C2B90"/>
    <w:rsid w:val="002C3125"/>
    <w:rsid w:val="002C32F1"/>
    <w:rsid w:val="002C3E9D"/>
    <w:rsid w:val="002D0520"/>
    <w:rsid w:val="002D0E8F"/>
    <w:rsid w:val="002D0FC9"/>
    <w:rsid w:val="002D17FD"/>
    <w:rsid w:val="002D1907"/>
    <w:rsid w:val="002D1B07"/>
    <w:rsid w:val="002D2A02"/>
    <w:rsid w:val="002D2BE4"/>
    <w:rsid w:val="002D3A07"/>
    <w:rsid w:val="002D46F9"/>
    <w:rsid w:val="002D50AE"/>
    <w:rsid w:val="002D5604"/>
    <w:rsid w:val="002D5A70"/>
    <w:rsid w:val="002D668B"/>
    <w:rsid w:val="002D6C04"/>
    <w:rsid w:val="002D735C"/>
    <w:rsid w:val="002D776E"/>
    <w:rsid w:val="002E058E"/>
    <w:rsid w:val="002E09C2"/>
    <w:rsid w:val="002E0FBF"/>
    <w:rsid w:val="002E21DE"/>
    <w:rsid w:val="002E29FF"/>
    <w:rsid w:val="002E2BA9"/>
    <w:rsid w:val="002E2C1F"/>
    <w:rsid w:val="002E4C6F"/>
    <w:rsid w:val="002E4D0B"/>
    <w:rsid w:val="002E61BB"/>
    <w:rsid w:val="002E7764"/>
    <w:rsid w:val="002F094A"/>
    <w:rsid w:val="002F100B"/>
    <w:rsid w:val="002F10E6"/>
    <w:rsid w:val="002F11CC"/>
    <w:rsid w:val="002F1362"/>
    <w:rsid w:val="002F2A07"/>
    <w:rsid w:val="002F3F72"/>
    <w:rsid w:val="002F44B6"/>
    <w:rsid w:val="002F50CF"/>
    <w:rsid w:val="002F559F"/>
    <w:rsid w:val="002F5F52"/>
    <w:rsid w:val="002F6FCA"/>
    <w:rsid w:val="00300485"/>
    <w:rsid w:val="003014CF"/>
    <w:rsid w:val="00301BB3"/>
    <w:rsid w:val="0030344F"/>
    <w:rsid w:val="003045E0"/>
    <w:rsid w:val="00304F1D"/>
    <w:rsid w:val="00305D3D"/>
    <w:rsid w:val="00307B28"/>
    <w:rsid w:val="00307D27"/>
    <w:rsid w:val="00307D98"/>
    <w:rsid w:val="00307E7B"/>
    <w:rsid w:val="0031032A"/>
    <w:rsid w:val="003107EB"/>
    <w:rsid w:val="00311006"/>
    <w:rsid w:val="0031166F"/>
    <w:rsid w:val="003124B8"/>
    <w:rsid w:val="003130F8"/>
    <w:rsid w:val="00314CEE"/>
    <w:rsid w:val="00314F6D"/>
    <w:rsid w:val="003150C3"/>
    <w:rsid w:val="00315A39"/>
    <w:rsid w:val="00316A8D"/>
    <w:rsid w:val="00317296"/>
    <w:rsid w:val="0031730C"/>
    <w:rsid w:val="003200AD"/>
    <w:rsid w:val="00320A0E"/>
    <w:rsid w:val="00320BFE"/>
    <w:rsid w:val="00321880"/>
    <w:rsid w:val="00321ABB"/>
    <w:rsid w:val="00321D54"/>
    <w:rsid w:val="00322F04"/>
    <w:rsid w:val="0032470D"/>
    <w:rsid w:val="0032610B"/>
    <w:rsid w:val="00327228"/>
    <w:rsid w:val="00327401"/>
    <w:rsid w:val="00327A93"/>
    <w:rsid w:val="00331535"/>
    <w:rsid w:val="003318C1"/>
    <w:rsid w:val="003322DC"/>
    <w:rsid w:val="00332474"/>
    <w:rsid w:val="003325F2"/>
    <w:rsid w:val="003335F9"/>
    <w:rsid w:val="003341D7"/>
    <w:rsid w:val="00334394"/>
    <w:rsid w:val="0033476E"/>
    <w:rsid w:val="00334855"/>
    <w:rsid w:val="00334A35"/>
    <w:rsid w:val="00334F8F"/>
    <w:rsid w:val="0033614B"/>
    <w:rsid w:val="00336B4D"/>
    <w:rsid w:val="0034029B"/>
    <w:rsid w:val="00340811"/>
    <w:rsid w:val="00340826"/>
    <w:rsid w:val="00340AFF"/>
    <w:rsid w:val="00341F3B"/>
    <w:rsid w:val="00343330"/>
    <w:rsid w:val="00343687"/>
    <w:rsid w:val="0034451F"/>
    <w:rsid w:val="00344923"/>
    <w:rsid w:val="003454C5"/>
    <w:rsid w:val="00346BC5"/>
    <w:rsid w:val="00347056"/>
    <w:rsid w:val="00347888"/>
    <w:rsid w:val="00350764"/>
    <w:rsid w:val="00350953"/>
    <w:rsid w:val="00350A75"/>
    <w:rsid w:val="00350CF7"/>
    <w:rsid w:val="003515D4"/>
    <w:rsid w:val="00352320"/>
    <w:rsid w:val="00352365"/>
    <w:rsid w:val="00353A86"/>
    <w:rsid w:val="00353C65"/>
    <w:rsid w:val="00353DC7"/>
    <w:rsid w:val="00354C88"/>
    <w:rsid w:val="00356178"/>
    <w:rsid w:val="003569EA"/>
    <w:rsid w:val="00357504"/>
    <w:rsid w:val="00360829"/>
    <w:rsid w:val="00360EF4"/>
    <w:rsid w:val="00362646"/>
    <w:rsid w:val="0036384F"/>
    <w:rsid w:val="00363901"/>
    <w:rsid w:val="003640AE"/>
    <w:rsid w:val="00364364"/>
    <w:rsid w:val="003649B9"/>
    <w:rsid w:val="00364F1B"/>
    <w:rsid w:val="00367ED9"/>
    <w:rsid w:val="00371C53"/>
    <w:rsid w:val="00371D53"/>
    <w:rsid w:val="003728B1"/>
    <w:rsid w:val="00372EB6"/>
    <w:rsid w:val="00373AAB"/>
    <w:rsid w:val="00373EA6"/>
    <w:rsid w:val="0037423E"/>
    <w:rsid w:val="0037438C"/>
    <w:rsid w:val="00374A13"/>
    <w:rsid w:val="00374D94"/>
    <w:rsid w:val="00374DAF"/>
    <w:rsid w:val="0037541D"/>
    <w:rsid w:val="00375629"/>
    <w:rsid w:val="0037590E"/>
    <w:rsid w:val="00375BD4"/>
    <w:rsid w:val="00376CB9"/>
    <w:rsid w:val="00377482"/>
    <w:rsid w:val="00377C70"/>
    <w:rsid w:val="0038044D"/>
    <w:rsid w:val="0038161F"/>
    <w:rsid w:val="00382368"/>
    <w:rsid w:val="00383551"/>
    <w:rsid w:val="0038364C"/>
    <w:rsid w:val="0038461F"/>
    <w:rsid w:val="00384B9F"/>
    <w:rsid w:val="0038785E"/>
    <w:rsid w:val="0038797D"/>
    <w:rsid w:val="0039067A"/>
    <w:rsid w:val="0039104D"/>
    <w:rsid w:val="00391204"/>
    <w:rsid w:val="00392F62"/>
    <w:rsid w:val="003938FA"/>
    <w:rsid w:val="003946B7"/>
    <w:rsid w:val="003955DC"/>
    <w:rsid w:val="0039746D"/>
    <w:rsid w:val="003A0853"/>
    <w:rsid w:val="003A0A6E"/>
    <w:rsid w:val="003A2C23"/>
    <w:rsid w:val="003A2C5B"/>
    <w:rsid w:val="003A2E6B"/>
    <w:rsid w:val="003A2F2C"/>
    <w:rsid w:val="003A3C7B"/>
    <w:rsid w:val="003A468E"/>
    <w:rsid w:val="003A4A0E"/>
    <w:rsid w:val="003A74BD"/>
    <w:rsid w:val="003B0127"/>
    <w:rsid w:val="003B08DE"/>
    <w:rsid w:val="003B0C82"/>
    <w:rsid w:val="003B0D76"/>
    <w:rsid w:val="003B1785"/>
    <w:rsid w:val="003B22F8"/>
    <w:rsid w:val="003B4095"/>
    <w:rsid w:val="003B4806"/>
    <w:rsid w:val="003B4863"/>
    <w:rsid w:val="003B4ACF"/>
    <w:rsid w:val="003B5151"/>
    <w:rsid w:val="003B5C8E"/>
    <w:rsid w:val="003B70E1"/>
    <w:rsid w:val="003C03B8"/>
    <w:rsid w:val="003C3443"/>
    <w:rsid w:val="003C38D4"/>
    <w:rsid w:val="003C3C1F"/>
    <w:rsid w:val="003C3E80"/>
    <w:rsid w:val="003C5861"/>
    <w:rsid w:val="003C5E71"/>
    <w:rsid w:val="003C614F"/>
    <w:rsid w:val="003C7596"/>
    <w:rsid w:val="003C78B9"/>
    <w:rsid w:val="003C7F71"/>
    <w:rsid w:val="003D04D2"/>
    <w:rsid w:val="003D07B0"/>
    <w:rsid w:val="003D17F4"/>
    <w:rsid w:val="003D1A1C"/>
    <w:rsid w:val="003D2605"/>
    <w:rsid w:val="003D28E3"/>
    <w:rsid w:val="003D35D4"/>
    <w:rsid w:val="003D3CBD"/>
    <w:rsid w:val="003D424F"/>
    <w:rsid w:val="003D56AE"/>
    <w:rsid w:val="003D70A0"/>
    <w:rsid w:val="003D7CC0"/>
    <w:rsid w:val="003E0B78"/>
    <w:rsid w:val="003E1CBF"/>
    <w:rsid w:val="003E24EF"/>
    <w:rsid w:val="003E36E2"/>
    <w:rsid w:val="003E53B5"/>
    <w:rsid w:val="003E56C7"/>
    <w:rsid w:val="003E63CB"/>
    <w:rsid w:val="003E6974"/>
    <w:rsid w:val="003E755D"/>
    <w:rsid w:val="003E76AC"/>
    <w:rsid w:val="003E7708"/>
    <w:rsid w:val="003E7AE1"/>
    <w:rsid w:val="003F048F"/>
    <w:rsid w:val="003F0AE6"/>
    <w:rsid w:val="003F10E4"/>
    <w:rsid w:val="003F23C7"/>
    <w:rsid w:val="003F25A2"/>
    <w:rsid w:val="003F26EA"/>
    <w:rsid w:val="003F3EFA"/>
    <w:rsid w:val="003F3FB6"/>
    <w:rsid w:val="003F4A6B"/>
    <w:rsid w:val="003F4BA7"/>
    <w:rsid w:val="003F4C20"/>
    <w:rsid w:val="003F6F52"/>
    <w:rsid w:val="003F7FAA"/>
    <w:rsid w:val="00400A86"/>
    <w:rsid w:val="00400F34"/>
    <w:rsid w:val="004027F3"/>
    <w:rsid w:val="00402879"/>
    <w:rsid w:val="00402A67"/>
    <w:rsid w:val="00404088"/>
    <w:rsid w:val="00404ACF"/>
    <w:rsid w:val="00404CA8"/>
    <w:rsid w:val="00405196"/>
    <w:rsid w:val="004060E3"/>
    <w:rsid w:val="004069C7"/>
    <w:rsid w:val="00407208"/>
    <w:rsid w:val="004072AF"/>
    <w:rsid w:val="00407527"/>
    <w:rsid w:val="00407B52"/>
    <w:rsid w:val="00407DE0"/>
    <w:rsid w:val="004105D7"/>
    <w:rsid w:val="004119C7"/>
    <w:rsid w:val="00411AE8"/>
    <w:rsid w:val="0041392E"/>
    <w:rsid w:val="00413A90"/>
    <w:rsid w:val="00414157"/>
    <w:rsid w:val="0041416E"/>
    <w:rsid w:val="00414801"/>
    <w:rsid w:val="00415FBB"/>
    <w:rsid w:val="00417F0F"/>
    <w:rsid w:val="0042033C"/>
    <w:rsid w:val="0042043E"/>
    <w:rsid w:val="004205B7"/>
    <w:rsid w:val="00422163"/>
    <w:rsid w:val="00423930"/>
    <w:rsid w:val="00424A19"/>
    <w:rsid w:val="00424FAA"/>
    <w:rsid w:val="004252E5"/>
    <w:rsid w:val="00425A7F"/>
    <w:rsid w:val="00425AF5"/>
    <w:rsid w:val="00426799"/>
    <w:rsid w:val="004273BF"/>
    <w:rsid w:val="00427455"/>
    <w:rsid w:val="004313B7"/>
    <w:rsid w:val="004334BF"/>
    <w:rsid w:val="00433A14"/>
    <w:rsid w:val="0043474F"/>
    <w:rsid w:val="00434F39"/>
    <w:rsid w:val="0043584F"/>
    <w:rsid w:val="00435CB0"/>
    <w:rsid w:val="00435E0F"/>
    <w:rsid w:val="00436064"/>
    <w:rsid w:val="00436F18"/>
    <w:rsid w:val="00437A33"/>
    <w:rsid w:val="00437BBC"/>
    <w:rsid w:val="00440F7F"/>
    <w:rsid w:val="004411D9"/>
    <w:rsid w:val="00441246"/>
    <w:rsid w:val="00441481"/>
    <w:rsid w:val="004415A6"/>
    <w:rsid w:val="00442B91"/>
    <w:rsid w:val="00442DBA"/>
    <w:rsid w:val="00442FF7"/>
    <w:rsid w:val="00443A9C"/>
    <w:rsid w:val="00443E7E"/>
    <w:rsid w:val="00444B59"/>
    <w:rsid w:val="00444DFB"/>
    <w:rsid w:val="004451C8"/>
    <w:rsid w:val="004453CC"/>
    <w:rsid w:val="00445A9B"/>
    <w:rsid w:val="00446330"/>
    <w:rsid w:val="00446349"/>
    <w:rsid w:val="00446495"/>
    <w:rsid w:val="004468F2"/>
    <w:rsid w:val="0044691F"/>
    <w:rsid w:val="00446B2A"/>
    <w:rsid w:val="00447114"/>
    <w:rsid w:val="00447972"/>
    <w:rsid w:val="004501AE"/>
    <w:rsid w:val="0045083B"/>
    <w:rsid w:val="00450873"/>
    <w:rsid w:val="00451169"/>
    <w:rsid w:val="004513EE"/>
    <w:rsid w:val="00451B39"/>
    <w:rsid w:val="004521AC"/>
    <w:rsid w:val="004524AB"/>
    <w:rsid w:val="00452EC4"/>
    <w:rsid w:val="004530AC"/>
    <w:rsid w:val="00453171"/>
    <w:rsid w:val="004544FD"/>
    <w:rsid w:val="0045541C"/>
    <w:rsid w:val="004557FE"/>
    <w:rsid w:val="00455866"/>
    <w:rsid w:val="00455B77"/>
    <w:rsid w:val="00455D6E"/>
    <w:rsid w:val="004565C7"/>
    <w:rsid w:val="00457A28"/>
    <w:rsid w:val="00460403"/>
    <w:rsid w:val="00460A19"/>
    <w:rsid w:val="00462602"/>
    <w:rsid w:val="0046442D"/>
    <w:rsid w:val="004646CE"/>
    <w:rsid w:val="00464E6B"/>
    <w:rsid w:val="00465B96"/>
    <w:rsid w:val="0046626E"/>
    <w:rsid w:val="00466590"/>
    <w:rsid w:val="004668BC"/>
    <w:rsid w:val="004671D8"/>
    <w:rsid w:val="00467AE0"/>
    <w:rsid w:val="004703AB"/>
    <w:rsid w:val="00471927"/>
    <w:rsid w:val="00473367"/>
    <w:rsid w:val="004745B5"/>
    <w:rsid w:val="00475389"/>
    <w:rsid w:val="0047595B"/>
    <w:rsid w:val="00475B82"/>
    <w:rsid w:val="004768D8"/>
    <w:rsid w:val="00477245"/>
    <w:rsid w:val="00477290"/>
    <w:rsid w:val="004818AB"/>
    <w:rsid w:val="00482B30"/>
    <w:rsid w:val="00482F33"/>
    <w:rsid w:val="00483379"/>
    <w:rsid w:val="00483835"/>
    <w:rsid w:val="004842B3"/>
    <w:rsid w:val="004851F2"/>
    <w:rsid w:val="00485682"/>
    <w:rsid w:val="004860BC"/>
    <w:rsid w:val="00486433"/>
    <w:rsid w:val="00487769"/>
    <w:rsid w:val="00487E95"/>
    <w:rsid w:val="00487EE8"/>
    <w:rsid w:val="00491394"/>
    <w:rsid w:val="00492127"/>
    <w:rsid w:val="00494772"/>
    <w:rsid w:val="0049540C"/>
    <w:rsid w:val="0049635A"/>
    <w:rsid w:val="00496C08"/>
    <w:rsid w:val="004A077B"/>
    <w:rsid w:val="004A1A97"/>
    <w:rsid w:val="004A3C63"/>
    <w:rsid w:val="004A5351"/>
    <w:rsid w:val="004A54FC"/>
    <w:rsid w:val="004A5899"/>
    <w:rsid w:val="004A6043"/>
    <w:rsid w:val="004A6135"/>
    <w:rsid w:val="004A709B"/>
    <w:rsid w:val="004A7617"/>
    <w:rsid w:val="004B0257"/>
    <w:rsid w:val="004B17FC"/>
    <w:rsid w:val="004B2419"/>
    <w:rsid w:val="004B2448"/>
    <w:rsid w:val="004B304A"/>
    <w:rsid w:val="004B3369"/>
    <w:rsid w:val="004B3958"/>
    <w:rsid w:val="004B3A1C"/>
    <w:rsid w:val="004B3E8A"/>
    <w:rsid w:val="004B41C0"/>
    <w:rsid w:val="004B4EA3"/>
    <w:rsid w:val="004B5262"/>
    <w:rsid w:val="004B5AAC"/>
    <w:rsid w:val="004B6D7B"/>
    <w:rsid w:val="004B7CD5"/>
    <w:rsid w:val="004C0A89"/>
    <w:rsid w:val="004C1277"/>
    <w:rsid w:val="004C15C3"/>
    <w:rsid w:val="004C1C5C"/>
    <w:rsid w:val="004C1F5B"/>
    <w:rsid w:val="004C21B3"/>
    <w:rsid w:val="004C36BF"/>
    <w:rsid w:val="004C3B03"/>
    <w:rsid w:val="004C46BA"/>
    <w:rsid w:val="004C57AF"/>
    <w:rsid w:val="004C65AE"/>
    <w:rsid w:val="004D09ED"/>
    <w:rsid w:val="004D1108"/>
    <w:rsid w:val="004D13CC"/>
    <w:rsid w:val="004D1D5C"/>
    <w:rsid w:val="004D1ECA"/>
    <w:rsid w:val="004D2274"/>
    <w:rsid w:val="004D2606"/>
    <w:rsid w:val="004D2E68"/>
    <w:rsid w:val="004D3035"/>
    <w:rsid w:val="004D309F"/>
    <w:rsid w:val="004D4DFD"/>
    <w:rsid w:val="004D5C65"/>
    <w:rsid w:val="004D5DD3"/>
    <w:rsid w:val="004D69A0"/>
    <w:rsid w:val="004D7B50"/>
    <w:rsid w:val="004E0152"/>
    <w:rsid w:val="004E100C"/>
    <w:rsid w:val="004E1CB3"/>
    <w:rsid w:val="004E2A9D"/>
    <w:rsid w:val="004E2DFB"/>
    <w:rsid w:val="004E4225"/>
    <w:rsid w:val="004E46B9"/>
    <w:rsid w:val="004E4BA8"/>
    <w:rsid w:val="004E4EC0"/>
    <w:rsid w:val="004E54A5"/>
    <w:rsid w:val="004E5AEE"/>
    <w:rsid w:val="004E65AF"/>
    <w:rsid w:val="004E683F"/>
    <w:rsid w:val="004E71A7"/>
    <w:rsid w:val="004E7D0B"/>
    <w:rsid w:val="004F1F75"/>
    <w:rsid w:val="004F2027"/>
    <w:rsid w:val="004F2B65"/>
    <w:rsid w:val="004F3428"/>
    <w:rsid w:val="004F36DE"/>
    <w:rsid w:val="004F3C10"/>
    <w:rsid w:val="004F3DB6"/>
    <w:rsid w:val="004F3E45"/>
    <w:rsid w:val="004F4751"/>
    <w:rsid w:val="004F4C7A"/>
    <w:rsid w:val="004F4DE1"/>
    <w:rsid w:val="004F50B3"/>
    <w:rsid w:val="004F5445"/>
    <w:rsid w:val="004F5C4B"/>
    <w:rsid w:val="004F6677"/>
    <w:rsid w:val="004F6D0F"/>
    <w:rsid w:val="004F717B"/>
    <w:rsid w:val="004F73CD"/>
    <w:rsid w:val="004F7B97"/>
    <w:rsid w:val="00500977"/>
    <w:rsid w:val="00500B74"/>
    <w:rsid w:val="005011C4"/>
    <w:rsid w:val="00501FF9"/>
    <w:rsid w:val="00502150"/>
    <w:rsid w:val="00502751"/>
    <w:rsid w:val="00502BD2"/>
    <w:rsid w:val="005030BC"/>
    <w:rsid w:val="005036DE"/>
    <w:rsid w:val="00503D4D"/>
    <w:rsid w:val="00507EFC"/>
    <w:rsid w:val="00510206"/>
    <w:rsid w:val="00510276"/>
    <w:rsid w:val="0051122A"/>
    <w:rsid w:val="005114C1"/>
    <w:rsid w:val="00511CBA"/>
    <w:rsid w:val="0051234A"/>
    <w:rsid w:val="005128AD"/>
    <w:rsid w:val="00513054"/>
    <w:rsid w:val="005130B6"/>
    <w:rsid w:val="00513B71"/>
    <w:rsid w:val="00513BC4"/>
    <w:rsid w:val="00513DCD"/>
    <w:rsid w:val="00514A41"/>
    <w:rsid w:val="00514E7A"/>
    <w:rsid w:val="0051500B"/>
    <w:rsid w:val="00515356"/>
    <w:rsid w:val="00515AC7"/>
    <w:rsid w:val="00515CAE"/>
    <w:rsid w:val="00515CC0"/>
    <w:rsid w:val="00516FAD"/>
    <w:rsid w:val="0052095C"/>
    <w:rsid w:val="00521D18"/>
    <w:rsid w:val="00521F03"/>
    <w:rsid w:val="00521FD7"/>
    <w:rsid w:val="005225EA"/>
    <w:rsid w:val="00523ACD"/>
    <w:rsid w:val="005242EE"/>
    <w:rsid w:val="00524454"/>
    <w:rsid w:val="00524F24"/>
    <w:rsid w:val="00525230"/>
    <w:rsid w:val="00525489"/>
    <w:rsid w:val="00525DF7"/>
    <w:rsid w:val="00527BF3"/>
    <w:rsid w:val="00532635"/>
    <w:rsid w:val="00533B7C"/>
    <w:rsid w:val="00533F26"/>
    <w:rsid w:val="005345E2"/>
    <w:rsid w:val="005374FF"/>
    <w:rsid w:val="005400E5"/>
    <w:rsid w:val="00540887"/>
    <w:rsid w:val="00540D25"/>
    <w:rsid w:val="00540DF6"/>
    <w:rsid w:val="0054166F"/>
    <w:rsid w:val="00541736"/>
    <w:rsid w:val="00541A02"/>
    <w:rsid w:val="00541D20"/>
    <w:rsid w:val="00541E5A"/>
    <w:rsid w:val="0054228F"/>
    <w:rsid w:val="00542DB6"/>
    <w:rsid w:val="0054487E"/>
    <w:rsid w:val="005449AB"/>
    <w:rsid w:val="00544D59"/>
    <w:rsid w:val="005451CD"/>
    <w:rsid w:val="0054545C"/>
    <w:rsid w:val="00545718"/>
    <w:rsid w:val="0054574B"/>
    <w:rsid w:val="005457E3"/>
    <w:rsid w:val="0054603B"/>
    <w:rsid w:val="005471AF"/>
    <w:rsid w:val="00547427"/>
    <w:rsid w:val="0054755C"/>
    <w:rsid w:val="00550012"/>
    <w:rsid w:val="00550C9B"/>
    <w:rsid w:val="00552147"/>
    <w:rsid w:val="00552E0C"/>
    <w:rsid w:val="0055400B"/>
    <w:rsid w:val="00554F74"/>
    <w:rsid w:val="005555A2"/>
    <w:rsid w:val="00560BA0"/>
    <w:rsid w:val="005638FA"/>
    <w:rsid w:val="00563DF0"/>
    <w:rsid w:val="00564E2F"/>
    <w:rsid w:val="00565784"/>
    <w:rsid w:val="005666A1"/>
    <w:rsid w:val="00566E0F"/>
    <w:rsid w:val="00567397"/>
    <w:rsid w:val="00567AFD"/>
    <w:rsid w:val="00567ED9"/>
    <w:rsid w:val="00567EF2"/>
    <w:rsid w:val="00570BF4"/>
    <w:rsid w:val="005738B7"/>
    <w:rsid w:val="00573C33"/>
    <w:rsid w:val="00574742"/>
    <w:rsid w:val="00575A4E"/>
    <w:rsid w:val="00576175"/>
    <w:rsid w:val="00576237"/>
    <w:rsid w:val="005765A7"/>
    <w:rsid w:val="00580FC3"/>
    <w:rsid w:val="00581424"/>
    <w:rsid w:val="00581695"/>
    <w:rsid w:val="005820C8"/>
    <w:rsid w:val="005826E4"/>
    <w:rsid w:val="0058313F"/>
    <w:rsid w:val="0058444D"/>
    <w:rsid w:val="005845A9"/>
    <w:rsid w:val="00584F65"/>
    <w:rsid w:val="0058546A"/>
    <w:rsid w:val="00585BBC"/>
    <w:rsid w:val="00586272"/>
    <w:rsid w:val="005864AB"/>
    <w:rsid w:val="00586A20"/>
    <w:rsid w:val="0058702B"/>
    <w:rsid w:val="0058708A"/>
    <w:rsid w:val="00590115"/>
    <w:rsid w:val="005901E5"/>
    <w:rsid w:val="0059050B"/>
    <w:rsid w:val="00591570"/>
    <w:rsid w:val="00592185"/>
    <w:rsid w:val="005926E6"/>
    <w:rsid w:val="005927EA"/>
    <w:rsid w:val="005940C6"/>
    <w:rsid w:val="00595499"/>
    <w:rsid w:val="00595502"/>
    <w:rsid w:val="00595779"/>
    <w:rsid w:val="00595B25"/>
    <w:rsid w:val="00595C8C"/>
    <w:rsid w:val="00595D30"/>
    <w:rsid w:val="00595DE6"/>
    <w:rsid w:val="00595E2D"/>
    <w:rsid w:val="00595EA9"/>
    <w:rsid w:val="005969D6"/>
    <w:rsid w:val="005971F6"/>
    <w:rsid w:val="00597486"/>
    <w:rsid w:val="005976EA"/>
    <w:rsid w:val="00597C90"/>
    <w:rsid w:val="00597CD2"/>
    <w:rsid w:val="00597D10"/>
    <w:rsid w:val="00597FB7"/>
    <w:rsid w:val="005A022C"/>
    <w:rsid w:val="005A0294"/>
    <w:rsid w:val="005A0BC6"/>
    <w:rsid w:val="005A0D82"/>
    <w:rsid w:val="005A1A03"/>
    <w:rsid w:val="005A2E1F"/>
    <w:rsid w:val="005A2E6C"/>
    <w:rsid w:val="005A31F1"/>
    <w:rsid w:val="005A43E5"/>
    <w:rsid w:val="005A5F93"/>
    <w:rsid w:val="005A65F5"/>
    <w:rsid w:val="005A6D84"/>
    <w:rsid w:val="005A72E0"/>
    <w:rsid w:val="005A7DA7"/>
    <w:rsid w:val="005B10F0"/>
    <w:rsid w:val="005B1B17"/>
    <w:rsid w:val="005B261E"/>
    <w:rsid w:val="005B271E"/>
    <w:rsid w:val="005B2C8B"/>
    <w:rsid w:val="005B4322"/>
    <w:rsid w:val="005B4E5D"/>
    <w:rsid w:val="005B5721"/>
    <w:rsid w:val="005B57C2"/>
    <w:rsid w:val="005B6131"/>
    <w:rsid w:val="005B637A"/>
    <w:rsid w:val="005B6572"/>
    <w:rsid w:val="005B7155"/>
    <w:rsid w:val="005C0088"/>
    <w:rsid w:val="005C016B"/>
    <w:rsid w:val="005C0530"/>
    <w:rsid w:val="005C1243"/>
    <w:rsid w:val="005C1BF9"/>
    <w:rsid w:val="005C2254"/>
    <w:rsid w:val="005C2B01"/>
    <w:rsid w:val="005C30D6"/>
    <w:rsid w:val="005C3F0C"/>
    <w:rsid w:val="005C3FCE"/>
    <w:rsid w:val="005C46E9"/>
    <w:rsid w:val="005C4E8E"/>
    <w:rsid w:val="005C5199"/>
    <w:rsid w:val="005C52B6"/>
    <w:rsid w:val="005C6056"/>
    <w:rsid w:val="005D01EB"/>
    <w:rsid w:val="005D236C"/>
    <w:rsid w:val="005D2D4D"/>
    <w:rsid w:val="005D30AF"/>
    <w:rsid w:val="005D3BB4"/>
    <w:rsid w:val="005D482D"/>
    <w:rsid w:val="005D58BD"/>
    <w:rsid w:val="005D60A8"/>
    <w:rsid w:val="005D69B8"/>
    <w:rsid w:val="005D6E2B"/>
    <w:rsid w:val="005D74FD"/>
    <w:rsid w:val="005E0818"/>
    <w:rsid w:val="005E0A0A"/>
    <w:rsid w:val="005E38C6"/>
    <w:rsid w:val="005E3C5C"/>
    <w:rsid w:val="005E48E2"/>
    <w:rsid w:val="005E60C1"/>
    <w:rsid w:val="005E751F"/>
    <w:rsid w:val="005E7B7B"/>
    <w:rsid w:val="005E7BD6"/>
    <w:rsid w:val="005E7DB3"/>
    <w:rsid w:val="005E7DC8"/>
    <w:rsid w:val="005F0206"/>
    <w:rsid w:val="005F111B"/>
    <w:rsid w:val="005F15A6"/>
    <w:rsid w:val="005F2280"/>
    <w:rsid w:val="005F29B3"/>
    <w:rsid w:val="005F2F07"/>
    <w:rsid w:val="005F348E"/>
    <w:rsid w:val="005F3753"/>
    <w:rsid w:val="005F412C"/>
    <w:rsid w:val="005F4A5E"/>
    <w:rsid w:val="005F503A"/>
    <w:rsid w:val="005F6555"/>
    <w:rsid w:val="005F7700"/>
    <w:rsid w:val="005F7BE0"/>
    <w:rsid w:val="00600A26"/>
    <w:rsid w:val="00600E64"/>
    <w:rsid w:val="00601550"/>
    <w:rsid w:val="00601782"/>
    <w:rsid w:val="006018E0"/>
    <w:rsid w:val="00602109"/>
    <w:rsid w:val="00602879"/>
    <w:rsid w:val="00602CD3"/>
    <w:rsid w:val="00602F3B"/>
    <w:rsid w:val="0060310A"/>
    <w:rsid w:val="00603F5B"/>
    <w:rsid w:val="006042D9"/>
    <w:rsid w:val="006050D6"/>
    <w:rsid w:val="00605E63"/>
    <w:rsid w:val="00605FA8"/>
    <w:rsid w:val="00605FE6"/>
    <w:rsid w:val="00606A69"/>
    <w:rsid w:val="00606E9A"/>
    <w:rsid w:val="006078F4"/>
    <w:rsid w:val="00610345"/>
    <w:rsid w:val="00610BC5"/>
    <w:rsid w:val="00610DBD"/>
    <w:rsid w:val="00610DED"/>
    <w:rsid w:val="0061147E"/>
    <w:rsid w:val="00611750"/>
    <w:rsid w:val="006128E1"/>
    <w:rsid w:val="00612AD9"/>
    <w:rsid w:val="00613B9D"/>
    <w:rsid w:val="006158A8"/>
    <w:rsid w:val="0061755A"/>
    <w:rsid w:val="006205AB"/>
    <w:rsid w:val="00620CAC"/>
    <w:rsid w:val="006212CA"/>
    <w:rsid w:val="00625165"/>
    <w:rsid w:val="0062545A"/>
    <w:rsid w:val="00625FB4"/>
    <w:rsid w:val="0062664D"/>
    <w:rsid w:val="006270E3"/>
    <w:rsid w:val="006273D2"/>
    <w:rsid w:val="0063049D"/>
    <w:rsid w:val="00630808"/>
    <w:rsid w:val="00633289"/>
    <w:rsid w:val="00633633"/>
    <w:rsid w:val="006339B1"/>
    <w:rsid w:val="00633AA3"/>
    <w:rsid w:val="00634BDE"/>
    <w:rsid w:val="00634DF2"/>
    <w:rsid w:val="0063530C"/>
    <w:rsid w:val="0063603E"/>
    <w:rsid w:val="00636189"/>
    <w:rsid w:val="00637BD1"/>
    <w:rsid w:val="00641154"/>
    <w:rsid w:val="00641580"/>
    <w:rsid w:val="00641B70"/>
    <w:rsid w:val="00641BE1"/>
    <w:rsid w:val="00641E2C"/>
    <w:rsid w:val="00643CD3"/>
    <w:rsid w:val="0064406E"/>
    <w:rsid w:val="0064476D"/>
    <w:rsid w:val="00644B3F"/>
    <w:rsid w:val="006450EF"/>
    <w:rsid w:val="00645ABA"/>
    <w:rsid w:val="00645AC8"/>
    <w:rsid w:val="0064715F"/>
    <w:rsid w:val="00650034"/>
    <w:rsid w:val="00650E68"/>
    <w:rsid w:val="0065112C"/>
    <w:rsid w:val="00651C34"/>
    <w:rsid w:val="00651E95"/>
    <w:rsid w:val="0065203D"/>
    <w:rsid w:val="006526FB"/>
    <w:rsid w:val="0065389E"/>
    <w:rsid w:val="006539FD"/>
    <w:rsid w:val="00653C2F"/>
    <w:rsid w:val="006553E4"/>
    <w:rsid w:val="00656895"/>
    <w:rsid w:val="006572F9"/>
    <w:rsid w:val="00657E20"/>
    <w:rsid w:val="00660780"/>
    <w:rsid w:val="00660940"/>
    <w:rsid w:val="006622EB"/>
    <w:rsid w:val="006638CC"/>
    <w:rsid w:val="006645EA"/>
    <w:rsid w:val="00664E51"/>
    <w:rsid w:val="00664F09"/>
    <w:rsid w:val="0066661D"/>
    <w:rsid w:val="00666C7B"/>
    <w:rsid w:val="00670852"/>
    <w:rsid w:val="006709D9"/>
    <w:rsid w:val="00670C73"/>
    <w:rsid w:val="006719A1"/>
    <w:rsid w:val="006721B1"/>
    <w:rsid w:val="00672419"/>
    <w:rsid w:val="00672A63"/>
    <w:rsid w:val="00672D4F"/>
    <w:rsid w:val="0067323D"/>
    <w:rsid w:val="00673835"/>
    <w:rsid w:val="006739FC"/>
    <w:rsid w:val="00673DE6"/>
    <w:rsid w:val="0067579D"/>
    <w:rsid w:val="00675DE3"/>
    <w:rsid w:val="00676BB1"/>
    <w:rsid w:val="00676FEA"/>
    <w:rsid w:val="00677385"/>
    <w:rsid w:val="0067743C"/>
    <w:rsid w:val="006803EA"/>
    <w:rsid w:val="00680788"/>
    <w:rsid w:val="00681B39"/>
    <w:rsid w:val="0068201A"/>
    <w:rsid w:val="00682C4D"/>
    <w:rsid w:val="00682DBC"/>
    <w:rsid w:val="00683510"/>
    <w:rsid w:val="00684695"/>
    <w:rsid w:val="0068533E"/>
    <w:rsid w:val="006862D3"/>
    <w:rsid w:val="0068646C"/>
    <w:rsid w:val="0068650D"/>
    <w:rsid w:val="006869CE"/>
    <w:rsid w:val="00687FBE"/>
    <w:rsid w:val="006901FD"/>
    <w:rsid w:val="006908F6"/>
    <w:rsid w:val="00690BF1"/>
    <w:rsid w:val="00691B36"/>
    <w:rsid w:val="00694443"/>
    <w:rsid w:val="0069458F"/>
    <w:rsid w:val="00694EE7"/>
    <w:rsid w:val="00696E3D"/>
    <w:rsid w:val="0069762C"/>
    <w:rsid w:val="00697E2A"/>
    <w:rsid w:val="006A02AF"/>
    <w:rsid w:val="006A1247"/>
    <w:rsid w:val="006A1F3A"/>
    <w:rsid w:val="006A266D"/>
    <w:rsid w:val="006A3434"/>
    <w:rsid w:val="006A36A6"/>
    <w:rsid w:val="006A51F7"/>
    <w:rsid w:val="006A7301"/>
    <w:rsid w:val="006A7466"/>
    <w:rsid w:val="006A7478"/>
    <w:rsid w:val="006A785B"/>
    <w:rsid w:val="006A7C5C"/>
    <w:rsid w:val="006B03E9"/>
    <w:rsid w:val="006B085C"/>
    <w:rsid w:val="006B1832"/>
    <w:rsid w:val="006B258D"/>
    <w:rsid w:val="006B2A07"/>
    <w:rsid w:val="006B2A66"/>
    <w:rsid w:val="006B2ADF"/>
    <w:rsid w:val="006B3314"/>
    <w:rsid w:val="006B3ADC"/>
    <w:rsid w:val="006B45B6"/>
    <w:rsid w:val="006B4E7C"/>
    <w:rsid w:val="006B687C"/>
    <w:rsid w:val="006B69DA"/>
    <w:rsid w:val="006B7220"/>
    <w:rsid w:val="006B7AA3"/>
    <w:rsid w:val="006B7AE3"/>
    <w:rsid w:val="006C024C"/>
    <w:rsid w:val="006C039D"/>
    <w:rsid w:val="006C3804"/>
    <w:rsid w:val="006C3ABE"/>
    <w:rsid w:val="006C5285"/>
    <w:rsid w:val="006C62CB"/>
    <w:rsid w:val="006C66EA"/>
    <w:rsid w:val="006C677A"/>
    <w:rsid w:val="006C769F"/>
    <w:rsid w:val="006C7A65"/>
    <w:rsid w:val="006D0146"/>
    <w:rsid w:val="006D28AC"/>
    <w:rsid w:val="006D31A5"/>
    <w:rsid w:val="006D3C6A"/>
    <w:rsid w:val="006D48CA"/>
    <w:rsid w:val="006D48CE"/>
    <w:rsid w:val="006D5CB1"/>
    <w:rsid w:val="006D652B"/>
    <w:rsid w:val="006E0FD7"/>
    <w:rsid w:val="006E3107"/>
    <w:rsid w:val="006E32CA"/>
    <w:rsid w:val="006E3317"/>
    <w:rsid w:val="006E3FE7"/>
    <w:rsid w:val="006E46D6"/>
    <w:rsid w:val="006E755F"/>
    <w:rsid w:val="006E7863"/>
    <w:rsid w:val="006F0826"/>
    <w:rsid w:val="006F0C99"/>
    <w:rsid w:val="006F1E71"/>
    <w:rsid w:val="006F26A3"/>
    <w:rsid w:val="006F2B9B"/>
    <w:rsid w:val="006F2BB5"/>
    <w:rsid w:val="006F334C"/>
    <w:rsid w:val="006F38BE"/>
    <w:rsid w:val="006F41E6"/>
    <w:rsid w:val="006F4456"/>
    <w:rsid w:val="006F4679"/>
    <w:rsid w:val="006F48AA"/>
    <w:rsid w:val="006F4D8B"/>
    <w:rsid w:val="006F53CB"/>
    <w:rsid w:val="006F5BA5"/>
    <w:rsid w:val="006F6056"/>
    <w:rsid w:val="006F61F4"/>
    <w:rsid w:val="006F6AD8"/>
    <w:rsid w:val="006F7264"/>
    <w:rsid w:val="006F7A65"/>
    <w:rsid w:val="006F7FD0"/>
    <w:rsid w:val="00700017"/>
    <w:rsid w:val="007020EB"/>
    <w:rsid w:val="00702E51"/>
    <w:rsid w:val="007036C3"/>
    <w:rsid w:val="007038E3"/>
    <w:rsid w:val="00703F41"/>
    <w:rsid w:val="00704DFB"/>
    <w:rsid w:val="007056CF"/>
    <w:rsid w:val="007061DD"/>
    <w:rsid w:val="00706B34"/>
    <w:rsid w:val="00706E1C"/>
    <w:rsid w:val="0070777D"/>
    <w:rsid w:val="00707851"/>
    <w:rsid w:val="00711C62"/>
    <w:rsid w:val="007124EE"/>
    <w:rsid w:val="007134E5"/>
    <w:rsid w:val="007137BD"/>
    <w:rsid w:val="007139BC"/>
    <w:rsid w:val="00713DE1"/>
    <w:rsid w:val="0071544E"/>
    <w:rsid w:val="00716064"/>
    <w:rsid w:val="00716803"/>
    <w:rsid w:val="00716A28"/>
    <w:rsid w:val="00717A9B"/>
    <w:rsid w:val="007209DA"/>
    <w:rsid w:val="00721A85"/>
    <w:rsid w:val="00721EE7"/>
    <w:rsid w:val="007220D3"/>
    <w:rsid w:val="00722929"/>
    <w:rsid w:val="00722ABC"/>
    <w:rsid w:val="00722ACE"/>
    <w:rsid w:val="0072327B"/>
    <w:rsid w:val="00723E34"/>
    <w:rsid w:val="00723E3A"/>
    <w:rsid w:val="00724A51"/>
    <w:rsid w:val="00725A20"/>
    <w:rsid w:val="0072674F"/>
    <w:rsid w:val="00727AD2"/>
    <w:rsid w:val="00727B3B"/>
    <w:rsid w:val="007304EE"/>
    <w:rsid w:val="00731C0E"/>
    <w:rsid w:val="00731DE6"/>
    <w:rsid w:val="0073268D"/>
    <w:rsid w:val="007328BF"/>
    <w:rsid w:val="00733DF2"/>
    <w:rsid w:val="00735AB6"/>
    <w:rsid w:val="007365C0"/>
    <w:rsid w:val="00736E1A"/>
    <w:rsid w:val="007373FD"/>
    <w:rsid w:val="00737AB0"/>
    <w:rsid w:val="007411D6"/>
    <w:rsid w:val="00741271"/>
    <w:rsid w:val="00741282"/>
    <w:rsid w:val="00742104"/>
    <w:rsid w:val="00743350"/>
    <w:rsid w:val="007437C7"/>
    <w:rsid w:val="00744286"/>
    <w:rsid w:val="00744627"/>
    <w:rsid w:val="00744BCD"/>
    <w:rsid w:val="007467F6"/>
    <w:rsid w:val="007470C2"/>
    <w:rsid w:val="00747132"/>
    <w:rsid w:val="00747300"/>
    <w:rsid w:val="00750814"/>
    <w:rsid w:val="00752946"/>
    <w:rsid w:val="00752B05"/>
    <w:rsid w:val="00752F3E"/>
    <w:rsid w:val="0075310B"/>
    <w:rsid w:val="007536D2"/>
    <w:rsid w:val="007561FB"/>
    <w:rsid w:val="0075711D"/>
    <w:rsid w:val="00757C62"/>
    <w:rsid w:val="00760709"/>
    <w:rsid w:val="00760D7B"/>
    <w:rsid w:val="00760F29"/>
    <w:rsid w:val="00761165"/>
    <w:rsid w:val="00761598"/>
    <w:rsid w:val="00761C1F"/>
    <w:rsid w:val="00762D8D"/>
    <w:rsid w:val="007636DC"/>
    <w:rsid w:val="0076426C"/>
    <w:rsid w:val="00764D6A"/>
    <w:rsid w:val="00766D7D"/>
    <w:rsid w:val="0076749F"/>
    <w:rsid w:val="0076752D"/>
    <w:rsid w:val="00767ABB"/>
    <w:rsid w:val="00767ED3"/>
    <w:rsid w:val="007701D9"/>
    <w:rsid w:val="007705D7"/>
    <w:rsid w:val="007709A5"/>
    <w:rsid w:val="00772254"/>
    <w:rsid w:val="00772A86"/>
    <w:rsid w:val="007731F1"/>
    <w:rsid w:val="007736F1"/>
    <w:rsid w:val="00773B9A"/>
    <w:rsid w:val="00773F8A"/>
    <w:rsid w:val="00774478"/>
    <w:rsid w:val="00775324"/>
    <w:rsid w:val="007767F7"/>
    <w:rsid w:val="00776B9D"/>
    <w:rsid w:val="00776DAF"/>
    <w:rsid w:val="007771CD"/>
    <w:rsid w:val="00777498"/>
    <w:rsid w:val="00777B20"/>
    <w:rsid w:val="00777DEC"/>
    <w:rsid w:val="0078003A"/>
    <w:rsid w:val="00780D90"/>
    <w:rsid w:val="00781089"/>
    <w:rsid w:val="007816C9"/>
    <w:rsid w:val="007816DD"/>
    <w:rsid w:val="0078171C"/>
    <w:rsid w:val="00781A2C"/>
    <w:rsid w:val="00782068"/>
    <w:rsid w:val="007828FF"/>
    <w:rsid w:val="00782DCE"/>
    <w:rsid w:val="007838C1"/>
    <w:rsid w:val="0078429B"/>
    <w:rsid w:val="00784951"/>
    <w:rsid w:val="0078507E"/>
    <w:rsid w:val="007856DD"/>
    <w:rsid w:val="007860CF"/>
    <w:rsid w:val="00790B55"/>
    <w:rsid w:val="00790CFD"/>
    <w:rsid w:val="0079157A"/>
    <w:rsid w:val="00791A7B"/>
    <w:rsid w:val="00792DAF"/>
    <w:rsid w:val="007932A3"/>
    <w:rsid w:val="00793892"/>
    <w:rsid w:val="00793B8A"/>
    <w:rsid w:val="00794614"/>
    <w:rsid w:val="007948DA"/>
    <w:rsid w:val="00794D50"/>
    <w:rsid w:val="00795120"/>
    <w:rsid w:val="0079520E"/>
    <w:rsid w:val="00795647"/>
    <w:rsid w:val="0079697B"/>
    <w:rsid w:val="007969AB"/>
    <w:rsid w:val="00796E5A"/>
    <w:rsid w:val="0079757C"/>
    <w:rsid w:val="00797714"/>
    <w:rsid w:val="007A06C4"/>
    <w:rsid w:val="007A0883"/>
    <w:rsid w:val="007A1CE0"/>
    <w:rsid w:val="007A2D3A"/>
    <w:rsid w:val="007A2F60"/>
    <w:rsid w:val="007A34A8"/>
    <w:rsid w:val="007A3573"/>
    <w:rsid w:val="007A37CE"/>
    <w:rsid w:val="007A3B88"/>
    <w:rsid w:val="007A4272"/>
    <w:rsid w:val="007A46CC"/>
    <w:rsid w:val="007A4CFB"/>
    <w:rsid w:val="007A506F"/>
    <w:rsid w:val="007A533A"/>
    <w:rsid w:val="007A5614"/>
    <w:rsid w:val="007A72CB"/>
    <w:rsid w:val="007B094C"/>
    <w:rsid w:val="007B0CE7"/>
    <w:rsid w:val="007B1716"/>
    <w:rsid w:val="007B1C33"/>
    <w:rsid w:val="007B2365"/>
    <w:rsid w:val="007B3BDC"/>
    <w:rsid w:val="007B496B"/>
    <w:rsid w:val="007B4D98"/>
    <w:rsid w:val="007B60CE"/>
    <w:rsid w:val="007B6120"/>
    <w:rsid w:val="007B61BD"/>
    <w:rsid w:val="007C0669"/>
    <w:rsid w:val="007C0EBA"/>
    <w:rsid w:val="007C0F2A"/>
    <w:rsid w:val="007C161B"/>
    <w:rsid w:val="007C1EA3"/>
    <w:rsid w:val="007C2A17"/>
    <w:rsid w:val="007C2A32"/>
    <w:rsid w:val="007C3057"/>
    <w:rsid w:val="007C315E"/>
    <w:rsid w:val="007C35C9"/>
    <w:rsid w:val="007C3AEA"/>
    <w:rsid w:val="007C4D33"/>
    <w:rsid w:val="007C5139"/>
    <w:rsid w:val="007C5529"/>
    <w:rsid w:val="007C5EB2"/>
    <w:rsid w:val="007C7E7D"/>
    <w:rsid w:val="007D056D"/>
    <w:rsid w:val="007D0D5C"/>
    <w:rsid w:val="007D0E7F"/>
    <w:rsid w:val="007D12F5"/>
    <w:rsid w:val="007D1D83"/>
    <w:rsid w:val="007D24C7"/>
    <w:rsid w:val="007D2ADB"/>
    <w:rsid w:val="007D3343"/>
    <w:rsid w:val="007D38F1"/>
    <w:rsid w:val="007D55FC"/>
    <w:rsid w:val="007D5C07"/>
    <w:rsid w:val="007D65E0"/>
    <w:rsid w:val="007D6A74"/>
    <w:rsid w:val="007D70B2"/>
    <w:rsid w:val="007D7979"/>
    <w:rsid w:val="007D7AA9"/>
    <w:rsid w:val="007D7AEE"/>
    <w:rsid w:val="007D7B43"/>
    <w:rsid w:val="007E0322"/>
    <w:rsid w:val="007E04E0"/>
    <w:rsid w:val="007E055A"/>
    <w:rsid w:val="007E1303"/>
    <w:rsid w:val="007E27DF"/>
    <w:rsid w:val="007E27FB"/>
    <w:rsid w:val="007E2D40"/>
    <w:rsid w:val="007E3926"/>
    <w:rsid w:val="007E3C46"/>
    <w:rsid w:val="007E3DF2"/>
    <w:rsid w:val="007E3ECC"/>
    <w:rsid w:val="007E3F78"/>
    <w:rsid w:val="007E42A0"/>
    <w:rsid w:val="007E587A"/>
    <w:rsid w:val="007E76D7"/>
    <w:rsid w:val="007F006C"/>
    <w:rsid w:val="007F17AD"/>
    <w:rsid w:val="007F2E20"/>
    <w:rsid w:val="007F3F20"/>
    <w:rsid w:val="007F46C3"/>
    <w:rsid w:val="007F4972"/>
    <w:rsid w:val="007F4C3B"/>
    <w:rsid w:val="007F7489"/>
    <w:rsid w:val="007F7B91"/>
    <w:rsid w:val="00800BE8"/>
    <w:rsid w:val="00800F23"/>
    <w:rsid w:val="00802244"/>
    <w:rsid w:val="008030EA"/>
    <w:rsid w:val="008031C7"/>
    <w:rsid w:val="0080320F"/>
    <w:rsid w:val="0080387E"/>
    <w:rsid w:val="00804099"/>
    <w:rsid w:val="0080483C"/>
    <w:rsid w:val="0080512D"/>
    <w:rsid w:val="00805F83"/>
    <w:rsid w:val="0080658F"/>
    <w:rsid w:val="008069A1"/>
    <w:rsid w:val="008074BB"/>
    <w:rsid w:val="008074C1"/>
    <w:rsid w:val="00807C03"/>
    <w:rsid w:val="00807FB5"/>
    <w:rsid w:val="008100C3"/>
    <w:rsid w:val="008109DE"/>
    <w:rsid w:val="008110C5"/>
    <w:rsid w:val="008114F6"/>
    <w:rsid w:val="0081186C"/>
    <w:rsid w:val="00812C2E"/>
    <w:rsid w:val="00812FEC"/>
    <w:rsid w:val="00813958"/>
    <w:rsid w:val="00813D65"/>
    <w:rsid w:val="0081575B"/>
    <w:rsid w:val="00816659"/>
    <w:rsid w:val="00816766"/>
    <w:rsid w:val="00816BBC"/>
    <w:rsid w:val="0081710D"/>
    <w:rsid w:val="008173C9"/>
    <w:rsid w:val="00817A61"/>
    <w:rsid w:val="0082033B"/>
    <w:rsid w:val="00820751"/>
    <w:rsid w:val="00820FB4"/>
    <w:rsid w:val="00821892"/>
    <w:rsid w:val="00821FDF"/>
    <w:rsid w:val="008227E1"/>
    <w:rsid w:val="0082281F"/>
    <w:rsid w:val="00822CB7"/>
    <w:rsid w:val="00822D7E"/>
    <w:rsid w:val="00822DB7"/>
    <w:rsid w:val="00822ED8"/>
    <w:rsid w:val="008240CC"/>
    <w:rsid w:val="00824B3F"/>
    <w:rsid w:val="0082703A"/>
    <w:rsid w:val="0082727A"/>
    <w:rsid w:val="00830994"/>
    <w:rsid w:val="0083147A"/>
    <w:rsid w:val="0083151D"/>
    <w:rsid w:val="0083156D"/>
    <w:rsid w:val="00831C86"/>
    <w:rsid w:val="0083213B"/>
    <w:rsid w:val="00832A5B"/>
    <w:rsid w:val="00832CEF"/>
    <w:rsid w:val="00832D2C"/>
    <w:rsid w:val="00833F3E"/>
    <w:rsid w:val="00834075"/>
    <w:rsid w:val="00836682"/>
    <w:rsid w:val="00837A03"/>
    <w:rsid w:val="00837CF8"/>
    <w:rsid w:val="00840D6A"/>
    <w:rsid w:val="00841632"/>
    <w:rsid w:val="008418F8"/>
    <w:rsid w:val="00841CD9"/>
    <w:rsid w:val="00842CA0"/>
    <w:rsid w:val="008439DC"/>
    <w:rsid w:val="00844406"/>
    <w:rsid w:val="00844855"/>
    <w:rsid w:val="00844DD2"/>
    <w:rsid w:val="00845B42"/>
    <w:rsid w:val="008461C0"/>
    <w:rsid w:val="00846D50"/>
    <w:rsid w:val="00847172"/>
    <w:rsid w:val="008472C0"/>
    <w:rsid w:val="0084783E"/>
    <w:rsid w:val="008479C2"/>
    <w:rsid w:val="00847DEF"/>
    <w:rsid w:val="00850BF6"/>
    <w:rsid w:val="00850C73"/>
    <w:rsid w:val="00851189"/>
    <w:rsid w:val="008526AE"/>
    <w:rsid w:val="00852F00"/>
    <w:rsid w:val="0085305D"/>
    <w:rsid w:val="00855219"/>
    <w:rsid w:val="00856B8C"/>
    <w:rsid w:val="00861138"/>
    <w:rsid w:val="00861581"/>
    <w:rsid w:val="00862B6D"/>
    <w:rsid w:val="00862FEB"/>
    <w:rsid w:val="0086426C"/>
    <w:rsid w:val="008646C7"/>
    <w:rsid w:val="008651AD"/>
    <w:rsid w:val="00865C5A"/>
    <w:rsid w:val="00866094"/>
    <w:rsid w:val="008662E8"/>
    <w:rsid w:val="00866630"/>
    <w:rsid w:val="0086664F"/>
    <w:rsid w:val="00866C93"/>
    <w:rsid w:val="00867D0C"/>
    <w:rsid w:val="00867FF7"/>
    <w:rsid w:val="00871310"/>
    <w:rsid w:val="008724CF"/>
    <w:rsid w:val="00872570"/>
    <w:rsid w:val="00872C49"/>
    <w:rsid w:val="00874156"/>
    <w:rsid w:val="00874242"/>
    <w:rsid w:val="008747EC"/>
    <w:rsid w:val="0087651C"/>
    <w:rsid w:val="008802BC"/>
    <w:rsid w:val="008804B0"/>
    <w:rsid w:val="00881633"/>
    <w:rsid w:val="008818F6"/>
    <w:rsid w:val="00881B98"/>
    <w:rsid w:val="00882348"/>
    <w:rsid w:val="008823A3"/>
    <w:rsid w:val="008833D2"/>
    <w:rsid w:val="0088398F"/>
    <w:rsid w:val="00885007"/>
    <w:rsid w:val="0088680B"/>
    <w:rsid w:val="0089096F"/>
    <w:rsid w:val="008919D8"/>
    <w:rsid w:val="00891ACC"/>
    <w:rsid w:val="00891AE2"/>
    <w:rsid w:val="00891FDC"/>
    <w:rsid w:val="0089236A"/>
    <w:rsid w:val="0089246D"/>
    <w:rsid w:val="00892E0B"/>
    <w:rsid w:val="00893C33"/>
    <w:rsid w:val="00895620"/>
    <w:rsid w:val="008958C5"/>
    <w:rsid w:val="00896AF6"/>
    <w:rsid w:val="00897006"/>
    <w:rsid w:val="0089743B"/>
    <w:rsid w:val="008A0779"/>
    <w:rsid w:val="008A130A"/>
    <w:rsid w:val="008A1CA8"/>
    <w:rsid w:val="008A1F6E"/>
    <w:rsid w:val="008A21D8"/>
    <w:rsid w:val="008A2444"/>
    <w:rsid w:val="008A25D0"/>
    <w:rsid w:val="008A29E2"/>
    <w:rsid w:val="008A30E3"/>
    <w:rsid w:val="008A3F71"/>
    <w:rsid w:val="008A504D"/>
    <w:rsid w:val="008A5050"/>
    <w:rsid w:val="008A59B8"/>
    <w:rsid w:val="008A73E4"/>
    <w:rsid w:val="008A7BD4"/>
    <w:rsid w:val="008B0406"/>
    <w:rsid w:val="008B1FBC"/>
    <w:rsid w:val="008B22F3"/>
    <w:rsid w:val="008B23D2"/>
    <w:rsid w:val="008B2E77"/>
    <w:rsid w:val="008B7FCA"/>
    <w:rsid w:val="008C0698"/>
    <w:rsid w:val="008C103C"/>
    <w:rsid w:val="008C1205"/>
    <w:rsid w:val="008C15D3"/>
    <w:rsid w:val="008C1B3C"/>
    <w:rsid w:val="008C2841"/>
    <w:rsid w:val="008C2A45"/>
    <w:rsid w:val="008C42C7"/>
    <w:rsid w:val="008C4924"/>
    <w:rsid w:val="008C4B21"/>
    <w:rsid w:val="008C52F5"/>
    <w:rsid w:val="008C5667"/>
    <w:rsid w:val="008C5890"/>
    <w:rsid w:val="008C6B6A"/>
    <w:rsid w:val="008C6E9E"/>
    <w:rsid w:val="008D0BB7"/>
    <w:rsid w:val="008D0BCF"/>
    <w:rsid w:val="008D14C4"/>
    <w:rsid w:val="008D38CE"/>
    <w:rsid w:val="008D4AB2"/>
    <w:rsid w:val="008D4D1A"/>
    <w:rsid w:val="008D5932"/>
    <w:rsid w:val="008D5AE5"/>
    <w:rsid w:val="008D5C17"/>
    <w:rsid w:val="008D6136"/>
    <w:rsid w:val="008D61D2"/>
    <w:rsid w:val="008D6677"/>
    <w:rsid w:val="008D6C43"/>
    <w:rsid w:val="008D7DEC"/>
    <w:rsid w:val="008E0E95"/>
    <w:rsid w:val="008E177D"/>
    <w:rsid w:val="008E1965"/>
    <w:rsid w:val="008E2099"/>
    <w:rsid w:val="008E2E53"/>
    <w:rsid w:val="008E38F1"/>
    <w:rsid w:val="008E3FF6"/>
    <w:rsid w:val="008E4BD4"/>
    <w:rsid w:val="008E52A3"/>
    <w:rsid w:val="008E5C59"/>
    <w:rsid w:val="008E67BB"/>
    <w:rsid w:val="008E7E55"/>
    <w:rsid w:val="008E7FBA"/>
    <w:rsid w:val="008F069F"/>
    <w:rsid w:val="008F06F4"/>
    <w:rsid w:val="008F1FBE"/>
    <w:rsid w:val="008F23BF"/>
    <w:rsid w:val="008F2976"/>
    <w:rsid w:val="008F3AB9"/>
    <w:rsid w:val="008F3AFC"/>
    <w:rsid w:val="008F3CF3"/>
    <w:rsid w:val="008F3FAE"/>
    <w:rsid w:val="008F55F1"/>
    <w:rsid w:val="008F5A4F"/>
    <w:rsid w:val="008F6A5E"/>
    <w:rsid w:val="009001A6"/>
    <w:rsid w:val="00900AEE"/>
    <w:rsid w:val="00900AFA"/>
    <w:rsid w:val="00900BB4"/>
    <w:rsid w:val="00900F77"/>
    <w:rsid w:val="009015B6"/>
    <w:rsid w:val="00901891"/>
    <w:rsid w:val="00902F92"/>
    <w:rsid w:val="0090371C"/>
    <w:rsid w:val="009039BA"/>
    <w:rsid w:val="00903A95"/>
    <w:rsid w:val="00903C42"/>
    <w:rsid w:val="00904B32"/>
    <w:rsid w:val="009051B6"/>
    <w:rsid w:val="00906723"/>
    <w:rsid w:val="00906A15"/>
    <w:rsid w:val="0090759D"/>
    <w:rsid w:val="00907A3F"/>
    <w:rsid w:val="009124DC"/>
    <w:rsid w:val="009135F5"/>
    <w:rsid w:val="009137BF"/>
    <w:rsid w:val="00913E1F"/>
    <w:rsid w:val="009145D2"/>
    <w:rsid w:val="00916C49"/>
    <w:rsid w:val="00920E5D"/>
    <w:rsid w:val="009226B5"/>
    <w:rsid w:val="00922751"/>
    <w:rsid w:val="0092381E"/>
    <w:rsid w:val="00924F63"/>
    <w:rsid w:val="00925D18"/>
    <w:rsid w:val="00927B01"/>
    <w:rsid w:val="00927FEE"/>
    <w:rsid w:val="009309A7"/>
    <w:rsid w:val="0093166C"/>
    <w:rsid w:val="00932936"/>
    <w:rsid w:val="00933AB9"/>
    <w:rsid w:val="00934869"/>
    <w:rsid w:val="00934AC5"/>
    <w:rsid w:val="00934E0C"/>
    <w:rsid w:val="009360E6"/>
    <w:rsid w:val="00936202"/>
    <w:rsid w:val="00936670"/>
    <w:rsid w:val="00937E08"/>
    <w:rsid w:val="00940B65"/>
    <w:rsid w:val="00940B77"/>
    <w:rsid w:val="009412ED"/>
    <w:rsid w:val="00943E3E"/>
    <w:rsid w:val="00944315"/>
    <w:rsid w:val="0094489D"/>
    <w:rsid w:val="00945EAB"/>
    <w:rsid w:val="00946340"/>
    <w:rsid w:val="009467F9"/>
    <w:rsid w:val="00946E3E"/>
    <w:rsid w:val="009473F8"/>
    <w:rsid w:val="00947B09"/>
    <w:rsid w:val="00947E34"/>
    <w:rsid w:val="009501F5"/>
    <w:rsid w:val="00950D15"/>
    <w:rsid w:val="00952904"/>
    <w:rsid w:val="00952B8C"/>
    <w:rsid w:val="009537E8"/>
    <w:rsid w:val="00953A22"/>
    <w:rsid w:val="00954779"/>
    <w:rsid w:val="00955341"/>
    <w:rsid w:val="00957C2A"/>
    <w:rsid w:val="00960949"/>
    <w:rsid w:val="009611BC"/>
    <w:rsid w:val="0096122F"/>
    <w:rsid w:val="0096195B"/>
    <w:rsid w:val="00961C68"/>
    <w:rsid w:val="00961E5B"/>
    <w:rsid w:val="00963C1C"/>
    <w:rsid w:val="00964BEE"/>
    <w:rsid w:val="00964EC6"/>
    <w:rsid w:val="00964EED"/>
    <w:rsid w:val="00965A3F"/>
    <w:rsid w:val="0096615F"/>
    <w:rsid w:val="009663DD"/>
    <w:rsid w:val="00966B10"/>
    <w:rsid w:val="00970EB2"/>
    <w:rsid w:val="00971BFB"/>
    <w:rsid w:val="00972153"/>
    <w:rsid w:val="009721D3"/>
    <w:rsid w:val="009729DD"/>
    <w:rsid w:val="00974574"/>
    <w:rsid w:val="00974EB0"/>
    <w:rsid w:val="00975453"/>
    <w:rsid w:val="0097575A"/>
    <w:rsid w:val="00976087"/>
    <w:rsid w:val="009774FE"/>
    <w:rsid w:val="00977726"/>
    <w:rsid w:val="009777A1"/>
    <w:rsid w:val="00980111"/>
    <w:rsid w:val="00980CF7"/>
    <w:rsid w:val="00981545"/>
    <w:rsid w:val="00982F87"/>
    <w:rsid w:val="0098314B"/>
    <w:rsid w:val="00983354"/>
    <w:rsid w:val="00983A9F"/>
    <w:rsid w:val="009853FD"/>
    <w:rsid w:val="00985876"/>
    <w:rsid w:val="00985A10"/>
    <w:rsid w:val="00985F8C"/>
    <w:rsid w:val="00990112"/>
    <w:rsid w:val="00991417"/>
    <w:rsid w:val="00993A6E"/>
    <w:rsid w:val="0099418D"/>
    <w:rsid w:val="0099455F"/>
    <w:rsid w:val="009957AA"/>
    <w:rsid w:val="00996AA9"/>
    <w:rsid w:val="009972F4"/>
    <w:rsid w:val="0099787D"/>
    <w:rsid w:val="00997C44"/>
    <w:rsid w:val="00997D87"/>
    <w:rsid w:val="009A08F0"/>
    <w:rsid w:val="009A1FA9"/>
    <w:rsid w:val="009A210B"/>
    <w:rsid w:val="009A4231"/>
    <w:rsid w:val="009A4F4F"/>
    <w:rsid w:val="009A577D"/>
    <w:rsid w:val="009A5E6E"/>
    <w:rsid w:val="009A684E"/>
    <w:rsid w:val="009A6A9A"/>
    <w:rsid w:val="009A716B"/>
    <w:rsid w:val="009A72FA"/>
    <w:rsid w:val="009B04CE"/>
    <w:rsid w:val="009B087E"/>
    <w:rsid w:val="009B09F7"/>
    <w:rsid w:val="009B2A2F"/>
    <w:rsid w:val="009B2DA7"/>
    <w:rsid w:val="009B2FD5"/>
    <w:rsid w:val="009B334D"/>
    <w:rsid w:val="009B33DA"/>
    <w:rsid w:val="009B3679"/>
    <w:rsid w:val="009B490B"/>
    <w:rsid w:val="009B526B"/>
    <w:rsid w:val="009B5AAB"/>
    <w:rsid w:val="009B70BE"/>
    <w:rsid w:val="009C042D"/>
    <w:rsid w:val="009C0584"/>
    <w:rsid w:val="009C0A2D"/>
    <w:rsid w:val="009C0D3F"/>
    <w:rsid w:val="009C1703"/>
    <w:rsid w:val="009C1FF1"/>
    <w:rsid w:val="009C286E"/>
    <w:rsid w:val="009C287A"/>
    <w:rsid w:val="009C4397"/>
    <w:rsid w:val="009C568E"/>
    <w:rsid w:val="009C5B95"/>
    <w:rsid w:val="009C6395"/>
    <w:rsid w:val="009C6AEE"/>
    <w:rsid w:val="009C6DA0"/>
    <w:rsid w:val="009C7469"/>
    <w:rsid w:val="009C7BF8"/>
    <w:rsid w:val="009D07E4"/>
    <w:rsid w:val="009D185F"/>
    <w:rsid w:val="009D1A60"/>
    <w:rsid w:val="009D24EF"/>
    <w:rsid w:val="009D25E8"/>
    <w:rsid w:val="009D2792"/>
    <w:rsid w:val="009D2C0F"/>
    <w:rsid w:val="009D2FB4"/>
    <w:rsid w:val="009D3012"/>
    <w:rsid w:val="009D3C02"/>
    <w:rsid w:val="009D4798"/>
    <w:rsid w:val="009D634C"/>
    <w:rsid w:val="009D639E"/>
    <w:rsid w:val="009D71CD"/>
    <w:rsid w:val="009D7C35"/>
    <w:rsid w:val="009D7DA6"/>
    <w:rsid w:val="009E01EA"/>
    <w:rsid w:val="009E128A"/>
    <w:rsid w:val="009E1602"/>
    <w:rsid w:val="009E1B77"/>
    <w:rsid w:val="009E2639"/>
    <w:rsid w:val="009E298D"/>
    <w:rsid w:val="009E2C8B"/>
    <w:rsid w:val="009E3D45"/>
    <w:rsid w:val="009E40D1"/>
    <w:rsid w:val="009E4BCA"/>
    <w:rsid w:val="009E4C4E"/>
    <w:rsid w:val="009E4FCA"/>
    <w:rsid w:val="009E52BC"/>
    <w:rsid w:val="009E5FA5"/>
    <w:rsid w:val="009E6E22"/>
    <w:rsid w:val="009E7F5F"/>
    <w:rsid w:val="009F1592"/>
    <w:rsid w:val="009F1727"/>
    <w:rsid w:val="009F185D"/>
    <w:rsid w:val="009F24D4"/>
    <w:rsid w:val="009F3BB8"/>
    <w:rsid w:val="009F4E81"/>
    <w:rsid w:val="009F5123"/>
    <w:rsid w:val="009F57C5"/>
    <w:rsid w:val="009F62B0"/>
    <w:rsid w:val="009F65E8"/>
    <w:rsid w:val="009F6D40"/>
    <w:rsid w:val="009F70CC"/>
    <w:rsid w:val="009F7829"/>
    <w:rsid w:val="009F7BEE"/>
    <w:rsid w:val="00A00C12"/>
    <w:rsid w:val="00A00EBC"/>
    <w:rsid w:val="00A02038"/>
    <w:rsid w:val="00A02CEB"/>
    <w:rsid w:val="00A03A6C"/>
    <w:rsid w:val="00A0468A"/>
    <w:rsid w:val="00A0488E"/>
    <w:rsid w:val="00A048E4"/>
    <w:rsid w:val="00A04B39"/>
    <w:rsid w:val="00A05454"/>
    <w:rsid w:val="00A05875"/>
    <w:rsid w:val="00A05EC3"/>
    <w:rsid w:val="00A06EC9"/>
    <w:rsid w:val="00A07C6B"/>
    <w:rsid w:val="00A10B03"/>
    <w:rsid w:val="00A112E2"/>
    <w:rsid w:val="00A119C5"/>
    <w:rsid w:val="00A12D1B"/>
    <w:rsid w:val="00A12FEE"/>
    <w:rsid w:val="00A1347B"/>
    <w:rsid w:val="00A141BA"/>
    <w:rsid w:val="00A1467B"/>
    <w:rsid w:val="00A14A62"/>
    <w:rsid w:val="00A14D3A"/>
    <w:rsid w:val="00A15A41"/>
    <w:rsid w:val="00A15B7C"/>
    <w:rsid w:val="00A1668E"/>
    <w:rsid w:val="00A16996"/>
    <w:rsid w:val="00A175A3"/>
    <w:rsid w:val="00A17A89"/>
    <w:rsid w:val="00A20155"/>
    <w:rsid w:val="00A2049C"/>
    <w:rsid w:val="00A209A9"/>
    <w:rsid w:val="00A22CC4"/>
    <w:rsid w:val="00A22DE8"/>
    <w:rsid w:val="00A240B2"/>
    <w:rsid w:val="00A24A87"/>
    <w:rsid w:val="00A24AF5"/>
    <w:rsid w:val="00A24D93"/>
    <w:rsid w:val="00A27685"/>
    <w:rsid w:val="00A309B1"/>
    <w:rsid w:val="00A3185E"/>
    <w:rsid w:val="00A318C9"/>
    <w:rsid w:val="00A322EB"/>
    <w:rsid w:val="00A32CFF"/>
    <w:rsid w:val="00A34AB6"/>
    <w:rsid w:val="00A35BAC"/>
    <w:rsid w:val="00A37759"/>
    <w:rsid w:val="00A40BE8"/>
    <w:rsid w:val="00A41A87"/>
    <w:rsid w:val="00A41A95"/>
    <w:rsid w:val="00A42F1B"/>
    <w:rsid w:val="00A43223"/>
    <w:rsid w:val="00A43D32"/>
    <w:rsid w:val="00A45963"/>
    <w:rsid w:val="00A46C24"/>
    <w:rsid w:val="00A47438"/>
    <w:rsid w:val="00A500DA"/>
    <w:rsid w:val="00A50572"/>
    <w:rsid w:val="00A51612"/>
    <w:rsid w:val="00A51A8B"/>
    <w:rsid w:val="00A52DA7"/>
    <w:rsid w:val="00A5450B"/>
    <w:rsid w:val="00A54A75"/>
    <w:rsid w:val="00A54B9F"/>
    <w:rsid w:val="00A55B62"/>
    <w:rsid w:val="00A55C63"/>
    <w:rsid w:val="00A605B3"/>
    <w:rsid w:val="00A61433"/>
    <w:rsid w:val="00A6171B"/>
    <w:rsid w:val="00A61A2A"/>
    <w:rsid w:val="00A61BB8"/>
    <w:rsid w:val="00A62002"/>
    <w:rsid w:val="00A62597"/>
    <w:rsid w:val="00A62A77"/>
    <w:rsid w:val="00A6470C"/>
    <w:rsid w:val="00A6561C"/>
    <w:rsid w:val="00A65D31"/>
    <w:rsid w:val="00A6652A"/>
    <w:rsid w:val="00A66A77"/>
    <w:rsid w:val="00A67105"/>
    <w:rsid w:val="00A7089F"/>
    <w:rsid w:val="00A70FAA"/>
    <w:rsid w:val="00A722B1"/>
    <w:rsid w:val="00A727F6"/>
    <w:rsid w:val="00A72F61"/>
    <w:rsid w:val="00A73EF9"/>
    <w:rsid w:val="00A74876"/>
    <w:rsid w:val="00A75A96"/>
    <w:rsid w:val="00A763EB"/>
    <w:rsid w:val="00A77753"/>
    <w:rsid w:val="00A801C7"/>
    <w:rsid w:val="00A80D67"/>
    <w:rsid w:val="00A8181E"/>
    <w:rsid w:val="00A81E84"/>
    <w:rsid w:val="00A82D0D"/>
    <w:rsid w:val="00A84FDC"/>
    <w:rsid w:val="00A852C9"/>
    <w:rsid w:val="00A85800"/>
    <w:rsid w:val="00A86646"/>
    <w:rsid w:val="00A86893"/>
    <w:rsid w:val="00A86C39"/>
    <w:rsid w:val="00A87656"/>
    <w:rsid w:val="00A90054"/>
    <w:rsid w:val="00A9013C"/>
    <w:rsid w:val="00A90CFF"/>
    <w:rsid w:val="00A93687"/>
    <w:rsid w:val="00A94BCA"/>
    <w:rsid w:val="00A94DE3"/>
    <w:rsid w:val="00A94EA3"/>
    <w:rsid w:val="00A94FD5"/>
    <w:rsid w:val="00A9540E"/>
    <w:rsid w:val="00A954EC"/>
    <w:rsid w:val="00A955E2"/>
    <w:rsid w:val="00A975D8"/>
    <w:rsid w:val="00A97E53"/>
    <w:rsid w:val="00AA0EDC"/>
    <w:rsid w:val="00AA1F12"/>
    <w:rsid w:val="00AA268D"/>
    <w:rsid w:val="00AA2D7D"/>
    <w:rsid w:val="00AA3309"/>
    <w:rsid w:val="00AA3BA5"/>
    <w:rsid w:val="00AA4D64"/>
    <w:rsid w:val="00AA7086"/>
    <w:rsid w:val="00AA7B89"/>
    <w:rsid w:val="00AB05DF"/>
    <w:rsid w:val="00AB101E"/>
    <w:rsid w:val="00AB11E0"/>
    <w:rsid w:val="00AB1333"/>
    <w:rsid w:val="00AB1402"/>
    <w:rsid w:val="00AB18F7"/>
    <w:rsid w:val="00AB192A"/>
    <w:rsid w:val="00AB2212"/>
    <w:rsid w:val="00AB35FE"/>
    <w:rsid w:val="00AB499F"/>
    <w:rsid w:val="00AB4AA5"/>
    <w:rsid w:val="00AB5303"/>
    <w:rsid w:val="00AB6336"/>
    <w:rsid w:val="00AC066E"/>
    <w:rsid w:val="00AC136F"/>
    <w:rsid w:val="00AC20D0"/>
    <w:rsid w:val="00AC213B"/>
    <w:rsid w:val="00AC52F3"/>
    <w:rsid w:val="00AC668F"/>
    <w:rsid w:val="00AC7387"/>
    <w:rsid w:val="00AD015B"/>
    <w:rsid w:val="00AD0BDB"/>
    <w:rsid w:val="00AD0FD0"/>
    <w:rsid w:val="00AD10EE"/>
    <w:rsid w:val="00AD1708"/>
    <w:rsid w:val="00AD22BA"/>
    <w:rsid w:val="00AD3460"/>
    <w:rsid w:val="00AD35DE"/>
    <w:rsid w:val="00AD398B"/>
    <w:rsid w:val="00AD3C1F"/>
    <w:rsid w:val="00AD3D62"/>
    <w:rsid w:val="00AD46DE"/>
    <w:rsid w:val="00AD5264"/>
    <w:rsid w:val="00AD61CF"/>
    <w:rsid w:val="00AD6E5C"/>
    <w:rsid w:val="00AE0410"/>
    <w:rsid w:val="00AE0D7D"/>
    <w:rsid w:val="00AE0DCF"/>
    <w:rsid w:val="00AE0F16"/>
    <w:rsid w:val="00AE0FD8"/>
    <w:rsid w:val="00AE2260"/>
    <w:rsid w:val="00AE273F"/>
    <w:rsid w:val="00AE3C03"/>
    <w:rsid w:val="00AE4E48"/>
    <w:rsid w:val="00AE51B6"/>
    <w:rsid w:val="00AE5932"/>
    <w:rsid w:val="00AE65F0"/>
    <w:rsid w:val="00AE6FA1"/>
    <w:rsid w:val="00AF0571"/>
    <w:rsid w:val="00AF074F"/>
    <w:rsid w:val="00AF08DA"/>
    <w:rsid w:val="00AF09D1"/>
    <w:rsid w:val="00AF23EC"/>
    <w:rsid w:val="00AF2833"/>
    <w:rsid w:val="00AF2B6A"/>
    <w:rsid w:val="00AF2EE8"/>
    <w:rsid w:val="00AF3482"/>
    <w:rsid w:val="00AF40C1"/>
    <w:rsid w:val="00AF44B2"/>
    <w:rsid w:val="00AF47DB"/>
    <w:rsid w:val="00AF4C63"/>
    <w:rsid w:val="00AF5641"/>
    <w:rsid w:val="00AF5BE4"/>
    <w:rsid w:val="00AF5BED"/>
    <w:rsid w:val="00AF5E40"/>
    <w:rsid w:val="00AF62A8"/>
    <w:rsid w:val="00AF6916"/>
    <w:rsid w:val="00AF6D77"/>
    <w:rsid w:val="00AF7414"/>
    <w:rsid w:val="00B016E8"/>
    <w:rsid w:val="00B025FD"/>
    <w:rsid w:val="00B030C9"/>
    <w:rsid w:val="00B03E3A"/>
    <w:rsid w:val="00B0461B"/>
    <w:rsid w:val="00B047C5"/>
    <w:rsid w:val="00B04C24"/>
    <w:rsid w:val="00B05583"/>
    <w:rsid w:val="00B05A36"/>
    <w:rsid w:val="00B06030"/>
    <w:rsid w:val="00B077AC"/>
    <w:rsid w:val="00B07B44"/>
    <w:rsid w:val="00B10368"/>
    <w:rsid w:val="00B10FBD"/>
    <w:rsid w:val="00B118EC"/>
    <w:rsid w:val="00B12DC2"/>
    <w:rsid w:val="00B141D5"/>
    <w:rsid w:val="00B14402"/>
    <w:rsid w:val="00B149BC"/>
    <w:rsid w:val="00B1609A"/>
    <w:rsid w:val="00B1634D"/>
    <w:rsid w:val="00B179C0"/>
    <w:rsid w:val="00B2042D"/>
    <w:rsid w:val="00B231AA"/>
    <w:rsid w:val="00B236BA"/>
    <w:rsid w:val="00B239D9"/>
    <w:rsid w:val="00B2428B"/>
    <w:rsid w:val="00B25152"/>
    <w:rsid w:val="00B27846"/>
    <w:rsid w:val="00B30D85"/>
    <w:rsid w:val="00B32720"/>
    <w:rsid w:val="00B33315"/>
    <w:rsid w:val="00B33464"/>
    <w:rsid w:val="00B33581"/>
    <w:rsid w:val="00B33F1E"/>
    <w:rsid w:val="00B346F1"/>
    <w:rsid w:val="00B361AF"/>
    <w:rsid w:val="00B36391"/>
    <w:rsid w:val="00B36EA5"/>
    <w:rsid w:val="00B37290"/>
    <w:rsid w:val="00B37E28"/>
    <w:rsid w:val="00B40ACC"/>
    <w:rsid w:val="00B420E5"/>
    <w:rsid w:val="00B42E11"/>
    <w:rsid w:val="00B42FD6"/>
    <w:rsid w:val="00B430C3"/>
    <w:rsid w:val="00B4410E"/>
    <w:rsid w:val="00B4419E"/>
    <w:rsid w:val="00B455B5"/>
    <w:rsid w:val="00B45979"/>
    <w:rsid w:val="00B462D9"/>
    <w:rsid w:val="00B465F6"/>
    <w:rsid w:val="00B46E08"/>
    <w:rsid w:val="00B477E4"/>
    <w:rsid w:val="00B5066B"/>
    <w:rsid w:val="00B50B8D"/>
    <w:rsid w:val="00B51270"/>
    <w:rsid w:val="00B53B2B"/>
    <w:rsid w:val="00B53E21"/>
    <w:rsid w:val="00B552AC"/>
    <w:rsid w:val="00B55C00"/>
    <w:rsid w:val="00B55EF7"/>
    <w:rsid w:val="00B572C9"/>
    <w:rsid w:val="00B5744A"/>
    <w:rsid w:val="00B5787B"/>
    <w:rsid w:val="00B628EF"/>
    <w:rsid w:val="00B62C67"/>
    <w:rsid w:val="00B63576"/>
    <w:rsid w:val="00B63C1D"/>
    <w:rsid w:val="00B6472C"/>
    <w:rsid w:val="00B64B67"/>
    <w:rsid w:val="00B655DC"/>
    <w:rsid w:val="00B65BE6"/>
    <w:rsid w:val="00B66823"/>
    <w:rsid w:val="00B67F32"/>
    <w:rsid w:val="00B7068E"/>
    <w:rsid w:val="00B70B9B"/>
    <w:rsid w:val="00B7111D"/>
    <w:rsid w:val="00B71603"/>
    <w:rsid w:val="00B72D0E"/>
    <w:rsid w:val="00B734B9"/>
    <w:rsid w:val="00B739F3"/>
    <w:rsid w:val="00B74CBD"/>
    <w:rsid w:val="00B75499"/>
    <w:rsid w:val="00B7549E"/>
    <w:rsid w:val="00B755D9"/>
    <w:rsid w:val="00B76AB0"/>
    <w:rsid w:val="00B76DBB"/>
    <w:rsid w:val="00B80FAC"/>
    <w:rsid w:val="00B81411"/>
    <w:rsid w:val="00B81619"/>
    <w:rsid w:val="00B823E2"/>
    <w:rsid w:val="00B82997"/>
    <w:rsid w:val="00B82FA1"/>
    <w:rsid w:val="00B83083"/>
    <w:rsid w:val="00B832BA"/>
    <w:rsid w:val="00B85C62"/>
    <w:rsid w:val="00B85EF7"/>
    <w:rsid w:val="00B87AAF"/>
    <w:rsid w:val="00B90130"/>
    <w:rsid w:val="00B90159"/>
    <w:rsid w:val="00B90E5A"/>
    <w:rsid w:val="00B91068"/>
    <w:rsid w:val="00B91F29"/>
    <w:rsid w:val="00B92BB3"/>
    <w:rsid w:val="00B94046"/>
    <w:rsid w:val="00B94327"/>
    <w:rsid w:val="00B94E18"/>
    <w:rsid w:val="00B95EB2"/>
    <w:rsid w:val="00B96590"/>
    <w:rsid w:val="00B96848"/>
    <w:rsid w:val="00BA12A5"/>
    <w:rsid w:val="00BA137F"/>
    <w:rsid w:val="00BA148A"/>
    <w:rsid w:val="00BA1D83"/>
    <w:rsid w:val="00BA28A9"/>
    <w:rsid w:val="00BA4191"/>
    <w:rsid w:val="00BA4E22"/>
    <w:rsid w:val="00BA5563"/>
    <w:rsid w:val="00BA55CF"/>
    <w:rsid w:val="00BA56C5"/>
    <w:rsid w:val="00BA6A74"/>
    <w:rsid w:val="00BA7DB1"/>
    <w:rsid w:val="00BA7E4A"/>
    <w:rsid w:val="00BB2A87"/>
    <w:rsid w:val="00BB30A5"/>
    <w:rsid w:val="00BB320B"/>
    <w:rsid w:val="00BB3623"/>
    <w:rsid w:val="00BB36E7"/>
    <w:rsid w:val="00BB5024"/>
    <w:rsid w:val="00BB6354"/>
    <w:rsid w:val="00BB6931"/>
    <w:rsid w:val="00BB7A5E"/>
    <w:rsid w:val="00BB7AF7"/>
    <w:rsid w:val="00BC1189"/>
    <w:rsid w:val="00BC1849"/>
    <w:rsid w:val="00BC1C5D"/>
    <w:rsid w:val="00BC2522"/>
    <w:rsid w:val="00BC260A"/>
    <w:rsid w:val="00BC3078"/>
    <w:rsid w:val="00BC471C"/>
    <w:rsid w:val="00BC4EB3"/>
    <w:rsid w:val="00BC69F0"/>
    <w:rsid w:val="00BC7750"/>
    <w:rsid w:val="00BC791E"/>
    <w:rsid w:val="00BC7AF7"/>
    <w:rsid w:val="00BC7E70"/>
    <w:rsid w:val="00BD011E"/>
    <w:rsid w:val="00BD0259"/>
    <w:rsid w:val="00BD0CD1"/>
    <w:rsid w:val="00BD106A"/>
    <w:rsid w:val="00BD10D1"/>
    <w:rsid w:val="00BD216C"/>
    <w:rsid w:val="00BD2432"/>
    <w:rsid w:val="00BD483D"/>
    <w:rsid w:val="00BD4C53"/>
    <w:rsid w:val="00BD544C"/>
    <w:rsid w:val="00BD62FB"/>
    <w:rsid w:val="00BD6F2A"/>
    <w:rsid w:val="00BD7815"/>
    <w:rsid w:val="00BD7C55"/>
    <w:rsid w:val="00BE055D"/>
    <w:rsid w:val="00BE0B1F"/>
    <w:rsid w:val="00BE1098"/>
    <w:rsid w:val="00BE1760"/>
    <w:rsid w:val="00BE22BC"/>
    <w:rsid w:val="00BE29FC"/>
    <w:rsid w:val="00BE2CA4"/>
    <w:rsid w:val="00BE43F3"/>
    <w:rsid w:val="00BE4781"/>
    <w:rsid w:val="00BE5328"/>
    <w:rsid w:val="00BE616D"/>
    <w:rsid w:val="00BE708F"/>
    <w:rsid w:val="00BE781A"/>
    <w:rsid w:val="00BE7F04"/>
    <w:rsid w:val="00BE7F66"/>
    <w:rsid w:val="00BE7FE4"/>
    <w:rsid w:val="00BF091F"/>
    <w:rsid w:val="00BF0FD2"/>
    <w:rsid w:val="00BF0FDE"/>
    <w:rsid w:val="00BF13DE"/>
    <w:rsid w:val="00BF14A8"/>
    <w:rsid w:val="00BF167C"/>
    <w:rsid w:val="00BF24AB"/>
    <w:rsid w:val="00BF2539"/>
    <w:rsid w:val="00BF2BB5"/>
    <w:rsid w:val="00BF3116"/>
    <w:rsid w:val="00BF3AE8"/>
    <w:rsid w:val="00BF5477"/>
    <w:rsid w:val="00BF5C94"/>
    <w:rsid w:val="00BF676A"/>
    <w:rsid w:val="00BF6828"/>
    <w:rsid w:val="00BF6B93"/>
    <w:rsid w:val="00BF719D"/>
    <w:rsid w:val="00BF753F"/>
    <w:rsid w:val="00BF7BAE"/>
    <w:rsid w:val="00C0069B"/>
    <w:rsid w:val="00C00A24"/>
    <w:rsid w:val="00C0143E"/>
    <w:rsid w:val="00C01F59"/>
    <w:rsid w:val="00C021F2"/>
    <w:rsid w:val="00C02492"/>
    <w:rsid w:val="00C029A7"/>
    <w:rsid w:val="00C03076"/>
    <w:rsid w:val="00C05894"/>
    <w:rsid w:val="00C05BF0"/>
    <w:rsid w:val="00C060DD"/>
    <w:rsid w:val="00C06283"/>
    <w:rsid w:val="00C06289"/>
    <w:rsid w:val="00C06F8C"/>
    <w:rsid w:val="00C07164"/>
    <w:rsid w:val="00C07C45"/>
    <w:rsid w:val="00C07FDC"/>
    <w:rsid w:val="00C1048A"/>
    <w:rsid w:val="00C11833"/>
    <w:rsid w:val="00C118BF"/>
    <w:rsid w:val="00C11EBF"/>
    <w:rsid w:val="00C130A6"/>
    <w:rsid w:val="00C136BE"/>
    <w:rsid w:val="00C13859"/>
    <w:rsid w:val="00C1451F"/>
    <w:rsid w:val="00C14D66"/>
    <w:rsid w:val="00C14FEA"/>
    <w:rsid w:val="00C153F0"/>
    <w:rsid w:val="00C15FBF"/>
    <w:rsid w:val="00C165B1"/>
    <w:rsid w:val="00C16808"/>
    <w:rsid w:val="00C17157"/>
    <w:rsid w:val="00C2040F"/>
    <w:rsid w:val="00C2058B"/>
    <w:rsid w:val="00C21D62"/>
    <w:rsid w:val="00C223FB"/>
    <w:rsid w:val="00C23290"/>
    <w:rsid w:val="00C24E7F"/>
    <w:rsid w:val="00C25D59"/>
    <w:rsid w:val="00C26D5D"/>
    <w:rsid w:val="00C2794C"/>
    <w:rsid w:val="00C27F6F"/>
    <w:rsid w:val="00C3067E"/>
    <w:rsid w:val="00C3165C"/>
    <w:rsid w:val="00C32129"/>
    <w:rsid w:val="00C327ED"/>
    <w:rsid w:val="00C334D3"/>
    <w:rsid w:val="00C34611"/>
    <w:rsid w:val="00C34AFC"/>
    <w:rsid w:val="00C34DBF"/>
    <w:rsid w:val="00C35047"/>
    <w:rsid w:val="00C357B7"/>
    <w:rsid w:val="00C35D5E"/>
    <w:rsid w:val="00C375D3"/>
    <w:rsid w:val="00C37843"/>
    <w:rsid w:val="00C40A12"/>
    <w:rsid w:val="00C40B3E"/>
    <w:rsid w:val="00C40D7C"/>
    <w:rsid w:val="00C40D81"/>
    <w:rsid w:val="00C4172C"/>
    <w:rsid w:val="00C423D0"/>
    <w:rsid w:val="00C429EF"/>
    <w:rsid w:val="00C43622"/>
    <w:rsid w:val="00C437CA"/>
    <w:rsid w:val="00C4456E"/>
    <w:rsid w:val="00C445AA"/>
    <w:rsid w:val="00C45379"/>
    <w:rsid w:val="00C45CB3"/>
    <w:rsid w:val="00C46A83"/>
    <w:rsid w:val="00C46BF3"/>
    <w:rsid w:val="00C479AB"/>
    <w:rsid w:val="00C47BA8"/>
    <w:rsid w:val="00C5038D"/>
    <w:rsid w:val="00C50929"/>
    <w:rsid w:val="00C50AC8"/>
    <w:rsid w:val="00C5267A"/>
    <w:rsid w:val="00C534A5"/>
    <w:rsid w:val="00C53A7D"/>
    <w:rsid w:val="00C542A2"/>
    <w:rsid w:val="00C542BA"/>
    <w:rsid w:val="00C56784"/>
    <w:rsid w:val="00C573B8"/>
    <w:rsid w:val="00C575E6"/>
    <w:rsid w:val="00C575EE"/>
    <w:rsid w:val="00C57E5E"/>
    <w:rsid w:val="00C57F00"/>
    <w:rsid w:val="00C60929"/>
    <w:rsid w:val="00C62D5D"/>
    <w:rsid w:val="00C63990"/>
    <w:rsid w:val="00C642AD"/>
    <w:rsid w:val="00C645BB"/>
    <w:rsid w:val="00C6488C"/>
    <w:rsid w:val="00C66950"/>
    <w:rsid w:val="00C66C22"/>
    <w:rsid w:val="00C67284"/>
    <w:rsid w:val="00C7041E"/>
    <w:rsid w:val="00C71CF8"/>
    <w:rsid w:val="00C72CE0"/>
    <w:rsid w:val="00C736EE"/>
    <w:rsid w:val="00C7386D"/>
    <w:rsid w:val="00C73ED6"/>
    <w:rsid w:val="00C742D7"/>
    <w:rsid w:val="00C74BF9"/>
    <w:rsid w:val="00C7535B"/>
    <w:rsid w:val="00C759A8"/>
    <w:rsid w:val="00C761E5"/>
    <w:rsid w:val="00C76557"/>
    <w:rsid w:val="00C8020F"/>
    <w:rsid w:val="00C80565"/>
    <w:rsid w:val="00C81B22"/>
    <w:rsid w:val="00C8248E"/>
    <w:rsid w:val="00C83619"/>
    <w:rsid w:val="00C83978"/>
    <w:rsid w:val="00C83D77"/>
    <w:rsid w:val="00C846F7"/>
    <w:rsid w:val="00C84A55"/>
    <w:rsid w:val="00C84E49"/>
    <w:rsid w:val="00C859D4"/>
    <w:rsid w:val="00C872A3"/>
    <w:rsid w:val="00C92430"/>
    <w:rsid w:val="00C930B0"/>
    <w:rsid w:val="00C93D8D"/>
    <w:rsid w:val="00C94463"/>
    <w:rsid w:val="00C944BD"/>
    <w:rsid w:val="00C94B55"/>
    <w:rsid w:val="00C95860"/>
    <w:rsid w:val="00C96869"/>
    <w:rsid w:val="00C96A82"/>
    <w:rsid w:val="00C97712"/>
    <w:rsid w:val="00CA033C"/>
    <w:rsid w:val="00CA03CA"/>
    <w:rsid w:val="00CA087E"/>
    <w:rsid w:val="00CA0936"/>
    <w:rsid w:val="00CA0960"/>
    <w:rsid w:val="00CA1396"/>
    <w:rsid w:val="00CA226A"/>
    <w:rsid w:val="00CA2531"/>
    <w:rsid w:val="00CA2A82"/>
    <w:rsid w:val="00CA2AC5"/>
    <w:rsid w:val="00CA2D0E"/>
    <w:rsid w:val="00CA3320"/>
    <w:rsid w:val="00CA3FDC"/>
    <w:rsid w:val="00CA454C"/>
    <w:rsid w:val="00CA4BBC"/>
    <w:rsid w:val="00CA5891"/>
    <w:rsid w:val="00CA72A6"/>
    <w:rsid w:val="00CB08C3"/>
    <w:rsid w:val="00CB218B"/>
    <w:rsid w:val="00CB2775"/>
    <w:rsid w:val="00CB2788"/>
    <w:rsid w:val="00CB43AE"/>
    <w:rsid w:val="00CB5264"/>
    <w:rsid w:val="00CB5B30"/>
    <w:rsid w:val="00CB63E1"/>
    <w:rsid w:val="00CB6598"/>
    <w:rsid w:val="00CB69E9"/>
    <w:rsid w:val="00CB6AE8"/>
    <w:rsid w:val="00CB75B4"/>
    <w:rsid w:val="00CB7C76"/>
    <w:rsid w:val="00CC04BB"/>
    <w:rsid w:val="00CC13F3"/>
    <w:rsid w:val="00CC1714"/>
    <w:rsid w:val="00CC171B"/>
    <w:rsid w:val="00CC184A"/>
    <w:rsid w:val="00CC1882"/>
    <w:rsid w:val="00CC1F12"/>
    <w:rsid w:val="00CC222B"/>
    <w:rsid w:val="00CC3C88"/>
    <w:rsid w:val="00CC4881"/>
    <w:rsid w:val="00CC55B3"/>
    <w:rsid w:val="00CC6149"/>
    <w:rsid w:val="00CC68B3"/>
    <w:rsid w:val="00CC6DC2"/>
    <w:rsid w:val="00CC75A9"/>
    <w:rsid w:val="00CC7644"/>
    <w:rsid w:val="00CC76AF"/>
    <w:rsid w:val="00CD0559"/>
    <w:rsid w:val="00CD0AEF"/>
    <w:rsid w:val="00CD109A"/>
    <w:rsid w:val="00CD119C"/>
    <w:rsid w:val="00CD1D54"/>
    <w:rsid w:val="00CD29D4"/>
    <w:rsid w:val="00CD364A"/>
    <w:rsid w:val="00CD3765"/>
    <w:rsid w:val="00CD392A"/>
    <w:rsid w:val="00CD4B28"/>
    <w:rsid w:val="00CD4E7D"/>
    <w:rsid w:val="00CD51C1"/>
    <w:rsid w:val="00CD55AA"/>
    <w:rsid w:val="00CD6726"/>
    <w:rsid w:val="00CD7D65"/>
    <w:rsid w:val="00CE0091"/>
    <w:rsid w:val="00CE0946"/>
    <w:rsid w:val="00CE122B"/>
    <w:rsid w:val="00CE1BD0"/>
    <w:rsid w:val="00CE1D3C"/>
    <w:rsid w:val="00CE1F05"/>
    <w:rsid w:val="00CE1F96"/>
    <w:rsid w:val="00CE22F9"/>
    <w:rsid w:val="00CE27C2"/>
    <w:rsid w:val="00CE2F47"/>
    <w:rsid w:val="00CE457E"/>
    <w:rsid w:val="00CE4DCA"/>
    <w:rsid w:val="00CE4F39"/>
    <w:rsid w:val="00CE6D19"/>
    <w:rsid w:val="00CE7D4C"/>
    <w:rsid w:val="00CF090A"/>
    <w:rsid w:val="00CF18FD"/>
    <w:rsid w:val="00CF1B05"/>
    <w:rsid w:val="00CF2858"/>
    <w:rsid w:val="00CF29BC"/>
    <w:rsid w:val="00CF3B2D"/>
    <w:rsid w:val="00CF3DDE"/>
    <w:rsid w:val="00CF41D5"/>
    <w:rsid w:val="00CF471B"/>
    <w:rsid w:val="00CF513D"/>
    <w:rsid w:val="00CF577E"/>
    <w:rsid w:val="00CF6C1D"/>
    <w:rsid w:val="00D024F3"/>
    <w:rsid w:val="00D030EF"/>
    <w:rsid w:val="00D04848"/>
    <w:rsid w:val="00D06125"/>
    <w:rsid w:val="00D06951"/>
    <w:rsid w:val="00D06A03"/>
    <w:rsid w:val="00D06B60"/>
    <w:rsid w:val="00D06DAA"/>
    <w:rsid w:val="00D0799D"/>
    <w:rsid w:val="00D101AE"/>
    <w:rsid w:val="00D11389"/>
    <w:rsid w:val="00D11664"/>
    <w:rsid w:val="00D125CC"/>
    <w:rsid w:val="00D12A81"/>
    <w:rsid w:val="00D15A45"/>
    <w:rsid w:val="00D165CD"/>
    <w:rsid w:val="00D16706"/>
    <w:rsid w:val="00D16D97"/>
    <w:rsid w:val="00D17268"/>
    <w:rsid w:val="00D1760E"/>
    <w:rsid w:val="00D17DC5"/>
    <w:rsid w:val="00D20172"/>
    <w:rsid w:val="00D21204"/>
    <w:rsid w:val="00D2158B"/>
    <w:rsid w:val="00D2170A"/>
    <w:rsid w:val="00D21845"/>
    <w:rsid w:val="00D21974"/>
    <w:rsid w:val="00D22A28"/>
    <w:rsid w:val="00D23130"/>
    <w:rsid w:val="00D231F0"/>
    <w:rsid w:val="00D23FB4"/>
    <w:rsid w:val="00D248D5"/>
    <w:rsid w:val="00D25092"/>
    <w:rsid w:val="00D25502"/>
    <w:rsid w:val="00D25585"/>
    <w:rsid w:val="00D26534"/>
    <w:rsid w:val="00D27B7E"/>
    <w:rsid w:val="00D27F84"/>
    <w:rsid w:val="00D305FF"/>
    <w:rsid w:val="00D306BC"/>
    <w:rsid w:val="00D325FC"/>
    <w:rsid w:val="00D32CDA"/>
    <w:rsid w:val="00D32E7F"/>
    <w:rsid w:val="00D33083"/>
    <w:rsid w:val="00D33AC8"/>
    <w:rsid w:val="00D33EB0"/>
    <w:rsid w:val="00D34BD6"/>
    <w:rsid w:val="00D35876"/>
    <w:rsid w:val="00D35D2F"/>
    <w:rsid w:val="00D36A76"/>
    <w:rsid w:val="00D376A0"/>
    <w:rsid w:val="00D37760"/>
    <w:rsid w:val="00D4060A"/>
    <w:rsid w:val="00D406E5"/>
    <w:rsid w:val="00D41012"/>
    <w:rsid w:val="00D42653"/>
    <w:rsid w:val="00D429DE"/>
    <w:rsid w:val="00D43E86"/>
    <w:rsid w:val="00D44CF4"/>
    <w:rsid w:val="00D45E83"/>
    <w:rsid w:val="00D46722"/>
    <w:rsid w:val="00D47662"/>
    <w:rsid w:val="00D500A1"/>
    <w:rsid w:val="00D51200"/>
    <w:rsid w:val="00D5165A"/>
    <w:rsid w:val="00D51BB0"/>
    <w:rsid w:val="00D52423"/>
    <w:rsid w:val="00D52D28"/>
    <w:rsid w:val="00D53366"/>
    <w:rsid w:val="00D54860"/>
    <w:rsid w:val="00D54CAD"/>
    <w:rsid w:val="00D54F48"/>
    <w:rsid w:val="00D56C73"/>
    <w:rsid w:val="00D57C1C"/>
    <w:rsid w:val="00D6020C"/>
    <w:rsid w:val="00D60704"/>
    <w:rsid w:val="00D61CBA"/>
    <w:rsid w:val="00D61F6E"/>
    <w:rsid w:val="00D62C56"/>
    <w:rsid w:val="00D636E2"/>
    <w:rsid w:val="00D63711"/>
    <w:rsid w:val="00D63793"/>
    <w:rsid w:val="00D640DD"/>
    <w:rsid w:val="00D64996"/>
    <w:rsid w:val="00D649E7"/>
    <w:rsid w:val="00D64DBC"/>
    <w:rsid w:val="00D65849"/>
    <w:rsid w:val="00D66916"/>
    <w:rsid w:val="00D6748D"/>
    <w:rsid w:val="00D67D45"/>
    <w:rsid w:val="00D707AF"/>
    <w:rsid w:val="00D707DE"/>
    <w:rsid w:val="00D70BE5"/>
    <w:rsid w:val="00D71318"/>
    <w:rsid w:val="00D72810"/>
    <w:rsid w:val="00D738F9"/>
    <w:rsid w:val="00D73939"/>
    <w:rsid w:val="00D75250"/>
    <w:rsid w:val="00D762BC"/>
    <w:rsid w:val="00D76696"/>
    <w:rsid w:val="00D77B3E"/>
    <w:rsid w:val="00D77EA5"/>
    <w:rsid w:val="00D80202"/>
    <w:rsid w:val="00D8040C"/>
    <w:rsid w:val="00D80CFC"/>
    <w:rsid w:val="00D81178"/>
    <w:rsid w:val="00D817A1"/>
    <w:rsid w:val="00D8181C"/>
    <w:rsid w:val="00D818E6"/>
    <w:rsid w:val="00D81FB2"/>
    <w:rsid w:val="00D8306E"/>
    <w:rsid w:val="00D833AF"/>
    <w:rsid w:val="00D83909"/>
    <w:rsid w:val="00D83E3A"/>
    <w:rsid w:val="00D84FA0"/>
    <w:rsid w:val="00D84FCE"/>
    <w:rsid w:val="00D85A37"/>
    <w:rsid w:val="00D8634F"/>
    <w:rsid w:val="00D87484"/>
    <w:rsid w:val="00D87680"/>
    <w:rsid w:val="00D903E5"/>
    <w:rsid w:val="00D90ECA"/>
    <w:rsid w:val="00D9144B"/>
    <w:rsid w:val="00D91957"/>
    <w:rsid w:val="00D91DB9"/>
    <w:rsid w:val="00D92737"/>
    <w:rsid w:val="00D92881"/>
    <w:rsid w:val="00D93458"/>
    <w:rsid w:val="00D94AAE"/>
    <w:rsid w:val="00D956C8"/>
    <w:rsid w:val="00D9666D"/>
    <w:rsid w:val="00D969A1"/>
    <w:rsid w:val="00D97659"/>
    <w:rsid w:val="00D97681"/>
    <w:rsid w:val="00D976B5"/>
    <w:rsid w:val="00DA06CD"/>
    <w:rsid w:val="00DA090D"/>
    <w:rsid w:val="00DA151E"/>
    <w:rsid w:val="00DA1D39"/>
    <w:rsid w:val="00DA1F88"/>
    <w:rsid w:val="00DA2305"/>
    <w:rsid w:val="00DA30CB"/>
    <w:rsid w:val="00DA3B4D"/>
    <w:rsid w:val="00DA40F8"/>
    <w:rsid w:val="00DA5CB6"/>
    <w:rsid w:val="00DA64C1"/>
    <w:rsid w:val="00DA7CB7"/>
    <w:rsid w:val="00DA7F62"/>
    <w:rsid w:val="00DB0ABD"/>
    <w:rsid w:val="00DB0C0C"/>
    <w:rsid w:val="00DB0EFD"/>
    <w:rsid w:val="00DB11A9"/>
    <w:rsid w:val="00DB14C3"/>
    <w:rsid w:val="00DB16DF"/>
    <w:rsid w:val="00DB2B18"/>
    <w:rsid w:val="00DB3CD2"/>
    <w:rsid w:val="00DB46DD"/>
    <w:rsid w:val="00DB46F6"/>
    <w:rsid w:val="00DB492D"/>
    <w:rsid w:val="00DB5105"/>
    <w:rsid w:val="00DB563E"/>
    <w:rsid w:val="00DB577D"/>
    <w:rsid w:val="00DB5CA6"/>
    <w:rsid w:val="00DB662D"/>
    <w:rsid w:val="00DB7ACF"/>
    <w:rsid w:val="00DC08AC"/>
    <w:rsid w:val="00DC0993"/>
    <w:rsid w:val="00DC1CFC"/>
    <w:rsid w:val="00DC3619"/>
    <w:rsid w:val="00DC3E8E"/>
    <w:rsid w:val="00DC3EE3"/>
    <w:rsid w:val="00DC49AA"/>
    <w:rsid w:val="00DC4B49"/>
    <w:rsid w:val="00DC5BC2"/>
    <w:rsid w:val="00DC6097"/>
    <w:rsid w:val="00DC638C"/>
    <w:rsid w:val="00DC68AE"/>
    <w:rsid w:val="00DC7130"/>
    <w:rsid w:val="00DC7433"/>
    <w:rsid w:val="00DC7757"/>
    <w:rsid w:val="00DD042D"/>
    <w:rsid w:val="00DD0FE6"/>
    <w:rsid w:val="00DD11D0"/>
    <w:rsid w:val="00DD1A3D"/>
    <w:rsid w:val="00DD2DB7"/>
    <w:rsid w:val="00DD2EDF"/>
    <w:rsid w:val="00DD5000"/>
    <w:rsid w:val="00DD5C1C"/>
    <w:rsid w:val="00DD6A0D"/>
    <w:rsid w:val="00DD7085"/>
    <w:rsid w:val="00DE0801"/>
    <w:rsid w:val="00DE15A7"/>
    <w:rsid w:val="00DE17CA"/>
    <w:rsid w:val="00DE2ED0"/>
    <w:rsid w:val="00DE31B5"/>
    <w:rsid w:val="00DE3A38"/>
    <w:rsid w:val="00DE3D88"/>
    <w:rsid w:val="00DE4B0F"/>
    <w:rsid w:val="00DE4F3F"/>
    <w:rsid w:val="00DE5406"/>
    <w:rsid w:val="00DE65B3"/>
    <w:rsid w:val="00DE72CD"/>
    <w:rsid w:val="00DF0B1A"/>
    <w:rsid w:val="00DF188F"/>
    <w:rsid w:val="00DF4D29"/>
    <w:rsid w:val="00DF5B5E"/>
    <w:rsid w:val="00DF6D71"/>
    <w:rsid w:val="00DF7478"/>
    <w:rsid w:val="00E008AC"/>
    <w:rsid w:val="00E01661"/>
    <w:rsid w:val="00E025FB"/>
    <w:rsid w:val="00E02C63"/>
    <w:rsid w:val="00E03640"/>
    <w:rsid w:val="00E03E26"/>
    <w:rsid w:val="00E0406C"/>
    <w:rsid w:val="00E044D5"/>
    <w:rsid w:val="00E04E1E"/>
    <w:rsid w:val="00E0629F"/>
    <w:rsid w:val="00E06CC6"/>
    <w:rsid w:val="00E06E41"/>
    <w:rsid w:val="00E07FC4"/>
    <w:rsid w:val="00E104DC"/>
    <w:rsid w:val="00E10C7C"/>
    <w:rsid w:val="00E11223"/>
    <w:rsid w:val="00E11862"/>
    <w:rsid w:val="00E11E5C"/>
    <w:rsid w:val="00E122AA"/>
    <w:rsid w:val="00E1235A"/>
    <w:rsid w:val="00E124A2"/>
    <w:rsid w:val="00E12BE6"/>
    <w:rsid w:val="00E13EED"/>
    <w:rsid w:val="00E14B0E"/>
    <w:rsid w:val="00E150F4"/>
    <w:rsid w:val="00E158D3"/>
    <w:rsid w:val="00E15BAF"/>
    <w:rsid w:val="00E16533"/>
    <w:rsid w:val="00E167FF"/>
    <w:rsid w:val="00E16B53"/>
    <w:rsid w:val="00E16BA2"/>
    <w:rsid w:val="00E206B4"/>
    <w:rsid w:val="00E20DA7"/>
    <w:rsid w:val="00E20E56"/>
    <w:rsid w:val="00E21578"/>
    <w:rsid w:val="00E229DC"/>
    <w:rsid w:val="00E22F61"/>
    <w:rsid w:val="00E23175"/>
    <w:rsid w:val="00E23F8E"/>
    <w:rsid w:val="00E2400A"/>
    <w:rsid w:val="00E248C3"/>
    <w:rsid w:val="00E2607B"/>
    <w:rsid w:val="00E26584"/>
    <w:rsid w:val="00E26DE3"/>
    <w:rsid w:val="00E27E34"/>
    <w:rsid w:val="00E3032E"/>
    <w:rsid w:val="00E30D07"/>
    <w:rsid w:val="00E3132E"/>
    <w:rsid w:val="00E31994"/>
    <w:rsid w:val="00E32A40"/>
    <w:rsid w:val="00E32A44"/>
    <w:rsid w:val="00E32A45"/>
    <w:rsid w:val="00E32BB7"/>
    <w:rsid w:val="00E32D6B"/>
    <w:rsid w:val="00E338F0"/>
    <w:rsid w:val="00E33D8E"/>
    <w:rsid w:val="00E33DDE"/>
    <w:rsid w:val="00E34681"/>
    <w:rsid w:val="00E34B3D"/>
    <w:rsid w:val="00E34E4B"/>
    <w:rsid w:val="00E359BD"/>
    <w:rsid w:val="00E35B78"/>
    <w:rsid w:val="00E3734A"/>
    <w:rsid w:val="00E37498"/>
    <w:rsid w:val="00E402AD"/>
    <w:rsid w:val="00E433F1"/>
    <w:rsid w:val="00E43A69"/>
    <w:rsid w:val="00E43E28"/>
    <w:rsid w:val="00E444CA"/>
    <w:rsid w:val="00E46024"/>
    <w:rsid w:val="00E4613A"/>
    <w:rsid w:val="00E46687"/>
    <w:rsid w:val="00E469F2"/>
    <w:rsid w:val="00E47B10"/>
    <w:rsid w:val="00E47BBA"/>
    <w:rsid w:val="00E50317"/>
    <w:rsid w:val="00E512A0"/>
    <w:rsid w:val="00E52032"/>
    <w:rsid w:val="00E520E1"/>
    <w:rsid w:val="00E524DD"/>
    <w:rsid w:val="00E5473F"/>
    <w:rsid w:val="00E54947"/>
    <w:rsid w:val="00E54CAC"/>
    <w:rsid w:val="00E555F4"/>
    <w:rsid w:val="00E557BF"/>
    <w:rsid w:val="00E55BB8"/>
    <w:rsid w:val="00E56261"/>
    <w:rsid w:val="00E60791"/>
    <w:rsid w:val="00E60EE4"/>
    <w:rsid w:val="00E618B9"/>
    <w:rsid w:val="00E61BB3"/>
    <w:rsid w:val="00E61E64"/>
    <w:rsid w:val="00E627F1"/>
    <w:rsid w:val="00E62C2A"/>
    <w:rsid w:val="00E62DA2"/>
    <w:rsid w:val="00E631FB"/>
    <w:rsid w:val="00E634E7"/>
    <w:rsid w:val="00E638B5"/>
    <w:rsid w:val="00E65907"/>
    <w:rsid w:val="00E65DE5"/>
    <w:rsid w:val="00E665A0"/>
    <w:rsid w:val="00E66602"/>
    <w:rsid w:val="00E666D9"/>
    <w:rsid w:val="00E66F9C"/>
    <w:rsid w:val="00E6741E"/>
    <w:rsid w:val="00E707C3"/>
    <w:rsid w:val="00E7234B"/>
    <w:rsid w:val="00E7269B"/>
    <w:rsid w:val="00E728DE"/>
    <w:rsid w:val="00E7291C"/>
    <w:rsid w:val="00E72E54"/>
    <w:rsid w:val="00E7373E"/>
    <w:rsid w:val="00E74207"/>
    <w:rsid w:val="00E743AC"/>
    <w:rsid w:val="00E75090"/>
    <w:rsid w:val="00E75BC6"/>
    <w:rsid w:val="00E76E21"/>
    <w:rsid w:val="00E76E3A"/>
    <w:rsid w:val="00E809F1"/>
    <w:rsid w:val="00E80B91"/>
    <w:rsid w:val="00E818B5"/>
    <w:rsid w:val="00E81EE3"/>
    <w:rsid w:val="00E8203A"/>
    <w:rsid w:val="00E83B80"/>
    <w:rsid w:val="00E843AF"/>
    <w:rsid w:val="00E844BE"/>
    <w:rsid w:val="00E84DEB"/>
    <w:rsid w:val="00E86ACE"/>
    <w:rsid w:val="00E877D6"/>
    <w:rsid w:val="00E87C03"/>
    <w:rsid w:val="00E9072D"/>
    <w:rsid w:val="00E916FC"/>
    <w:rsid w:val="00E92534"/>
    <w:rsid w:val="00E930EB"/>
    <w:rsid w:val="00E93853"/>
    <w:rsid w:val="00E940B9"/>
    <w:rsid w:val="00E94319"/>
    <w:rsid w:val="00E95602"/>
    <w:rsid w:val="00E96DCF"/>
    <w:rsid w:val="00E975A8"/>
    <w:rsid w:val="00EA1472"/>
    <w:rsid w:val="00EA2CB9"/>
    <w:rsid w:val="00EA373C"/>
    <w:rsid w:val="00EA4BC3"/>
    <w:rsid w:val="00EA51BD"/>
    <w:rsid w:val="00EA53FE"/>
    <w:rsid w:val="00EA7A8D"/>
    <w:rsid w:val="00EB0028"/>
    <w:rsid w:val="00EB064D"/>
    <w:rsid w:val="00EB0766"/>
    <w:rsid w:val="00EB0EDD"/>
    <w:rsid w:val="00EB1016"/>
    <w:rsid w:val="00EB1815"/>
    <w:rsid w:val="00EB1C17"/>
    <w:rsid w:val="00EB21C7"/>
    <w:rsid w:val="00EB2C23"/>
    <w:rsid w:val="00EB4FB4"/>
    <w:rsid w:val="00EB54C2"/>
    <w:rsid w:val="00EB5F3B"/>
    <w:rsid w:val="00EB625A"/>
    <w:rsid w:val="00EB6B5C"/>
    <w:rsid w:val="00EB6E07"/>
    <w:rsid w:val="00EB70DE"/>
    <w:rsid w:val="00EB728C"/>
    <w:rsid w:val="00EB7C13"/>
    <w:rsid w:val="00EC03F1"/>
    <w:rsid w:val="00EC115C"/>
    <w:rsid w:val="00EC23F7"/>
    <w:rsid w:val="00EC2A92"/>
    <w:rsid w:val="00EC2D6B"/>
    <w:rsid w:val="00EC40F5"/>
    <w:rsid w:val="00EC50EC"/>
    <w:rsid w:val="00EC56E9"/>
    <w:rsid w:val="00EC5CAF"/>
    <w:rsid w:val="00EC7A44"/>
    <w:rsid w:val="00EC7CB6"/>
    <w:rsid w:val="00ED03B5"/>
    <w:rsid w:val="00ED0A8A"/>
    <w:rsid w:val="00ED0F92"/>
    <w:rsid w:val="00ED0FEC"/>
    <w:rsid w:val="00ED1271"/>
    <w:rsid w:val="00ED17F9"/>
    <w:rsid w:val="00ED184B"/>
    <w:rsid w:val="00ED2464"/>
    <w:rsid w:val="00ED2799"/>
    <w:rsid w:val="00ED38E5"/>
    <w:rsid w:val="00ED4D72"/>
    <w:rsid w:val="00ED6616"/>
    <w:rsid w:val="00ED6A0E"/>
    <w:rsid w:val="00ED7657"/>
    <w:rsid w:val="00EE0888"/>
    <w:rsid w:val="00EE1984"/>
    <w:rsid w:val="00EE1A97"/>
    <w:rsid w:val="00EE217D"/>
    <w:rsid w:val="00EE3DD1"/>
    <w:rsid w:val="00EE4429"/>
    <w:rsid w:val="00EE5657"/>
    <w:rsid w:val="00EE59CA"/>
    <w:rsid w:val="00EE5DCA"/>
    <w:rsid w:val="00EE63A0"/>
    <w:rsid w:val="00EE6E14"/>
    <w:rsid w:val="00EE7AC7"/>
    <w:rsid w:val="00EF10AA"/>
    <w:rsid w:val="00EF140B"/>
    <w:rsid w:val="00EF20F1"/>
    <w:rsid w:val="00EF4362"/>
    <w:rsid w:val="00EF471E"/>
    <w:rsid w:val="00EF6379"/>
    <w:rsid w:val="00EF6BE6"/>
    <w:rsid w:val="00EF71F4"/>
    <w:rsid w:val="00F02235"/>
    <w:rsid w:val="00F045EC"/>
    <w:rsid w:val="00F04BA9"/>
    <w:rsid w:val="00F059E2"/>
    <w:rsid w:val="00F05BAA"/>
    <w:rsid w:val="00F061B6"/>
    <w:rsid w:val="00F07934"/>
    <w:rsid w:val="00F07E2E"/>
    <w:rsid w:val="00F1012D"/>
    <w:rsid w:val="00F14856"/>
    <w:rsid w:val="00F14B86"/>
    <w:rsid w:val="00F1749D"/>
    <w:rsid w:val="00F178F6"/>
    <w:rsid w:val="00F20089"/>
    <w:rsid w:val="00F20668"/>
    <w:rsid w:val="00F20C6E"/>
    <w:rsid w:val="00F213A6"/>
    <w:rsid w:val="00F21686"/>
    <w:rsid w:val="00F22715"/>
    <w:rsid w:val="00F2358F"/>
    <w:rsid w:val="00F23D47"/>
    <w:rsid w:val="00F2428D"/>
    <w:rsid w:val="00F246BC"/>
    <w:rsid w:val="00F2554A"/>
    <w:rsid w:val="00F2630F"/>
    <w:rsid w:val="00F26D0F"/>
    <w:rsid w:val="00F26D1F"/>
    <w:rsid w:val="00F26D65"/>
    <w:rsid w:val="00F270A9"/>
    <w:rsid w:val="00F27749"/>
    <w:rsid w:val="00F279B1"/>
    <w:rsid w:val="00F27C58"/>
    <w:rsid w:val="00F30A1F"/>
    <w:rsid w:val="00F318CC"/>
    <w:rsid w:val="00F3310C"/>
    <w:rsid w:val="00F3350F"/>
    <w:rsid w:val="00F33EE1"/>
    <w:rsid w:val="00F35E3B"/>
    <w:rsid w:val="00F406B5"/>
    <w:rsid w:val="00F41550"/>
    <w:rsid w:val="00F419B5"/>
    <w:rsid w:val="00F42FDC"/>
    <w:rsid w:val="00F43615"/>
    <w:rsid w:val="00F43F37"/>
    <w:rsid w:val="00F44D17"/>
    <w:rsid w:val="00F453C4"/>
    <w:rsid w:val="00F46051"/>
    <w:rsid w:val="00F475C8"/>
    <w:rsid w:val="00F519FE"/>
    <w:rsid w:val="00F523BD"/>
    <w:rsid w:val="00F526A0"/>
    <w:rsid w:val="00F527C4"/>
    <w:rsid w:val="00F54FBF"/>
    <w:rsid w:val="00F55557"/>
    <w:rsid w:val="00F567D7"/>
    <w:rsid w:val="00F56E1F"/>
    <w:rsid w:val="00F60D53"/>
    <w:rsid w:val="00F626FC"/>
    <w:rsid w:val="00F62966"/>
    <w:rsid w:val="00F6297C"/>
    <w:rsid w:val="00F6356B"/>
    <w:rsid w:val="00F635C6"/>
    <w:rsid w:val="00F63904"/>
    <w:rsid w:val="00F64435"/>
    <w:rsid w:val="00F6515E"/>
    <w:rsid w:val="00F65211"/>
    <w:rsid w:val="00F6582E"/>
    <w:rsid w:val="00F663F1"/>
    <w:rsid w:val="00F678E2"/>
    <w:rsid w:val="00F67F3F"/>
    <w:rsid w:val="00F70D81"/>
    <w:rsid w:val="00F72553"/>
    <w:rsid w:val="00F72738"/>
    <w:rsid w:val="00F738C8"/>
    <w:rsid w:val="00F73E5A"/>
    <w:rsid w:val="00F73EF7"/>
    <w:rsid w:val="00F7491E"/>
    <w:rsid w:val="00F749FA"/>
    <w:rsid w:val="00F75834"/>
    <w:rsid w:val="00F75981"/>
    <w:rsid w:val="00F7613C"/>
    <w:rsid w:val="00F7679E"/>
    <w:rsid w:val="00F76ED9"/>
    <w:rsid w:val="00F77CFC"/>
    <w:rsid w:val="00F77E38"/>
    <w:rsid w:val="00F77EAF"/>
    <w:rsid w:val="00F80169"/>
    <w:rsid w:val="00F801A6"/>
    <w:rsid w:val="00F82017"/>
    <w:rsid w:val="00F83AEB"/>
    <w:rsid w:val="00F84917"/>
    <w:rsid w:val="00F84CE1"/>
    <w:rsid w:val="00F85938"/>
    <w:rsid w:val="00F85CAE"/>
    <w:rsid w:val="00F86999"/>
    <w:rsid w:val="00F9030B"/>
    <w:rsid w:val="00F90B17"/>
    <w:rsid w:val="00F912C0"/>
    <w:rsid w:val="00F922EE"/>
    <w:rsid w:val="00F92652"/>
    <w:rsid w:val="00F9276C"/>
    <w:rsid w:val="00F960E8"/>
    <w:rsid w:val="00F96479"/>
    <w:rsid w:val="00F9711F"/>
    <w:rsid w:val="00F9713F"/>
    <w:rsid w:val="00F97214"/>
    <w:rsid w:val="00F97977"/>
    <w:rsid w:val="00FA01E3"/>
    <w:rsid w:val="00FA09D1"/>
    <w:rsid w:val="00FA0BEB"/>
    <w:rsid w:val="00FA1BE8"/>
    <w:rsid w:val="00FA23CE"/>
    <w:rsid w:val="00FA2D1E"/>
    <w:rsid w:val="00FA332F"/>
    <w:rsid w:val="00FA393C"/>
    <w:rsid w:val="00FA5447"/>
    <w:rsid w:val="00FA5A7B"/>
    <w:rsid w:val="00FA6460"/>
    <w:rsid w:val="00FA64EB"/>
    <w:rsid w:val="00FA6B1C"/>
    <w:rsid w:val="00FB1510"/>
    <w:rsid w:val="00FB1CF4"/>
    <w:rsid w:val="00FB1DAD"/>
    <w:rsid w:val="00FB299E"/>
    <w:rsid w:val="00FB2DC1"/>
    <w:rsid w:val="00FB4F6C"/>
    <w:rsid w:val="00FB5260"/>
    <w:rsid w:val="00FB5604"/>
    <w:rsid w:val="00FB720F"/>
    <w:rsid w:val="00FB79F3"/>
    <w:rsid w:val="00FC2676"/>
    <w:rsid w:val="00FC2848"/>
    <w:rsid w:val="00FC2EB2"/>
    <w:rsid w:val="00FC38FD"/>
    <w:rsid w:val="00FC3D63"/>
    <w:rsid w:val="00FC4796"/>
    <w:rsid w:val="00FC486A"/>
    <w:rsid w:val="00FC5391"/>
    <w:rsid w:val="00FC54AC"/>
    <w:rsid w:val="00FC5C74"/>
    <w:rsid w:val="00FC60F3"/>
    <w:rsid w:val="00FC73B9"/>
    <w:rsid w:val="00FD0D9C"/>
    <w:rsid w:val="00FD15FA"/>
    <w:rsid w:val="00FD16BC"/>
    <w:rsid w:val="00FD1A77"/>
    <w:rsid w:val="00FD296C"/>
    <w:rsid w:val="00FD2E48"/>
    <w:rsid w:val="00FD3A19"/>
    <w:rsid w:val="00FD68DF"/>
    <w:rsid w:val="00FE0007"/>
    <w:rsid w:val="00FE01B2"/>
    <w:rsid w:val="00FE0F5B"/>
    <w:rsid w:val="00FE1BDB"/>
    <w:rsid w:val="00FE2569"/>
    <w:rsid w:val="00FE2838"/>
    <w:rsid w:val="00FE36B5"/>
    <w:rsid w:val="00FE4619"/>
    <w:rsid w:val="00FE503F"/>
    <w:rsid w:val="00FE581F"/>
    <w:rsid w:val="00FE5E92"/>
    <w:rsid w:val="00FE6BCC"/>
    <w:rsid w:val="00FE7887"/>
    <w:rsid w:val="00FE7ACF"/>
    <w:rsid w:val="00FE7F80"/>
    <w:rsid w:val="00FF0543"/>
    <w:rsid w:val="00FF0558"/>
    <w:rsid w:val="00FF0CAE"/>
    <w:rsid w:val="00FF2339"/>
    <w:rsid w:val="00FF234A"/>
    <w:rsid w:val="00FF2A91"/>
    <w:rsid w:val="00FF2D7A"/>
    <w:rsid w:val="00FF3DDE"/>
    <w:rsid w:val="00FF4302"/>
    <w:rsid w:val="00FF4DBC"/>
    <w:rsid w:val="00FF5B7E"/>
    <w:rsid w:val="00FF5CE3"/>
    <w:rsid w:val="00FF6303"/>
    <w:rsid w:val="00FF66D2"/>
    <w:rsid w:val="00FF6A0A"/>
    <w:rsid w:val="00FF6ABA"/>
    <w:rsid w:val="00FF76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49A"/>
    <w:rPr>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aliases w:val="APSC Heading 1"/>
    <w:basedOn w:val="Normal"/>
    <w:next w:val="Normal"/>
    <w:link w:val="Heading2Char"/>
    <w:qFormat/>
    <w:rsid w:val="00E7373E"/>
    <w:pPr>
      <w:keepNext/>
      <w:spacing w:before="120" w:after="60"/>
      <w:outlineLvl w:val="1"/>
    </w:pPr>
    <w:rPr>
      <w:rFonts w:cs="Arial"/>
      <w:b/>
      <w:bCs/>
      <w:iCs/>
      <w:color w:val="244061" w:themeColor="accent1" w:themeShade="80"/>
      <w:sz w:val="40"/>
      <w:szCs w:val="28"/>
    </w:rPr>
  </w:style>
  <w:style w:type="paragraph" w:styleId="Heading3">
    <w:name w:val="heading 3"/>
    <w:aliases w:val="APSC Heading 2"/>
    <w:basedOn w:val="Normal"/>
    <w:next w:val="Normal"/>
    <w:link w:val="Heading3Char"/>
    <w:qFormat/>
    <w:rsid w:val="007B2365"/>
    <w:pPr>
      <w:keepNext/>
      <w:spacing w:before="240" w:after="60"/>
      <w:outlineLvl w:val="2"/>
    </w:pPr>
    <w:rPr>
      <w:rFonts w:cs="Arial"/>
      <w:b/>
      <w:bCs/>
      <w:sz w:val="32"/>
      <w:szCs w:val="26"/>
    </w:rPr>
  </w:style>
  <w:style w:type="paragraph" w:styleId="Heading4">
    <w:name w:val="heading 4"/>
    <w:aliases w:val="APSC Heading 3"/>
    <w:next w:val="Normal"/>
    <w:link w:val="Heading4Char"/>
    <w:uiPriority w:val="9"/>
    <w:unhideWhenUsed/>
    <w:qFormat/>
    <w:rsid w:val="003A468E"/>
    <w:pPr>
      <w:spacing w:before="360" w:after="120"/>
      <w:outlineLvl w:val="3"/>
    </w:pPr>
    <w:rPr>
      <w:rFonts w:eastAsia="Batang" w:cs="Arial"/>
      <w:b/>
      <w:bCs/>
      <w:sz w:val="28"/>
      <w:szCs w:val="32"/>
    </w:rPr>
  </w:style>
  <w:style w:type="paragraph" w:styleId="Heading5">
    <w:name w:val="heading 5"/>
    <w:aliases w:val="APSC Heading 4"/>
    <w:next w:val="Normal"/>
    <w:link w:val="Heading5Char"/>
    <w:uiPriority w:val="9"/>
    <w:unhideWhenUsed/>
    <w:qFormat/>
    <w:rsid w:val="009135F5"/>
    <w:pPr>
      <w:spacing w:before="360" w:after="120"/>
      <w:outlineLvl w:val="4"/>
    </w:pPr>
    <w:rPr>
      <w:rFonts w:eastAsia="Batang" w:cs="Arial"/>
      <w:b/>
      <w:bCs/>
      <w:i/>
      <w:sz w:val="22"/>
      <w:szCs w:val="32"/>
    </w:rPr>
  </w:style>
  <w:style w:type="paragraph" w:styleId="Heading6">
    <w:name w:val="heading 6"/>
    <w:basedOn w:val="Normal"/>
    <w:next w:val="Normal"/>
    <w:link w:val="Heading6Char"/>
    <w:uiPriority w:val="9"/>
    <w:semiHidden/>
    <w:unhideWhenUsed/>
    <w:qFormat/>
    <w:rsid w:val="00BE1760"/>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760"/>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760"/>
    <w:pPr>
      <w:keepNext/>
      <w:keepLines/>
      <w:spacing w:before="20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E1760"/>
    <w:pPr>
      <w:keepNext/>
      <w:keepLines/>
      <w:spacing w:before="200"/>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F1E"/>
    <w:pPr>
      <w:ind w:left="720"/>
      <w:contextualSpacing/>
    </w:pPr>
  </w:style>
  <w:style w:type="paragraph" w:styleId="BalloonText">
    <w:name w:val="Balloon Text"/>
    <w:basedOn w:val="Normal"/>
    <w:link w:val="BalloonTextChar"/>
    <w:rsid w:val="00B33F1E"/>
    <w:rPr>
      <w:rFonts w:ascii="Tahoma" w:hAnsi="Tahoma" w:cs="Tahoma"/>
      <w:sz w:val="16"/>
      <w:szCs w:val="16"/>
    </w:rPr>
  </w:style>
  <w:style w:type="character" w:customStyle="1" w:styleId="BalloonTextChar">
    <w:name w:val="Balloon Text Char"/>
    <w:basedOn w:val="DefaultParagraphFont"/>
    <w:link w:val="BalloonText"/>
    <w:rsid w:val="00B33F1E"/>
    <w:rPr>
      <w:rFonts w:ascii="Tahoma" w:hAnsi="Tahoma" w:cs="Tahoma"/>
      <w:sz w:val="16"/>
      <w:szCs w:val="16"/>
      <w:lang w:eastAsia="en-US"/>
    </w:rPr>
  </w:style>
  <w:style w:type="paragraph" w:styleId="Header">
    <w:name w:val="header"/>
    <w:basedOn w:val="Normal"/>
    <w:link w:val="HeaderChar"/>
    <w:rsid w:val="00455D6E"/>
    <w:pPr>
      <w:tabs>
        <w:tab w:val="center" w:pos="4513"/>
        <w:tab w:val="right" w:pos="9026"/>
      </w:tabs>
    </w:pPr>
  </w:style>
  <w:style w:type="character" w:customStyle="1" w:styleId="HeaderChar">
    <w:name w:val="Header Char"/>
    <w:basedOn w:val="DefaultParagraphFont"/>
    <w:link w:val="Header"/>
    <w:rsid w:val="00455D6E"/>
    <w:rPr>
      <w:rFonts w:ascii="Arial" w:hAnsi="Arial"/>
      <w:sz w:val="22"/>
      <w:lang w:eastAsia="en-US"/>
    </w:rPr>
  </w:style>
  <w:style w:type="paragraph" w:styleId="Footer">
    <w:name w:val="footer"/>
    <w:basedOn w:val="Normal"/>
    <w:link w:val="FooterChar"/>
    <w:uiPriority w:val="99"/>
    <w:rsid w:val="00455D6E"/>
    <w:pPr>
      <w:tabs>
        <w:tab w:val="center" w:pos="4513"/>
        <w:tab w:val="right" w:pos="9026"/>
      </w:tabs>
    </w:pPr>
  </w:style>
  <w:style w:type="character" w:customStyle="1" w:styleId="FooterChar">
    <w:name w:val="Footer Char"/>
    <w:basedOn w:val="DefaultParagraphFont"/>
    <w:link w:val="Footer"/>
    <w:uiPriority w:val="99"/>
    <w:rsid w:val="00455D6E"/>
    <w:rPr>
      <w:rFonts w:ascii="Arial" w:hAnsi="Arial"/>
      <w:sz w:val="22"/>
      <w:lang w:eastAsia="en-US"/>
    </w:rPr>
  </w:style>
  <w:style w:type="paragraph" w:styleId="NoSpacing">
    <w:name w:val="No Spacing"/>
    <w:uiPriority w:val="1"/>
    <w:qFormat/>
    <w:rsid w:val="005D74FD"/>
    <w:rPr>
      <w:rFonts w:ascii="Arial" w:hAnsi="Arial"/>
      <w:sz w:val="22"/>
      <w:lang w:eastAsia="en-US"/>
    </w:rPr>
  </w:style>
  <w:style w:type="paragraph" w:styleId="NormalWeb">
    <w:name w:val="Normal (Web)"/>
    <w:basedOn w:val="Normal"/>
    <w:uiPriority w:val="99"/>
    <w:unhideWhenUsed/>
    <w:rsid w:val="004D1D5C"/>
    <w:pPr>
      <w:spacing w:before="100" w:beforeAutospacing="1" w:after="100" w:afterAutospacing="1"/>
    </w:pPr>
    <w:rPr>
      <w:sz w:val="24"/>
      <w:szCs w:val="24"/>
      <w:lang w:eastAsia="en-AU"/>
    </w:rPr>
  </w:style>
  <w:style w:type="character" w:styleId="Hyperlink">
    <w:name w:val="Hyperlink"/>
    <w:basedOn w:val="DefaultParagraphFont"/>
    <w:uiPriority w:val="99"/>
    <w:rsid w:val="001E15DD"/>
    <w:rPr>
      <w:color w:val="0000FF" w:themeColor="hyperlink"/>
      <w:u w:val="single"/>
    </w:rPr>
  </w:style>
  <w:style w:type="table" w:styleId="TableGrid">
    <w:name w:val="Table Grid"/>
    <w:basedOn w:val="TableNormal"/>
    <w:uiPriority w:val="59"/>
    <w:rsid w:val="00AD6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ight">
    <w:name w:val="heading 1_right"/>
    <w:basedOn w:val="Normal"/>
    <w:rsid w:val="00E844BE"/>
    <w:pPr>
      <w:spacing w:before="360" w:after="120"/>
      <w:ind w:left="-1210"/>
    </w:pPr>
    <w:rPr>
      <w:rFonts w:ascii="Calibri" w:eastAsiaTheme="minorHAnsi" w:hAnsi="Calibri" w:cs="Calibri"/>
      <w:b/>
      <w:bCs/>
      <w:sz w:val="28"/>
      <w:szCs w:val="28"/>
      <w:lang w:eastAsia="en-AU"/>
    </w:rPr>
  </w:style>
  <w:style w:type="character" w:styleId="Emphasis">
    <w:name w:val="Emphasis"/>
    <w:basedOn w:val="DefaultParagraphFont"/>
    <w:qFormat/>
    <w:rsid w:val="00F22715"/>
    <w:rPr>
      <w:i/>
      <w:iCs/>
    </w:rPr>
  </w:style>
  <w:style w:type="character" w:styleId="Strong">
    <w:name w:val="Strong"/>
    <w:basedOn w:val="DefaultParagraphFont"/>
    <w:qFormat/>
    <w:rsid w:val="00F22715"/>
    <w:rPr>
      <w:b/>
      <w:bCs/>
    </w:rPr>
  </w:style>
  <w:style w:type="paragraph" w:styleId="Subtitle">
    <w:name w:val="Subtitle"/>
    <w:basedOn w:val="Normal"/>
    <w:next w:val="Normal"/>
    <w:link w:val="SubtitleChar"/>
    <w:qFormat/>
    <w:rsid w:val="00F22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22715"/>
    <w:rPr>
      <w:rFonts w:asciiTheme="majorHAnsi" w:eastAsiaTheme="majorEastAsia" w:hAnsiTheme="majorHAnsi" w:cstheme="majorBidi"/>
      <w:i/>
      <w:iCs/>
      <w:color w:val="4F81BD" w:themeColor="accent1"/>
      <w:spacing w:val="15"/>
      <w:sz w:val="24"/>
      <w:szCs w:val="24"/>
      <w:lang w:eastAsia="en-US"/>
    </w:rPr>
  </w:style>
  <w:style w:type="paragraph" w:customStyle="1" w:styleId="numberlist">
    <w:name w:val="number_list"/>
    <w:basedOn w:val="Normal"/>
    <w:rsid w:val="008A2444"/>
    <w:pPr>
      <w:numPr>
        <w:numId w:val="7"/>
      </w:numPr>
      <w:spacing w:after="120"/>
    </w:pPr>
    <w:rPr>
      <w:sz w:val="24"/>
    </w:rPr>
  </w:style>
  <w:style w:type="character" w:customStyle="1" w:styleId="Heading4Char">
    <w:name w:val="Heading 4 Char"/>
    <w:aliases w:val="APSC Heading 3 Char"/>
    <w:basedOn w:val="DefaultParagraphFont"/>
    <w:link w:val="Heading4"/>
    <w:uiPriority w:val="9"/>
    <w:rsid w:val="003A468E"/>
    <w:rPr>
      <w:rFonts w:eastAsia="Batang" w:cs="Arial"/>
      <w:b/>
      <w:bCs/>
      <w:sz w:val="28"/>
      <w:szCs w:val="32"/>
    </w:rPr>
  </w:style>
  <w:style w:type="paragraph" w:customStyle="1" w:styleId="APSCTableordiagramheading">
    <w:name w:val="APSC Table or diagram heading"/>
    <w:qFormat/>
    <w:rsid w:val="003A2C5B"/>
    <w:pPr>
      <w:spacing w:before="360" w:after="120"/>
    </w:pPr>
    <w:rPr>
      <w:rFonts w:eastAsia="Batang" w:cs="Arial"/>
      <w:b/>
      <w:bCs/>
      <w:i/>
      <w:sz w:val="24"/>
      <w:szCs w:val="32"/>
    </w:rPr>
  </w:style>
  <w:style w:type="character" w:customStyle="1" w:styleId="Heading5Char">
    <w:name w:val="Heading 5 Char"/>
    <w:aliases w:val="APSC Heading 4 Char"/>
    <w:basedOn w:val="DefaultParagraphFont"/>
    <w:link w:val="Heading5"/>
    <w:uiPriority w:val="9"/>
    <w:rsid w:val="009135F5"/>
    <w:rPr>
      <w:rFonts w:eastAsia="Batang" w:cs="Arial"/>
      <w:b/>
      <w:bCs/>
      <w:i/>
      <w:sz w:val="22"/>
      <w:szCs w:val="32"/>
    </w:rPr>
  </w:style>
  <w:style w:type="paragraph" w:customStyle="1" w:styleId="Default">
    <w:name w:val="Default"/>
    <w:rsid w:val="007038E3"/>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uiPriority w:val="9"/>
    <w:semiHidden/>
    <w:rsid w:val="00BE1760"/>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semiHidden/>
    <w:rsid w:val="00BE1760"/>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semiHidden/>
    <w:rsid w:val="00BE1760"/>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BE1760"/>
    <w:rPr>
      <w:rFonts w:asciiTheme="majorHAnsi" w:eastAsiaTheme="majorEastAsia" w:hAnsiTheme="majorHAnsi" w:cstheme="majorBidi"/>
      <w:i/>
      <w:iCs/>
      <w:color w:val="404040" w:themeColor="text1" w:themeTint="BF"/>
      <w:lang w:eastAsia="en-US"/>
    </w:rPr>
  </w:style>
  <w:style w:type="paragraph" w:styleId="FootnoteText">
    <w:name w:val="footnote text"/>
    <w:basedOn w:val="Normal"/>
    <w:link w:val="FootnoteTextChar"/>
    <w:rsid w:val="00F960E8"/>
    <w:rPr>
      <w:sz w:val="20"/>
    </w:rPr>
  </w:style>
  <w:style w:type="character" w:customStyle="1" w:styleId="FootnoteTextChar">
    <w:name w:val="Footnote Text Char"/>
    <w:basedOn w:val="DefaultParagraphFont"/>
    <w:link w:val="FootnoteText"/>
    <w:rsid w:val="00F960E8"/>
    <w:rPr>
      <w:rFonts w:ascii="Arial" w:hAnsi="Arial"/>
      <w:lang w:eastAsia="en-US"/>
    </w:rPr>
  </w:style>
  <w:style w:type="character" w:styleId="FootnoteReference">
    <w:name w:val="footnote reference"/>
    <w:basedOn w:val="DefaultParagraphFont"/>
    <w:rsid w:val="00F960E8"/>
    <w:rPr>
      <w:vertAlign w:val="superscript"/>
    </w:rPr>
  </w:style>
  <w:style w:type="paragraph" w:styleId="TOCHeading">
    <w:name w:val="TOC Heading"/>
    <w:basedOn w:val="Heading1"/>
    <w:next w:val="Normal"/>
    <w:uiPriority w:val="39"/>
    <w:semiHidden/>
    <w:unhideWhenUsed/>
    <w:qFormat/>
    <w:rsid w:val="000B027B"/>
    <w:pPr>
      <w:keepLines/>
      <w:spacing w:before="480" w:after="0" w:line="276" w:lineRule="auto"/>
      <w:outlineLvl w:val="9"/>
    </w:pPr>
    <w:rPr>
      <w:rFonts w:asciiTheme="majorHAnsi" w:eastAsiaTheme="majorEastAsia" w:hAnsiTheme="majorHAnsi" w:cstheme="majorBidi"/>
      <w:color w:val="365F91" w:themeColor="accent1" w:themeShade="BF"/>
      <w:szCs w:val="28"/>
      <w:lang w:val="en-US"/>
    </w:rPr>
  </w:style>
  <w:style w:type="paragraph" w:styleId="TOC2">
    <w:name w:val="toc 2"/>
    <w:basedOn w:val="TOC3"/>
    <w:next w:val="Normal"/>
    <w:autoRedefine/>
    <w:uiPriority w:val="39"/>
    <w:rsid w:val="00307B28"/>
    <w:pPr>
      <w:spacing w:before="240"/>
    </w:pPr>
  </w:style>
  <w:style w:type="paragraph" w:styleId="TOC3">
    <w:name w:val="toc 3"/>
    <w:basedOn w:val="Normal"/>
    <w:next w:val="Normal"/>
    <w:autoRedefine/>
    <w:uiPriority w:val="39"/>
    <w:rsid w:val="009F1592"/>
    <w:pPr>
      <w:tabs>
        <w:tab w:val="left" w:pos="284"/>
        <w:tab w:val="right" w:leader="dot" w:pos="6631"/>
      </w:tabs>
      <w:spacing w:after="100"/>
    </w:pPr>
    <w:rPr>
      <w:rFonts w:asciiTheme="minorHAnsi" w:hAnsiTheme="minorHAnsi" w:cstheme="minorHAnsi"/>
      <w:b/>
      <w:noProof/>
      <w:sz w:val="20"/>
    </w:rPr>
  </w:style>
  <w:style w:type="paragraph" w:styleId="TOC4">
    <w:name w:val="toc 4"/>
    <w:basedOn w:val="Normal"/>
    <w:next w:val="Normal"/>
    <w:autoRedefine/>
    <w:uiPriority w:val="39"/>
    <w:rsid w:val="000D4047"/>
    <w:pPr>
      <w:tabs>
        <w:tab w:val="right" w:leader="dot" w:pos="6631"/>
      </w:tabs>
      <w:spacing w:after="80"/>
      <w:ind w:left="142"/>
    </w:pPr>
    <w:rPr>
      <w:noProof/>
      <w:color w:val="000000" w:themeColor="text1"/>
      <w:sz w:val="20"/>
    </w:rPr>
  </w:style>
  <w:style w:type="paragraph" w:styleId="TOC1">
    <w:name w:val="toc 1"/>
    <w:basedOn w:val="TOC2"/>
    <w:next w:val="Normal"/>
    <w:autoRedefine/>
    <w:rsid w:val="00906723"/>
    <w:pPr>
      <w:spacing w:before="120"/>
    </w:pPr>
  </w:style>
  <w:style w:type="paragraph" w:styleId="TOC5">
    <w:name w:val="toc 5"/>
    <w:basedOn w:val="TableofFigures"/>
    <w:next w:val="Normal"/>
    <w:autoRedefine/>
    <w:rsid w:val="0016089B"/>
    <w:pPr>
      <w:tabs>
        <w:tab w:val="left" w:pos="567"/>
        <w:tab w:val="left" w:pos="1843"/>
        <w:tab w:val="right" w:leader="dot" w:pos="6631"/>
      </w:tabs>
      <w:ind w:left="1701" w:hanging="1134"/>
    </w:pPr>
    <w:rPr>
      <w:noProof/>
      <w:sz w:val="20"/>
    </w:rPr>
  </w:style>
  <w:style w:type="paragraph" w:styleId="TableofFigures">
    <w:name w:val="table of figures"/>
    <w:basedOn w:val="Normal"/>
    <w:next w:val="Normal"/>
    <w:uiPriority w:val="99"/>
    <w:rsid w:val="007C5529"/>
  </w:style>
  <w:style w:type="character" w:styleId="CommentReference">
    <w:name w:val="annotation reference"/>
    <w:basedOn w:val="DefaultParagraphFont"/>
    <w:rsid w:val="00CF6C1D"/>
    <w:rPr>
      <w:sz w:val="16"/>
      <w:szCs w:val="16"/>
    </w:rPr>
  </w:style>
  <w:style w:type="paragraph" w:styleId="CommentText">
    <w:name w:val="annotation text"/>
    <w:basedOn w:val="Normal"/>
    <w:link w:val="CommentTextChar"/>
    <w:rsid w:val="00CF6C1D"/>
    <w:rPr>
      <w:sz w:val="20"/>
    </w:rPr>
  </w:style>
  <w:style w:type="character" w:customStyle="1" w:styleId="CommentTextChar">
    <w:name w:val="Comment Text Char"/>
    <w:basedOn w:val="DefaultParagraphFont"/>
    <w:link w:val="CommentText"/>
    <w:rsid w:val="00CF6C1D"/>
    <w:rPr>
      <w:rFonts w:ascii="Arial" w:hAnsi="Arial"/>
      <w:lang w:eastAsia="en-US"/>
    </w:rPr>
  </w:style>
  <w:style w:type="paragraph" w:styleId="CommentSubject">
    <w:name w:val="annotation subject"/>
    <w:basedOn w:val="CommentText"/>
    <w:next w:val="CommentText"/>
    <w:link w:val="CommentSubjectChar"/>
    <w:rsid w:val="00CF6C1D"/>
    <w:rPr>
      <w:b/>
      <w:bCs/>
    </w:rPr>
  </w:style>
  <w:style w:type="character" w:customStyle="1" w:styleId="CommentSubjectChar">
    <w:name w:val="Comment Subject Char"/>
    <w:basedOn w:val="CommentTextChar"/>
    <w:link w:val="CommentSubject"/>
    <w:rsid w:val="00CF6C1D"/>
    <w:rPr>
      <w:rFonts w:ascii="Arial" w:hAnsi="Arial"/>
      <w:b/>
      <w:bCs/>
      <w:lang w:eastAsia="en-US"/>
    </w:rPr>
  </w:style>
  <w:style w:type="paragraph" w:styleId="Title">
    <w:name w:val="Title"/>
    <w:basedOn w:val="Normal"/>
    <w:next w:val="Normal"/>
    <w:link w:val="TitleChar"/>
    <w:qFormat/>
    <w:rsid w:val="00BE0B1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BE0B1F"/>
    <w:rPr>
      <w:rFonts w:eastAsiaTheme="majorEastAsia" w:cstheme="majorBidi"/>
      <w:color w:val="17365D" w:themeColor="text2" w:themeShade="BF"/>
      <w:spacing w:val="5"/>
      <w:kern w:val="28"/>
      <w:sz w:val="52"/>
      <w:szCs w:val="52"/>
      <w:lang w:eastAsia="en-US"/>
    </w:rPr>
  </w:style>
  <w:style w:type="paragraph" w:customStyle="1" w:styleId="Tables">
    <w:name w:val="Tables"/>
    <w:qFormat/>
    <w:rsid w:val="007A06C4"/>
    <w:rPr>
      <w:b/>
      <w:bCs/>
      <w:color w:val="000000"/>
      <w:sz w:val="22"/>
      <w:szCs w:val="24"/>
    </w:rPr>
  </w:style>
  <w:style w:type="paragraph" w:styleId="Index1">
    <w:name w:val="index 1"/>
    <w:basedOn w:val="Normal"/>
    <w:next w:val="Normal"/>
    <w:autoRedefine/>
    <w:rsid w:val="007A06C4"/>
    <w:pPr>
      <w:ind w:left="220" w:hanging="220"/>
    </w:pPr>
  </w:style>
  <w:style w:type="paragraph" w:styleId="BodyText">
    <w:name w:val="Body Text"/>
    <w:basedOn w:val="Normal"/>
    <w:link w:val="BodyTextChar"/>
    <w:rsid w:val="007A06C4"/>
    <w:pPr>
      <w:spacing w:after="120"/>
    </w:pPr>
  </w:style>
  <w:style w:type="character" w:customStyle="1" w:styleId="BodyTextChar">
    <w:name w:val="Body Text Char"/>
    <w:basedOn w:val="DefaultParagraphFont"/>
    <w:link w:val="BodyText"/>
    <w:rsid w:val="007A06C4"/>
    <w:rPr>
      <w:sz w:val="22"/>
      <w:lang w:eastAsia="en-US"/>
    </w:rPr>
  </w:style>
  <w:style w:type="paragraph" w:styleId="BodyTextFirstIndent">
    <w:name w:val="Body Text First Indent"/>
    <w:basedOn w:val="BodyText"/>
    <w:link w:val="BodyTextFirstIndentChar"/>
    <w:rsid w:val="007A06C4"/>
    <w:pPr>
      <w:spacing w:after="0"/>
      <w:ind w:firstLine="360"/>
    </w:pPr>
  </w:style>
  <w:style w:type="character" w:customStyle="1" w:styleId="BodyTextFirstIndentChar">
    <w:name w:val="Body Text First Indent Char"/>
    <w:basedOn w:val="BodyTextChar"/>
    <w:link w:val="BodyTextFirstIndent"/>
    <w:rsid w:val="007A06C4"/>
    <w:rPr>
      <w:sz w:val="22"/>
      <w:lang w:eastAsia="en-US"/>
    </w:rPr>
  </w:style>
  <w:style w:type="character" w:customStyle="1" w:styleId="Heading2Char">
    <w:name w:val="Heading 2 Char"/>
    <w:aliases w:val="APSC Heading 1 Char"/>
    <w:basedOn w:val="DefaultParagraphFont"/>
    <w:link w:val="Heading2"/>
    <w:rsid w:val="00E7373E"/>
    <w:rPr>
      <w:rFonts w:cs="Arial"/>
      <w:b/>
      <w:bCs/>
      <w:iCs/>
      <w:color w:val="244061" w:themeColor="accent1" w:themeShade="80"/>
      <w:sz w:val="40"/>
      <w:szCs w:val="28"/>
      <w:lang w:eastAsia="en-US"/>
    </w:rPr>
  </w:style>
  <w:style w:type="paragraph" w:customStyle="1" w:styleId="SubChapter">
    <w:name w:val="SubChapter"/>
    <w:basedOn w:val="Heading3"/>
    <w:link w:val="SubChapterChar"/>
    <w:qFormat/>
    <w:rsid w:val="00817A61"/>
    <w:pPr>
      <w:pBdr>
        <w:bottom w:val="single" w:sz="4" w:space="1" w:color="BFBFBF" w:themeColor="background1" w:themeShade="BF"/>
      </w:pBdr>
      <w:spacing w:before="0" w:after="120"/>
    </w:pPr>
    <w:rPr>
      <w:rFonts w:ascii="DigiAntiqua-LightCondensed" w:hAnsi="DigiAntiqua-LightCondensed" w:cs="DigiAntiqua-LightCondensed"/>
      <w:b w:val="0"/>
      <w:bCs w:val="0"/>
      <w:iCs/>
      <w:color w:val="171717"/>
      <w:sz w:val="28"/>
      <w:lang w:eastAsia="en-AU"/>
    </w:rPr>
  </w:style>
  <w:style w:type="paragraph" w:customStyle="1" w:styleId="TABLESFIGURES">
    <w:name w:val="TABLESFIGURES"/>
    <w:basedOn w:val="Heading4"/>
    <w:link w:val="TABLESFIGURESChar"/>
    <w:qFormat/>
    <w:rsid w:val="00EB1C17"/>
    <w:pPr>
      <w:autoSpaceDE w:val="0"/>
      <w:autoSpaceDN w:val="0"/>
      <w:adjustRightInd w:val="0"/>
      <w:spacing w:before="0"/>
    </w:pPr>
    <w:rPr>
      <w:rFonts w:asciiTheme="minorHAnsi" w:hAnsiTheme="minorHAnsi" w:cs="Times New Roman"/>
      <w:color w:val="000000"/>
      <w:sz w:val="20"/>
      <w:szCs w:val="20"/>
    </w:rPr>
  </w:style>
  <w:style w:type="character" w:customStyle="1" w:styleId="SubChapterChar">
    <w:name w:val="SubChapter Char"/>
    <w:basedOn w:val="Heading2Char"/>
    <w:link w:val="SubChapter"/>
    <w:rsid w:val="009D7C35"/>
    <w:rPr>
      <w:rFonts w:ascii="DigiAntiqua-LightCondensed" w:hAnsi="DigiAntiqua-LightCondensed" w:cs="DigiAntiqua-LightCondensed"/>
      <w:b w:val="0"/>
      <w:bCs w:val="0"/>
      <w:iCs/>
      <w:color w:val="171717"/>
      <w:sz w:val="28"/>
      <w:szCs w:val="26"/>
      <w:lang w:eastAsia="en-US"/>
    </w:rPr>
  </w:style>
  <w:style w:type="character" w:customStyle="1" w:styleId="Heading3Char">
    <w:name w:val="Heading 3 Char"/>
    <w:aliases w:val="APSC Heading 2 Char"/>
    <w:basedOn w:val="DefaultParagraphFont"/>
    <w:link w:val="Heading3"/>
    <w:rsid w:val="009D7C35"/>
    <w:rPr>
      <w:rFonts w:cs="Arial"/>
      <w:b/>
      <w:bCs/>
      <w:sz w:val="32"/>
      <w:szCs w:val="26"/>
      <w:lang w:eastAsia="en-US"/>
    </w:rPr>
  </w:style>
  <w:style w:type="character" w:customStyle="1" w:styleId="TABLESFIGURESChar">
    <w:name w:val="TABLESFIGURES Char"/>
    <w:basedOn w:val="Heading3Char"/>
    <w:link w:val="TABLESFIGURES"/>
    <w:rsid w:val="00EB1C17"/>
    <w:rPr>
      <w:rFonts w:asciiTheme="minorHAnsi" w:eastAsia="Batang" w:hAnsiTheme="minorHAnsi" w:cs="Arial"/>
      <w:b/>
      <w:bCs/>
      <w:color w:val="000000"/>
      <w:sz w:val="32"/>
      <w:szCs w:val="26"/>
      <w:lang w:eastAsia="en-US"/>
    </w:rPr>
  </w:style>
  <w:style w:type="paragraph" w:styleId="Revision">
    <w:name w:val="Revision"/>
    <w:hidden/>
    <w:uiPriority w:val="99"/>
    <w:semiHidden/>
    <w:rsid w:val="00C07C45"/>
    <w:rPr>
      <w:sz w:val="22"/>
      <w:lang w:eastAsia="en-US"/>
    </w:rPr>
  </w:style>
  <w:style w:type="character" w:styleId="FollowedHyperlink">
    <w:name w:val="FollowedHyperlink"/>
    <w:basedOn w:val="DefaultParagraphFont"/>
    <w:rsid w:val="004733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49A"/>
    <w:rPr>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aliases w:val="APSC Heading 1"/>
    <w:basedOn w:val="Normal"/>
    <w:next w:val="Normal"/>
    <w:link w:val="Heading2Char"/>
    <w:qFormat/>
    <w:rsid w:val="00E7373E"/>
    <w:pPr>
      <w:keepNext/>
      <w:spacing w:before="120" w:after="60"/>
      <w:outlineLvl w:val="1"/>
    </w:pPr>
    <w:rPr>
      <w:rFonts w:cs="Arial"/>
      <w:b/>
      <w:bCs/>
      <w:iCs/>
      <w:color w:val="244061" w:themeColor="accent1" w:themeShade="80"/>
      <w:sz w:val="40"/>
      <w:szCs w:val="28"/>
    </w:rPr>
  </w:style>
  <w:style w:type="paragraph" w:styleId="Heading3">
    <w:name w:val="heading 3"/>
    <w:aliases w:val="APSC Heading 2"/>
    <w:basedOn w:val="Normal"/>
    <w:next w:val="Normal"/>
    <w:link w:val="Heading3Char"/>
    <w:qFormat/>
    <w:rsid w:val="007B2365"/>
    <w:pPr>
      <w:keepNext/>
      <w:spacing w:before="240" w:after="60"/>
      <w:outlineLvl w:val="2"/>
    </w:pPr>
    <w:rPr>
      <w:rFonts w:cs="Arial"/>
      <w:b/>
      <w:bCs/>
      <w:sz w:val="32"/>
      <w:szCs w:val="26"/>
    </w:rPr>
  </w:style>
  <w:style w:type="paragraph" w:styleId="Heading4">
    <w:name w:val="heading 4"/>
    <w:aliases w:val="APSC Heading 3"/>
    <w:next w:val="Normal"/>
    <w:link w:val="Heading4Char"/>
    <w:uiPriority w:val="9"/>
    <w:unhideWhenUsed/>
    <w:qFormat/>
    <w:rsid w:val="003A468E"/>
    <w:pPr>
      <w:spacing w:before="360" w:after="120"/>
      <w:outlineLvl w:val="3"/>
    </w:pPr>
    <w:rPr>
      <w:rFonts w:eastAsia="Batang" w:cs="Arial"/>
      <w:b/>
      <w:bCs/>
      <w:sz w:val="28"/>
      <w:szCs w:val="32"/>
    </w:rPr>
  </w:style>
  <w:style w:type="paragraph" w:styleId="Heading5">
    <w:name w:val="heading 5"/>
    <w:aliases w:val="APSC Heading 4"/>
    <w:next w:val="Normal"/>
    <w:link w:val="Heading5Char"/>
    <w:uiPriority w:val="9"/>
    <w:unhideWhenUsed/>
    <w:qFormat/>
    <w:rsid w:val="009135F5"/>
    <w:pPr>
      <w:spacing w:before="360" w:after="120"/>
      <w:outlineLvl w:val="4"/>
    </w:pPr>
    <w:rPr>
      <w:rFonts w:eastAsia="Batang" w:cs="Arial"/>
      <w:b/>
      <w:bCs/>
      <w:i/>
      <w:sz w:val="22"/>
      <w:szCs w:val="32"/>
    </w:rPr>
  </w:style>
  <w:style w:type="paragraph" w:styleId="Heading6">
    <w:name w:val="heading 6"/>
    <w:basedOn w:val="Normal"/>
    <w:next w:val="Normal"/>
    <w:link w:val="Heading6Char"/>
    <w:uiPriority w:val="9"/>
    <w:semiHidden/>
    <w:unhideWhenUsed/>
    <w:qFormat/>
    <w:rsid w:val="00BE1760"/>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760"/>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760"/>
    <w:pPr>
      <w:keepNext/>
      <w:keepLines/>
      <w:spacing w:before="20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E1760"/>
    <w:pPr>
      <w:keepNext/>
      <w:keepLines/>
      <w:spacing w:before="200"/>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F1E"/>
    <w:pPr>
      <w:ind w:left="720"/>
      <w:contextualSpacing/>
    </w:pPr>
  </w:style>
  <w:style w:type="paragraph" w:styleId="BalloonText">
    <w:name w:val="Balloon Text"/>
    <w:basedOn w:val="Normal"/>
    <w:link w:val="BalloonTextChar"/>
    <w:rsid w:val="00B33F1E"/>
    <w:rPr>
      <w:rFonts w:ascii="Tahoma" w:hAnsi="Tahoma" w:cs="Tahoma"/>
      <w:sz w:val="16"/>
      <w:szCs w:val="16"/>
    </w:rPr>
  </w:style>
  <w:style w:type="character" w:customStyle="1" w:styleId="BalloonTextChar">
    <w:name w:val="Balloon Text Char"/>
    <w:basedOn w:val="DefaultParagraphFont"/>
    <w:link w:val="BalloonText"/>
    <w:rsid w:val="00B33F1E"/>
    <w:rPr>
      <w:rFonts w:ascii="Tahoma" w:hAnsi="Tahoma" w:cs="Tahoma"/>
      <w:sz w:val="16"/>
      <w:szCs w:val="16"/>
      <w:lang w:eastAsia="en-US"/>
    </w:rPr>
  </w:style>
  <w:style w:type="paragraph" w:styleId="Header">
    <w:name w:val="header"/>
    <w:basedOn w:val="Normal"/>
    <w:link w:val="HeaderChar"/>
    <w:rsid w:val="00455D6E"/>
    <w:pPr>
      <w:tabs>
        <w:tab w:val="center" w:pos="4513"/>
        <w:tab w:val="right" w:pos="9026"/>
      </w:tabs>
    </w:pPr>
  </w:style>
  <w:style w:type="character" w:customStyle="1" w:styleId="HeaderChar">
    <w:name w:val="Header Char"/>
    <w:basedOn w:val="DefaultParagraphFont"/>
    <w:link w:val="Header"/>
    <w:rsid w:val="00455D6E"/>
    <w:rPr>
      <w:rFonts w:ascii="Arial" w:hAnsi="Arial"/>
      <w:sz w:val="22"/>
      <w:lang w:eastAsia="en-US"/>
    </w:rPr>
  </w:style>
  <w:style w:type="paragraph" w:styleId="Footer">
    <w:name w:val="footer"/>
    <w:basedOn w:val="Normal"/>
    <w:link w:val="FooterChar"/>
    <w:uiPriority w:val="99"/>
    <w:rsid w:val="00455D6E"/>
    <w:pPr>
      <w:tabs>
        <w:tab w:val="center" w:pos="4513"/>
        <w:tab w:val="right" w:pos="9026"/>
      </w:tabs>
    </w:pPr>
  </w:style>
  <w:style w:type="character" w:customStyle="1" w:styleId="FooterChar">
    <w:name w:val="Footer Char"/>
    <w:basedOn w:val="DefaultParagraphFont"/>
    <w:link w:val="Footer"/>
    <w:uiPriority w:val="99"/>
    <w:rsid w:val="00455D6E"/>
    <w:rPr>
      <w:rFonts w:ascii="Arial" w:hAnsi="Arial"/>
      <w:sz w:val="22"/>
      <w:lang w:eastAsia="en-US"/>
    </w:rPr>
  </w:style>
  <w:style w:type="paragraph" w:styleId="NoSpacing">
    <w:name w:val="No Spacing"/>
    <w:uiPriority w:val="1"/>
    <w:qFormat/>
    <w:rsid w:val="005D74FD"/>
    <w:rPr>
      <w:rFonts w:ascii="Arial" w:hAnsi="Arial"/>
      <w:sz w:val="22"/>
      <w:lang w:eastAsia="en-US"/>
    </w:rPr>
  </w:style>
  <w:style w:type="paragraph" w:styleId="NormalWeb">
    <w:name w:val="Normal (Web)"/>
    <w:basedOn w:val="Normal"/>
    <w:uiPriority w:val="99"/>
    <w:unhideWhenUsed/>
    <w:rsid w:val="004D1D5C"/>
    <w:pPr>
      <w:spacing w:before="100" w:beforeAutospacing="1" w:after="100" w:afterAutospacing="1"/>
    </w:pPr>
    <w:rPr>
      <w:sz w:val="24"/>
      <w:szCs w:val="24"/>
      <w:lang w:eastAsia="en-AU"/>
    </w:rPr>
  </w:style>
  <w:style w:type="character" w:styleId="Hyperlink">
    <w:name w:val="Hyperlink"/>
    <w:basedOn w:val="DefaultParagraphFont"/>
    <w:uiPriority w:val="99"/>
    <w:rsid w:val="001E15DD"/>
    <w:rPr>
      <w:color w:val="0000FF" w:themeColor="hyperlink"/>
      <w:u w:val="single"/>
    </w:rPr>
  </w:style>
  <w:style w:type="table" w:styleId="TableGrid">
    <w:name w:val="Table Grid"/>
    <w:basedOn w:val="TableNormal"/>
    <w:uiPriority w:val="59"/>
    <w:rsid w:val="00AD6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ight">
    <w:name w:val="heading 1_right"/>
    <w:basedOn w:val="Normal"/>
    <w:rsid w:val="00E844BE"/>
    <w:pPr>
      <w:spacing w:before="360" w:after="120"/>
      <w:ind w:left="-1210"/>
    </w:pPr>
    <w:rPr>
      <w:rFonts w:ascii="Calibri" w:eastAsiaTheme="minorHAnsi" w:hAnsi="Calibri" w:cs="Calibri"/>
      <w:b/>
      <w:bCs/>
      <w:sz w:val="28"/>
      <w:szCs w:val="28"/>
      <w:lang w:eastAsia="en-AU"/>
    </w:rPr>
  </w:style>
  <w:style w:type="character" w:styleId="Emphasis">
    <w:name w:val="Emphasis"/>
    <w:basedOn w:val="DefaultParagraphFont"/>
    <w:qFormat/>
    <w:rsid w:val="00F22715"/>
    <w:rPr>
      <w:i/>
      <w:iCs/>
    </w:rPr>
  </w:style>
  <w:style w:type="character" w:styleId="Strong">
    <w:name w:val="Strong"/>
    <w:basedOn w:val="DefaultParagraphFont"/>
    <w:qFormat/>
    <w:rsid w:val="00F22715"/>
    <w:rPr>
      <w:b/>
      <w:bCs/>
    </w:rPr>
  </w:style>
  <w:style w:type="paragraph" w:styleId="Subtitle">
    <w:name w:val="Subtitle"/>
    <w:basedOn w:val="Normal"/>
    <w:next w:val="Normal"/>
    <w:link w:val="SubtitleChar"/>
    <w:qFormat/>
    <w:rsid w:val="00F22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22715"/>
    <w:rPr>
      <w:rFonts w:asciiTheme="majorHAnsi" w:eastAsiaTheme="majorEastAsia" w:hAnsiTheme="majorHAnsi" w:cstheme="majorBidi"/>
      <w:i/>
      <w:iCs/>
      <w:color w:val="4F81BD" w:themeColor="accent1"/>
      <w:spacing w:val="15"/>
      <w:sz w:val="24"/>
      <w:szCs w:val="24"/>
      <w:lang w:eastAsia="en-US"/>
    </w:rPr>
  </w:style>
  <w:style w:type="paragraph" w:customStyle="1" w:styleId="numberlist">
    <w:name w:val="number_list"/>
    <w:basedOn w:val="Normal"/>
    <w:rsid w:val="008A2444"/>
    <w:pPr>
      <w:numPr>
        <w:numId w:val="7"/>
      </w:numPr>
      <w:spacing w:after="120"/>
    </w:pPr>
    <w:rPr>
      <w:sz w:val="24"/>
    </w:rPr>
  </w:style>
  <w:style w:type="character" w:customStyle="1" w:styleId="Heading4Char">
    <w:name w:val="Heading 4 Char"/>
    <w:aliases w:val="APSC Heading 3 Char"/>
    <w:basedOn w:val="DefaultParagraphFont"/>
    <w:link w:val="Heading4"/>
    <w:uiPriority w:val="9"/>
    <w:rsid w:val="003A468E"/>
    <w:rPr>
      <w:rFonts w:eastAsia="Batang" w:cs="Arial"/>
      <w:b/>
      <w:bCs/>
      <w:sz w:val="28"/>
      <w:szCs w:val="32"/>
    </w:rPr>
  </w:style>
  <w:style w:type="paragraph" w:customStyle="1" w:styleId="APSCTableordiagramheading">
    <w:name w:val="APSC Table or diagram heading"/>
    <w:qFormat/>
    <w:rsid w:val="003A2C5B"/>
    <w:pPr>
      <w:spacing w:before="360" w:after="120"/>
    </w:pPr>
    <w:rPr>
      <w:rFonts w:eastAsia="Batang" w:cs="Arial"/>
      <w:b/>
      <w:bCs/>
      <w:i/>
      <w:sz w:val="24"/>
      <w:szCs w:val="32"/>
    </w:rPr>
  </w:style>
  <w:style w:type="character" w:customStyle="1" w:styleId="Heading5Char">
    <w:name w:val="Heading 5 Char"/>
    <w:aliases w:val="APSC Heading 4 Char"/>
    <w:basedOn w:val="DefaultParagraphFont"/>
    <w:link w:val="Heading5"/>
    <w:uiPriority w:val="9"/>
    <w:rsid w:val="009135F5"/>
    <w:rPr>
      <w:rFonts w:eastAsia="Batang" w:cs="Arial"/>
      <w:b/>
      <w:bCs/>
      <w:i/>
      <w:sz w:val="22"/>
      <w:szCs w:val="32"/>
    </w:rPr>
  </w:style>
  <w:style w:type="paragraph" w:customStyle="1" w:styleId="Default">
    <w:name w:val="Default"/>
    <w:rsid w:val="007038E3"/>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uiPriority w:val="9"/>
    <w:semiHidden/>
    <w:rsid w:val="00BE1760"/>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semiHidden/>
    <w:rsid w:val="00BE1760"/>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semiHidden/>
    <w:rsid w:val="00BE1760"/>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BE1760"/>
    <w:rPr>
      <w:rFonts w:asciiTheme="majorHAnsi" w:eastAsiaTheme="majorEastAsia" w:hAnsiTheme="majorHAnsi" w:cstheme="majorBidi"/>
      <w:i/>
      <w:iCs/>
      <w:color w:val="404040" w:themeColor="text1" w:themeTint="BF"/>
      <w:lang w:eastAsia="en-US"/>
    </w:rPr>
  </w:style>
  <w:style w:type="paragraph" w:styleId="FootnoteText">
    <w:name w:val="footnote text"/>
    <w:basedOn w:val="Normal"/>
    <w:link w:val="FootnoteTextChar"/>
    <w:rsid w:val="00F960E8"/>
    <w:rPr>
      <w:sz w:val="20"/>
    </w:rPr>
  </w:style>
  <w:style w:type="character" w:customStyle="1" w:styleId="FootnoteTextChar">
    <w:name w:val="Footnote Text Char"/>
    <w:basedOn w:val="DefaultParagraphFont"/>
    <w:link w:val="FootnoteText"/>
    <w:rsid w:val="00F960E8"/>
    <w:rPr>
      <w:rFonts w:ascii="Arial" w:hAnsi="Arial"/>
      <w:lang w:eastAsia="en-US"/>
    </w:rPr>
  </w:style>
  <w:style w:type="character" w:styleId="FootnoteReference">
    <w:name w:val="footnote reference"/>
    <w:basedOn w:val="DefaultParagraphFont"/>
    <w:rsid w:val="00F960E8"/>
    <w:rPr>
      <w:vertAlign w:val="superscript"/>
    </w:rPr>
  </w:style>
  <w:style w:type="paragraph" w:styleId="TOCHeading">
    <w:name w:val="TOC Heading"/>
    <w:basedOn w:val="Heading1"/>
    <w:next w:val="Normal"/>
    <w:uiPriority w:val="39"/>
    <w:semiHidden/>
    <w:unhideWhenUsed/>
    <w:qFormat/>
    <w:rsid w:val="000B027B"/>
    <w:pPr>
      <w:keepLines/>
      <w:spacing w:before="480" w:after="0" w:line="276" w:lineRule="auto"/>
      <w:outlineLvl w:val="9"/>
    </w:pPr>
    <w:rPr>
      <w:rFonts w:asciiTheme="majorHAnsi" w:eastAsiaTheme="majorEastAsia" w:hAnsiTheme="majorHAnsi" w:cstheme="majorBidi"/>
      <w:color w:val="365F91" w:themeColor="accent1" w:themeShade="BF"/>
      <w:szCs w:val="28"/>
      <w:lang w:val="en-US"/>
    </w:rPr>
  </w:style>
  <w:style w:type="paragraph" w:styleId="TOC2">
    <w:name w:val="toc 2"/>
    <w:basedOn w:val="TOC3"/>
    <w:next w:val="Normal"/>
    <w:autoRedefine/>
    <w:uiPriority w:val="39"/>
    <w:rsid w:val="00307B28"/>
    <w:pPr>
      <w:spacing w:before="240"/>
    </w:pPr>
  </w:style>
  <w:style w:type="paragraph" w:styleId="TOC3">
    <w:name w:val="toc 3"/>
    <w:basedOn w:val="Normal"/>
    <w:next w:val="Normal"/>
    <w:autoRedefine/>
    <w:uiPriority w:val="39"/>
    <w:rsid w:val="009F1592"/>
    <w:pPr>
      <w:tabs>
        <w:tab w:val="left" w:pos="284"/>
        <w:tab w:val="right" w:leader="dot" w:pos="6631"/>
      </w:tabs>
      <w:spacing w:after="100"/>
    </w:pPr>
    <w:rPr>
      <w:rFonts w:asciiTheme="minorHAnsi" w:hAnsiTheme="minorHAnsi" w:cstheme="minorHAnsi"/>
      <w:b/>
      <w:noProof/>
      <w:sz w:val="20"/>
    </w:rPr>
  </w:style>
  <w:style w:type="paragraph" w:styleId="TOC4">
    <w:name w:val="toc 4"/>
    <w:basedOn w:val="Normal"/>
    <w:next w:val="Normal"/>
    <w:autoRedefine/>
    <w:uiPriority w:val="39"/>
    <w:rsid w:val="000D4047"/>
    <w:pPr>
      <w:tabs>
        <w:tab w:val="right" w:leader="dot" w:pos="6631"/>
      </w:tabs>
      <w:spacing w:after="80"/>
      <w:ind w:left="142"/>
    </w:pPr>
    <w:rPr>
      <w:noProof/>
      <w:color w:val="000000" w:themeColor="text1"/>
      <w:sz w:val="20"/>
    </w:rPr>
  </w:style>
  <w:style w:type="paragraph" w:styleId="TOC1">
    <w:name w:val="toc 1"/>
    <w:basedOn w:val="TOC2"/>
    <w:next w:val="Normal"/>
    <w:autoRedefine/>
    <w:rsid w:val="00906723"/>
    <w:pPr>
      <w:spacing w:before="120"/>
    </w:pPr>
  </w:style>
  <w:style w:type="paragraph" w:styleId="TOC5">
    <w:name w:val="toc 5"/>
    <w:basedOn w:val="TableofFigures"/>
    <w:next w:val="Normal"/>
    <w:autoRedefine/>
    <w:rsid w:val="0016089B"/>
    <w:pPr>
      <w:tabs>
        <w:tab w:val="left" w:pos="567"/>
        <w:tab w:val="left" w:pos="1843"/>
        <w:tab w:val="right" w:leader="dot" w:pos="6631"/>
      </w:tabs>
      <w:ind w:left="1701" w:hanging="1134"/>
    </w:pPr>
    <w:rPr>
      <w:noProof/>
      <w:sz w:val="20"/>
    </w:rPr>
  </w:style>
  <w:style w:type="paragraph" w:styleId="TableofFigures">
    <w:name w:val="table of figures"/>
    <w:basedOn w:val="Normal"/>
    <w:next w:val="Normal"/>
    <w:uiPriority w:val="99"/>
    <w:rsid w:val="007C5529"/>
  </w:style>
  <w:style w:type="character" w:styleId="CommentReference">
    <w:name w:val="annotation reference"/>
    <w:basedOn w:val="DefaultParagraphFont"/>
    <w:rsid w:val="00CF6C1D"/>
    <w:rPr>
      <w:sz w:val="16"/>
      <w:szCs w:val="16"/>
    </w:rPr>
  </w:style>
  <w:style w:type="paragraph" w:styleId="CommentText">
    <w:name w:val="annotation text"/>
    <w:basedOn w:val="Normal"/>
    <w:link w:val="CommentTextChar"/>
    <w:rsid w:val="00CF6C1D"/>
    <w:rPr>
      <w:sz w:val="20"/>
    </w:rPr>
  </w:style>
  <w:style w:type="character" w:customStyle="1" w:styleId="CommentTextChar">
    <w:name w:val="Comment Text Char"/>
    <w:basedOn w:val="DefaultParagraphFont"/>
    <w:link w:val="CommentText"/>
    <w:rsid w:val="00CF6C1D"/>
    <w:rPr>
      <w:rFonts w:ascii="Arial" w:hAnsi="Arial"/>
      <w:lang w:eastAsia="en-US"/>
    </w:rPr>
  </w:style>
  <w:style w:type="paragraph" w:styleId="CommentSubject">
    <w:name w:val="annotation subject"/>
    <w:basedOn w:val="CommentText"/>
    <w:next w:val="CommentText"/>
    <w:link w:val="CommentSubjectChar"/>
    <w:rsid w:val="00CF6C1D"/>
    <w:rPr>
      <w:b/>
      <w:bCs/>
    </w:rPr>
  </w:style>
  <w:style w:type="character" w:customStyle="1" w:styleId="CommentSubjectChar">
    <w:name w:val="Comment Subject Char"/>
    <w:basedOn w:val="CommentTextChar"/>
    <w:link w:val="CommentSubject"/>
    <w:rsid w:val="00CF6C1D"/>
    <w:rPr>
      <w:rFonts w:ascii="Arial" w:hAnsi="Arial"/>
      <w:b/>
      <w:bCs/>
      <w:lang w:eastAsia="en-US"/>
    </w:rPr>
  </w:style>
  <w:style w:type="paragraph" w:styleId="Title">
    <w:name w:val="Title"/>
    <w:basedOn w:val="Normal"/>
    <w:next w:val="Normal"/>
    <w:link w:val="TitleChar"/>
    <w:qFormat/>
    <w:rsid w:val="00BE0B1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BE0B1F"/>
    <w:rPr>
      <w:rFonts w:eastAsiaTheme="majorEastAsia" w:cstheme="majorBidi"/>
      <w:color w:val="17365D" w:themeColor="text2" w:themeShade="BF"/>
      <w:spacing w:val="5"/>
      <w:kern w:val="28"/>
      <w:sz w:val="52"/>
      <w:szCs w:val="52"/>
      <w:lang w:eastAsia="en-US"/>
    </w:rPr>
  </w:style>
  <w:style w:type="paragraph" w:customStyle="1" w:styleId="Tables">
    <w:name w:val="Tables"/>
    <w:qFormat/>
    <w:rsid w:val="007A06C4"/>
    <w:rPr>
      <w:b/>
      <w:bCs/>
      <w:color w:val="000000"/>
      <w:sz w:val="22"/>
      <w:szCs w:val="24"/>
    </w:rPr>
  </w:style>
  <w:style w:type="paragraph" w:styleId="Index1">
    <w:name w:val="index 1"/>
    <w:basedOn w:val="Normal"/>
    <w:next w:val="Normal"/>
    <w:autoRedefine/>
    <w:rsid w:val="007A06C4"/>
    <w:pPr>
      <w:ind w:left="220" w:hanging="220"/>
    </w:pPr>
  </w:style>
  <w:style w:type="paragraph" w:styleId="BodyText">
    <w:name w:val="Body Text"/>
    <w:basedOn w:val="Normal"/>
    <w:link w:val="BodyTextChar"/>
    <w:rsid w:val="007A06C4"/>
    <w:pPr>
      <w:spacing w:after="120"/>
    </w:pPr>
  </w:style>
  <w:style w:type="character" w:customStyle="1" w:styleId="BodyTextChar">
    <w:name w:val="Body Text Char"/>
    <w:basedOn w:val="DefaultParagraphFont"/>
    <w:link w:val="BodyText"/>
    <w:rsid w:val="007A06C4"/>
    <w:rPr>
      <w:sz w:val="22"/>
      <w:lang w:eastAsia="en-US"/>
    </w:rPr>
  </w:style>
  <w:style w:type="paragraph" w:styleId="BodyTextFirstIndent">
    <w:name w:val="Body Text First Indent"/>
    <w:basedOn w:val="BodyText"/>
    <w:link w:val="BodyTextFirstIndentChar"/>
    <w:rsid w:val="007A06C4"/>
    <w:pPr>
      <w:spacing w:after="0"/>
      <w:ind w:firstLine="360"/>
    </w:pPr>
  </w:style>
  <w:style w:type="character" w:customStyle="1" w:styleId="BodyTextFirstIndentChar">
    <w:name w:val="Body Text First Indent Char"/>
    <w:basedOn w:val="BodyTextChar"/>
    <w:link w:val="BodyTextFirstIndent"/>
    <w:rsid w:val="007A06C4"/>
    <w:rPr>
      <w:sz w:val="22"/>
      <w:lang w:eastAsia="en-US"/>
    </w:rPr>
  </w:style>
  <w:style w:type="character" w:customStyle="1" w:styleId="Heading2Char">
    <w:name w:val="Heading 2 Char"/>
    <w:aliases w:val="APSC Heading 1 Char"/>
    <w:basedOn w:val="DefaultParagraphFont"/>
    <w:link w:val="Heading2"/>
    <w:rsid w:val="00E7373E"/>
    <w:rPr>
      <w:rFonts w:cs="Arial"/>
      <w:b/>
      <w:bCs/>
      <w:iCs/>
      <w:color w:val="244061" w:themeColor="accent1" w:themeShade="80"/>
      <w:sz w:val="40"/>
      <w:szCs w:val="28"/>
      <w:lang w:eastAsia="en-US"/>
    </w:rPr>
  </w:style>
  <w:style w:type="paragraph" w:customStyle="1" w:styleId="SubChapter">
    <w:name w:val="SubChapter"/>
    <w:basedOn w:val="Heading3"/>
    <w:link w:val="SubChapterChar"/>
    <w:qFormat/>
    <w:rsid w:val="00817A61"/>
    <w:pPr>
      <w:pBdr>
        <w:bottom w:val="single" w:sz="4" w:space="1" w:color="BFBFBF" w:themeColor="background1" w:themeShade="BF"/>
      </w:pBdr>
      <w:spacing w:before="0" w:after="120"/>
    </w:pPr>
    <w:rPr>
      <w:rFonts w:ascii="DigiAntiqua-LightCondensed" w:hAnsi="DigiAntiqua-LightCondensed" w:cs="DigiAntiqua-LightCondensed"/>
      <w:b w:val="0"/>
      <w:bCs w:val="0"/>
      <w:iCs/>
      <w:color w:val="171717"/>
      <w:sz w:val="28"/>
      <w:lang w:eastAsia="en-AU"/>
    </w:rPr>
  </w:style>
  <w:style w:type="paragraph" w:customStyle="1" w:styleId="TABLESFIGURES">
    <w:name w:val="TABLESFIGURES"/>
    <w:basedOn w:val="Heading4"/>
    <w:link w:val="TABLESFIGURESChar"/>
    <w:qFormat/>
    <w:rsid w:val="00EB1C17"/>
    <w:pPr>
      <w:autoSpaceDE w:val="0"/>
      <w:autoSpaceDN w:val="0"/>
      <w:adjustRightInd w:val="0"/>
      <w:spacing w:before="0"/>
    </w:pPr>
    <w:rPr>
      <w:rFonts w:asciiTheme="minorHAnsi" w:hAnsiTheme="minorHAnsi" w:cs="Times New Roman"/>
      <w:color w:val="000000"/>
      <w:sz w:val="20"/>
      <w:szCs w:val="20"/>
    </w:rPr>
  </w:style>
  <w:style w:type="character" w:customStyle="1" w:styleId="SubChapterChar">
    <w:name w:val="SubChapter Char"/>
    <w:basedOn w:val="Heading2Char"/>
    <w:link w:val="SubChapter"/>
    <w:rsid w:val="009D7C35"/>
    <w:rPr>
      <w:rFonts w:ascii="DigiAntiqua-LightCondensed" w:hAnsi="DigiAntiqua-LightCondensed" w:cs="DigiAntiqua-LightCondensed"/>
      <w:b w:val="0"/>
      <w:bCs w:val="0"/>
      <w:iCs/>
      <w:color w:val="171717"/>
      <w:sz w:val="28"/>
      <w:szCs w:val="26"/>
      <w:lang w:eastAsia="en-US"/>
    </w:rPr>
  </w:style>
  <w:style w:type="character" w:customStyle="1" w:styleId="Heading3Char">
    <w:name w:val="Heading 3 Char"/>
    <w:aliases w:val="APSC Heading 2 Char"/>
    <w:basedOn w:val="DefaultParagraphFont"/>
    <w:link w:val="Heading3"/>
    <w:rsid w:val="009D7C35"/>
    <w:rPr>
      <w:rFonts w:cs="Arial"/>
      <w:b/>
      <w:bCs/>
      <w:sz w:val="32"/>
      <w:szCs w:val="26"/>
      <w:lang w:eastAsia="en-US"/>
    </w:rPr>
  </w:style>
  <w:style w:type="character" w:customStyle="1" w:styleId="TABLESFIGURESChar">
    <w:name w:val="TABLESFIGURES Char"/>
    <w:basedOn w:val="Heading3Char"/>
    <w:link w:val="TABLESFIGURES"/>
    <w:rsid w:val="00EB1C17"/>
    <w:rPr>
      <w:rFonts w:asciiTheme="minorHAnsi" w:eastAsia="Batang" w:hAnsiTheme="minorHAnsi" w:cs="Arial"/>
      <w:b/>
      <w:bCs/>
      <w:color w:val="000000"/>
      <w:sz w:val="32"/>
      <w:szCs w:val="26"/>
      <w:lang w:eastAsia="en-US"/>
    </w:rPr>
  </w:style>
  <w:style w:type="paragraph" w:styleId="Revision">
    <w:name w:val="Revision"/>
    <w:hidden/>
    <w:uiPriority w:val="99"/>
    <w:semiHidden/>
    <w:rsid w:val="00C07C45"/>
    <w:rPr>
      <w:sz w:val="22"/>
      <w:lang w:eastAsia="en-US"/>
    </w:rPr>
  </w:style>
  <w:style w:type="character" w:styleId="FollowedHyperlink">
    <w:name w:val="FollowedHyperlink"/>
    <w:basedOn w:val="DefaultParagraphFont"/>
    <w:rsid w:val="004733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030">
      <w:bodyDiv w:val="1"/>
      <w:marLeft w:val="0"/>
      <w:marRight w:val="0"/>
      <w:marTop w:val="0"/>
      <w:marBottom w:val="0"/>
      <w:divBdr>
        <w:top w:val="none" w:sz="0" w:space="0" w:color="auto"/>
        <w:left w:val="none" w:sz="0" w:space="0" w:color="auto"/>
        <w:bottom w:val="none" w:sz="0" w:space="0" w:color="auto"/>
        <w:right w:val="none" w:sz="0" w:space="0" w:color="auto"/>
      </w:divBdr>
    </w:div>
    <w:div w:id="11303341">
      <w:bodyDiv w:val="1"/>
      <w:marLeft w:val="0"/>
      <w:marRight w:val="0"/>
      <w:marTop w:val="0"/>
      <w:marBottom w:val="0"/>
      <w:divBdr>
        <w:top w:val="none" w:sz="0" w:space="0" w:color="auto"/>
        <w:left w:val="none" w:sz="0" w:space="0" w:color="auto"/>
        <w:bottom w:val="none" w:sz="0" w:space="0" w:color="auto"/>
        <w:right w:val="none" w:sz="0" w:space="0" w:color="auto"/>
      </w:divBdr>
    </w:div>
    <w:div w:id="17434627">
      <w:bodyDiv w:val="1"/>
      <w:marLeft w:val="0"/>
      <w:marRight w:val="0"/>
      <w:marTop w:val="0"/>
      <w:marBottom w:val="0"/>
      <w:divBdr>
        <w:top w:val="none" w:sz="0" w:space="0" w:color="auto"/>
        <w:left w:val="none" w:sz="0" w:space="0" w:color="auto"/>
        <w:bottom w:val="none" w:sz="0" w:space="0" w:color="auto"/>
        <w:right w:val="none" w:sz="0" w:space="0" w:color="auto"/>
      </w:divBdr>
    </w:div>
    <w:div w:id="23024076">
      <w:bodyDiv w:val="1"/>
      <w:marLeft w:val="0"/>
      <w:marRight w:val="0"/>
      <w:marTop w:val="0"/>
      <w:marBottom w:val="0"/>
      <w:divBdr>
        <w:top w:val="none" w:sz="0" w:space="0" w:color="auto"/>
        <w:left w:val="none" w:sz="0" w:space="0" w:color="auto"/>
        <w:bottom w:val="none" w:sz="0" w:space="0" w:color="auto"/>
        <w:right w:val="none" w:sz="0" w:space="0" w:color="auto"/>
      </w:divBdr>
    </w:div>
    <w:div w:id="23214688">
      <w:bodyDiv w:val="1"/>
      <w:marLeft w:val="0"/>
      <w:marRight w:val="0"/>
      <w:marTop w:val="0"/>
      <w:marBottom w:val="0"/>
      <w:divBdr>
        <w:top w:val="none" w:sz="0" w:space="0" w:color="auto"/>
        <w:left w:val="none" w:sz="0" w:space="0" w:color="auto"/>
        <w:bottom w:val="none" w:sz="0" w:space="0" w:color="auto"/>
        <w:right w:val="none" w:sz="0" w:space="0" w:color="auto"/>
      </w:divBdr>
    </w:div>
    <w:div w:id="23986332">
      <w:bodyDiv w:val="1"/>
      <w:marLeft w:val="0"/>
      <w:marRight w:val="0"/>
      <w:marTop w:val="0"/>
      <w:marBottom w:val="0"/>
      <w:divBdr>
        <w:top w:val="none" w:sz="0" w:space="0" w:color="auto"/>
        <w:left w:val="none" w:sz="0" w:space="0" w:color="auto"/>
        <w:bottom w:val="none" w:sz="0" w:space="0" w:color="auto"/>
        <w:right w:val="none" w:sz="0" w:space="0" w:color="auto"/>
      </w:divBdr>
    </w:div>
    <w:div w:id="26833987">
      <w:bodyDiv w:val="1"/>
      <w:marLeft w:val="0"/>
      <w:marRight w:val="0"/>
      <w:marTop w:val="0"/>
      <w:marBottom w:val="0"/>
      <w:divBdr>
        <w:top w:val="none" w:sz="0" w:space="0" w:color="auto"/>
        <w:left w:val="none" w:sz="0" w:space="0" w:color="auto"/>
        <w:bottom w:val="none" w:sz="0" w:space="0" w:color="auto"/>
        <w:right w:val="none" w:sz="0" w:space="0" w:color="auto"/>
      </w:divBdr>
    </w:div>
    <w:div w:id="28461958">
      <w:bodyDiv w:val="1"/>
      <w:marLeft w:val="0"/>
      <w:marRight w:val="0"/>
      <w:marTop w:val="0"/>
      <w:marBottom w:val="0"/>
      <w:divBdr>
        <w:top w:val="none" w:sz="0" w:space="0" w:color="auto"/>
        <w:left w:val="none" w:sz="0" w:space="0" w:color="auto"/>
        <w:bottom w:val="none" w:sz="0" w:space="0" w:color="auto"/>
        <w:right w:val="none" w:sz="0" w:space="0" w:color="auto"/>
      </w:divBdr>
    </w:div>
    <w:div w:id="29960474">
      <w:bodyDiv w:val="1"/>
      <w:marLeft w:val="0"/>
      <w:marRight w:val="0"/>
      <w:marTop w:val="0"/>
      <w:marBottom w:val="0"/>
      <w:divBdr>
        <w:top w:val="none" w:sz="0" w:space="0" w:color="auto"/>
        <w:left w:val="none" w:sz="0" w:space="0" w:color="auto"/>
        <w:bottom w:val="none" w:sz="0" w:space="0" w:color="auto"/>
        <w:right w:val="none" w:sz="0" w:space="0" w:color="auto"/>
      </w:divBdr>
    </w:div>
    <w:div w:id="31075941">
      <w:bodyDiv w:val="1"/>
      <w:marLeft w:val="0"/>
      <w:marRight w:val="0"/>
      <w:marTop w:val="0"/>
      <w:marBottom w:val="0"/>
      <w:divBdr>
        <w:top w:val="none" w:sz="0" w:space="0" w:color="auto"/>
        <w:left w:val="none" w:sz="0" w:space="0" w:color="auto"/>
        <w:bottom w:val="none" w:sz="0" w:space="0" w:color="auto"/>
        <w:right w:val="none" w:sz="0" w:space="0" w:color="auto"/>
      </w:divBdr>
    </w:div>
    <w:div w:id="38097373">
      <w:bodyDiv w:val="1"/>
      <w:marLeft w:val="0"/>
      <w:marRight w:val="0"/>
      <w:marTop w:val="0"/>
      <w:marBottom w:val="0"/>
      <w:divBdr>
        <w:top w:val="none" w:sz="0" w:space="0" w:color="auto"/>
        <w:left w:val="none" w:sz="0" w:space="0" w:color="auto"/>
        <w:bottom w:val="none" w:sz="0" w:space="0" w:color="auto"/>
        <w:right w:val="none" w:sz="0" w:space="0" w:color="auto"/>
      </w:divBdr>
    </w:div>
    <w:div w:id="39011954">
      <w:bodyDiv w:val="1"/>
      <w:marLeft w:val="0"/>
      <w:marRight w:val="0"/>
      <w:marTop w:val="0"/>
      <w:marBottom w:val="0"/>
      <w:divBdr>
        <w:top w:val="none" w:sz="0" w:space="0" w:color="auto"/>
        <w:left w:val="none" w:sz="0" w:space="0" w:color="auto"/>
        <w:bottom w:val="none" w:sz="0" w:space="0" w:color="auto"/>
        <w:right w:val="none" w:sz="0" w:space="0" w:color="auto"/>
      </w:divBdr>
    </w:div>
    <w:div w:id="40177813">
      <w:bodyDiv w:val="1"/>
      <w:marLeft w:val="0"/>
      <w:marRight w:val="0"/>
      <w:marTop w:val="0"/>
      <w:marBottom w:val="0"/>
      <w:divBdr>
        <w:top w:val="none" w:sz="0" w:space="0" w:color="auto"/>
        <w:left w:val="none" w:sz="0" w:space="0" w:color="auto"/>
        <w:bottom w:val="none" w:sz="0" w:space="0" w:color="auto"/>
        <w:right w:val="none" w:sz="0" w:space="0" w:color="auto"/>
      </w:divBdr>
    </w:div>
    <w:div w:id="40904325">
      <w:bodyDiv w:val="1"/>
      <w:marLeft w:val="0"/>
      <w:marRight w:val="0"/>
      <w:marTop w:val="0"/>
      <w:marBottom w:val="0"/>
      <w:divBdr>
        <w:top w:val="none" w:sz="0" w:space="0" w:color="auto"/>
        <w:left w:val="none" w:sz="0" w:space="0" w:color="auto"/>
        <w:bottom w:val="none" w:sz="0" w:space="0" w:color="auto"/>
        <w:right w:val="none" w:sz="0" w:space="0" w:color="auto"/>
      </w:divBdr>
    </w:div>
    <w:div w:id="41104514">
      <w:bodyDiv w:val="1"/>
      <w:marLeft w:val="0"/>
      <w:marRight w:val="0"/>
      <w:marTop w:val="0"/>
      <w:marBottom w:val="0"/>
      <w:divBdr>
        <w:top w:val="none" w:sz="0" w:space="0" w:color="auto"/>
        <w:left w:val="none" w:sz="0" w:space="0" w:color="auto"/>
        <w:bottom w:val="none" w:sz="0" w:space="0" w:color="auto"/>
        <w:right w:val="none" w:sz="0" w:space="0" w:color="auto"/>
      </w:divBdr>
    </w:div>
    <w:div w:id="45834531">
      <w:bodyDiv w:val="1"/>
      <w:marLeft w:val="0"/>
      <w:marRight w:val="0"/>
      <w:marTop w:val="0"/>
      <w:marBottom w:val="0"/>
      <w:divBdr>
        <w:top w:val="none" w:sz="0" w:space="0" w:color="auto"/>
        <w:left w:val="none" w:sz="0" w:space="0" w:color="auto"/>
        <w:bottom w:val="none" w:sz="0" w:space="0" w:color="auto"/>
        <w:right w:val="none" w:sz="0" w:space="0" w:color="auto"/>
      </w:divBdr>
    </w:div>
    <w:div w:id="47998089">
      <w:bodyDiv w:val="1"/>
      <w:marLeft w:val="0"/>
      <w:marRight w:val="0"/>
      <w:marTop w:val="0"/>
      <w:marBottom w:val="0"/>
      <w:divBdr>
        <w:top w:val="none" w:sz="0" w:space="0" w:color="auto"/>
        <w:left w:val="none" w:sz="0" w:space="0" w:color="auto"/>
        <w:bottom w:val="none" w:sz="0" w:space="0" w:color="auto"/>
        <w:right w:val="none" w:sz="0" w:space="0" w:color="auto"/>
      </w:divBdr>
    </w:div>
    <w:div w:id="52316202">
      <w:bodyDiv w:val="1"/>
      <w:marLeft w:val="0"/>
      <w:marRight w:val="0"/>
      <w:marTop w:val="0"/>
      <w:marBottom w:val="0"/>
      <w:divBdr>
        <w:top w:val="none" w:sz="0" w:space="0" w:color="auto"/>
        <w:left w:val="none" w:sz="0" w:space="0" w:color="auto"/>
        <w:bottom w:val="none" w:sz="0" w:space="0" w:color="auto"/>
        <w:right w:val="none" w:sz="0" w:space="0" w:color="auto"/>
      </w:divBdr>
    </w:div>
    <w:div w:id="57213139">
      <w:bodyDiv w:val="1"/>
      <w:marLeft w:val="0"/>
      <w:marRight w:val="0"/>
      <w:marTop w:val="0"/>
      <w:marBottom w:val="0"/>
      <w:divBdr>
        <w:top w:val="none" w:sz="0" w:space="0" w:color="auto"/>
        <w:left w:val="none" w:sz="0" w:space="0" w:color="auto"/>
        <w:bottom w:val="none" w:sz="0" w:space="0" w:color="auto"/>
        <w:right w:val="none" w:sz="0" w:space="0" w:color="auto"/>
      </w:divBdr>
    </w:div>
    <w:div w:id="57213513">
      <w:bodyDiv w:val="1"/>
      <w:marLeft w:val="0"/>
      <w:marRight w:val="0"/>
      <w:marTop w:val="0"/>
      <w:marBottom w:val="0"/>
      <w:divBdr>
        <w:top w:val="none" w:sz="0" w:space="0" w:color="auto"/>
        <w:left w:val="none" w:sz="0" w:space="0" w:color="auto"/>
        <w:bottom w:val="none" w:sz="0" w:space="0" w:color="auto"/>
        <w:right w:val="none" w:sz="0" w:space="0" w:color="auto"/>
      </w:divBdr>
    </w:div>
    <w:div w:id="57751264">
      <w:bodyDiv w:val="1"/>
      <w:marLeft w:val="0"/>
      <w:marRight w:val="0"/>
      <w:marTop w:val="0"/>
      <w:marBottom w:val="0"/>
      <w:divBdr>
        <w:top w:val="none" w:sz="0" w:space="0" w:color="auto"/>
        <w:left w:val="none" w:sz="0" w:space="0" w:color="auto"/>
        <w:bottom w:val="none" w:sz="0" w:space="0" w:color="auto"/>
        <w:right w:val="none" w:sz="0" w:space="0" w:color="auto"/>
      </w:divBdr>
    </w:div>
    <w:div w:id="60912053">
      <w:bodyDiv w:val="1"/>
      <w:marLeft w:val="0"/>
      <w:marRight w:val="0"/>
      <w:marTop w:val="0"/>
      <w:marBottom w:val="0"/>
      <w:divBdr>
        <w:top w:val="none" w:sz="0" w:space="0" w:color="auto"/>
        <w:left w:val="none" w:sz="0" w:space="0" w:color="auto"/>
        <w:bottom w:val="none" w:sz="0" w:space="0" w:color="auto"/>
        <w:right w:val="none" w:sz="0" w:space="0" w:color="auto"/>
      </w:divBdr>
    </w:div>
    <w:div w:id="62340422">
      <w:bodyDiv w:val="1"/>
      <w:marLeft w:val="0"/>
      <w:marRight w:val="0"/>
      <w:marTop w:val="0"/>
      <w:marBottom w:val="0"/>
      <w:divBdr>
        <w:top w:val="none" w:sz="0" w:space="0" w:color="auto"/>
        <w:left w:val="none" w:sz="0" w:space="0" w:color="auto"/>
        <w:bottom w:val="none" w:sz="0" w:space="0" w:color="auto"/>
        <w:right w:val="none" w:sz="0" w:space="0" w:color="auto"/>
      </w:divBdr>
    </w:div>
    <w:div w:id="63646434">
      <w:bodyDiv w:val="1"/>
      <w:marLeft w:val="0"/>
      <w:marRight w:val="0"/>
      <w:marTop w:val="0"/>
      <w:marBottom w:val="0"/>
      <w:divBdr>
        <w:top w:val="none" w:sz="0" w:space="0" w:color="auto"/>
        <w:left w:val="none" w:sz="0" w:space="0" w:color="auto"/>
        <w:bottom w:val="none" w:sz="0" w:space="0" w:color="auto"/>
        <w:right w:val="none" w:sz="0" w:space="0" w:color="auto"/>
      </w:divBdr>
    </w:div>
    <w:div w:id="71394463">
      <w:bodyDiv w:val="1"/>
      <w:marLeft w:val="0"/>
      <w:marRight w:val="0"/>
      <w:marTop w:val="0"/>
      <w:marBottom w:val="0"/>
      <w:divBdr>
        <w:top w:val="none" w:sz="0" w:space="0" w:color="auto"/>
        <w:left w:val="none" w:sz="0" w:space="0" w:color="auto"/>
        <w:bottom w:val="none" w:sz="0" w:space="0" w:color="auto"/>
        <w:right w:val="none" w:sz="0" w:space="0" w:color="auto"/>
      </w:divBdr>
    </w:div>
    <w:div w:id="71896978">
      <w:bodyDiv w:val="1"/>
      <w:marLeft w:val="0"/>
      <w:marRight w:val="0"/>
      <w:marTop w:val="0"/>
      <w:marBottom w:val="0"/>
      <w:divBdr>
        <w:top w:val="none" w:sz="0" w:space="0" w:color="auto"/>
        <w:left w:val="none" w:sz="0" w:space="0" w:color="auto"/>
        <w:bottom w:val="none" w:sz="0" w:space="0" w:color="auto"/>
        <w:right w:val="none" w:sz="0" w:space="0" w:color="auto"/>
      </w:divBdr>
    </w:div>
    <w:div w:id="75371616">
      <w:bodyDiv w:val="1"/>
      <w:marLeft w:val="0"/>
      <w:marRight w:val="0"/>
      <w:marTop w:val="0"/>
      <w:marBottom w:val="0"/>
      <w:divBdr>
        <w:top w:val="none" w:sz="0" w:space="0" w:color="auto"/>
        <w:left w:val="none" w:sz="0" w:space="0" w:color="auto"/>
        <w:bottom w:val="none" w:sz="0" w:space="0" w:color="auto"/>
        <w:right w:val="none" w:sz="0" w:space="0" w:color="auto"/>
      </w:divBdr>
    </w:div>
    <w:div w:id="75631851">
      <w:bodyDiv w:val="1"/>
      <w:marLeft w:val="0"/>
      <w:marRight w:val="0"/>
      <w:marTop w:val="0"/>
      <w:marBottom w:val="0"/>
      <w:divBdr>
        <w:top w:val="none" w:sz="0" w:space="0" w:color="auto"/>
        <w:left w:val="none" w:sz="0" w:space="0" w:color="auto"/>
        <w:bottom w:val="none" w:sz="0" w:space="0" w:color="auto"/>
        <w:right w:val="none" w:sz="0" w:space="0" w:color="auto"/>
      </w:divBdr>
    </w:div>
    <w:div w:id="79570695">
      <w:bodyDiv w:val="1"/>
      <w:marLeft w:val="0"/>
      <w:marRight w:val="0"/>
      <w:marTop w:val="0"/>
      <w:marBottom w:val="0"/>
      <w:divBdr>
        <w:top w:val="none" w:sz="0" w:space="0" w:color="auto"/>
        <w:left w:val="none" w:sz="0" w:space="0" w:color="auto"/>
        <w:bottom w:val="none" w:sz="0" w:space="0" w:color="auto"/>
        <w:right w:val="none" w:sz="0" w:space="0" w:color="auto"/>
      </w:divBdr>
    </w:div>
    <w:div w:id="80028591">
      <w:bodyDiv w:val="1"/>
      <w:marLeft w:val="0"/>
      <w:marRight w:val="0"/>
      <w:marTop w:val="0"/>
      <w:marBottom w:val="0"/>
      <w:divBdr>
        <w:top w:val="none" w:sz="0" w:space="0" w:color="auto"/>
        <w:left w:val="none" w:sz="0" w:space="0" w:color="auto"/>
        <w:bottom w:val="none" w:sz="0" w:space="0" w:color="auto"/>
        <w:right w:val="none" w:sz="0" w:space="0" w:color="auto"/>
      </w:divBdr>
    </w:div>
    <w:div w:id="84151519">
      <w:bodyDiv w:val="1"/>
      <w:marLeft w:val="0"/>
      <w:marRight w:val="0"/>
      <w:marTop w:val="0"/>
      <w:marBottom w:val="0"/>
      <w:divBdr>
        <w:top w:val="none" w:sz="0" w:space="0" w:color="auto"/>
        <w:left w:val="none" w:sz="0" w:space="0" w:color="auto"/>
        <w:bottom w:val="none" w:sz="0" w:space="0" w:color="auto"/>
        <w:right w:val="none" w:sz="0" w:space="0" w:color="auto"/>
      </w:divBdr>
    </w:div>
    <w:div w:id="87890936">
      <w:bodyDiv w:val="1"/>
      <w:marLeft w:val="0"/>
      <w:marRight w:val="0"/>
      <w:marTop w:val="0"/>
      <w:marBottom w:val="0"/>
      <w:divBdr>
        <w:top w:val="none" w:sz="0" w:space="0" w:color="auto"/>
        <w:left w:val="none" w:sz="0" w:space="0" w:color="auto"/>
        <w:bottom w:val="none" w:sz="0" w:space="0" w:color="auto"/>
        <w:right w:val="none" w:sz="0" w:space="0" w:color="auto"/>
      </w:divBdr>
    </w:div>
    <w:div w:id="88426047">
      <w:bodyDiv w:val="1"/>
      <w:marLeft w:val="0"/>
      <w:marRight w:val="0"/>
      <w:marTop w:val="0"/>
      <w:marBottom w:val="0"/>
      <w:divBdr>
        <w:top w:val="none" w:sz="0" w:space="0" w:color="auto"/>
        <w:left w:val="none" w:sz="0" w:space="0" w:color="auto"/>
        <w:bottom w:val="none" w:sz="0" w:space="0" w:color="auto"/>
        <w:right w:val="none" w:sz="0" w:space="0" w:color="auto"/>
      </w:divBdr>
    </w:div>
    <w:div w:id="88812327">
      <w:bodyDiv w:val="1"/>
      <w:marLeft w:val="0"/>
      <w:marRight w:val="0"/>
      <w:marTop w:val="0"/>
      <w:marBottom w:val="0"/>
      <w:divBdr>
        <w:top w:val="none" w:sz="0" w:space="0" w:color="auto"/>
        <w:left w:val="none" w:sz="0" w:space="0" w:color="auto"/>
        <w:bottom w:val="none" w:sz="0" w:space="0" w:color="auto"/>
        <w:right w:val="none" w:sz="0" w:space="0" w:color="auto"/>
      </w:divBdr>
    </w:div>
    <w:div w:id="88817919">
      <w:bodyDiv w:val="1"/>
      <w:marLeft w:val="0"/>
      <w:marRight w:val="0"/>
      <w:marTop w:val="0"/>
      <w:marBottom w:val="0"/>
      <w:divBdr>
        <w:top w:val="none" w:sz="0" w:space="0" w:color="auto"/>
        <w:left w:val="none" w:sz="0" w:space="0" w:color="auto"/>
        <w:bottom w:val="none" w:sz="0" w:space="0" w:color="auto"/>
        <w:right w:val="none" w:sz="0" w:space="0" w:color="auto"/>
      </w:divBdr>
    </w:div>
    <w:div w:id="94908699">
      <w:bodyDiv w:val="1"/>
      <w:marLeft w:val="0"/>
      <w:marRight w:val="0"/>
      <w:marTop w:val="0"/>
      <w:marBottom w:val="0"/>
      <w:divBdr>
        <w:top w:val="none" w:sz="0" w:space="0" w:color="auto"/>
        <w:left w:val="none" w:sz="0" w:space="0" w:color="auto"/>
        <w:bottom w:val="none" w:sz="0" w:space="0" w:color="auto"/>
        <w:right w:val="none" w:sz="0" w:space="0" w:color="auto"/>
      </w:divBdr>
    </w:div>
    <w:div w:id="95710257">
      <w:bodyDiv w:val="1"/>
      <w:marLeft w:val="0"/>
      <w:marRight w:val="0"/>
      <w:marTop w:val="0"/>
      <w:marBottom w:val="0"/>
      <w:divBdr>
        <w:top w:val="none" w:sz="0" w:space="0" w:color="auto"/>
        <w:left w:val="none" w:sz="0" w:space="0" w:color="auto"/>
        <w:bottom w:val="none" w:sz="0" w:space="0" w:color="auto"/>
        <w:right w:val="none" w:sz="0" w:space="0" w:color="auto"/>
      </w:divBdr>
    </w:div>
    <w:div w:id="98332271">
      <w:bodyDiv w:val="1"/>
      <w:marLeft w:val="0"/>
      <w:marRight w:val="0"/>
      <w:marTop w:val="0"/>
      <w:marBottom w:val="0"/>
      <w:divBdr>
        <w:top w:val="none" w:sz="0" w:space="0" w:color="auto"/>
        <w:left w:val="none" w:sz="0" w:space="0" w:color="auto"/>
        <w:bottom w:val="none" w:sz="0" w:space="0" w:color="auto"/>
        <w:right w:val="none" w:sz="0" w:space="0" w:color="auto"/>
      </w:divBdr>
    </w:div>
    <w:div w:id="100421285">
      <w:bodyDiv w:val="1"/>
      <w:marLeft w:val="0"/>
      <w:marRight w:val="0"/>
      <w:marTop w:val="0"/>
      <w:marBottom w:val="0"/>
      <w:divBdr>
        <w:top w:val="none" w:sz="0" w:space="0" w:color="auto"/>
        <w:left w:val="none" w:sz="0" w:space="0" w:color="auto"/>
        <w:bottom w:val="none" w:sz="0" w:space="0" w:color="auto"/>
        <w:right w:val="none" w:sz="0" w:space="0" w:color="auto"/>
      </w:divBdr>
    </w:div>
    <w:div w:id="102460921">
      <w:bodyDiv w:val="1"/>
      <w:marLeft w:val="0"/>
      <w:marRight w:val="0"/>
      <w:marTop w:val="0"/>
      <w:marBottom w:val="0"/>
      <w:divBdr>
        <w:top w:val="none" w:sz="0" w:space="0" w:color="auto"/>
        <w:left w:val="none" w:sz="0" w:space="0" w:color="auto"/>
        <w:bottom w:val="none" w:sz="0" w:space="0" w:color="auto"/>
        <w:right w:val="none" w:sz="0" w:space="0" w:color="auto"/>
      </w:divBdr>
    </w:div>
    <w:div w:id="104082317">
      <w:bodyDiv w:val="1"/>
      <w:marLeft w:val="0"/>
      <w:marRight w:val="0"/>
      <w:marTop w:val="0"/>
      <w:marBottom w:val="0"/>
      <w:divBdr>
        <w:top w:val="none" w:sz="0" w:space="0" w:color="auto"/>
        <w:left w:val="none" w:sz="0" w:space="0" w:color="auto"/>
        <w:bottom w:val="none" w:sz="0" w:space="0" w:color="auto"/>
        <w:right w:val="none" w:sz="0" w:space="0" w:color="auto"/>
      </w:divBdr>
    </w:div>
    <w:div w:id="107355411">
      <w:bodyDiv w:val="1"/>
      <w:marLeft w:val="0"/>
      <w:marRight w:val="0"/>
      <w:marTop w:val="0"/>
      <w:marBottom w:val="0"/>
      <w:divBdr>
        <w:top w:val="none" w:sz="0" w:space="0" w:color="auto"/>
        <w:left w:val="none" w:sz="0" w:space="0" w:color="auto"/>
        <w:bottom w:val="none" w:sz="0" w:space="0" w:color="auto"/>
        <w:right w:val="none" w:sz="0" w:space="0" w:color="auto"/>
      </w:divBdr>
    </w:div>
    <w:div w:id="109782798">
      <w:bodyDiv w:val="1"/>
      <w:marLeft w:val="0"/>
      <w:marRight w:val="0"/>
      <w:marTop w:val="0"/>
      <w:marBottom w:val="0"/>
      <w:divBdr>
        <w:top w:val="none" w:sz="0" w:space="0" w:color="auto"/>
        <w:left w:val="none" w:sz="0" w:space="0" w:color="auto"/>
        <w:bottom w:val="none" w:sz="0" w:space="0" w:color="auto"/>
        <w:right w:val="none" w:sz="0" w:space="0" w:color="auto"/>
      </w:divBdr>
    </w:div>
    <w:div w:id="111946210">
      <w:bodyDiv w:val="1"/>
      <w:marLeft w:val="0"/>
      <w:marRight w:val="0"/>
      <w:marTop w:val="0"/>
      <w:marBottom w:val="0"/>
      <w:divBdr>
        <w:top w:val="none" w:sz="0" w:space="0" w:color="auto"/>
        <w:left w:val="none" w:sz="0" w:space="0" w:color="auto"/>
        <w:bottom w:val="none" w:sz="0" w:space="0" w:color="auto"/>
        <w:right w:val="none" w:sz="0" w:space="0" w:color="auto"/>
      </w:divBdr>
    </w:div>
    <w:div w:id="115608846">
      <w:bodyDiv w:val="1"/>
      <w:marLeft w:val="0"/>
      <w:marRight w:val="0"/>
      <w:marTop w:val="0"/>
      <w:marBottom w:val="0"/>
      <w:divBdr>
        <w:top w:val="none" w:sz="0" w:space="0" w:color="auto"/>
        <w:left w:val="none" w:sz="0" w:space="0" w:color="auto"/>
        <w:bottom w:val="none" w:sz="0" w:space="0" w:color="auto"/>
        <w:right w:val="none" w:sz="0" w:space="0" w:color="auto"/>
      </w:divBdr>
    </w:div>
    <w:div w:id="117795942">
      <w:bodyDiv w:val="1"/>
      <w:marLeft w:val="0"/>
      <w:marRight w:val="0"/>
      <w:marTop w:val="0"/>
      <w:marBottom w:val="0"/>
      <w:divBdr>
        <w:top w:val="none" w:sz="0" w:space="0" w:color="auto"/>
        <w:left w:val="none" w:sz="0" w:space="0" w:color="auto"/>
        <w:bottom w:val="none" w:sz="0" w:space="0" w:color="auto"/>
        <w:right w:val="none" w:sz="0" w:space="0" w:color="auto"/>
      </w:divBdr>
    </w:div>
    <w:div w:id="119149210">
      <w:bodyDiv w:val="1"/>
      <w:marLeft w:val="0"/>
      <w:marRight w:val="0"/>
      <w:marTop w:val="0"/>
      <w:marBottom w:val="0"/>
      <w:divBdr>
        <w:top w:val="none" w:sz="0" w:space="0" w:color="auto"/>
        <w:left w:val="none" w:sz="0" w:space="0" w:color="auto"/>
        <w:bottom w:val="none" w:sz="0" w:space="0" w:color="auto"/>
        <w:right w:val="none" w:sz="0" w:space="0" w:color="auto"/>
      </w:divBdr>
    </w:div>
    <w:div w:id="125585365">
      <w:bodyDiv w:val="1"/>
      <w:marLeft w:val="0"/>
      <w:marRight w:val="0"/>
      <w:marTop w:val="0"/>
      <w:marBottom w:val="0"/>
      <w:divBdr>
        <w:top w:val="none" w:sz="0" w:space="0" w:color="auto"/>
        <w:left w:val="none" w:sz="0" w:space="0" w:color="auto"/>
        <w:bottom w:val="none" w:sz="0" w:space="0" w:color="auto"/>
        <w:right w:val="none" w:sz="0" w:space="0" w:color="auto"/>
      </w:divBdr>
    </w:div>
    <w:div w:id="126094527">
      <w:bodyDiv w:val="1"/>
      <w:marLeft w:val="0"/>
      <w:marRight w:val="0"/>
      <w:marTop w:val="0"/>
      <w:marBottom w:val="0"/>
      <w:divBdr>
        <w:top w:val="none" w:sz="0" w:space="0" w:color="auto"/>
        <w:left w:val="none" w:sz="0" w:space="0" w:color="auto"/>
        <w:bottom w:val="none" w:sz="0" w:space="0" w:color="auto"/>
        <w:right w:val="none" w:sz="0" w:space="0" w:color="auto"/>
      </w:divBdr>
    </w:div>
    <w:div w:id="127553883">
      <w:bodyDiv w:val="1"/>
      <w:marLeft w:val="0"/>
      <w:marRight w:val="0"/>
      <w:marTop w:val="0"/>
      <w:marBottom w:val="0"/>
      <w:divBdr>
        <w:top w:val="none" w:sz="0" w:space="0" w:color="auto"/>
        <w:left w:val="none" w:sz="0" w:space="0" w:color="auto"/>
        <w:bottom w:val="none" w:sz="0" w:space="0" w:color="auto"/>
        <w:right w:val="none" w:sz="0" w:space="0" w:color="auto"/>
      </w:divBdr>
    </w:div>
    <w:div w:id="133064576">
      <w:bodyDiv w:val="1"/>
      <w:marLeft w:val="0"/>
      <w:marRight w:val="0"/>
      <w:marTop w:val="0"/>
      <w:marBottom w:val="0"/>
      <w:divBdr>
        <w:top w:val="none" w:sz="0" w:space="0" w:color="auto"/>
        <w:left w:val="none" w:sz="0" w:space="0" w:color="auto"/>
        <w:bottom w:val="none" w:sz="0" w:space="0" w:color="auto"/>
        <w:right w:val="none" w:sz="0" w:space="0" w:color="auto"/>
      </w:divBdr>
    </w:div>
    <w:div w:id="133718555">
      <w:bodyDiv w:val="1"/>
      <w:marLeft w:val="0"/>
      <w:marRight w:val="0"/>
      <w:marTop w:val="0"/>
      <w:marBottom w:val="0"/>
      <w:divBdr>
        <w:top w:val="none" w:sz="0" w:space="0" w:color="auto"/>
        <w:left w:val="none" w:sz="0" w:space="0" w:color="auto"/>
        <w:bottom w:val="none" w:sz="0" w:space="0" w:color="auto"/>
        <w:right w:val="none" w:sz="0" w:space="0" w:color="auto"/>
      </w:divBdr>
    </w:div>
    <w:div w:id="134614761">
      <w:bodyDiv w:val="1"/>
      <w:marLeft w:val="0"/>
      <w:marRight w:val="0"/>
      <w:marTop w:val="0"/>
      <w:marBottom w:val="0"/>
      <w:divBdr>
        <w:top w:val="none" w:sz="0" w:space="0" w:color="auto"/>
        <w:left w:val="none" w:sz="0" w:space="0" w:color="auto"/>
        <w:bottom w:val="none" w:sz="0" w:space="0" w:color="auto"/>
        <w:right w:val="none" w:sz="0" w:space="0" w:color="auto"/>
      </w:divBdr>
    </w:div>
    <w:div w:id="143401526">
      <w:bodyDiv w:val="1"/>
      <w:marLeft w:val="0"/>
      <w:marRight w:val="0"/>
      <w:marTop w:val="0"/>
      <w:marBottom w:val="0"/>
      <w:divBdr>
        <w:top w:val="none" w:sz="0" w:space="0" w:color="auto"/>
        <w:left w:val="none" w:sz="0" w:space="0" w:color="auto"/>
        <w:bottom w:val="none" w:sz="0" w:space="0" w:color="auto"/>
        <w:right w:val="none" w:sz="0" w:space="0" w:color="auto"/>
      </w:divBdr>
    </w:div>
    <w:div w:id="143813878">
      <w:bodyDiv w:val="1"/>
      <w:marLeft w:val="0"/>
      <w:marRight w:val="0"/>
      <w:marTop w:val="0"/>
      <w:marBottom w:val="0"/>
      <w:divBdr>
        <w:top w:val="none" w:sz="0" w:space="0" w:color="auto"/>
        <w:left w:val="none" w:sz="0" w:space="0" w:color="auto"/>
        <w:bottom w:val="none" w:sz="0" w:space="0" w:color="auto"/>
        <w:right w:val="none" w:sz="0" w:space="0" w:color="auto"/>
      </w:divBdr>
    </w:div>
    <w:div w:id="146287168">
      <w:bodyDiv w:val="1"/>
      <w:marLeft w:val="0"/>
      <w:marRight w:val="0"/>
      <w:marTop w:val="0"/>
      <w:marBottom w:val="0"/>
      <w:divBdr>
        <w:top w:val="none" w:sz="0" w:space="0" w:color="auto"/>
        <w:left w:val="none" w:sz="0" w:space="0" w:color="auto"/>
        <w:bottom w:val="none" w:sz="0" w:space="0" w:color="auto"/>
        <w:right w:val="none" w:sz="0" w:space="0" w:color="auto"/>
      </w:divBdr>
    </w:div>
    <w:div w:id="148207188">
      <w:bodyDiv w:val="1"/>
      <w:marLeft w:val="0"/>
      <w:marRight w:val="0"/>
      <w:marTop w:val="0"/>
      <w:marBottom w:val="0"/>
      <w:divBdr>
        <w:top w:val="none" w:sz="0" w:space="0" w:color="auto"/>
        <w:left w:val="none" w:sz="0" w:space="0" w:color="auto"/>
        <w:bottom w:val="none" w:sz="0" w:space="0" w:color="auto"/>
        <w:right w:val="none" w:sz="0" w:space="0" w:color="auto"/>
      </w:divBdr>
    </w:div>
    <w:div w:id="150681087">
      <w:bodyDiv w:val="1"/>
      <w:marLeft w:val="0"/>
      <w:marRight w:val="0"/>
      <w:marTop w:val="0"/>
      <w:marBottom w:val="0"/>
      <w:divBdr>
        <w:top w:val="none" w:sz="0" w:space="0" w:color="auto"/>
        <w:left w:val="none" w:sz="0" w:space="0" w:color="auto"/>
        <w:bottom w:val="none" w:sz="0" w:space="0" w:color="auto"/>
        <w:right w:val="none" w:sz="0" w:space="0" w:color="auto"/>
      </w:divBdr>
    </w:div>
    <w:div w:id="155877264">
      <w:bodyDiv w:val="1"/>
      <w:marLeft w:val="0"/>
      <w:marRight w:val="0"/>
      <w:marTop w:val="0"/>
      <w:marBottom w:val="0"/>
      <w:divBdr>
        <w:top w:val="none" w:sz="0" w:space="0" w:color="auto"/>
        <w:left w:val="none" w:sz="0" w:space="0" w:color="auto"/>
        <w:bottom w:val="none" w:sz="0" w:space="0" w:color="auto"/>
        <w:right w:val="none" w:sz="0" w:space="0" w:color="auto"/>
      </w:divBdr>
    </w:div>
    <w:div w:id="157236104">
      <w:bodyDiv w:val="1"/>
      <w:marLeft w:val="0"/>
      <w:marRight w:val="0"/>
      <w:marTop w:val="0"/>
      <w:marBottom w:val="0"/>
      <w:divBdr>
        <w:top w:val="none" w:sz="0" w:space="0" w:color="auto"/>
        <w:left w:val="none" w:sz="0" w:space="0" w:color="auto"/>
        <w:bottom w:val="none" w:sz="0" w:space="0" w:color="auto"/>
        <w:right w:val="none" w:sz="0" w:space="0" w:color="auto"/>
      </w:divBdr>
    </w:div>
    <w:div w:id="158084319">
      <w:bodyDiv w:val="1"/>
      <w:marLeft w:val="0"/>
      <w:marRight w:val="0"/>
      <w:marTop w:val="0"/>
      <w:marBottom w:val="0"/>
      <w:divBdr>
        <w:top w:val="none" w:sz="0" w:space="0" w:color="auto"/>
        <w:left w:val="none" w:sz="0" w:space="0" w:color="auto"/>
        <w:bottom w:val="none" w:sz="0" w:space="0" w:color="auto"/>
        <w:right w:val="none" w:sz="0" w:space="0" w:color="auto"/>
      </w:divBdr>
    </w:div>
    <w:div w:id="159808389">
      <w:bodyDiv w:val="1"/>
      <w:marLeft w:val="0"/>
      <w:marRight w:val="0"/>
      <w:marTop w:val="0"/>
      <w:marBottom w:val="0"/>
      <w:divBdr>
        <w:top w:val="none" w:sz="0" w:space="0" w:color="auto"/>
        <w:left w:val="none" w:sz="0" w:space="0" w:color="auto"/>
        <w:bottom w:val="none" w:sz="0" w:space="0" w:color="auto"/>
        <w:right w:val="none" w:sz="0" w:space="0" w:color="auto"/>
      </w:divBdr>
    </w:div>
    <w:div w:id="160439121">
      <w:bodyDiv w:val="1"/>
      <w:marLeft w:val="0"/>
      <w:marRight w:val="0"/>
      <w:marTop w:val="0"/>
      <w:marBottom w:val="0"/>
      <w:divBdr>
        <w:top w:val="none" w:sz="0" w:space="0" w:color="auto"/>
        <w:left w:val="none" w:sz="0" w:space="0" w:color="auto"/>
        <w:bottom w:val="none" w:sz="0" w:space="0" w:color="auto"/>
        <w:right w:val="none" w:sz="0" w:space="0" w:color="auto"/>
      </w:divBdr>
    </w:div>
    <w:div w:id="161436236">
      <w:bodyDiv w:val="1"/>
      <w:marLeft w:val="0"/>
      <w:marRight w:val="0"/>
      <w:marTop w:val="0"/>
      <w:marBottom w:val="0"/>
      <w:divBdr>
        <w:top w:val="none" w:sz="0" w:space="0" w:color="auto"/>
        <w:left w:val="none" w:sz="0" w:space="0" w:color="auto"/>
        <w:bottom w:val="none" w:sz="0" w:space="0" w:color="auto"/>
        <w:right w:val="none" w:sz="0" w:space="0" w:color="auto"/>
      </w:divBdr>
    </w:div>
    <w:div w:id="162740582">
      <w:bodyDiv w:val="1"/>
      <w:marLeft w:val="0"/>
      <w:marRight w:val="0"/>
      <w:marTop w:val="0"/>
      <w:marBottom w:val="0"/>
      <w:divBdr>
        <w:top w:val="none" w:sz="0" w:space="0" w:color="auto"/>
        <w:left w:val="none" w:sz="0" w:space="0" w:color="auto"/>
        <w:bottom w:val="none" w:sz="0" w:space="0" w:color="auto"/>
        <w:right w:val="none" w:sz="0" w:space="0" w:color="auto"/>
      </w:divBdr>
    </w:div>
    <w:div w:id="163282356">
      <w:bodyDiv w:val="1"/>
      <w:marLeft w:val="0"/>
      <w:marRight w:val="0"/>
      <w:marTop w:val="0"/>
      <w:marBottom w:val="0"/>
      <w:divBdr>
        <w:top w:val="none" w:sz="0" w:space="0" w:color="auto"/>
        <w:left w:val="none" w:sz="0" w:space="0" w:color="auto"/>
        <w:bottom w:val="none" w:sz="0" w:space="0" w:color="auto"/>
        <w:right w:val="none" w:sz="0" w:space="0" w:color="auto"/>
      </w:divBdr>
    </w:div>
    <w:div w:id="171771311">
      <w:bodyDiv w:val="1"/>
      <w:marLeft w:val="0"/>
      <w:marRight w:val="0"/>
      <w:marTop w:val="0"/>
      <w:marBottom w:val="0"/>
      <w:divBdr>
        <w:top w:val="none" w:sz="0" w:space="0" w:color="auto"/>
        <w:left w:val="none" w:sz="0" w:space="0" w:color="auto"/>
        <w:bottom w:val="none" w:sz="0" w:space="0" w:color="auto"/>
        <w:right w:val="none" w:sz="0" w:space="0" w:color="auto"/>
      </w:divBdr>
    </w:div>
    <w:div w:id="172651620">
      <w:bodyDiv w:val="1"/>
      <w:marLeft w:val="0"/>
      <w:marRight w:val="0"/>
      <w:marTop w:val="0"/>
      <w:marBottom w:val="0"/>
      <w:divBdr>
        <w:top w:val="none" w:sz="0" w:space="0" w:color="auto"/>
        <w:left w:val="none" w:sz="0" w:space="0" w:color="auto"/>
        <w:bottom w:val="none" w:sz="0" w:space="0" w:color="auto"/>
        <w:right w:val="none" w:sz="0" w:space="0" w:color="auto"/>
      </w:divBdr>
    </w:div>
    <w:div w:id="175734104">
      <w:bodyDiv w:val="1"/>
      <w:marLeft w:val="0"/>
      <w:marRight w:val="0"/>
      <w:marTop w:val="0"/>
      <w:marBottom w:val="0"/>
      <w:divBdr>
        <w:top w:val="none" w:sz="0" w:space="0" w:color="auto"/>
        <w:left w:val="none" w:sz="0" w:space="0" w:color="auto"/>
        <w:bottom w:val="none" w:sz="0" w:space="0" w:color="auto"/>
        <w:right w:val="none" w:sz="0" w:space="0" w:color="auto"/>
      </w:divBdr>
    </w:div>
    <w:div w:id="177306753">
      <w:bodyDiv w:val="1"/>
      <w:marLeft w:val="0"/>
      <w:marRight w:val="0"/>
      <w:marTop w:val="0"/>
      <w:marBottom w:val="0"/>
      <w:divBdr>
        <w:top w:val="none" w:sz="0" w:space="0" w:color="auto"/>
        <w:left w:val="none" w:sz="0" w:space="0" w:color="auto"/>
        <w:bottom w:val="none" w:sz="0" w:space="0" w:color="auto"/>
        <w:right w:val="none" w:sz="0" w:space="0" w:color="auto"/>
      </w:divBdr>
    </w:div>
    <w:div w:id="179662291">
      <w:bodyDiv w:val="1"/>
      <w:marLeft w:val="0"/>
      <w:marRight w:val="0"/>
      <w:marTop w:val="0"/>
      <w:marBottom w:val="0"/>
      <w:divBdr>
        <w:top w:val="none" w:sz="0" w:space="0" w:color="auto"/>
        <w:left w:val="none" w:sz="0" w:space="0" w:color="auto"/>
        <w:bottom w:val="none" w:sz="0" w:space="0" w:color="auto"/>
        <w:right w:val="none" w:sz="0" w:space="0" w:color="auto"/>
      </w:divBdr>
    </w:div>
    <w:div w:id="183323724">
      <w:bodyDiv w:val="1"/>
      <w:marLeft w:val="0"/>
      <w:marRight w:val="0"/>
      <w:marTop w:val="0"/>
      <w:marBottom w:val="0"/>
      <w:divBdr>
        <w:top w:val="none" w:sz="0" w:space="0" w:color="auto"/>
        <w:left w:val="none" w:sz="0" w:space="0" w:color="auto"/>
        <w:bottom w:val="none" w:sz="0" w:space="0" w:color="auto"/>
        <w:right w:val="none" w:sz="0" w:space="0" w:color="auto"/>
      </w:divBdr>
    </w:div>
    <w:div w:id="186070099">
      <w:bodyDiv w:val="1"/>
      <w:marLeft w:val="0"/>
      <w:marRight w:val="0"/>
      <w:marTop w:val="0"/>
      <w:marBottom w:val="0"/>
      <w:divBdr>
        <w:top w:val="none" w:sz="0" w:space="0" w:color="auto"/>
        <w:left w:val="none" w:sz="0" w:space="0" w:color="auto"/>
        <w:bottom w:val="none" w:sz="0" w:space="0" w:color="auto"/>
        <w:right w:val="none" w:sz="0" w:space="0" w:color="auto"/>
      </w:divBdr>
    </w:div>
    <w:div w:id="187262614">
      <w:bodyDiv w:val="1"/>
      <w:marLeft w:val="0"/>
      <w:marRight w:val="0"/>
      <w:marTop w:val="0"/>
      <w:marBottom w:val="0"/>
      <w:divBdr>
        <w:top w:val="none" w:sz="0" w:space="0" w:color="auto"/>
        <w:left w:val="none" w:sz="0" w:space="0" w:color="auto"/>
        <w:bottom w:val="none" w:sz="0" w:space="0" w:color="auto"/>
        <w:right w:val="none" w:sz="0" w:space="0" w:color="auto"/>
      </w:divBdr>
    </w:div>
    <w:div w:id="191769092">
      <w:bodyDiv w:val="1"/>
      <w:marLeft w:val="0"/>
      <w:marRight w:val="0"/>
      <w:marTop w:val="0"/>
      <w:marBottom w:val="0"/>
      <w:divBdr>
        <w:top w:val="none" w:sz="0" w:space="0" w:color="auto"/>
        <w:left w:val="none" w:sz="0" w:space="0" w:color="auto"/>
        <w:bottom w:val="none" w:sz="0" w:space="0" w:color="auto"/>
        <w:right w:val="none" w:sz="0" w:space="0" w:color="auto"/>
      </w:divBdr>
    </w:div>
    <w:div w:id="192155336">
      <w:bodyDiv w:val="1"/>
      <w:marLeft w:val="0"/>
      <w:marRight w:val="0"/>
      <w:marTop w:val="0"/>
      <w:marBottom w:val="0"/>
      <w:divBdr>
        <w:top w:val="none" w:sz="0" w:space="0" w:color="auto"/>
        <w:left w:val="none" w:sz="0" w:space="0" w:color="auto"/>
        <w:bottom w:val="none" w:sz="0" w:space="0" w:color="auto"/>
        <w:right w:val="none" w:sz="0" w:space="0" w:color="auto"/>
      </w:divBdr>
    </w:div>
    <w:div w:id="196628334">
      <w:bodyDiv w:val="1"/>
      <w:marLeft w:val="0"/>
      <w:marRight w:val="0"/>
      <w:marTop w:val="0"/>
      <w:marBottom w:val="0"/>
      <w:divBdr>
        <w:top w:val="none" w:sz="0" w:space="0" w:color="auto"/>
        <w:left w:val="none" w:sz="0" w:space="0" w:color="auto"/>
        <w:bottom w:val="none" w:sz="0" w:space="0" w:color="auto"/>
        <w:right w:val="none" w:sz="0" w:space="0" w:color="auto"/>
      </w:divBdr>
    </w:div>
    <w:div w:id="197280101">
      <w:bodyDiv w:val="1"/>
      <w:marLeft w:val="0"/>
      <w:marRight w:val="0"/>
      <w:marTop w:val="0"/>
      <w:marBottom w:val="0"/>
      <w:divBdr>
        <w:top w:val="none" w:sz="0" w:space="0" w:color="auto"/>
        <w:left w:val="none" w:sz="0" w:space="0" w:color="auto"/>
        <w:bottom w:val="none" w:sz="0" w:space="0" w:color="auto"/>
        <w:right w:val="none" w:sz="0" w:space="0" w:color="auto"/>
      </w:divBdr>
    </w:div>
    <w:div w:id="202405595">
      <w:bodyDiv w:val="1"/>
      <w:marLeft w:val="0"/>
      <w:marRight w:val="0"/>
      <w:marTop w:val="0"/>
      <w:marBottom w:val="0"/>
      <w:divBdr>
        <w:top w:val="none" w:sz="0" w:space="0" w:color="auto"/>
        <w:left w:val="none" w:sz="0" w:space="0" w:color="auto"/>
        <w:bottom w:val="none" w:sz="0" w:space="0" w:color="auto"/>
        <w:right w:val="none" w:sz="0" w:space="0" w:color="auto"/>
      </w:divBdr>
    </w:div>
    <w:div w:id="206114388">
      <w:bodyDiv w:val="1"/>
      <w:marLeft w:val="0"/>
      <w:marRight w:val="0"/>
      <w:marTop w:val="0"/>
      <w:marBottom w:val="0"/>
      <w:divBdr>
        <w:top w:val="none" w:sz="0" w:space="0" w:color="auto"/>
        <w:left w:val="none" w:sz="0" w:space="0" w:color="auto"/>
        <w:bottom w:val="none" w:sz="0" w:space="0" w:color="auto"/>
        <w:right w:val="none" w:sz="0" w:space="0" w:color="auto"/>
      </w:divBdr>
    </w:div>
    <w:div w:id="208424404">
      <w:bodyDiv w:val="1"/>
      <w:marLeft w:val="0"/>
      <w:marRight w:val="0"/>
      <w:marTop w:val="0"/>
      <w:marBottom w:val="0"/>
      <w:divBdr>
        <w:top w:val="none" w:sz="0" w:space="0" w:color="auto"/>
        <w:left w:val="none" w:sz="0" w:space="0" w:color="auto"/>
        <w:bottom w:val="none" w:sz="0" w:space="0" w:color="auto"/>
        <w:right w:val="none" w:sz="0" w:space="0" w:color="auto"/>
      </w:divBdr>
    </w:div>
    <w:div w:id="210265456">
      <w:bodyDiv w:val="1"/>
      <w:marLeft w:val="0"/>
      <w:marRight w:val="0"/>
      <w:marTop w:val="0"/>
      <w:marBottom w:val="0"/>
      <w:divBdr>
        <w:top w:val="none" w:sz="0" w:space="0" w:color="auto"/>
        <w:left w:val="none" w:sz="0" w:space="0" w:color="auto"/>
        <w:bottom w:val="none" w:sz="0" w:space="0" w:color="auto"/>
        <w:right w:val="none" w:sz="0" w:space="0" w:color="auto"/>
      </w:divBdr>
    </w:div>
    <w:div w:id="215817689">
      <w:bodyDiv w:val="1"/>
      <w:marLeft w:val="0"/>
      <w:marRight w:val="0"/>
      <w:marTop w:val="0"/>
      <w:marBottom w:val="0"/>
      <w:divBdr>
        <w:top w:val="none" w:sz="0" w:space="0" w:color="auto"/>
        <w:left w:val="none" w:sz="0" w:space="0" w:color="auto"/>
        <w:bottom w:val="none" w:sz="0" w:space="0" w:color="auto"/>
        <w:right w:val="none" w:sz="0" w:space="0" w:color="auto"/>
      </w:divBdr>
    </w:div>
    <w:div w:id="218790708">
      <w:bodyDiv w:val="1"/>
      <w:marLeft w:val="0"/>
      <w:marRight w:val="0"/>
      <w:marTop w:val="0"/>
      <w:marBottom w:val="0"/>
      <w:divBdr>
        <w:top w:val="none" w:sz="0" w:space="0" w:color="auto"/>
        <w:left w:val="none" w:sz="0" w:space="0" w:color="auto"/>
        <w:bottom w:val="none" w:sz="0" w:space="0" w:color="auto"/>
        <w:right w:val="none" w:sz="0" w:space="0" w:color="auto"/>
      </w:divBdr>
    </w:div>
    <w:div w:id="222446355">
      <w:bodyDiv w:val="1"/>
      <w:marLeft w:val="0"/>
      <w:marRight w:val="0"/>
      <w:marTop w:val="0"/>
      <w:marBottom w:val="0"/>
      <w:divBdr>
        <w:top w:val="none" w:sz="0" w:space="0" w:color="auto"/>
        <w:left w:val="none" w:sz="0" w:space="0" w:color="auto"/>
        <w:bottom w:val="none" w:sz="0" w:space="0" w:color="auto"/>
        <w:right w:val="none" w:sz="0" w:space="0" w:color="auto"/>
      </w:divBdr>
    </w:div>
    <w:div w:id="223226343">
      <w:bodyDiv w:val="1"/>
      <w:marLeft w:val="0"/>
      <w:marRight w:val="0"/>
      <w:marTop w:val="0"/>
      <w:marBottom w:val="0"/>
      <w:divBdr>
        <w:top w:val="none" w:sz="0" w:space="0" w:color="auto"/>
        <w:left w:val="none" w:sz="0" w:space="0" w:color="auto"/>
        <w:bottom w:val="none" w:sz="0" w:space="0" w:color="auto"/>
        <w:right w:val="none" w:sz="0" w:space="0" w:color="auto"/>
      </w:divBdr>
    </w:div>
    <w:div w:id="223881639">
      <w:bodyDiv w:val="1"/>
      <w:marLeft w:val="0"/>
      <w:marRight w:val="0"/>
      <w:marTop w:val="0"/>
      <w:marBottom w:val="0"/>
      <w:divBdr>
        <w:top w:val="none" w:sz="0" w:space="0" w:color="auto"/>
        <w:left w:val="none" w:sz="0" w:space="0" w:color="auto"/>
        <w:bottom w:val="none" w:sz="0" w:space="0" w:color="auto"/>
        <w:right w:val="none" w:sz="0" w:space="0" w:color="auto"/>
      </w:divBdr>
    </w:div>
    <w:div w:id="227150666">
      <w:bodyDiv w:val="1"/>
      <w:marLeft w:val="0"/>
      <w:marRight w:val="0"/>
      <w:marTop w:val="0"/>
      <w:marBottom w:val="0"/>
      <w:divBdr>
        <w:top w:val="none" w:sz="0" w:space="0" w:color="auto"/>
        <w:left w:val="none" w:sz="0" w:space="0" w:color="auto"/>
        <w:bottom w:val="none" w:sz="0" w:space="0" w:color="auto"/>
        <w:right w:val="none" w:sz="0" w:space="0" w:color="auto"/>
      </w:divBdr>
    </w:div>
    <w:div w:id="228153726">
      <w:bodyDiv w:val="1"/>
      <w:marLeft w:val="0"/>
      <w:marRight w:val="0"/>
      <w:marTop w:val="0"/>
      <w:marBottom w:val="0"/>
      <w:divBdr>
        <w:top w:val="none" w:sz="0" w:space="0" w:color="auto"/>
        <w:left w:val="none" w:sz="0" w:space="0" w:color="auto"/>
        <w:bottom w:val="none" w:sz="0" w:space="0" w:color="auto"/>
        <w:right w:val="none" w:sz="0" w:space="0" w:color="auto"/>
      </w:divBdr>
    </w:div>
    <w:div w:id="229267108">
      <w:bodyDiv w:val="1"/>
      <w:marLeft w:val="0"/>
      <w:marRight w:val="0"/>
      <w:marTop w:val="0"/>
      <w:marBottom w:val="0"/>
      <w:divBdr>
        <w:top w:val="none" w:sz="0" w:space="0" w:color="auto"/>
        <w:left w:val="none" w:sz="0" w:space="0" w:color="auto"/>
        <w:bottom w:val="none" w:sz="0" w:space="0" w:color="auto"/>
        <w:right w:val="none" w:sz="0" w:space="0" w:color="auto"/>
      </w:divBdr>
    </w:div>
    <w:div w:id="229467486">
      <w:bodyDiv w:val="1"/>
      <w:marLeft w:val="0"/>
      <w:marRight w:val="0"/>
      <w:marTop w:val="0"/>
      <w:marBottom w:val="0"/>
      <w:divBdr>
        <w:top w:val="none" w:sz="0" w:space="0" w:color="auto"/>
        <w:left w:val="none" w:sz="0" w:space="0" w:color="auto"/>
        <w:bottom w:val="none" w:sz="0" w:space="0" w:color="auto"/>
        <w:right w:val="none" w:sz="0" w:space="0" w:color="auto"/>
      </w:divBdr>
    </w:div>
    <w:div w:id="235744987">
      <w:bodyDiv w:val="1"/>
      <w:marLeft w:val="0"/>
      <w:marRight w:val="0"/>
      <w:marTop w:val="0"/>
      <w:marBottom w:val="0"/>
      <w:divBdr>
        <w:top w:val="none" w:sz="0" w:space="0" w:color="auto"/>
        <w:left w:val="none" w:sz="0" w:space="0" w:color="auto"/>
        <w:bottom w:val="none" w:sz="0" w:space="0" w:color="auto"/>
        <w:right w:val="none" w:sz="0" w:space="0" w:color="auto"/>
      </w:divBdr>
    </w:div>
    <w:div w:id="239364845">
      <w:bodyDiv w:val="1"/>
      <w:marLeft w:val="0"/>
      <w:marRight w:val="0"/>
      <w:marTop w:val="0"/>
      <w:marBottom w:val="0"/>
      <w:divBdr>
        <w:top w:val="none" w:sz="0" w:space="0" w:color="auto"/>
        <w:left w:val="none" w:sz="0" w:space="0" w:color="auto"/>
        <w:bottom w:val="none" w:sz="0" w:space="0" w:color="auto"/>
        <w:right w:val="none" w:sz="0" w:space="0" w:color="auto"/>
      </w:divBdr>
    </w:div>
    <w:div w:id="249774875">
      <w:bodyDiv w:val="1"/>
      <w:marLeft w:val="0"/>
      <w:marRight w:val="0"/>
      <w:marTop w:val="0"/>
      <w:marBottom w:val="0"/>
      <w:divBdr>
        <w:top w:val="none" w:sz="0" w:space="0" w:color="auto"/>
        <w:left w:val="none" w:sz="0" w:space="0" w:color="auto"/>
        <w:bottom w:val="none" w:sz="0" w:space="0" w:color="auto"/>
        <w:right w:val="none" w:sz="0" w:space="0" w:color="auto"/>
      </w:divBdr>
    </w:div>
    <w:div w:id="250741410">
      <w:bodyDiv w:val="1"/>
      <w:marLeft w:val="0"/>
      <w:marRight w:val="0"/>
      <w:marTop w:val="0"/>
      <w:marBottom w:val="0"/>
      <w:divBdr>
        <w:top w:val="none" w:sz="0" w:space="0" w:color="auto"/>
        <w:left w:val="none" w:sz="0" w:space="0" w:color="auto"/>
        <w:bottom w:val="none" w:sz="0" w:space="0" w:color="auto"/>
        <w:right w:val="none" w:sz="0" w:space="0" w:color="auto"/>
      </w:divBdr>
    </w:div>
    <w:div w:id="252280244">
      <w:bodyDiv w:val="1"/>
      <w:marLeft w:val="0"/>
      <w:marRight w:val="0"/>
      <w:marTop w:val="0"/>
      <w:marBottom w:val="0"/>
      <w:divBdr>
        <w:top w:val="none" w:sz="0" w:space="0" w:color="auto"/>
        <w:left w:val="none" w:sz="0" w:space="0" w:color="auto"/>
        <w:bottom w:val="none" w:sz="0" w:space="0" w:color="auto"/>
        <w:right w:val="none" w:sz="0" w:space="0" w:color="auto"/>
      </w:divBdr>
    </w:div>
    <w:div w:id="257294557">
      <w:bodyDiv w:val="1"/>
      <w:marLeft w:val="0"/>
      <w:marRight w:val="0"/>
      <w:marTop w:val="0"/>
      <w:marBottom w:val="0"/>
      <w:divBdr>
        <w:top w:val="none" w:sz="0" w:space="0" w:color="auto"/>
        <w:left w:val="none" w:sz="0" w:space="0" w:color="auto"/>
        <w:bottom w:val="none" w:sz="0" w:space="0" w:color="auto"/>
        <w:right w:val="none" w:sz="0" w:space="0" w:color="auto"/>
      </w:divBdr>
    </w:div>
    <w:div w:id="267008246">
      <w:bodyDiv w:val="1"/>
      <w:marLeft w:val="0"/>
      <w:marRight w:val="0"/>
      <w:marTop w:val="0"/>
      <w:marBottom w:val="0"/>
      <w:divBdr>
        <w:top w:val="none" w:sz="0" w:space="0" w:color="auto"/>
        <w:left w:val="none" w:sz="0" w:space="0" w:color="auto"/>
        <w:bottom w:val="none" w:sz="0" w:space="0" w:color="auto"/>
        <w:right w:val="none" w:sz="0" w:space="0" w:color="auto"/>
      </w:divBdr>
    </w:div>
    <w:div w:id="267667449">
      <w:bodyDiv w:val="1"/>
      <w:marLeft w:val="0"/>
      <w:marRight w:val="0"/>
      <w:marTop w:val="0"/>
      <w:marBottom w:val="0"/>
      <w:divBdr>
        <w:top w:val="none" w:sz="0" w:space="0" w:color="auto"/>
        <w:left w:val="none" w:sz="0" w:space="0" w:color="auto"/>
        <w:bottom w:val="none" w:sz="0" w:space="0" w:color="auto"/>
        <w:right w:val="none" w:sz="0" w:space="0" w:color="auto"/>
      </w:divBdr>
    </w:div>
    <w:div w:id="268701848">
      <w:bodyDiv w:val="1"/>
      <w:marLeft w:val="0"/>
      <w:marRight w:val="0"/>
      <w:marTop w:val="0"/>
      <w:marBottom w:val="0"/>
      <w:divBdr>
        <w:top w:val="none" w:sz="0" w:space="0" w:color="auto"/>
        <w:left w:val="none" w:sz="0" w:space="0" w:color="auto"/>
        <w:bottom w:val="none" w:sz="0" w:space="0" w:color="auto"/>
        <w:right w:val="none" w:sz="0" w:space="0" w:color="auto"/>
      </w:divBdr>
    </w:div>
    <w:div w:id="273169398">
      <w:bodyDiv w:val="1"/>
      <w:marLeft w:val="0"/>
      <w:marRight w:val="0"/>
      <w:marTop w:val="0"/>
      <w:marBottom w:val="0"/>
      <w:divBdr>
        <w:top w:val="none" w:sz="0" w:space="0" w:color="auto"/>
        <w:left w:val="none" w:sz="0" w:space="0" w:color="auto"/>
        <w:bottom w:val="none" w:sz="0" w:space="0" w:color="auto"/>
        <w:right w:val="none" w:sz="0" w:space="0" w:color="auto"/>
      </w:divBdr>
    </w:div>
    <w:div w:id="277220548">
      <w:bodyDiv w:val="1"/>
      <w:marLeft w:val="0"/>
      <w:marRight w:val="0"/>
      <w:marTop w:val="0"/>
      <w:marBottom w:val="0"/>
      <w:divBdr>
        <w:top w:val="none" w:sz="0" w:space="0" w:color="auto"/>
        <w:left w:val="none" w:sz="0" w:space="0" w:color="auto"/>
        <w:bottom w:val="none" w:sz="0" w:space="0" w:color="auto"/>
        <w:right w:val="none" w:sz="0" w:space="0" w:color="auto"/>
      </w:divBdr>
    </w:div>
    <w:div w:id="281303251">
      <w:bodyDiv w:val="1"/>
      <w:marLeft w:val="0"/>
      <w:marRight w:val="0"/>
      <w:marTop w:val="0"/>
      <w:marBottom w:val="0"/>
      <w:divBdr>
        <w:top w:val="none" w:sz="0" w:space="0" w:color="auto"/>
        <w:left w:val="none" w:sz="0" w:space="0" w:color="auto"/>
        <w:bottom w:val="none" w:sz="0" w:space="0" w:color="auto"/>
        <w:right w:val="none" w:sz="0" w:space="0" w:color="auto"/>
      </w:divBdr>
    </w:div>
    <w:div w:id="284777696">
      <w:bodyDiv w:val="1"/>
      <w:marLeft w:val="0"/>
      <w:marRight w:val="0"/>
      <w:marTop w:val="0"/>
      <w:marBottom w:val="0"/>
      <w:divBdr>
        <w:top w:val="none" w:sz="0" w:space="0" w:color="auto"/>
        <w:left w:val="none" w:sz="0" w:space="0" w:color="auto"/>
        <w:bottom w:val="none" w:sz="0" w:space="0" w:color="auto"/>
        <w:right w:val="none" w:sz="0" w:space="0" w:color="auto"/>
      </w:divBdr>
    </w:div>
    <w:div w:id="285162759">
      <w:bodyDiv w:val="1"/>
      <w:marLeft w:val="0"/>
      <w:marRight w:val="0"/>
      <w:marTop w:val="0"/>
      <w:marBottom w:val="0"/>
      <w:divBdr>
        <w:top w:val="none" w:sz="0" w:space="0" w:color="auto"/>
        <w:left w:val="none" w:sz="0" w:space="0" w:color="auto"/>
        <w:bottom w:val="none" w:sz="0" w:space="0" w:color="auto"/>
        <w:right w:val="none" w:sz="0" w:space="0" w:color="auto"/>
      </w:divBdr>
    </w:div>
    <w:div w:id="287975816">
      <w:bodyDiv w:val="1"/>
      <w:marLeft w:val="0"/>
      <w:marRight w:val="0"/>
      <w:marTop w:val="0"/>
      <w:marBottom w:val="0"/>
      <w:divBdr>
        <w:top w:val="none" w:sz="0" w:space="0" w:color="auto"/>
        <w:left w:val="none" w:sz="0" w:space="0" w:color="auto"/>
        <w:bottom w:val="none" w:sz="0" w:space="0" w:color="auto"/>
        <w:right w:val="none" w:sz="0" w:space="0" w:color="auto"/>
      </w:divBdr>
    </w:div>
    <w:div w:id="288167541">
      <w:bodyDiv w:val="1"/>
      <w:marLeft w:val="0"/>
      <w:marRight w:val="0"/>
      <w:marTop w:val="0"/>
      <w:marBottom w:val="0"/>
      <w:divBdr>
        <w:top w:val="none" w:sz="0" w:space="0" w:color="auto"/>
        <w:left w:val="none" w:sz="0" w:space="0" w:color="auto"/>
        <w:bottom w:val="none" w:sz="0" w:space="0" w:color="auto"/>
        <w:right w:val="none" w:sz="0" w:space="0" w:color="auto"/>
      </w:divBdr>
    </w:div>
    <w:div w:id="289484145">
      <w:bodyDiv w:val="1"/>
      <w:marLeft w:val="0"/>
      <w:marRight w:val="0"/>
      <w:marTop w:val="0"/>
      <w:marBottom w:val="0"/>
      <w:divBdr>
        <w:top w:val="none" w:sz="0" w:space="0" w:color="auto"/>
        <w:left w:val="none" w:sz="0" w:space="0" w:color="auto"/>
        <w:bottom w:val="none" w:sz="0" w:space="0" w:color="auto"/>
        <w:right w:val="none" w:sz="0" w:space="0" w:color="auto"/>
      </w:divBdr>
    </w:div>
    <w:div w:id="290132947">
      <w:bodyDiv w:val="1"/>
      <w:marLeft w:val="0"/>
      <w:marRight w:val="0"/>
      <w:marTop w:val="0"/>
      <w:marBottom w:val="0"/>
      <w:divBdr>
        <w:top w:val="none" w:sz="0" w:space="0" w:color="auto"/>
        <w:left w:val="none" w:sz="0" w:space="0" w:color="auto"/>
        <w:bottom w:val="none" w:sz="0" w:space="0" w:color="auto"/>
        <w:right w:val="none" w:sz="0" w:space="0" w:color="auto"/>
      </w:divBdr>
    </w:div>
    <w:div w:id="296567610">
      <w:bodyDiv w:val="1"/>
      <w:marLeft w:val="0"/>
      <w:marRight w:val="0"/>
      <w:marTop w:val="0"/>
      <w:marBottom w:val="0"/>
      <w:divBdr>
        <w:top w:val="none" w:sz="0" w:space="0" w:color="auto"/>
        <w:left w:val="none" w:sz="0" w:space="0" w:color="auto"/>
        <w:bottom w:val="none" w:sz="0" w:space="0" w:color="auto"/>
        <w:right w:val="none" w:sz="0" w:space="0" w:color="auto"/>
      </w:divBdr>
    </w:div>
    <w:div w:id="298800952">
      <w:bodyDiv w:val="1"/>
      <w:marLeft w:val="0"/>
      <w:marRight w:val="0"/>
      <w:marTop w:val="0"/>
      <w:marBottom w:val="0"/>
      <w:divBdr>
        <w:top w:val="none" w:sz="0" w:space="0" w:color="auto"/>
        <w:left w:val="none" w:sz="0" w:space="0" w:color="auto"/>
        <w:bottom w:val="none" w:sz="0" w:space="0" w:color="auto"/>
        <w:right w:val="none" w:sz="0" w:space="0" w:color="auto"/>
      </w:divBdr>
    </w:div>
    <w:div w:id="298804300">
      <w:bodyDiv w:val="1"/>
      <w:marLeft w:val="0"/>
      <w:marRight w:val="0"/>
      <w:marTop w:val="0"/>
      <w:marBottom w:val="0"/>
      <w:divBdr>
        <w:top w:val="none" w:sz="0" w:space="0" w:color="auto"/>
        <w:left w:val="none" w:sz="0" w:space="0" w:color="auto"/>
        <w:bottom w:val="none" w:sz="0" w:space="0" w:color="auto"/>
        <w:right w:val="none" w:sz="0" w:space="0" w:color="auto"/>
      </w:divBdr>
    </w:div>
    <w:div w:id="298918568">
      <w:bodyDiv w:val="1"/>
      <w:marLeft w:val="0"/>
      <w:marRight w:val="0"/>
      <w:marTop w:val="0"/>
      <w:marBottom w:val="0"/>
      <w:divBdr>
        <w:top w:val="none" w:sz="0" w:space="0" w:color="auto"/>
        <w:left w:val="none" w:sz="0" w:space="0" w:color="auto"/>
        <w:bottom w:val="none" w:sz="0" w:space="0" w:color="auto"/>
        <w:right w:val="none" w:sz="0" w:space="0" w:color="auto"/>
      </w:divBdr>
    </w:div>
    <w:div w:id="310909566">
      <w:bodyDiv w:val="1"/>
      <w:marLeft w:val="0"/>
      <w:marRight w:val="0"/>
      <w:marTop w:val="0"/>
      <w:marBottom w:val="0"/>
      <w:divBdr>
        <w:top w:val="none" w:sz="0" w:space="0" w:color="auto"/>
        <w:left w:val="none" w:sz="0" w:space="0" w:color="auto"/>
        <w:bottom w:val="none" w:sz="0" w:space="0" w:color="auto"/>
        <w:right w:val="none" w:sz="0" w:space="0" w:color="auto"/>
      </w:divBdr>
    </w:div>
    <w:div w:id="312148809">
      <w:bodyDiv w:val="1"/>
      <w:marLeft w:val="0"/>
      <w:marRight w:val="0"/>
      <w:marTop w:val="0"/>
      <w:marBottom w:val="0"/>
      <w:divBdr>
        <w:top w:val="none" w:sz="0" w:space="0" w:color="auto"/>
        <w:left w:val="none" w:sz="0" w:space="0" w:color="auto"/>
        <w:bottom w:val="none" w:sz="0" w:space="0" w:color="auto"/>
        <w:right w:val="none" w:sz="0" w:space="0" w:color="auto"/>
      </w:divBdr>
    </w:div>
    <w:div w:id="314996160">
      <w:bodyDiv w:val="1"/>
      <w:marLeft w:val="0"/>
      <w:marRight w:val="0"/>
      <w:marTop w:val="0"/>
      <w:marBottom w:val="0"/>
      <w:divBdr>
        <w:top w:val="none" w:sz="0" w:space="0" w:color="auto"/>
        <w:left w:val="none" w:sz="0" w:space="0" w:color="auto"/>
        <w:bottom w:val="none" w:sz="0" w:space="0" w:color="auto"/>
        <w:right w:val="none" w:sz="0" w:space="0" w:color="auto"/>
      </w:divBdr>
    </w:div>
    <w:div w:id="318001208">
      <w:bodyDiv w:val="1"/>
      <w:marLeft w:val="0"/>
      <w:marRight w:val="0"/>
      <w:marTop w:val="0"/>
      <w:marBottom w:val="0"/>
      <w:divBdr>
        <w:top w:val="none" w:sz="0" w:space="0" w:color="auto"/>
        <w:left w:val="none" w:sz="0" w:space="0" w:color="auto"/>
        <w:bottom w:val="none" w:sz="0" w:space="0" w:color="auto"/>
        <w:right w:val="none" w:sz="0" w:space="0" w:color="auto"/>
      </w:divBdr>
    </w:div>
    <w:div w:id="318267329">
      <w:bodyDiv w:val="1"/>
      <w:marLeft w:val="0"/>
      <w:marRight w:val="0"/>
      <w:marTop w:val="0"/>
      <w:marBottom w:val="0"/>
      <w:divBdr>
        <w:top w:val="none" w:sz="0" w:space="0" w:color="auto"/>
        <w:left w:val="none" w:sz="0" w:space="0" w:color="auto"/>
        <w:bottom w:val="none" w:sz="0" w:space="0" w:color="auto"/>
        <w:right w:val="none" w:sz="0" w:space="0" w:color="auto"/>
      </w:divBdr>
    </w:div>
    <w:div w:id="319964772">
      <w:bodyDiv w:val="1"/>
      <w:marLeft w:val="0"/>
      <w:marRight w:val="0"/>
      <w:marTop w:val="0"/>
      <w:marBottom w:val="0"/>
      <w:divBdr>
        <w:top w:val="none" w:sz="0" w:space="0" w:color="auto"/>
        <w:left w:val="none" w:sz="0" w:space="0" w:color="auto"/>
        <w:bottom w:val="none" w:sz="0" w:space="0" w:color="auto"/>
        <w:right w:val="none" w:sz="0" w:space="0" w:color="auto"/>
      </w:divBdr>
    </w:div>
    <w:div w:id="329065202">
      <w:bodyDiv w:val="1"/>
      <w:marLeft w:val="0"/>
      <w:marRight w:val="0"/>
      <w:marTop w:val="0"/>
      <w:marBottom w:val="0"/>
      <w:divBdr>
        <w:top w:val="none" w:sz="0" w:space="0" w:color="auto"/>
        <w:left w:val="none" w:sz="0" w:space="0" w:color="auto"/>
        <w:bottom w:val="none" w:sz="0" w:space="0" w:color="auto"/>
        <w:right w:val="none" w:sz="0" w:space="0" w:color="auto"/>
      </w:divBdr>
    </w:div>
    <w:div w:id="332490638">
      <w:bodyDiv w:val="1"/>
      <w:marLeft w:val="0"/>
      <w:marRight w:val="0"/>
      <w:marTop w:val="0"/>
      <w:marBottom w:val="0"/>
      <w:divBdr>
        <w:top w:val="none" w:sz="0" w:space="0" w:color="auto"/>
        <w:left w:val="none" w:sz="0" w:space="0" w:color="auto"/>
        <w:bottom w:val="none" w:sz="0" w:space="0" w:color="auto"/>
        <w:right w:val="none" w:sz="0" w:space="0" w:color="auto"/>
      </w:divBdr>
    </w:div>
    <w:div w:id="332686208">
      <w:bodyDiv w:val="1"/>
      <w:marLeft w:val="0"/>
      <w:marRight w:val="0"/>
      <w:marTop w:val="0"/>
      <w:marBottom w:val="0"/>
      <w:divBdr>
        <w:top w:val="none" w:sz="0" w:space="0" w:color="auto"/>
        <w:left w:val="none" w:sz="0" w:space="0" w:color="auto"/>
        <w:bottom w:val="none" w:sz="0" w:space="0" w:color="auto"/>
        <w:right w:val="none" w:sz="0" w:space="0" w:color="auto"/>
      </w:divBdr>
    </w:div>
    <w:div w:id="348875144">
      <w:bodyDiv w:val="1"/>
      <w:marLeft w:val="0"/>
      <w:marRight w:val="0"/>
      <w:marTop w:val="0"/>
      <w:marBottom w:val="0"/>
      <w:divBdr>
        <w:top w:val="none" w:sz="0" w:space="0" w:color="auto"/>
        <w:left w:val="none" w:sz="0" w:space="0" w:color="auto"/>
        <w:bottom w:val="none" w:sz="0" w:space="0" w:color="auto"/>
        <w:right w:val="none" w:sz="0" w:space="0" w:color="auto"/>
      </w:divBdr>
    </w:div>
    <w:div w:id="351499148">
      <w:bodyDiv w:val="1"/>
      <w:marLeft w:val="0"/>
      <w:marRight w:val="0"/>
      <w:marTop w:val="0"/>
      <w:marBottom w:val="0"/>
      <w:divBdr>
        <w:top w:val="none" w:sz="0" w:space="0" w:color="auto"/>
        <w:left w:val="none" w:sz="0" w:space="0" w:color="auto"/>
        <w:bottom w:val="none" w:sz="0" w:space="0" w:color="auto"/>
        <w:right w:val="none" w:sz="0" w:space="0" w:color="auto"/>
      </w:divBdr>
    </w:div>
    <w:div w:id="351735233">
      <w:bodyDiv w:val="1"/>
      <w:marLeft w:val="0"/>
      <w:marRight w:val="0"/>
      <w:marTop w:val="0"/>
      <w:marBottom w:val="0"/>
      <w:divBdr>
        <w:top w:val="none" w:sz="0" w:space="0" w:color="auto"/>
        <w:left w:val="none" w:sz="0" w:space="0" w:color="auto"/>
        <w:bottom w:val="none" w:sz="0" w:space="0" w:color="auto"/>
        <w:right w:val="none" w:sz="0" w:space="0" w:color="auto"/>
      </w:divBdr>
    </w:div>
    <w:div w:id="353265180">
      <w:bodyDiv w:val="1"/>
      <w:marLeft w:val="0"/>
      <w:marRight w:val="0"/>
      <w:marTop w:val="0"/>
      <w:marBottom w:val="0"/>
      <w:divBdr>
        <w:top w:val="none" w:sz="0" w:space="0" w:color="auto"/>
        <w:left w:val="none" w:sz="0" w:space="0" w:color="auto"/>
        <w:bottom w:val="none" w:sz="0" w:space="0" w:color="auto"/>
        <w:right w:val="none" w:sz="0" w:space="0" w:color="auto"/>
      </w:divBdr>
    </w:div>
    <w:div w:id="355812411">
      <w:bodyDiv w:val="1"/>
      <w:marLeft w:val="0"/>
      <w:marRight w:val="0"/>
      <w:marTop w:val="0"/>
      <w:marBottom w:val="0"/>
      <w:divBdr>
        <w:top w:val="none" w:sz="0" w:space="0" w:color="auto"/>
        <w:left w:val="none" w:sz="0" w:space="0" w:color="auto"/>
        <w:bottom w:val="none" w:sz="0" w:space="0" w:color="auto"/>
        <w:right w:val="none" w:sz="0" w:space="0" w:color="auto"/>
      </w:divBdr>
    </w:div>
    <w:div w:id="356203817">
      <w:bodyDiv w:val="1"/>
      <w:marLeft w:val="0"/>
      <w:marRight w:val="0"/>
      <w:marTop w:val="0"/>
      <w:marBottom w:val="0"/>
      <w:divBdr>
        <w:top w:val="none" w:sz="0" w:space="0" w:color="auto"/>
        <w:left w:val="none" w:sz="0" w:space="0" w:color="auto"/>
        <w:bottom w:val="none" w:sz="0" w:space="0" w:color="auto"/>
        <w:right w:val="none" w:sz="0" w:space="0" w:color="auto"/>
      </w:divBdr>
    </w:div>
    <w:div w:id="357050364">
      <w:bodyDiv w:val="1"/>
      <w:marLeft w:val="0"/>
      <w:marRight w:val="0"/>
      <w:marTop w:val="0"/>
      <w:marBottom w:val="0"/>
      <w:divBdr>
        <w:top w:val="none" w:sz="0" w:space="0" w:color="auto"/>
        <w:left w:val="none" w:sz="0" w:space="0" w:color="auto"/>
        <w:bottom w:val="none" w:sz="0" w:space="0" w:color="auto"/>
        <w:right w:val="none" w:sz="0" w:space="0" w:color="auto"/>
      </w:divBdr>
    </w:div>
    <w:div w:id="357585971">
      <w:bodyDiv w:val="1"/>
      <w:marLeft w:val="0"/>
      <w:marRight w:val="0"/>
      <w:marTop w:val="0"/>
      <w:marBottom w:val="0"/>
      <w:divBdr>
        <w:top w:val="none" w:sz="0" w:space="0" w:color="auto"/>
        <w:left w:val="none" w:sz="0" w:space="0" w:color="auto"/>
        <w:bottom w:val="none" w:sz="0" w:space="0" w:color="auto"/>
        <w:right w:val="none" w:sz="0" w:space="0" w:color="auto"/>
      </w:divBdr>
    </w:div>
    <w:div w:id="358118331">
      <w:bodyDiv w:val="1"/>
      <w:marLeft w:val="0"/>
      <w:marRight w:val="0"/>
      <w:marTop w:val="0"/>
      <w:marBottom w:val="0"/>
      <w:divBdr>
        <w:top w:val="none" w:sz="0" w:space="0" w:color="auto"/>
        <w:left w:val="none" w:sz="0" w:space="0" w:color="auto"/>
        <w:bottom w:val="none" w:sz="0" w:space="0" w:color="auto"/>
        <w:right w:val="none" w:sz="0" w:space="0" w:color="auto"/>
      </w:divBdr>
    </w:div>
    <w:div w:id="360597328">
      <w:bodyDiv w:val="1"/>
      <w:marLeft w:val="0"/>
      <w:marRight w:val="0"/>
      <w:marTop w:val="0"/>
      <w:marBottom w:val="0"/>
      <w:divBdr>
        <w:top w:val="none" w:sz="0" w:space="0" w:color="auto"/>
        <w:left w:val="none" w:sz="0" w:space="0" w:color="auto"/>
        <w:bottom w:val="none" w:sz="0" w:space="0" w:color="auto"/>
        <w:right w:val="none" w:sz="0" w:space="0" w:color="auto"/>
      </w:divBdr>
    </w:div>
    <w:div w:id="360783305">
      <w:bodyDiv w:val="1"/>
      <w:marLeft w:val="0"/>
      <w:marRight w:val="0"/>
      <w:marTop w:val="0"/>
      <w:marBottom w:val="0"/>
      <w:divBdr>
        <w:top w:val="none" w:sz="0" w:space="0" w:color="auto"/>
        <w:left w:val="none" w:sz="0" w:space="0" w:color="auto"/>
        <w:bottom w:val="none" w:sz="0" w:space="0" w:color="auto"/>
        <w:right w:val="none" w:sz="0" w:space="0" w:color="auto"/>
      </w:divBdr>
    </w:div>
    <w:div w:id="363097948">
      <w:bodyDiv w:val="1"/>
      <w:marLeft w:val="0"/>
      <w:marRight w:val="0"/>
      <w:marTop w:val="0"/>
      <w:marBottom w:val="0"/>
      <w:divBdr>
        <w:top w:val="none" w:sz="0" w:space="0" w:color="auto"/>
        <w:left w:val="none" w:sz="0" w:space="0" w:color="auto"/>
        <w:bottom w:val="none" w:sz="0" w:space="0" w:color="auto"/>
        <w:right w:val="none" w:sz="0" w:space="0" w:color="auto"/>
      </w:divBdr>
    </w:div>
    <w:div w:id="364141402">
      <w:bodyDiv w:val="1"/>
      <w:marLeft w:val="0"/>
      <w:marRight w:val="0"/>
      <w:marTop w:val="0"/>
      <w:marBottom w:val="0"/>
      <w:divBdr>
        <w:top w:val="none" w:sz="0" w:space="0" w:color="auto"/>
        <w:left w:val="none" w:sz="0" w:space="0" w:color="auto"/>
        <w:bottom w:val="none" w:sz="0" w:space="0" w:color="auto"/>
        <w:right w:val="none" w:sz="0" w:space="0" w:color="auto"/>
      </w:divBdr>
    </w:div>
    <w:div w:id="367225873">
      <w:bodyDiv w:val="1"/>
      <w:marLeft w:val="0"/>
      <w:marRight w:val="0"/>
      <w:marTop w:val="0"/>
      <w:marBottom w:val="0"/>
      <w:divBdr>
        <w:top w:val="none" w:sz="0" w:space="0" w:color="auto"/>
        <w:left w:val="none" w:sz="0" w:space="0" w:color="auto"/>
        <w:bottom w:val="none" w:sz="0" w:space="0" w:color="auto"/>
        <w:right w:val="none" w:sz="0" w:space="0" w:color="auto"/>
      </w:divBdr>
    </w:div>
    <w:div w:id="367413071">
      <w:bodyDiv w:val="1"/>
      <w:marLeft w:val="0"/>
      <w:marRight w:val="0"/>
      <w:marTop w:val="0"/>
      <w:marBottom w:val="0"/>
      <w:divBdr>
        <w:top w:val="none" w:sz="0" w:space="0" w:color="auto"/>
        <w:left w:val="none" w:sz="0" w:space="0" w:color="auto"/>
        <w:bottom w:val="none" w:sz="0" w:space="0" w:color="auto"/>
        <w:right w:val="none" w:sz="0" w:space="0" w:color="auto"/>
      </w:divBdr>
    </w:div>
    <w:div w:id="368989515">
      <w:bodyDiv w:val="1"/>
      <w:marLeft w:val="0"/>
      <w:marRight w:val="0"/>
      <w:marTop w:val="0"/>
      <w:marBottom w:val="0"/>
      <w:divBdr>
        <w:top w:val="none" w:sz="0" w:space="0" w:color="auto"/>
        <w:left w:val="none" w:sz="0" w:space="0" w:color="auto"/>
        <w:bottom w:val="none" w:sz="0" w:space="0" w:color="auto"/>
        <w:right w:val="none" w:sz="0" w:space="0" w:color="auto"/>
      </w:divBdr>
    </w:div>
    <w:div w:id="370031304">
      <w:bodyDiv w:val="1"/>
      <w:marLeft w:val="0"/>
      <w:marRight w:val="0"/>
      <w:marTop w:val="0"/>
      <w:marBottom w:val="0"/>
      <w:divBdr>
        <w:top w:val="none" w:sz="0" w:space="0" w:color="auto"/>
        <w:left w:val="none" w:sz="0" w:space="0" w:color="auto"/>
        <w:bottom w:val="none" w:sz="0" w:space="0" w:color="auto"/>
        <w:right w:val="none" w:sz="0" w:space="0" w:color="auto"/>
      </w:divBdr>
    </w:div>
    <w:div w:id="373775194">
      <w:bodyDiv w:val="1"/>
      <w:marLeft w:val="0"/>
      <w:marRight w:val="0"/>
      <w:marTop w:val="0"/>
      <w:marBottom w:val="0"/>
      <w:divBdr>
        <w:top w:val="none" w:sz="0" w:space="0" w:color="auto"/>
        <w:left w:val="none" w:sz="0" w:space="0" w:color="auto"/>
        <w:bottom w:val="none" w:sz="0" w:space="0" w:color="auto"/>
        <w:right w:val="none" w:sz="0" w:space="0" w:color="auto"/>
      </w:divBdr>
    </w:div>
    <w:div w:id="375931873">
      <w:bodyDiv w:val="1"/>
      <w:marLeft w:val="0"/>
      <w:marRight w:val="0"/>
      <w:marTop w:val="0"/>
      <w:marBottom w:val="0"/>
      <w:divBdr>
        <w:top w:val="none" w:sz="0" w:space="0" w:color="auto"/>
        <w:left w:val="none" w:sz="0" w:space="0" w:color="auto"/>
        <w:bottom w:val="none" w:sz="0" w:space="0" w:color="auto"/>
        <w:right w:val="none" w:sz="0" w:space="0" w:color="auto"/>
      </w:divBdr>
    </w:div>
    <w:div w:id="376589318">
      <w:bodyDiv w:val="1"/>
      <w:marLeft w:val="0"/>
      <w:marRight w:val="0"/>
      <w:marTop w:val="0"/>
      <w:marBottom w:val="0"/>
      <w:divBdr>
        <w:top w:val="none" w:sz="0" w:space="0" w:color="auto"/>
        <w:left w:val="none" w:sz="0" w:space="0" w:color="auto"/>
        <w:bottom w:val="none" w:sz="0" w:space="0" w:color="auto"/>
        <w:right w:val="none" w:sz="0" w:space="0" w:color="auto"/>
      </w:divBdr>
    </w:div>
    <w:div w:id="378743835">
      <w:bodyDiv w:val="1"/>
      <w:marLeft w:val="0"/>
      <w:marRight w:val="0"/>
      <w:marTop w:val="0"/>
      <w:marBottom w:val="0"/>
      <w:divBdr>
        <w:top w:val="none" w:sz="0" w:space="0" w:color="auto"/>
        <w:left w:val="none" w:sz="0" w:space="0" w:color="auto"/>
        <w:bottom w:val="none" w:sz="0" w:space="0" w:color="auto"/>
        <w:right w:val="none" w:sz="0" w:space="0" w:color="auto"/>
      </w:divBdr>
    </w:div>
    <w:div w:id="383064119">
      <w:bodyDiv w:val="1"/>
      <w:marLeft w:val="0"/>
      <w:marRight w:val="0"/>
      <w:marTop w:val="0"/>
      <w:marBottom w:val="0"/>
      <w:divBdr>
        <w:top w:val="none" w:sz="0" w:space="0" w:color="auto"/>
        <w:left w:val="none" w:sz="0" w:space="0" w:color="auto"/>
        <w:bottom w:val="none" w:sz="0" w:space="0" w:color="auto"/>
        <w:right w:val="none" w:sz="0" w:space="0" w:color="auto"/>
      </w:divBdr>
    </w:div>
    <w:div w:id="384255986">
      <w:bodyDiv w:val="1"/>
      <w:marLeft w:val="0"/>
      <w:marRight w:val="0"/>
      <w:marTop w:val="0"/>
      <w:marBottom w:val="0"/>
      <w:divBdr>
        <w:top w:val="none" w:sz="0" w:space="0" w:color="auto"/>
        <w:left w:val="none" w:sz="0" w:space="0" w:color="auto"/>
        <w:bottom w:val="none" w:sz="0" w:space="0" w:color="auto"/>
        <w:right w:val="none" w:sz="0" w:space="0" w:color="auto"/>
      </w:divBdr>
    </w:div>
    <w:div w:id="384718111">
      <w:bodyDiv w:val="1"/>
      <w:marLeft w:val="0"/>
      <w:marRight w:val="0"/>
      <w:marTop w:val="0"/>
      <w:marBottom w:val="0"/>
      <w:divBdr>
        <w:top w:val="none" w:sz="0" w:space="0" w:color="auto"/>
        <w:left w:val="none" w:sz="0" w:space="0" w:color="auto"/>
        <w:bottom w:val="none" w:sz="0" w:space="0" w:color="auto"/>
        <w:right w:val="none" w:sz="0" w:space="0" w:color="auto"/>
      </w:divBdr>
    </w:div>
    <w:div w:id="391388880">
      <w:bodyDiv w:val="1"/>
      <w:marLeft w:val="0"/>
      <w:marRight w:val="0"/>
      <w:marTop w:val="0"/>
      <w:marBottom w:val="0"/>
      <w:divBdr>
        <w:top w:val="none" w:sz="0" w:space="0" w:color="auto"/>
        <w:left w:val="none" w:sz="0" w:space="0" w:color="auto"/>
        <w:bottom w:val="none" w:sz="0" w:space="0" w:color="auto"/>
        <w:right w:val="none" w:sz="0" w:space="0" w:color="auto"/>
      </w:divBdr>
    </w:div>
    <w:div w:id="393436965">
      <w:bodyDiv w:val="1"/>
      <w:marLeft w:val="0"/>
      <w:marRight w:val="0"/>
      <w:marTop w:val="0"/>
      <w:marBottom w:val="0"/>
      <w:divBdr>
        <w:top w:val="none" w:sz="0" w:space="0" w:color="auto"/>
        <w:left w:val="none" w:sz="0" w:space="0" w:color="auto"/>
        <w:bottom w:val="none" w:sz="0" w:space="0" w:color="auto"/>
        <w:right w:val="none" w:sz="0" w:space="0" w:color="auto"/>
      </w:divBdr>
    </w:div>
    <w:div w:id="394205684">
      <w:bodyDiv w:val="1"/>
      <w:marLeft w:val="0"/>
      <w:marRight w:val="0"/>
      <w:marTop w:val="0"/>
      <w:marBottom w:val="0"/>
      <w:divBdr>
        <w:top w:val="none" w:sz="0" w:space="0" w:color="auto"/>
        <w:left w:val="none" w:sz="0" w:space="0" w:color="auto"/>
        <w:bottom w:val="none" w:sz="0" w:space="0" w:color="auto"/>
        <w:right w:val="none" w:sz="0" w:space="0" w:color="auto"/>
      </w:divBdr>
    </w:div>
    <w:div w:id="395057286">
      <w:bodyDiv w:val="1"/>
      <w:marLeft w:val="0"/>
      <w:marRight w:val="0"/>
      <w:marTop w:val="0"/>
      <w:marBottom w:val="0"/>
      <w:divBdr>
        <w:top w:val="none" w:sz="0" w:space="0" w:color="auto"/>
        <w:left w:val="none" w:sz="0" w:space="0" w:color="auto"/>
        <w:bottom w:val="none" w:sz="0" w:space="0" w:color="auto"/>
        <w:right w:val="none" w:sz="0" w:space="0" w:color="auto"/>
      </w:divBdr>
    </w:div>
    <w:div w:id="399524416">
      <w:bodyDiv w:val="1"/>
      <w:marLeft w:val="0"/>
      <w:marRight w:val="0"/>
      <w:marTop w:val="0"/>
      <w:marBottom w:val="0"/>
      <w:divBdr>
        <w:top w:val="none" w:sz="0" w:space="0" w:color="auto"/>
        <w:left w:val="none" w:sz="0" w:space="0" w:color="auto"/>
        <w:bottom w:val="none" w:sz="0" w:space="0" w:color="auto"/>
        <w:right w:val="none" w:sz="0" w:space="0" w:color="auto"/>
      </w:divBdr>
    </w:div>
    <w:div w:id="402684324">
      <w:bodyDiv w:val="1"/>
      <w:marLeft w:val="0"/>
      <w:marRight w:val="0"/>
      <w:marTop w:val="0"/>
      <w:marBottom w:val="0"/>
      <w:divBdr>
        <w:top w:val="none" w:sz="0" w:space="0" w:color="auto"/>
        <w:left w:val="none" w:sz="0" w:space="0" w:color="auto"/>
        <w:bottom w:val="none" w:sz="0" w:space="0" w:color="auto"/>
        <w:right w:val="none" w:sz="0" w:space="0" w:color="auto"/>
      </w:divBdr>
    </w:div>
    <w:div w:id="402872222">
      <w:bodyDiv w:val="1"/>
      <w:marLeft w:val="0"/>
      <w:marRight w:val="0"/>
      <w:marTop w:val="0"/>
      <w:marBottom w:val="0"/>
      <w:divBdr>
        <w:top w:val="none" w:sz="0" w:space="0" w:color="auto"/>
        <w:left w:val="none" w:sz="0" w:space="0" w:color="auto"/>
        <w:bottom w:val="none" w:sz="0" w:space="0" w:color="auto"/>
        <w:right w:val="none" w:sz="0" w:space="0" w:color="auto"/>
      </w:divBdr>
    </w:div>
    <w:div w:id="408160567">
      <w:bodyDiv w:val="1"/>
      <w:marLeft w:val="0"/>
      <w:marRight w:val="0"/>
      <w:marTop w:val="0"/>
      <w:marBottom w:val="0"/>
      <w:divBdr>
        <w:top w:val="none" w:sz="0" w:space="0" w:color="auto"/>
        <w:left w:val="none" w:sz="0" w:space="0" w:color="auto"/>
        <w:bottom w:val="none" w:sz="0" w:space="0" w:color="auto"/>
        <w:right w:val="none" w:sz="0" w:space="0" w:color="auto"/>
      </w:divBdr>
    </w:div>
    <w:div w:id="408771305">
      <w:bodyDiv w:val="1"/>
      <w:marLeft w:val="0"/>
      <w:marRight w:val="0"/>
      <w:marTop w:val="0"/>
      <w:marBottom w:val="0"/>
      <w:divBdr>
        <w:top w:val="none" w:sz="0" w:space="0" w:color="auto"/>
        <w:left w:val="none" w:sz="0" w:space="0" w:color="auto"/>
        <w:bottom w:val="none" w:sz="0" w:space="0" w:color="auto"/>
        <w:right w:val="none" w:sz="0" w:space="0" w:color="auto"/>
      </w:divBdr>
    </w:div>
    <w:div w:id="414909995">
      <w:bodyDiv w:val="1"/>
      <w:marLeft w:val="0"/>
      <w:marRight w:val="0"/>
      <w:marTop w:val="0"/>
      <w:marBottom w:val="0"/>
      <w:divBdr>
        <w:top w:val="none" w:sz="0" w:space="0" w:color="auto"/>
        <w:left w:val="none" w:sz="0" w:space="0" w:color="auto"/>
        <w:bottom w:val="none" w:sz="0" w:space="0" w:color="auto"/>
        <w:right w:val="none" w:sz="0" w:space="0" w:color="auto"/>
      </w:divBdr>
    </w:div>
    <w:div w:id="418018310">
      <w:bodyDiv w:val="1"/>
      <w:marLeft w:val="0"/>
      <w:marRight w:val="0"/>
      <w:marTop w:val="0"/>
      <w:marBottom w:val="0"/>
      <w:divBdr>
        <w:top w:val="none" w:sz="0" w:space="0" w:color="auto"/>
        <w:left w:val="none" w:sz="0" w:space="0" w:color="auto"/>
        <w:bottom w:val="none" w:sz="0" w:space="0" w:color="auto"/>
        <w:right w:val="none" w:sz="0" w:space="0" w:color="auto"/>
      </w:divBdr>
    </w:div>
    <w:div w:id="420756687">
      <w:bodyDiv w:val="1"/>
      <w:marLeft w:val="0"/>
      <w:marRight w:val="0"/>
      <w:marTop w:val="0"/>
      <w:marBottom w:val="0"/>
      <w:divBdr>
        <w:top w:val="none" w:sz="0" w:space="0" w:color="auto"/>
        <w:left w:val="none" w:sz="0" w:space="0" w:color="auto"/>
        <w:bottom w:val="none" w:sz="0" w:space="0" w:color="auto"/>
        <w:right w:val="none" w:sz="0" w:space="0" w:color="auto"/>
      </w:divBdr>
    </w:div>
    <w:div w:id="422266299">
      <w:bodyDiv w:val="1"/>
      <w:marLeft w:val="0"/>
      <w:marRight w:val="0"/>
      <w:marTop w:val="0"/>
      <w:marBottom w:val="0"/>
      <w:divBdr>
        <w:top w:val="none" w:sz="0" w:space="0" w:color="auto"/>
        <w:left w:val="none" w:sz="0" w:space="0" w:color="auto"/>
        <w:bottom w:val="none" w:sz="0" w:space="0" w:color="auto"/>
        <w:right w:val="none" w:sz="0" w:space="0" w:color="auto"/>
      </w:divBdr>
    </w:div>
    <w:div w:id="422343755">
      <w:bodyDiv w:val="1"/>
      <w:marLeft w:val="0"/>
      <w:marRight w:val="0"/>
      <w:marTop w:val="0"/>
      <w:marBottom w:val="0"/>
      <w:divBdr>
        <w:top w:val="none" w:sz="0" w:space="0" w:color="auto"/>
        <w:left w:val="none" w:sz="0" w:space="0" w:color="auto"/>
        <w:bottom w:val="none" w:sz="0" w:space="0" w:color="auto"/>
        <w:right w:val="none" w:sz="0" w:space="0" w:color="auto"/>
      </w:divBdr>
    </w:div>
    <w:div w:id="422847716">
      <w:bodyDiv w:val="1"/>
      <w:marLeft w:val="0"/>
      <w:marRight w:val="0"/>
      <w:marTop w:val="0"/>
      <w:marBottom w:val="0"/>
      <w:divBdr>
        <w:top w:val="none" w:sz="0" w:space="0" w:color="auto"/>
        <w:left w:val="none" w:sz="0" w:space="0" w:color="auto"/>
        <w:bottom w:val="none" w:sz="0" w:space="0" w:color="auto"/>
        <w:right w:val="none" w:sz="0" w:space="0" w:color="auto"/>
      </w:divBdr>
    </w:div>
    <w:div w:id="425465118">
      <w:bodyDiv w:val="1"/>
      <w:marLeft w:val="0"/>
      <w:marRight w:val="0"/>
      <w:marTop w:val="0"/>
      <w:marBottom w:val="0"/>
      <w:divBdr>
        <w:top w:val="none" w:sz="0" w:space="0" w:color="auto"/>
        <w:left w:val="none" w:sz="0" w:space="0" w:color="auto"/>
        <w:bottom w:val="none" w:sz="0" w:space="0" w:color="auto"/>
        <w:right w:val="none" w:sz="0" w:space="0" w:color="auto"/>
      </w:divBdr>
    </w:div>
    <w:div w:id="427315193">
      <w:bodyDiv w:val="1"/>
      <w:marLeft w:val="0"/>
      <w:marRight w:val="0"/>
      <w:marTop w:val="0"/>
      <w:marBottom w:val="0"/>
      <w:divBdr>
        <w:top w:val="none" w:sz="0" w:space="0" w:color="auto"/>
        <w:left w:val="none" w:sz="0" w:space="0" w:color="auto"/>
        <w:bottom w:val="none" w:sz="0" w:space="0" w:color="auto"/>
        <w:right w:val="none" w:sz="0" w:space="0" w:color="auto"/>
      </w:divBdr>
    </w:div>
    <w:div w:id="428089927">
      <w:bodyDiv w:val="1"/>
      <w:marLeft w:val="0"/>
      <w:marRight w:val="0"/>
      <w:marTop w:val="0"/>
      <w:marBottom w:val="0"/>
      <w:divBdr>
        <w:top w:val="none" w:sz="0" w:space="0" w:color="auto"/>
        <w:left w:val="none" w:sz="0" w:space="0" w:color="auto"/>
        <w:bottom w:val="none" w:sz="0" w:space="0" w:color="auto"/>
        <w:right w:val="none" w:sz="0" w:space="0" w:color="auto"/>
      </w:divBdr>
    </w:div>
    <w:div w:id="428820584">
      <w:bodyDiv w:val="1"/>
      <w:marLeft w:val="0"/>
      <w:marRight w:val="0"/>
      <w:marTop w:val="0"/>
      <w:marBottom w:val="0"/>
      <w:divBdr>
        <w:top w:val="none" w:sz="0" w:space="0" w:color="auto"/>
        <w:left w:val="none" w:sz="0" w:space="0" w:color="auto"/>
        <w:bottom w:val="none" w:sz="0" w:space="0" w:color="auto"/>
        <w:right w:val="none" w:sz="0" w:space="0" w:color="auto"/>
      </w:divBdr>
    </w:div>
    <w:div w:id="432823164">
      <w:bodyDiv w:val="1"/>
      <w:marLeft w:val="0"/>
      <w:marRight w:val="0"/>
      <w:marTop w:val="0"/>
      <w:marBottom w:val="0"/>
      <w:divBdr>
        <w:top w:val="none" w:sz="0" w:space="0" w:color="auto"/>
        <w:left w:val="none" w:sz="0" w:space="0" w:color="auto"/>
        <w:bottom w:val="none" w:sz="0" w:space="0" w:color="auto"/>
        <w:right w:val="none" w:sz="0" w:space="0" w:color="auto"/>
      </w:divBdr>
    </w:div>
    <w:div w:id="434525270">
      <w:bodyDiv w:val="1"/>
      <w:marLeft w:val="0"/>
      <w:marRight w:val="0"/>
      <w:marTop w:val="0"/>
      <w:marBottom w:val="0"/>
      <w:divBdr>
        <w:top w:val="none" w:sz="0" w:space="0" w:color="auto"/>
        <w:left w:val="none" w:sz="0" w:space="0" w:color="auto"/>
        <w:bottom w:val="none" w:sz="0" w:space="0" w:color="auto"/>
        <w:right w:val="none" w:sz="0" w:space="0" w:color="auto"/>
      </w:divBdr>
    </w:div>
    <w:div w:id="442067821">
      <w:bodyDiv w:val="1"/>
      <w:marLeft w:val="0"/>
      <w:marRight w:val="0"/>
      <w:marTop w:val="0"/>
      <w:marBottom w:val="0"/>
      <w:divBdr>
        <w:top w:val="none" w:sz="0" w:space="0" w:color="auto"/>
        <w:left w:val="none" w:sz="0" w:space="0" w:color="auto"/>
        <w:bottom w:val="none" w:sz="0" w:space="0" w:color="auto"/>
        <w:right w:val="none" w:sz="0" w:space="0" w:color="auto"/>
      </w:divBdr>
    </w:div>
    <w:div w:id="446705932">
      <w:bodyDiv w:val="1"/>
      <w:marLeft w:val="0"/>
      <w:marRight w:val="0"/>
      <w:marTop w:val="0"/>
      <w:marBottom w:val="0"/>
      <w:divBdr>
        <w:top w:val="none" w:sz="0" w:space="0" w:color="auto"/>
        <w:left w:val="none" w:sz="0" w:space="0" w:color="auto"/>
        <w:bottom w:val="none" w:sz="0" w:space="0" w:color="auto"/>
        <w:right w:val="none" w:sz="0" w:space="0" w:color="auto"/>
      </w:divBdr>
    </w:div>
    <w:div w:id="451167888">
      <w:bodyDiv w:val="1"/>
      <w:marLeft w:val="0"/>
      <w:marRight w:val="0"/>
      <w:marTop w:val="0"/>
      <w:marBottom w:val="0"/>
      <w:divBdr>
        <w:top w:val="none" w:sz="0" w:space="0" w:color="auto"/>
        <w:left w:val="none" w:sz="0" w:space="0" w:color="auto"/>
        <w:bottom w:val="none" w:sz="0" w:space="0" w:color="auto"/>
        <w:right w:val="none" w:sz="0" w:space="0" w:color="auto"/>
      </w:divBdr>
    </w:div>
    <w:div w:id="454065188">
      <w:bodyDiv w:val="1"/>
      <w:marLeft w:val="0"/>
      <w:marRight w:val="0"/>
      <w:marTop w:val="0"/>
      <w:marBottom w:val="0"/>
      <w:divBdr>
        <w:top w:val="none" w:sz="0" w:space="0" w:color="auto"/>
        <w:left w:val="none" w:sz="0" w:space="0" w:color="auto"/>
        <w:bottom w:val="none" w:sz="0" w:space="0" w:color="auto"/>
        <w:right w:val="none" w:sz="0" w:space="0" w:color="auto"/>
      </w:divBdr>
    </w:div>
    <w:div w:id="458111517">
      <w:bodyDiv w:val="1"/>
      <w:marLeft w:val="0"/>
      <w:marRight w:val="0"/>
      <w:marTop w:val="0"/>
      <w:marBottom w:val="0"/>
      <w:divBdr>
        <w:top w:val="none" w:sz="0" w:space="0" w:color="auto"/>
        <w:left w:val="none" w:sz="0" w:space="0" w:color="auto"/>
        <w:bottom w:val="none" w:sz="0" w:space="0" w:color="auto"/>
        <w:right w:val="none" w:sz="0" w:space="0" w:color="auto"/>
      </w:divBdr>
    </w:div>
    <w:div w:id="459959183">
      <w:bodyDiv w:val="1"/>
      <w:marLeft w:val="0"/>
      <w:marRight w:val="0"/>
      <w:marTop w:val="0"/>
      <w:marBottom w:val="0"/>
      <w:divBdr>
        <w:top w:val="none" w:sz="0" w:space="0" w:color="auto"/>
        <w:left w:val="none" w:sz="0" w:space="0" w:color="auto"/>
        <w:bottom w:val="none" w:sz="0" w:space="0" w:color="auto"/>
        <w:right w:val="none" w:sz="0" w:space="0" w:color="auto"/>
      </w:divBdr>
    </w:div>
    <w:div w:id="462164679">
      <w:bodyDiv w:val="1"/>
      <w:marLeft w:val="0"/>
      <w:marRight w:val="0"/>
      <w:marTop w:val="0"/>
      <w:marBottom w:val="0"/>
      <w:divBdr>
        <w:top w:val="none" w:sz="0" w:space="0" w:color="auto"/>
        <w:left w:val="none" w:sz="0" w:space="0" w:color="auto"/>
        <w:bottom w:val="none" w:sz="0" w:space="0" w:color="auto"/>
        <w:right w:val="none" w:sz="0" w:space="0" w:color="auto"/>
      </w:divBdr>
    </w:div>
    <w:div w:id="462311165">
      <w:bodyDiv w:val="1"/>
      <w:marLeft w:val="0"/>
      <w:marRight w:val="0"/>
      <w:marTop w:val="0"/>
      <w:marBottom w:val="0"/>
      <w:divBdr>
        <w:top w:val="none" w:sz="0" w:space="0" w:color="auto"/>
        <w:left w:val="none" w:sz="0" w:space="0" w:color="auto"/>
        <w:bottom w:val="none" w:sz="0" w:space="0" w:color="auto"/>
        <w:right w:val="none" w:sz="0" w:space="0" w:color="auto"/>
      </w:divBdr>
    </w:div>
    <w:div w:id="465322304">
      <w:bodyDiv w:val="1"/>
      <w:marLeft w:val="0"/>
      <w:marRight w:val="0"/>
      <w:marTop w:val="0"/>
      <w:marBottom w:val="0"/>
      <w:divBdr>
        <w:top w:val="none" w:sz="0" w:space="0" w:color="auto"/>
        <w:left w:val="none" w:sz="0" w:space="0" w:color="auto"/>
        <w:bottom w:val="none" w:sz="0" w:space="0" w:color="auto"/>
        <w:right w:val="none" w:sz="0" w:space="0" w:color="auto"/>
      </w:divBdr>
    </w:div>
    <w:div w:id="466632314">
      <w:bodyDiv w:val="1"/>
      <w:marLeft w:val="0"/>
      <w:marRight w:val="0"/>
      <w:marTop w:val="0"/>
      <w:marBottom w:val="0"/>
      <w:divBdr>
        <w:top w:val="none" w:sz="0" w:space="0" w:color="auto"/>
        <w:left w:val="none" w:sz="0" w:space="0" w:color="auto"/>
        <w:bottom w:val="none" w:sz="0" w:space="0" w:color="auto"/>
        <w:right w:val="none" w:sz="0" w:space="0" w:color="auto"/>
      </w:divBdr>
    </w:div>
    <w:div w:id="466750679">
      <w:bodyDiv w:val="1"/>
      <w:marLeft w:val="0"/>
      <w:marRight w:val="0"/>
      <w:marTop w:val="0"/>
      <w:marBottom w:val="0"/>
      <w:divBdr>
        <w:top w:val="none" w:sz="0" w:space="0" w:color="auto"/>
        <w:left w:val="none" w:sz="0" w:space="0" w:color="auto"/>
        <w:bottom w:val="none" w:sz="0" w:space="0" w:color="auto"/>
        <w:right w:val="none" w:sz="0" w:space="0" w:color="auto"/>
      </w:divBdr>
    </w:div>
    <w:div w:id="468476528">
      <w:bodyDiv w:val="1"/>
      <w:marLeft w:val="0"/>
      <w:marRight w:val="0"/>
      <w:marTop w:val="0"/>
      <w:marBottom w:val="0"/>
      <w:divBdr>
        <w:top w:val="none" w:sz="0" w:space="0" w:color="auto"/>
        <w:left w:val="none" w:sz="0" w:space="0" w:color="auto"/>
        <w:bottom w:val="none" w:sz="0" w:space="0" w:color="auto"/>
        <w:right w:val="none" w:sz="0" w:space="0" w:color="auto"/>
      </w:divBdr>
    </w:div>
    <w:div w:id="472526764">
      <w:bodyDiv w:val="1"/>
      <w:marLeft w:val="0"/>
      <w:marRight w:val="0"/>
      <w:marTop w:val="0"/>
      <w:marBottom w:val="0"/>
      <w:divBdr>
        <w:top w:val="none" w:sz="0" w:space="0" w:color="auto"/>
        <w:left w:val="none" w:sz="0" w:space="0" w:color="auto"/>
        <w:bottom w:val="none" w:sz="0" w:space="0" w:color="auto"/>
        <w:right w:val="none" w:sz="0" w:space="0" w:color="auto"/>
      </w:divBdr>
    </w:div>
    <w:div w:id="474958955">
      <w:bodyDiv w:val="1"/>
      <w:marLeft w:val="0"/>
      <w:marRight w:val="0"/>
      <w:marTop w:val="0"/>
      <w:marBottom w:val="0"/>
      <w:divBdr>
        <w:top w:val="none" w:sz="0" w:space="0" w:color="auto"/>
        <w:left w:val="none" w:sz="0" w:space="0" w:color="auto"/>
        <w:bottom w:val="none" w:sz="0" w:space="0" w:color="auto"/>
        <w:right w:val="none" w:sz="0" w:space="0" w:color="auto"/>
      </w:divBdr>
    </w:div>
    <w:div w:id="475532357">
      <w:bodyDiv w:val="1"/>
      <w:marLeft w:val="0"/>
      <w:marRight w:val="0"/>
      <w:marTop w:val="0"/>
      <w:marBottom w:val="0"/>
      <w:divBdr>
        <w:top w:val="none" w:sz="0" w:space="0" w:color="auto"/>
        <w:left w:val="none" w:sz="0" w:space="0" w:color="auto"/>
        <w:bottom w:val="none" w:sz="0" w:space="0" w:color="auto"/>
        <w:right w:val="none" w:sz="0" w:space="0" w:color="auto"/>
      </w:divBdr>
    </w:div>
    <w:div w:id="478617606">
      <w:bodyDiv w:val="1"/>
      <w:marLeft w:val="0"/>
      <w:marRight w:val="0"/>
      <w:marTop w:val="0"/>
      <w:marBottom w:val="0"/>
      <w:divBdr>
        <w:top w:val="none" w:sz="0" w:space="0" w:color="auto"/>
        <w:left w:val="none" w:sz="0" w:space="0" w:color="auto"/>
        <w:bottom w:val="none" w:sz="0" w:space="0" w:color="auto"/>
        <w:right w:val="none" w:sz="0" w:space="0" w:color="auto"/>
      </w:divBdr>
    </w:div>
    <w:div w:id="478694350">
      <w:bodyDiv w:val="1"/>
      <w:marLeft w:val="0"/>
      <w:marRight w:val="0"/>
      <w:marTop w:val="0"/>
      <w:marBottom w:val="0"/>
      <w:divBdr>
        <w:top w:val="none" w:sz="0" w:space="0" w:color="auto"/>
        <w:left w:val="none" w:sz="0" w:space="0" w:color="auto"/>
        <w:bottom w:val="none" w:sz="0" w:space="0" w:color="auto"/>
        <w:right w:val="none" w:sz="0" w:space="0" w:color="auto"/>
      </w:divBdr>
    </w:div>
    <w:div w:id="479082547">
      <w:bodyDiv w:val="1"/>
      <w:marLeft w:val="0"/>
      <w:marRight w:val="0"/>
      <w:marTop w:val="0"/>
      <w:marBottom w:val="0"/>
      <w:divBdr>
        <w:top w:val="none" w:sz="0" w:space="0" w:color="auto"/>
        <w:left w:val="none" w:sz="0" w:space="0" w:color="auto"/>
        <w:bottom w:val="none" w:sz="0" w:space="0" w:color="auto"/>
        <w:right w:val="none" w:sz="0" w:space="0" w:color="auto"/>
      </w:divBdr>
    </w:div>
    <w:div w:id="479618747">
      <w:bodyDiv w:val="1"/>
      <w:marLeft w:val="0"/>
      <w:marRight w:val="0"/>
      <w:marTop w:val="0"/>
      <w:marBottom w:val="0"/>
      <w:divBdr>
        <w:top w:val="none" w:sz="0" w:space="0" w:color="auto"/>
        <w:left w:val="none" w:sz="0" w:space="0" w:color="auto"/>
        <w:bottom w:val="none" w:sz="0" w:space="0" w:color="auto"/>
        <w:right w:val="none" w:sz="0" w:space="0" w:color="auto"/>
      </w:divBdr>
    </w:div>
    <w:div w:id="480773555">
      <w:bodyDiv w:val="1"/>
      <w:marLeft w:val="0"/>
      <w:marRight w:val="0"/>
      <w:marTop w:val="0"/>
      <w:marBottom w:val="0"/>
      <w:divBdr>
        <w:top w:val="none" w:sz="0" w:space="0" w:color="auto"/>
        <w:left w:val="none" w:sz="0" w:space="0" w:color="auto"/>
        <w:bottom w:val="none" w:sz="0" w:space="0" w:color="auto"/>
        <w:right w:val="none" w:sz="0" w:space="0" w:color="auto"/>
      </w:divBdr>
    </w:div>
    <w:div w:id="482240430">
      <w:bodyDiv w:val="1"/>
      <w:marLeft w:val="0"/>
      <w:marRight w:val="0"/>
      <w:marTop w:val="0"/>
      <w:marBottom w:val="0"/>
      <w:divBdr>
        <w:top w:val="none" w:sz="0" w:space="0" w:color="auto"/>
        <w:left w:val="none" w:sz="0" w:space="0" w:color="auto"/>
        <w:bottom w:val="none" w:sz="0" w:space="0" w:color="auto"/>
        <w:right w:val="none" w:sz="0" w:space="0" w:color="auto"/>
      </w:divBdr>
    </w:div>
    <w:div w:id="483349741">
      <w:bodyDiv w:val="1"/>
      <w:marLeft w:val="0"/>
      <w:marRight w:val="0"/>
      <w:marTop w:val="0"/>
      <w:marBottom w:val="0"/>
      <w:divBdr>
        <w:top w:val="none" w:sz="0" w:space="0" w:color="auto"/>
        <w:left w:val="none" w:sz="0" w:space="0" w:color="auto"/>
        <w:bottom w:val="none" w:sz="0" w:space="0" w:color="auto"/>
        <w:right w:val="none" w:sz="0" w:space="0" w:color="auto"/>
      </w:divBdr>
    </w:div>
    <w:div w:id="483930933">
      <w:bodyDiv w:val="1"/>
      <w:marLeft w:val="0"/>
      <w:marRight w:val="0"/>
      <w:marTop w:val="0"/>
      <w:marBottom w:val="0"/>
      <w:divBdr>
        <w:top w:val="none" w:sz="0" w:space="0" w:color="auto"/>
        <w:left w:val="none" w:sz="0" w:space="0" w:color="auto"/>
        <w:bottom w:val="none" w:sz="0" w:space="0" w:color="auto"/>
        <w:right w:val="none" w:sz="0" w:space="0" w:color="auto"/>
      </w:divBdr>
    </w:div>
    <w:div w:id="485977526">
      <w:bodyDiv w:val="1"/>
      <w:marLeft w:val="0"/>
      <w:marRight w:val="0"/>
      <w:marTop w:val="0"/>
      <w:marBottom w:val="0"/>
      <w:divBdr>
        <w:top w:val="none" w:sz="0" w:space="0" w:color="auto"/>
        <w:left w:val="none" w:sz="0" w:space="0" w:color="auto"/>
        <w:bottom w:val="none" w:sz="0" w:space="0" w:color="auto"/>
        <w:right w:val="none" w:sz="0" w:space="0" w:color="auto"/>
      </w:divBdr>
    </w:div>
    <w:div w:id="487019023">
      <w:bodyDiv w:val="1"/>
      <w:marLeft w:val="0"/>
      <w:marRight w:val="0"/>
      <w:marTop w:val="0"/>
      <w:marBottom w:val="0"/>
      <w:divBdr>
        <w:top w:val="none" w:sz="0" w:space="0" w:color="auto"/>
        <w:left w:val="none" w:sz="0" w:space="0" w:color="auto"/>
        <w:bottom w:val="none" w:sz="0" w:space="0" w:color="auto"/>
        <w:right w:val="none" w:sz="0" w:space="0" w:color="auto"/>
      </w:divBdr>
    </w:div>
    <w:div w:id="489563228">
      <w:bodyDiv w:val="1"/>
      <w:marLeft w:val="0"/>
      <w:marRight w:val="0"/>
      <w:marTop w:val="0"/>
      <w:marBottom w:val="0"/>
      <w:divBdr>
        <w:top w:val="none" w:sz="0" w:space="0" w:color="auto"/>
        <w:left w:val="none" w:sz="0" w:space="0" w:color="auto"/>
        <w:bottom w:val="none" w:sz="0" w:space="0" w:color="auto"/>
        <w:right w:val="none" w:sz="0" w:space="0" w:color="auto"/>
      </w:divBdr>
    </w:div>
    <w:div w:id="489903703">
      <w:bodyDiv w:val="1"/>
      <w:marLeft w:val="0"/>
      <w:marRight w:val="0"/>
      <w:marTop w:val="0"/>
      <w:marBottom w:val="0"/>
      <w:divBdr>
        <w:top w:val="none" w:sz="0" w:space="0" w:color="auto"/>
        <w:left w:val="none" w:sz="0" w:space="0" w:color="auto"/>
        <w:bottom w:val="none" w:sz="0" w:space="0" w:color="auto"/>
        <w:right w:val="none" w:sz="0" w:space="0" w:color="auto"/>
      </w:divBdr>
    </w:div>
    <w:div w:id="493766682">
      <w:bodyDiv w:val="1"/>
      <w:marLeft w:val="0"/>
      <w:marRight w:val="0"/>
      <w:marTop w:val="0"/>
      <w:marBottom w:val="0"/>
      <w:divBdr>
        <w:top w:val="none" w:sz="0" w:space="0" w:color="auto"/>
        <w:left w:val="none" w:sz="0" w:space="0" w:color="auto"/>
        <w:bottom w:val="none" w:sz="0" w:space="0" w:color="auto"/>
        <w:right w:val="none" w:sz="0" w:space="0" w:color="auto"/>
      </w:divBdr>
    </w:div>
    <w:div w:id="494609243">
      <w:bodyDiv w:val="1"/>
      <w:marLeft w:val="0"/>
      <w:marRight w:val="0"/>
      <w:marTop w:val="0"/>
      <w:marBottom w:val="0"/>
      <w:divBdr>
        <w:top w:val="none" w:sz="0" w:space="0" w:color="auto"/>
        <w:left w:val="none" w:sz="0" w:space="0" w:color="auto"/>
        <w:bottom w:val="none" w:sz="0" w:space="0" w:color="auto"/>
        <w:right w:val="none" w:sz="0" w:space="0" w:color="auto"/>
      </w:divBdr>
    </w:div>
    <w:div w:id="494687058">
      <w:bodyDiv w:val="1"/>
      <w:marLeft w:val="0"/>
      <w:marRight w:val="0"/>
      <w:marTop w:val="0"/>
      <w:marBottom w:val="0"/>
      <w:divBdr>
        <w:top w:val="none" w:sz="0" w:space="0" w:color="auto"/>
        <w:left w:val="none" w:sz="0" w:space="0" w:color="auto"/>
        <w:bottom w:val="none" w:sz="0" w:space="0" w:color="auto"/>
        <w:right w:val="none" w:sz="0" w:space="0" w:color="auto"/>
      </w:divBdr>
    </w:div>
    <w:div w:id="495145854">
      <w:bodyDiv w:val="1"/>
      <w:marLeft w:val="0"/>
      <w:marRight w:val="0"/>
      <w:marTop w:val="0"/>
      <w:marBottom w:val="0"/>
      <w:divBdr>
        <w:top w:val="none" w:sz="0" w:space="0" w:color="auto"/>
        <w:left w:val="none" w:sz="0" w:space="0" w:color="auto"/>
        <w:bottom w:val="none" w:sz="0" w:space="0" w:color="auto"/>
        <w:right w:val="none" w:sz="0" w:space="0" w:color="auto"/>
      </w:divBdr>
    </w:div>
    <w:div w:id="496656135">
      <w:bodyDiv w:val="1"/>
      <w:marLeft w:val="0"/>
      <w:marRight w:val="0"/>
      <w:marTop w:val="0"/>
      <w:marBottom w:val="0"/>
      <w:divBdr>
        <w:top w:val="none" w:sz="0" w:space="0" w:color="auto"/>
        <w:left w:val="none" w:sz="0" w:space="0" w:color="auto"/>
        <w:bottom w:val="none" w:sz="0" w:space="0" w:color="auto"/>
        <w:right w:val="none" w:sz="0" w:space="0" w:color="auto"/>
      </w:divBdr>
    </w:div>
    <w:div w:id="498035244">
      <w:bodyDiv w:val="1"/>
      <w:marLeft w:val="0"/>
      <w:marRight w:val="0"/>
      <w:marTop w:val="0"/>
      <w:marBottom w:val="0"/>
      <w:divBdr>
        <w:top w:val="none" w:sz="0" w:space="0" w:color="auto"/>
        <w:left w:val="none" w:sz="0" w:space="0" w:color="auto"/>
        <w:bottom w:val="none" w:sz="0" w:space="0" w:color="auto"/>
        <w:right w:val="none" w:sz="0" w:space="0" w:color="auto"/>
      </w:divBdr>
    </w:div>
    <w:div w:id="500702779">
      <w:bodyDiv w:val="1"/>
      <w:marLeft w:val="0"/>
      <w:marRight w:val="0"/>
      <w:marTop w:val="0"/>
      <w:marBottom w:val="0"/>
      <w:divBdr>
        <w:top w:val="none" w:sz="0" w:space="0" w:color="auto"/>
        <w:left w:val="none" w:sz="0" w:space="0" w:color="auto"/>
        <w:bottom w:val="none" w:sz="0" w:space="0" w:color="auto"/>
        <w:right w:val="none" w:sz="0" w:space="0" w:color="auto"/>
      </w:divBdr>
    </w:div>
    <w:div w:id="503856808">
      <w:bodyDiv w:val="1"/>
      <w:marLeft w:val="0"/>
      <w:marRight w:val="0"/>
      <w:marTop w:val="0"/>
      <w:marBottom w:val="0"/>
      <w:divBdr>
        <w:top w:val="none" w:sz="0" w:space="0" w:color="auto"/>
        <w:left w:val="none" w:sz="0" w:space="0" w:color="auto"/>
        <w:bottom w:val="none" w:sz="0" w:space="0" w:color="auto"/>
        <w:right w:val="none" w:sz="0" w:space="0" w:color="auto"/>
      </w:divBdr>
    </w:div>
    <w:div w:id="506479653">
      <w:bodyDiv w:val="1"/>
      <w:marLeft w:val="0"/>
      <w:marRight w:val="0"/>
      <w:marTop w:val="0"/>
      <w:marBottom w:val="0"/>
      <w:divBdr>
        <w:top w:val="none" w:sz="0" w:space="0" w:color="auto"/>
        <w:left w:val="none" w:sz="0" w:space="0" w:color="auto"/>
        <w:bottom w:val="none" w:sz="0" w:space="0" w:color="auto"/>
        <w:right w:val="none" w:sz="0" w:space="0" w:color="auto"/>
      </w:divBdr>
    </w:div>
    <w:div w:id="508567489">
      <w:bodyDiv w:val="1"/>
      <w:marLeft w:val="0"/>
      <w:marRight w:val="0"/>
      <w:marTop w:val="0"/>
      <w:marBottom w:val="0"/>
      <w:divBdr>
        <w:top w:val="none" w:sz="0" w:space="0" w:color="auto"/>
        <w:left w:val="none" w:sz="0" w:space="0" w:color="auto"/>
        <w:bottom w:val="none" w:sz="0" w:space="0" w:color="auto"/>
        <w:right w:val="none" w:sz="0" w:space="0" w:color="auto"/>
      </w:divBdr>
    </w:div>
    <w:div w:id="516846805">
      <w:bodyDiv w:val="1"/>
      <w:marLeft w:val="0"/>
      <w:marRight w:val="0"/>
      <w:marTop w:val="0"/>
      <w:marBottom w:val="0"/>
      <w:divBdr>
        <w:top w:val="none" w:sz="0" w:space="0" w:color="auto"/>
        <w:left w:val="none" w:sz="0" w:space="0" w:color="auto"/>
        <w:bottom w:val="none" w:sz="0" w:space="0" w:color="auto"/>
        <w:right w:val="none" w:sz="0" w:space="0" w:color="auto"/>
      </w:divBdr>
    </w:div>
    <w:div w:id="517547171">
      <w:bodyDiv w:val="1"/>
      <w:marLeft w:val="0"/>
      <w:marRight w:val="0"/>
      <w:marTop w:val="0"/>
      <w:marBottom w:val="0"/>
      <w:divBdr>
        <w:top w:val="none" w:sz="0" w:space="0" w:color="auto"/>
        <w:left w:val="none" w:sz="0" w:space="0" w:color="auto"/>
        <w:bottom w:val="none" w:sz="0" w:space="0" w:color="auto"/>
        <w:right w:val="none" w:sz="0" w:space="0" w:color="auto"/>
      </w:divBdr>
    </w:div>
    <w:div w:id="521558095">
      <w:bodyDiv w:val="1"/>
      <w:marLeft w:val="0"/>
      <w:marRight w:val="0"/>
      <w:marTop w:val="0"/>
      <w:marBottom w:val="0"/>
      <w:divBdr>
        <w:top w:val="none" w:sz="0" w:space="0" w:color="auto"/>
        <w:left w:val="none" w:sz="0" w:space="0" w:color="auto"/>
        <w:bottom w:val="none" w:sz="0" w:space="0" w:color="auto"/>
        <w:right w:val="none" w:sz="0" w:space="0" w:color="auto"/>
      </w:divBdr>
    </w:div>
    <w:div w:id="521746531">
      <w:bodyDiv w:val="1"/>
      <w:marLeft w:val="0"/>
      <w:marRight w:val="0"/>
      <w:marTop w:val="0"/>
      <w:marBottom w:val="0"/>
      <w:divBdr>
        <w:top w:val="none" w:sz="0" w:space="0" w:color="auto"/>
        <w:left w:val="none" w:sz="0" w:space="0" w:color="auto"/>
        <w:bottom w:val="none" w:sz="0" w:space="0" w:color="auto"/>
        <w:right w:val="none" w:sz="0" w:space="0" w:color="auto"/>
      </w:divBdr>
    </w:div>
    <w:div w:id="523980388">
      <w:bodyDiv w:val="1"/>
      <w:marLeft w:val="0"/>
      <w:marRight w:val="0"/>
      <w:marTop w:val="0"/>
      <w:marBottom w:val="0"/>
      <w:divBdr>
        <w:top w:val="none" w:sz="0" w:space="0" w:color="auto"/>
        <w:left w:val="none" w:sz="0" w:space="0" w:color="auto"/>
        <w:bottom w:val="none" w:sz="0" w:space="0" w:color="auto"/>
        <w:right w:val="none" w:sz="0" w:space="0" w:color="auto"/>
      </w:divBdr>
    </w:div>
    <w:div w:id="525145412">
      <w:bodyDiv w:val="1"/>
      <w:marLeft w:val="0"/>
      <w:marRight w:val="0"/>
      <w:marTop w:val="0"/>
      <w:marBottom w:val="0"/>
      <w:divBdr>
        <w:top w:val="none" w:sz="0" w:space="0" w:color="auto"/>
        <w:left w:val="none" w:sz="0" w:space="0" w:color="auto"/>
        <w:bottom w:val="none" w:sz="0" w:space="0" w:color="auto"/>
        <w:right w:val="none" w:sz="0" w:space="0" w:color="auto"/>
      </w:divBdr>
    </w:div>
    <w:div w:id="525825691">
      <w:bodyDiv w:val="1"/>
      <w:marLeft w:val="0"/>
      <w:marRight w:val="0"/>
      <w:marTop w:val="0"/>
      <w:marBottom w:val="0"/>
      <w:divBdr>
        <w:top w:val="none" w:sz="0" w:space="0" w:color="auto"/>
        <w:left w:val="none" w:sz="0" w:space="0" w:color="auto"/>
        <w:bottom w:val="none" w:sz="0" w:space="0" w:color="auto"/>
        <w:right w:val="none" w:sz="0" w:space="0" w:color="auto"/>
      </w:divBdr>
    </w:div>
    <w:div w:id="531266894">
      <w:bodyDiv w:val="1"/>
      <w:marLeft w:val="0"/>
      <w:marRight w:val="0"/>
      <w:marTop w:val="0"/>
      <w:marBottom w:val="0"/>
      <w:divBdr>
        <w:top w:val="none" w:sz="0" w:space="0" w:color="auto"/>
        <w:left w:val="none" w:sz="0" w:space="0" w:color="auto"/>
        <w:bottom w:val="none" w:sz="0" w:space="0" w:color="auto"/>
        <w:right w:val="none" w:sz="0" w:space="0" w:color="auto"/>
      </w:divBdr>
    </w:div>
    <w:div w:id="536090968">
      <w:bodyDiv w:val="1"/>
      <w:marLeft w:val="0"/>
      <w:marRight w:val="0"/>
      <w:marTop w:val="0"/>
      <w:marBottom w:val="0"/>
      <w:divBdr>
        <w:top w:val="none" w:sz="0" w:space="0" w:color="auto"/>
        <w:left w:val="none" w:sz="0" w:space="0" w:color="auto"/>
        <w:bottom w:val="none" w:sz="0" w:space="0" w:color="auto"/>
        <w:right w:val="none" w:sz="0" w:space="0" w:color="auto"/>
      </w:divBdr>
    </w:div>
    <w:div w:id="536747539">
      <w:bodyDiv w:val="1"/>
      <w:marLeft w:val="0"/>
      <w:marRight w:val="0"/>
      <w:marTop w:val="0"/>
      <w:marBottom w:val="0"/>
      <w:divBdr>
        <w:top w:val="none" w:sz="0" w:space="0" w:color="auto"/>
        <w:left w:val="none" w:sz="0" w:space="0" w:color="auto"/>
        <w:bottom w:val="none" w:sz="0" w:space="0" w:color="auto"/>
        <w:right w:val="none" w:sz="0" w:space="0" w:color="auto"/>
      </w:divBdr>
    </w:div>
    <w:div w:id="539324365">
      <w:bodyDiv w:val="1"/>
      <w:marLeft w:val="0"/>
      <w:marRight w:val="0"/>
      <w:marTop w:val="0"/>
      <w:marBottom w:val="0"/>
      <w:divBdr>
        <w:top w:val="none" w:sz="0" w:space="0" w:color="auto"/>
        <w:left w:val="none" w:sz="0" w:space="0" w:color="auto"/>
        <w:bottom w:val="none" w:sz="0" w:space="0" w:color="auto"/>
        <w:right w:val="none" w:sz="0" w:space="0" w:color="auto"/>
      </w:divBdr>
    </w:div>
    <w:div w:id="542644983">
      <w:bodyDiv w:val="1"/>
      <w:marLeft w:val="0"/>
      <w:marRight w:val="0"/>
      <w:marTop w:val="0"/>
      <w:marBottom w:val="0"/>
      <w:divBdr>
        <w:top w:val="none" w:sz="0" w:space="0" w:color="auto"/>
        <w:left w:val="none" w:sz="0" w:space="0" w:color="auto"/>
        <w:bottom w:val="none" w:sz="0" w:space="0" w:color="auto"/>
        <w:right w:val="none" w:sz="0" w:space="0" w:color="auto"/>
      </w:divBdr>
    </w:div>
    <w:div w:id="548952181">
      <w:bodyDiv w:val="1"/>
      <w:marLeft w:val="0"/>
      <w:marRight w:val="0"/>
      <w:marTop w:val="0"/>
      <w:marBottom w:val="0"/>
      <w:divBdr>
        <w:top w:val="none" w:sz="0" w:space="0" w:color="auto"/>
        <w:left w:val="none" w:sz="0" w:space="0" w:color="auto"/>
        <w:bottom w:val="none" w:sz="0" w:space="0" w:color="auto"/>
        <w:right w:val="none" w:sz="0" w:space="0" w:color="auto"/>
      </w:divBdr>
    </w:div>
    <w:div w:id="554242694">
      <w:bodyDiv w:val="1"/>
      <w:marLeft w:val="0"/>
      <w:marRight w:val="0"/>
      <w:marTop w:val="0"/>
      <w:marBottom w:val="0"/>
      <w:divBdr>
        <w:top w:val="none" w:sz="0" w:space="0" w:color="auto"/>
        <w:left w:val="none" w:sz="0" w:space="0" w:color="auto"/>
        <w:bottom w:val="none" w:sz="0" w:space="0" w:color="auto"/>
        <w:right w:val="none" w:sz="0" w:space="0" w:color="auto"/>
      </w:divBdr>
    </w:div>
    <w:div w:id="555094044">
      <w:bodyDiv w:val="1"/>
      <w:marLeft w:val="0"/>
      <w:marRight w:val="0"/>
      <w:marTop w:val="0"/>
      <w:marBottom w:val="0"/>
      <w:divBdr>
        <w:top w:val="none" w:sz="0" w:space="0" w:color="auto"/>
        <w:left w:val="none" w:sz="0" w:space="0" w:color="auto"/>
        <w:bottom w:val="none" w:sz="0" w:space="0" w:color="auto"/>
        <w:right w:val="none" w:sz="0" w:space="0" w:color="auto"/>
      </w:divBdr>
    </w:div>
    <w:div w:id="560094691">
      <w:bodyDiv w:val="1"/>
      <w:marLeft w:val="0"/>
      <w:marRight w:val="0"/>
      <w:marTop w:val="0"/>
      <w:marBottom w:val="0"/>
      <w:divBdr>
        <w:top w:val="none" w:sz="0" w:space="0" w:color="auto"/>
        <w:left w:val="none" w:sz="0" w:space="0" w:color="auto"/>
        <w:bottom w:val="none" w:sz="0" w:space="0" w:color="auto"/>
        <w:right w:val="none" w:sz="0" w:space="0" w:color="auto"/>
      </w:divBdr>
    </w:div>
    <w:div w:id="560557474">
      <w:bodyDiv w:val="1"/>
      <w:marLeft w:val="0"/>
      <w:marRight w:val="0"/>
      <w:marTop w:val="0"/>
      <w:marBottom w:val="0"/>
      <w:divBdr>
        <w:top w:val="none" w:sz="0" w:space="0" w:color="auto"/>
        <w:left w:val="none" w:sz="0" w:space="0" w:color="auto"/>
        <w:bottom w:val="none" w:sz="0" w:space="0" w:color="auto"/>
        <w:right w:val="none" w:sz="0" w:space="0" w:color="auto"/>
      </w:divBdr>
    </w:div>
    <w:div w:id="571354917">
      <w:bodyDiv w:val="1"/>
      <w:marLeft w:val="0"/>
      <w:marRight w:val="0"/>
      <w:marTop w:val="0"/>
      <w:marBottom w:val="0"/>
      <w:divBdr>
        <w:top w:val="none" w:sz="0" w:space="0" w:color="auto"/>
        <w:left w:val="none" w:sz="0" w:space="0" w:color="auto"/>
        <w:bottom w:val="none" w:sz="0" w:space="0" w:color="auto"/>
        <w:right w:val="none" w:sz="0" w:space="0" w:color="auto"/>
      </w:divBdr>
    </w:div>
    <w:div w:id="573467999">
      <w:bodyDiv w:val="1"/>
      <w:marLeft w:val="0"/>
      <w:marRight w:val="0"/>
      <w:marTop w:val="0"/>
      <w:marBottom w:val="0"/>
      <w:divBdr>
        <w:top w:val="none" w:sz="0" w:space="0" w:color="auto"/>
        <w:left w:val="none" w:sz="0" w:space="0" w:color="auto"/>
        <w:bottom w:val="none" w:sz="0" w:space="0" w:color="auto"/>
        <w:right w:val="none" w:sz="0" w:space="0" w:color="auto"/>
      </w:divBdr>
    </w:div>
    <w:div w:id="574121392">
      <w:bodyDiv w:val="1"/>
      <w:marLeft w:val="0"/>
      <w:marRight w:val="0"/>
      <w:marTop w:val="0"/>
      <w:marBottom w:val="0"/>
      <w:divBdr>
        <w:top w:val="none" w:sz="0" w:space="0" w:color="auto"/>
        <w:left w:val="none" w:sz="0" w:space="0" w:color="auto"/>
        <w:bottom w:val="none" w:sz="0" w:space="0" w:color="auto"/>
        <w:right w:val="none" w:sz="0" w:space="0" w:color="auto"/>
      </w:divBdr>
    </w:div>
    <w:div w:id="579751808">
      <w:bodyDiv w:val="1"/>
      <w:marLeft w:val="0"/>
      <w:marRight w:val="0"/>
      <w:marTop w:val="0"/>
      <w:marBottom w:val="0"/>
      <w:divBdr>
        <w:top w:val="none" w:sz="0" w:space="0" w:color="auto"/>
        <w:left w:val="none" w:sz="0" w:space="0" w:color="auto"/>
        <w:bottom w:val="none" w:sz="0" w:space="0" w:color="auto"/>
        <w:right w:val="none" w:sz="0" w:space="0" w:color="auto"/>
      </w:divBdr>
    </w:div>
    <w:div w:id="580993993">
      <w:bodyDiv w:val="1"/>
      <w:marLeft w:val="0"/>
      <w:marRight w:val="0"/>
      <w:marTop w:val="0"/>
      <w:marBottom w:val="0"/>
      <w:divBdr>
        <w:top w:val="none" w:sz="0" w:space="0" w:color="auto"/>
        <w:left w:val="none" w:sz="0" w:space="0" w:color="auto"/>
        <w:bottom w:val="none" w:sz="0" w:space="0" w:color="auto"/>
        <w:right w:val="none" w:sz="0" w:space="0" w:color="auto"/>
      </w:divBdr>
    </w:div>
    <w:div w:id="595940834">
      <w:bodyDiv w:val="1"/>
      <w:marLeft w:val="0"/>
      <w:marRight w:val="0"/>
      <w:marTop w:val="0"/>
      <w:marBottom w:val="0"/>
      <w:divBdr>
        <w:top w:val="none" w:sz="0" w:space="0" w:color="auto"/>
        <w:left w:val="none" w:sz="0" w:space="0" w:color="auto"/>
        <w:bottom w:val="none" w:sz="0" w:space="0" w:color="auto"/>
        <w:right w:val="none" w:sz="0" w:space="0" w:color="auto"/>
      </w:divBdr>
    </w:div>
    <w:div w:id="600843118">
      <w:bodyDiv w:val="1"/>
      <w:marLeft w:val="0"/>
      <w:marRight w:val="0"/>
      <w:marTop w:val="0"/>
      <w:marBottom w:val="0"/>
      <w:divBdr>
        <w:top w:val="none" w:sz="0" w:space="0" w:color="auto"/>
        <w:left w:val="none" w:sz="0" w:space="0" w:color="auto"/>
        <w:bottom w:val="none" w:sz="0" w:space="0" w:color="auto"/>
        <w:right w:val="none" w:sz="0" w:space="0" w:color="auto"/>
      </w:divBdr>
    </w:div>
    <w:div w:id="600845127">
      <w:bodyDiv w:val="1"/>
      <w:marLeft w:val="0"/>
      <w:marRight w:val="0"/>
      <w:marTop w:val="0"/>
      <w:marBottom w:val="0"/>
      <w:divBdr>
        <w:top w:val="none" w:sz="0" w:space="0" w:color="auto"/>
        <w:left w:val="none" w:sz="0" w:space="0" w:color="auto"/>
        <w:bottom w:val="none" w:sz="0" w:space="0" w:color="auto"/>
        <w:right w:val="none" w:sz="0" w:space="0" w:color="auto"/>
      </w:divBdr>
    </w:div>
    <w:div w:id="603072282">
      <w:bodyDiv w:val="1"/>
      <w:marLeft w:val="0"/>
      <w:marRight w:val="0"/>
      <w:marTop w:val="0"/>
      <w:marBottom w:val="0"/>
      <w:divBdr>
        <w:top w:val="none" w:sz="0" w:space="0" w:color="auto"/>
        <w:left w:val="none" w:sz="0" w:space="0" w:color="auto"/>
        <w:bottom w:val="none" w:sz="0" w:space="0" w:color="auto"/>
        <w:right w:val="none" w:sz="0" w:space="0" w:color="auto"/>
      </w:divBdr>
    </w:div>
    <w:div w:id="607158254">
      <w:bodyDiv w:val="1"/>
      <w:marLeft w:val="0"/>
      <w:marRight w:val="0"/>
      <w:marTop w:val="0"/>
      <w:marBottom w:val="0"/>
      <w:divBdr>
        <w:top w:val="none" w:sz="0" w:space="0" w:color="auto"/>
        <w:left w:val="none" w:sz="0" w:space="0" w:color="auto"/>
        <w:bottom w:val="none" w:sz="0" w:space="0" w:color="auto"/>
        <w:right w:val="none" w:sz="0" w:space="0" w:color="auto"/>
      </w:divBdr>
    </w:div>
    <w:div w:id="608242579">
      <w:bodyDiv w:val="1"/>
      <w:marLeft w:val="0"/>
      <w:marRight w:val="0"/>
      <w:marTop w:val="0"/>
      <w:marBottom w:val="0"/>
      <w:divBdr>
        <w:top w:val="none" w:sz="0" w:space="0" w:color="auto"/>
        <w:left w:val="none" w:sz="0" w:space="0" w:color="auto"/>
        <w:bottom w:val="none" w:sz="0" w:space="0" w:color="auto"/>
        <w:right w:val="none" w:sz="0" w:space="0" w:color="auto"/>
      </w:divBdr>
    </w:div>
    <w:div w:id="611983965">
      <w:bodyDiv w:val="1"/>
      <w:marLeft w:val="0"/>
      <w:marRight w:val="0"/>
      <w:marTop w:val="0"/>
      <w:marBottom w:val="0"/>
      <w:divBdr>
        <w:top w:val="none" w:sz="0" w:space="0" w:color="auto"/>
        <w:left w:val="none" w:sz="0" w:space="0" w:color="auto"/>
        <w:bottom w:val="none" w:sz="0" w:space="0" w:color="auto"/>
        <w:right w:val="none" w:sz="0" w:space="0" w:color="auto"/>
      </w:divBdr>
    </w:div>
    <w:div w:id="612129160">
      <w:bodyDiv w:val="1"/>
      <w:marLeft w:val="0"/>
      <w:marRight w:val="0"/>
      <w:marTop w:val="0"/>
      <w:marBottom w:val="0"/>
      <w:divBdr>
        <w:top w:val="none" w:sz="0" w:space="0" w:color="auto"/>
        <w:left w:val="none" w:sz="0" w:space="0" w:color="auto"/>
        <w:bottom w:val="none" w:sz="0" w:space="0" w:color="auto"/>
        <w:right w:val="none" w:sz="0" w:space="0" w:color="auto"/>
      </w:divBdr>
    </w:div>
    <w:div w:id="613681359">
      <w:bodyDiv w:val="1"/>
      <w:marLeft w:val="0"/>
      <w:marRight w:val="0"/>
      <w:marTop w:val="0"/>
      <w:marBottom w:val="0"/>
      <w:divBdr>
        <w:top w:val="none" w:sz="0" w:space="0" w:color="auto"/>
        <w:left w:val="none" w:sz="0" w:space="0" w:color="auto"/>
        <w:bottom w:val="none" w:sz="0" w:space="0" w:color="auto"/>
        <w:right w:val="none" w:sz="0" w:space="0" w:color="auto"/>
      </w:divBdr>
    </w:div>
    <w:div w:id="618268684">
      <w:bodyDiv w:val="1"/>
      <w:marLeft w:val="0"/>
      <w:marRight w:val="0"/>
      <w:marTop w:val="0"/>
      <w:marBottom w:val="0"/>
      <w:divBdr>
        <w:top w:val="none" w:sz="0" w:space="0" w:color="auto"/>
        <w:left w:val="none" w:sz="0" w:space="0" w:color="auto"/>
        <w:bottom w:val="none" w:sz="0" w:space="0" w:color="auto"/>
        <w:right w:val="none" w:sz="0" w:space="0" w:color="auto"/>
      </w:divBdr>
    </w:div>
    <w:div w:id="619262256">
      <w:bodyDiv w:val="1"/>
      <w:marLeft w:val="0"/>
      <w:marRight w:val="0"/>
      <w:marTop w:val="0"/>
      <w:marBottom w:val="0"/>
      <w:divBdr>
        <w:top w:val="none" w:sz="0" w:space="0" w:color="auto"/>
        <w:left w:val="none" w:sz="0" w:space="0" w:color="auto"/>
        <w:bottom w:val="none" w:sz="0" w:space="0" w:color="auto"/>
        <w:right w:val="none" w:sz="0" w:space="0" w:color="auto"/>
      </w:divBdr>
    </w:div>
    <w:div w:id="622420556">
      <w:bodyDiv w:val="1"/>
      <w:marLeft w:val="0"/>
      <w:marRight w:val="0"/>
      <w:marTop w:val="0"/>
      <w:marBottom w:val="0"/>
      <w:divBdr>
        <w:top w:val="none" w:sz="0" w:space="0" w:color="auto"/>
        <w:left w:val="none" w:sz="0" w:space="0" w:color="auto"/>
        <w:bottom w:val="none" w:sz="0" w:space="0" w:color="auto"/>
        <w:right w:val="none" w:sz="0" w:space="0" w:color="auto"/>
      </w:divBdr>
    </w:div>
    <w:div w:id="631911299">
      <w:bodyDiv w:val="1"/>
      <w:marLeft w:val="0"/>
      <w:marRight w:val="0"/>
      <w:marTop w:val="0"/>
      <w:marBottom w:val="0"/>
      <w:divBdr>
        <w:top w:val="none" w:sz="0" w:space="0" w:color="auto"/>
        <w:left w:val="none" w:sz="0" w:space="0" w:color="auto"/>
        <w:bottom w:val="none" w:sz="0" w:space="0" w:color="auto"/>
        <w:right w:val="none" w:sz="0" w:space="0" w:color="auto"/>
      </w:divBdr>
    </w:div>
    <w:div w:id="633025531">
      <w:bodyDiv w:val="1"/>
      <w:marLeft w:val="0"/>
      <w:marRight w:val="0"/>
      <w:marTop w:val="0"/>
      <w:marBottom w:val="0"/>
      <w:divBdr>
        <w:top w:val="none" w:sz="0" w:space="0" w:color="auto"/>
        <w:left w:val="none" w:sz="0" w:space="0" w:color="auto"/>
        <w:bottom w:val="none" w:sz="0" w:space="0" w:color="auto"/>
        <w:right w:val="none" w:sz="0" w:space="0" w:color="auto"/>
      </w:divBdr>
    </w:div>
    <w:div w:id="633488272">
      <w:bodyDiv w:val="1"/>
      <w:marLeft w:val="0"/>
      <w:marRight w:val="0"/>
      <w:marTop w:val="0"/>
      <w:marBottom w:val="0"/>
      <w:divBdr>
        <w:top w:val="none" w:sz="0" w:space="0" w:color="auto"/>
        <w:left w:val="none" w:sz="0" w:space="0" w:color="auto"/>
        <w:bottom w:val="none" w:sz="0" w:space="0" w:color="auto"/>
        <w:right w:val="none" w:sz="0" w:space="0" w:color="auto"/>
      </w:divBdr>
    </w:div>
    <w:div w:id="633677183">
      <w:bodyDiv w:val="1"/>
      <w:marLeft w:val="0"/>
      <w:marRight w:val="0"/>
      <w:marTop w:val="0"/>
      <w:marBottom w:val="0"/>
      <w:divBdr>
        <w:top w:val="none" w:sz="0" w:space="0" w:color="auto"/>
        <w:left w:val="none" w:sz="0" w:space="0" w:color="auto"/>
        <w:bottom w:val="none" w:sz="0" w:space="0" w:color="auto"/>
        <w:right w:val="none" w:sz="0" w:space="0" w:color="auto"/>
      </w:divBdr>
    </w:div>
    <w:div w:id="637029526">
      <w:bodyDiv w:val="1"/>
      <w:marLeft w:val="0"/>
      <w:marRight w:val="0"/>
      <w:marTop w:val="0"/>
      <w:marBottom w:val="0"/>
      <w:divBdr>
        <w:top w:val="none" w:sz="0" w:space="0" w:color="auto"/>
        <w:left w:val="none" w:sz="0" w:space="0" w:color="auto"/>
        <w:bottom w:val="none" w:sz="0" w:space="0" w:color="auto"/>
        <w:right w:val="none" w:sz="0" w:space="0" w:color="auto"/>
      </w:divBdr>
    </w:div>
    <w:div w:id="637877527">
      <w:bodyDiv w:val="1"/>
      <w:marLeft w:val="0"/>
      <w:marRight w:val="0"/>
      <w:marTop w:val="0"/>
      <w:marBottom w:val="0"/>
      <w:divBdr>
        <w:top w:val="none" w:sz="0" w:space="0" w:color="auto"/>
        <w:left w:val="none" w:sz="0" w:space="0" w:color="auto"/>
        <w:bottom w:val="none" w:sz="0" w:space="0" w:color="auto"/>
        <w:right w:val="none" w:sz="0" w:space="0" w:color="auto"/>
      </w:divBdr>
    </w:div>
    <w:div w:id="640111498">
      <w:bodyDiv w:val="1"/>
      <w:marLeft w:val="0"/>
      <w:marRight w:val="0"/>
      <w:marTop w:val="0"/>
      <w:marBottom w:val="0"/>
      <w:divBdr>
        <w:top w:val="none" w:sz="0" w:space="0" w:color="auto"/>
        <w:left w:val="none" w:sz="0" w:space="0" w:color="auto"/>
        <w:bottom w:val="none" w:sz="0" w:space="0" w:color="auto"/>
        <w:right w:val="none" w:sz="0" w:space="0" w:color="auto"/>
      </w:divBdr>
    </w:div>
    <w:div w:id="641929710">
      <w:bodyDiv w:val="1"/>
      <w:marLeft w:val="0"/>
      <w:marRight w:val="0"/>
      <w:marTop w:val="0"/>
      <w:marBottom w:val="0"/>
      <w:divBdr>
        <w:top w:val="none" w:sz="0" w:space="0" w:color="auto"/>
        <w:left w:val="none" w:sz="0" w:space="0" w:color="auto"/>
        <w:bottom w:val="none" w:sz="0" w:space="0" w:color="auto"/>
        <w:right w:val="none" w:sz="0" w:space="0" w:color="auto"/>
      </w:divBdr>
    </w:div>
    <w:div w:id="643243201">
      <w:bodyDiv w:val="1"/>
      <w:marLeft w:val="0"/>
      <w:marRight w:val="0"/>
      <w:marTop w:val="0"/>
      <w:marBottom w:val="0"/>
      <w:divBdr>
        <w:top w:val="none" w:sz="0" w:space="0" w:color="auto"/>
        <w:left w:val="none" w:sz="0" w:space="0" w:color="auto"/>
        <w:bottom w:val="none" w:sz="0" w:space="0" w:color="auto"/>
        <w:right w:val="none" w:sz="0" w:space="0" w:color="auto"/>
      </w:divBdr>
    </w:div>
    <w:div w:id="658848718">
      <w:bodyDiv w:val="1"/>
      <w:marLeft w:val="0"/>
      <w:marRight w:val="0"/>
      <w:marTop w:val="0"/>
      <w:marBottom w:val="0"/>
      <w:divBdr>
        <w:top w:val="none" w:sz="0" w:space="0" w:color="auto"/>
        <w:left w:val="none" w:sz="0" w:space="0" w:color="auto"/>
        <w:bottom w:val="none" w:sz="0" w:space="0" w:color="auto"/>
        <w:right w:val="none" w:sz="0" w:space="0" w:color="auto"/>
      </w:divBdr>
    </w:div>
    <w:div w:id="659231622">
      <w:bodyDiv w:val="1"/>
      <w:marLeft w:val="0"/>
      <w:marRight w:val="0"/>
      <w:marTop w:val="0"/>
      <w:marBottom w:val="0"/>
      <w:divBdr>
        <w:top w:val="none" w:sz="0" w:space="0" w:color="auto"/>
        <w:left w:val="none" w:sz="0" w:space="0" w:color="auto"/>
        <w:bottom w:val="none" w:sz="0" w:space="0" w:color="auto"/>
        <w:right w:val="none" w:sz="0" w:space="0" w:color="auto"/>
      </w:divBdr>
    </w:div>
    <w:div w:id="660698575">
      <w:bodyDiv w:val="1"/>
      <w:marLeft w:val="0"/>
      <w:marRight w:val="0"/>
      <w:marTop w:val="0"/>
      <w:marBottom w:val="0"/>
      <w:divBdr>
        <w:top w:val="none" w:sz="0" w:space="0" w:color="auto"/>
        <w:left w:val="none" w:sz="0" w:space="0" w:color="auto"/>
        <w:bottom w:val="none" w:sz="0" w:space="0" w:color="auto"/>
        <w:right w:val="none" w:sz="0" w:space="0" w:color="auto"/>
      </w:divBdr>
    </w:div>
    <w:div w:id="662785149">
      <w:bodyDiv w:val="1"/>
      <w:marLeft w:val="0"/>
      <w:marRight w:val="0"/>
      <w:marTop w:val="0"/>
      <w:marBottom w:val="0"/>
      <w:divBdr>
        <w:top w:val="none" w:sz="0" w:space="0" w:color="auto"/>
        <w:left w:val="none" w:sz="0" w:space="0" w:color="auto"/>
        <w:bottom w:val="none" w:sz="0" w:space="0" w:color="auto"/>
        <w:right w:val="none" w:sz="0" w:space="0" w:color="auto"/>
      </w:divBdr>
    </w:div>
    <w:div w:id="662857706">
      <w:bodyDiv w:val="1"/>
      <w:marLeft w:val="0"/>
      <w:marRight w:val="0"/>
      <w:marTop w:val="0"/>
      <w:marBottom w:val="0"/>
      <w:divBdr>
        <w:top w:val="none" w:sz="0" w:space="0" w:color="auto"/>
        <w:left w:val="none" w:sz="0" w:space="0" w:color="auto"/>
        <w:bottom w:val="none" w:sz="0" w:space="0" w:color="auto"/>
        <w:right w:val="none" w:sz="0" w:space="0" w:color="auto"/>
      </w:divBdr>
    </w:div>
    <w:div w:id="663778040">
      <w:bodyDiv w:val="1"/>
      <w:marLeft w:val="0"/>
      <w:marRight w:val="0"/>
      <w:marTop w:val="0"/>
      <w:marBottom w:val="0"/>
      <w:divBdr>
        <w:top w:val="none" w:sz="0" w:space="0" w:color="auto"/>
        <w:left w:val="none" w:sz="0" w:space="0" w:color="auto"/>
        <w:bottom w:val="none" w:sz="0" w:space="0" w:color="auto"/>
        <w:right w:val="none" w:sz="0" w:space="0" w:color="auto"/>
      </w:divBdr>
    </w:div>
    <w:div w:id="664163166">
      <w:bodyDiv w:val="1"/>
      <w:marLeft w:val="0"/>
      <w:marRight w:val="0"/>
      <w:marTop w:val="0"/>
      <w:marBottom w:val="0"/>
      <w:divBdr>
        <w:top w:val="none" w:sz="0" w:space="0" w:color="auto"/>
        <w:left w:val="none" w:sz="0" w:space="0" w:color="auto"/>
        <w:bottom w:val="none" w:sz="0" w:space="0" w:color="auto"/>
        <w:right w:val="none" w:sz="0" w:space="0" w:color="auto"/>
      </w:divBdr>
    </w:div>
    <w:div w:id="668337704">
      <w:bodyDiv w:val="1"/>
      <w:marLeft w:val="0"/>
      <w:marRight w:val="0"/>
      <w:marTop w:val="0"/>
      <w:marBottom w:val="0"/>
      <w:divBdr>
        <w:top w:val="none" w:sz="0" w:space="0" w:color="auto"/>
        <w:left w:val="none" w:sz="0" w:space="0" w:color="auto"/>
        <w:bottom w:val="none" w:sz="0" w:space="0" w:color="auto"/>
        <w:right w:val="none" w:sz="0" w:space="0" w:color="auto"/>
      </w:divBdr>
    </w:div>
    <w:div w:id="671639576">
      <w:bodyDiv w:val="1"/>
      <w:marLeft w:val="0"/>
      <w:marRight w:val="0"/>
      <w:marTop w:val="0"/>
      <w:marBottom w:val="0"/>
      <w:divBdr>
        <w:top w:val="none" w:sz="0" w:space="0" w:color="auto"/>
        <w:left w:val="none" w:sz="0" w:space="0" w:color="auto"/>
        <w:bottom w:val="none" w:sz="0" w:space="0" w:color="auto"/>
        <w:right w:val="none" w:sz="0" w:space="0" w:color="auto"/>
      </w:divBdr>
    </w:div>
    <w:div w:id="672535056">
      <w:bodyDiv w:val="1"/>
      <w:marLeft w:val="0"/>
      <w:marRight w:val="0"/>
      <w:marTop w:val="0"/>
      <w:marBottom w:val="0"/>
      <w:divBdr>
        <w:top w:val="none" w:sz="0" w:space="0" w:color="auto"/>
        <w:left w:val="none" w:sz="0" w:space="0" w:color="auto"/>
        <w:bottom w:val="none" w:sz="0" w:space="0" w:color="auto"/>
        <w:right w:val="none" w:sz="0" w:space="0" w:color="auto"/>
      </w:divBdr>
    </w:div>
    <w:div w:id="672537235">
      <w:bodyDiv w:val="1"/>
      <w:marLeft w:val="0"/>
      <w:marRight w:val="0"/>
      <w:marTop w:val="0"/>
      <w:marBottom w:val="0"/>
      <w:divBdr>
        <w:top w:val="none" w:sz="0" w:space="0" w:color="auto"/>
        <w:left w:val="none" w:sz="0" w:space="0" w:color="auto"/>
        <w:bottom w:val="none" w:sz="0" w:space="0" w:color="auto"/>
        <w:right w:val="none" w:sz="0" w:space="0" w:color="auto"/>
      </w:divBdr>
    </w:div>
    <w:div w:id="673142400">
      <w:bodyDiv w:val="1"/>
      <w:marLeft w:val="0"/>
      <w:marRight w:val="0"/>
      <w:marTop w:val="0"/>
      <w:marBottom w:val="0"/>
      <w:divBdr>
        <w:top w:val="none" w:sz="0" w:space="0" w:color="auto"/>
        <w:left w:val="none" w:sz="0" w:space="0" w:color="auto"/>
        <w:bottom w:val="none" w:sz="0" w:space="0" w:color="auto"/>
        <w:right w:val="none" w:sz="0" w:space="0" w:color="auto"/>
      </w:divBdr>
    </w:div>
    <w:div w:id="674773191">
      <w:bodyDiv w:val="1"/>
      <w:marLeft w:val="0"/>
      <w:marRight w:val="0"/>
      <w:marTop w:val="0"/>
      <w:marBottom w:val="0"/>
      <w:divBdr>
        <w:top w:val="none" w:sz="0" w:space="0" w:color="auto"/>
        <w:left w:val="none" w:sz="0" w:space="0" w:color="auto"/>
        <w:bottom w:val="none" w:sz="0" w:space="0" w:color="auto"/>
        <w:right w:val="none" w:sz="0" w:space="0" w:color="auto"/>
      </w:divBdr>
    </w:div>
    <w:div w:id="678972605">
      <w:bodyDiv w:val="1"/>
      <w:marLeft w:val="0"/>
      <w:marRight w:val="0"/>
      <w:marTop w:val="0"/>
      <w:marBottom w:val="0"/>
      <w:divBdr>
        <w:top w:val="none" w:sz="0" w:space="0" w:color="auto"/>
        <w:left w:val="none" w:sz="0" w:space="0" w:color="auto"/>
        <w:bottom w:val="none" w:sz="0" w:space="0" w:color="auto"/>
        <w:right w:val="none" w:sz="0" w:space="0" w:color="auto"/>
      </w:divBdr>
    </w:div>
    <w:div w:id="679896414">
      <w:bodyDiv w:val="1"/>
      <w:marLeft w:val="0"/>
      <w:marRight w:val="0"/>
      <w:marTop w:val="0"/>
      <w:marBottom w:val="0"/>
      <w:divBdr>
        <w:top w:val="none" w:sz="0" w:space="0" w:color="auto"/>
        <w:left w:val="none" w:sz="0" w:space="0" w:color="auto"/>
        <w:bottom w:val="none" w:sz="0" w:space="0" w:color="auto"/>
        <w:right w:val="none" w:sz="0" w:space="0" w:color="auto"/>
      </w:divBdr>
    </w:div>
    <w:div w:id="679939659">
      <w:bodyDiv w:val="1"/>
      <w:marLeft w:val="0"/>
      <w:marRight w:val="0"/>
      <w:marTop w:val="0"/>
      <w:marBottom w:val="0"/>
      <w:divBdr>
        <w:top w:val="none" w:sz="0" w:space="0" w:color="auto"/>
        <w:left w:val="none" w:sz="0" w:space="0" w:color="auto"/>
        <w:bottom w:val="none" w:sz="0" w:space="0" w:color="auto"/>
        <w:right w:val="none" w:sz="0" w:space="0" w:color="auto"/>
      </w:divBdr>
    </w:div>
    <w:div w:id="682786579">
      <w:bodyDiv w:val="1"/>
      <w:marLeft w:val="0"/>
      <w:marRight w:val="0"/>
      <w:marTop w:val="0"/>
      <w:marBottom w:val="0"/>
      <w:divBdr>
        <w:top w:val="none" w:sz="0" w:space="0" w:color="auto"/>
        <w:left w:val="none" w:sz="0" w:space="0" w:color="auto"/>
        <w:bottom w:val="none" w:sz="0" w:space="0" w:color="auto"/>
        <w:right w:val="none" w:sz="0" w:space="0" w:color="auto"/>
      </w:divBdr>
    </w:div>
    <w:div w:id="683751425">
      <w:bodyDiv w:val="1"/>
      <w:marLeft w:val="0"/>
      <w:marRight w:val="0"/>
      <w:marTop w:val="0"/>
      <w:marBottom w:val="0"/>
      <w:divBdr>
        <w:top w:val="none" w:sz="0" w:space="0" w:color="auto"/>
        <w:left w:val="none" w:sz="0" w:space="0" w:color="auto"/>
        <w:bottom w:val="none" w:sz="0" w:space="0" w:color="auto"/>
        <w:right w:val="none" w:sz="0" w:space="0" w:color="auto"/>
      </w:divBdr>
    </w:div>
    <w:div w:id="692456606">
      <w:bodyDiv w:val="1"/>
      <w:marLeft w:val="0"/>
      <w:marRight w:val="0"/>
      <w:marTop w:val="0"/>
      <w:marBottom w:val="0"/>
      <w:divBdr>
        <w:top w:val="none" w:sz="0" w:space="0" w:color="auto"/>
        <w:left w:val="none" w:sz="0" w:space="0" w:color="auto"/>
        <w:bottom w:val="none" w:sz="0" w:space="0" w:color="auto"/>
        <w:right w:val="none" w:sz="0" w:space="0" w:color="auto"/>
      </w:divBdr>
    </w:div>
    <w:div w:id="693576746">
      <w:bodyDiv w:val="1"/>
      <w:marLeft w:val="0"/>
      <w:marRight w:val="0"/>
      <w:marTop w:val="0"/>
      <w:marBottom w:val="0"/>
      <w:divBdr>
        <w:top w:val="none" w:sz="0" w:space="0" w:color="auto"/>
        <w:left w:val="none" w:sz="0" w:space="0" w:color="auto"/>
        <w:bottom w:val="none" w:sz="0" w:space="0" w:color="auto"/>
        <w:right w:val="none" w:sz="0" w:space="0" w:color="auto"/>
      </w:divBdr>
    </w:div>
    <w:div w:id="700714866">
      <w:bodyDiv w:val="1"/>
      <w:marLeft w:val="0"/>
      <w:marRight w:val="0"/>
      <w:marTop w:val="0"/>
      <w:marBottom w:val="0"/>
      <w:divBdr>
        <w:top w:val="none" w:sz="0" w:space="0" w:color="auto"/>
        <w:left w:val="none" w:sz="0" w:space="0" w:color="auto"/>
        <w:bottom w:val="none" w:sz="0" w:space="0" w:color="auto"/>
        <w:right w:val="none" w:sz="0" w:space="0" w:color="auto"/>
      </w:divBdr>
    </w:div>
    <w:div w:id="701904862">
      <w:bodyDiv w:val="1"/>
      <w:marLeft w:val="0"/>
      <w:marRight w:val="0"/>
      <w:marTop w:val="0"/>
      <w:marBottom w:val="0"/>
      <w:divBdr>
        <w:top w:val="none" w:sz="0" w:space="0" w:color="auto"/>
        <w:left w:val="none" w:sz="0" w:space="0" w:color="auto"/>
        <w:bottom w:val="none" w:sz="0" w:space="0" w:color="auto"/>
        <w:right w:val="none" w:sz="0" w:space="0" w:color="auto"/>
      </w:divBdr>
    </w:div>
    <w:div w:id="702098895">
      <w:bodyDiv w:val="1"/>
      <w:marLeft w:val="0"/>
      <w:marRight w:val="0"/>
      <w:marTop w:val="0"/>
      <w:marBottom w:val="0"/>
      <w:divBdr>
        <w:top w:val="none" w:sz="0" w:space="0" w:color="auto"/>
        <w:left w:val="none" w:sz="0" w:space="0" w:color="auto"/>
        <w:bottom w:val="none" w:sz="0" w:space="0" w:color="auto"/>
        <w:right w:val="none" w:sz="0" w:space="0" w:color="auto"/>
      </w:divBdr>
    </w:div>
    <w:div w:id="705059015">
      <w:bodyDiv w:val="1"/>
      <w:marLeft w:val="0"/>
      <w:marRight w:val="0"/>
      <w:marTop w:val="0"/>
      <w:marBottom w:val="0"/>
      <w:divBdr>
        <w:top w:val="none" w:sz="0" w:space="0" w:color="auto"/>
        <w:left w:val="none" w:sz="0" w:space="0" w:color="auto"/>
        <w:bottom w:val="none" w:sz="0" w:space="0" w:color="auto"/>
        <w:right w:val="none" w:sz="0" w:space="0" w:color="auto"/>
      </w:divBdr>
    </w:div>
    <w:div w:id="708453221">
      <w:bodyDiv w:val="1"/>
      <w:marLeft w:val="0"/>
      <w:marRight w:val="0"/>
      <w:marTop w:val="0"/>
      <w:marBottom w:val="0"/>
      <w:divBdr>
        <w:top w:val="none" w:sz="0" w:space="0" w:color="auto"/>
        <w:left w:val="none" w:sz="0" w:space="0" w:color="auto"/>
        <w:bottom w:val="none" w:sz="0" w:space="0" w:color="auto"/>
        <w:right w:val="none" w:sz="0" w:space="0" w:color="auto"/>
      </w:divBdr>
    </w:div>
    <w:div w:id="709233015">
      <w:bodyDiv w:val="1"/>
      <w:marLeft w:val="0"/>
      <w:marRight w:val="0"/>
      <w:marTop w:val="0"/>
      <w:marBottom w:val="0"/>
      <w:divBdr>
        <w:top w:val="none" w:sz="0" w:space="0" w:color="auto"/>
        <w:left w:val="none" w:sz="0" w:space="0" w:color="auto"/>
        <w:bottom w:val="none" w:sz="0" w:space="0" w:color="auto"/>
        <w:right w:val="none" w:sz="0" w:space="0" w:color="auto"/>
      </w:divBdr>
    </w:div>
    <w:div w:id="709954936">
      <w:bodyDiv w:val="1"/>
      <w:marLeft w:val="0"/>
      <w:marRight w:val="0"/>
      <w:marTop w:val="0"/>
      <w:marBottom w:val="0"/>
      <w:divBdr>
        <w:top w:val="none" w:sz="0" w:space="0" w:color="auto"/>
        <w:left w:val="none" w:sz="0" w:space="0" w:color="auto"/>
        <w:bottom w:val="none" w:sz="0" w:space="0" w:color="auto"/>
        <w:right w:val="none" w:sz="0" w:space="0" w:color="auto"/>
      </w:divBdr>
    </w:div>
    <w:div w:id="710806505">
      <w:bodyDiv w:val="1"/>
      <w:marLeft w:val="0"/>
      <w:marRight w:val="0"/>
      <w:marTop w:val="0"/>
      <w:marBottom w:val="0"/>
      <w:divBdr>
        <w:top w:val="none" w:sz="0" w:space="0" w:color="auto"/>
        <w:left w:val="none" w:sz="0" w:space="0" w:color="auto"/>
        <w:bottom w:val="none" w:sz="0" w:space="0" w:color="auto"/>
        <w:right w:val="none" w:sz="0" w:space="0" w:color="auto"/>
      </w:divBdr>
    </w:div>
    <w:div w:id="712778418">
      <w:bodyDiv w:val="1"/>
      <w:marLeft w:val="0"/>
      <w:marRight w:val="0"/>
      <w:marTop w:val="0"/>
      <w:marBottom w:val="0"/>
      <w:divBdr>
        <w:top w:val="none" w:sz="0" w:space="0" w:color="auto"/>
        <w:left w:val="none" w:sz="0" w:space="0" w:color="auto"/>
        <w:bottom w:val="none" w:sz="0" w:space="0" w:color="auto"/>
        <w:right w:val="none" w:sz="0" w:space="0" w:color="auto"/>
      </w:divBdr>
    </w:div>
    <w:div w:id="718167111">
      <w:bodyDiv w:val="1"/>
      <w:marLeft w:val="0"/>
      <w:marRight w:val="0"/>
      <w:marTop w:val="0"/>
      <w:marBottom w:val="0"/>
      <w:divBdr>
        <w:top w:val="none" w:sz="0" w:space="0" w:color="auto"/>
        <w:left w:val="none" w:sz="0" w:space="0" w:color="auto"/>
        <w:bottom w:val="none" w:sz="0" w:space="0" w:color="auto"/>
        <w:right w:val="none" w:sz="0" w:space="0" w:color="auto"/>
      </w:divBdr>
    </w:div>
    <w:div w:id="719134303">
      <w:bodyDiv w:val="1"/>
      <w:marLeft w:val="0"/>
      <w:marRight w:val="0"/>
      <w:marTop w:val="0"/>
      <w:marBottom w:val="0"/>
      <w:divBdr>
        <w:top w:val="none" w:sz="0" w:space="0" w:color="auto"/>
        <w:left w:val="none" w:sz="0" w:space="0" w:color="auto"/>
        <w:bottom w:val="none" w:sz="0" w:space="0" w:color="auto"/>
        <w:right w:val="none" w:sz="0" w:space="0" w:color="auto"/>
      </w:divBdr>
    </w:div>
    <w:div w:id="726415494">
      <w:bodyDiv w:val="1"/>
      <w:marLeft w:val="0"/>
      <w:marRight w:val="0"/>
      <w:marTop w:val="0"/>
      <w:marBottom w:val="0"/>
      <w:divBdr>
        <w:top w:val="none" w:sz="0" w:space="0" w:color="auto"/>
        <w:left w:val="none" w:sz="0" w:space="0" w:color="auto"/>
        <w:bottom w:val="none" w:sz="0" w:space="0" w:color="auto"/>
        <w:right w:val="none" w:sz="0" w:space="0" w:color="auto"/>
      </w:divBdr>
    </w:div>
    <w:div w:id="735739360">
      <w:bodyDiv w:val="1"/>
      <w:marLeft w:val="0"/>
      <w:marRight w:val="0"/>
      <w:marTop w:val="0"/>
      <w:marBottom w:val="0"/>
      <w:divBdr>
        <w:top w:val="none" w:sz="0" w:space="0" w:color="auto"/>
        <w:left w:val="none" w:sz="0" w:space="0" w:color="auto"/>
        <w:bottom w:val="none" w:sz="0" w:space="0" w:color="auto"/>
        <w:right w:val="none" w:sz="0" w:space="0" w:color="auto"/>
      </w:divBdr>
    </w:div>
    <w:div w:id="736978747">
      <w:bodyDiv w:val="1"/>
      <w:marLeft w:val="0"/>
      <w:marRight w:val="0"/>
      <w:marTop w:val="0"/>
      <w:marBottom w:val="0"/>
      <w:divBdr>
        <w:top w:val="none" w:sz="0" w:space="0" w:color="auto"/>
        <w:left w:val="none" w:sz="0" w:space="0" w:color="auto"/>
        <w:bottom w:val="none" w:sz="0" w:space="0" w:color="auto"/>
        <w:right w:val="none" w:sz="0" w:space="0" w:color="auto"/>
      </w:divBdr>
    </w:div>
    <w:div w:id="740710827">
      <w:bodyDiv w:val="1"/>
      <w:marLeft w:val="0"/>
      <w:marRight w:val="0"/>
      <w:marTop w:val="0"/>
      <w:marBottom w:val="0"/>
      <w:divBdr>
        <w:top w:val="none" w:sz="0" w:space="0" w:color="auto"/>
        <w:left w:val="none" w:sz="0" w:space="0" w:color="auto"/>
        <w:bottom w:val="none" w:sz="0" w:space="0" w:color="auto"/>
        <w:right w:val="none" w:sz="0" w:space="0" w:color="auto"/>
      </w:divBdr>
    </w:div>
    <w:div w:id="741370537">
      <w:bodyDiv w:val="1"/>
      <w:marLeft w:val="0"/>
      <w:marRight w:val="0"/>
      <w:marTop w:val="0"/>
      <w:marBottom w:val="0"/>
      <w:divBdr>
        <w:top w:val="none" w:sz="0" w:space="0" w:color="auto"/>
        <w:left w:val="none" w:sz="0" w:space="0" w:color="auto"/>
        <w:bottom w:val="none" w:sz="0" w:space="0" w:color="auto"/>
        <w:right w:val="none" w:sz="0" w:space="0" w:color="auto"/>
      </w:divBdr>
    </w:div>
    <w:div w:id="741831554">
      <w:bodyDiv w:val="1"/>
      <w:marLeft w:val="0"/>
      <w:marRight w:val="0"/>
      <w:marTop w:val="0"/>
      <w:marBottom w:val="0"/>
      <w:divBdr>
        <w:top w:val="none" w:sz="0" w:space="0" w:color="auto"/>
        <w:left w:val="none" w:sz="0" w:space="0" w:color="auto"/>
        <w:bottom w:val="none" w:sz="0" w:space="0" w:color="auto"/>
        <w:right w:val="none" w:sz="0" w:space="0" w:color="auto"/>
      </w:divBdr>
    </w:div>
    <w:div w:id="747655640">
      <w:bodyDiv w:val="1"/>
      <w:marLeft w:val="0"/>
      <w:marRight w:val="0"/>
      <w:marTop w:val="0"/>
      <w:marBottom w:val="0"/>
      <w:divBdr>
        <w:top w:val="none" w:sz="0" w:space="0" w:color="auto"/>
        <w:left w:val="none" w:sz="0" w:space="0" w:color="auto"/>
        <w:bottom w:val="none" w:sz="0" w:space="0" w:color="auto"/>
        <w:right w:val="none" w:sz="0" w:space="0" w:color="auto"/>
      </w:divBdr>
    </w:div>
    <w:div w:id="749809107">
      <w:bodyDiv w:val="1"/>
      <w:marLeft w:val="0"/>
      <w:marRight w:val="0"/>
      <w:marTop w:val="0"/>
      <w:marBottom w:val="0"/>
      <w:divBdr>
        <w:top w:val="none" w:sz="0" w:space="0" w:color="auto"/>
        <w:left w:val="none" w:sz="0" w:space="0" w:color="auto"/>
        <w:bottom w:val="none" w:sz="0" w:space="0" w:color="auto"/>
        <w:right w:val="none" w:sz="0" w:space="0" w:color="auto"/>
      </w:divBdr>
    </w:div>
    <w:div w:id="757481148">
      <w:bodyDiv w:val="1"/>
      <w:marLeft w:val="0"/>
      <w:marRight w:val="0"/>
      <w:marTop w:val="0"/>
      <w:marBottom w:val="0"/>
      <w:divBdr>
        <w:top w:val="none" w:sz="0" w:space="0" w:color="auto"/>
        <w:left w:val="none" w:sz="0" w:space="0" w:color="auto"/>
        <w:bottom w:val="none" w:sz="0" w:space="0" w:color="auto"/>
        <w:right w:val="none" w:sz="0" w:space="0" w:color="auto"/>
      </w:divBdr>
    </w:div>
    <w:div w:id="759983098">
      <w:bodyDiv w:val="1"/>
      <w:marLeft w:val="0"/>
      <w:marRight w:val="0"/>
      <w:marTop w:val="0"/>
      <w:marBottom w:val="0"/>
      <w:divBdr>
        <w:top w:val="none" w:sz="0" w:space="0" w:color="auto"/>
        <w:left w:val="none" w:sz="0" w:space="0" w:color="auto"/>
        <w:bottom w:val="none" w:sz="0" w:space="0" w:color="auto"/>
        <w:right w:val="none" w:sz="0" w:space="0" w:color="auto"/>
      </w:divBdr>
    </w:div>
    <w:div w:id="762411737">
      <w:bodyDiv w:val="1"/>
      <w:marLeft w:val="0"/>
      <w:marRight w:val="0"/>
      <w:marTop w:val="0"/>
      <w:marBottom w:val="0"/>
      <w:divBdr>
        <w:top w:val="none" w:sz="0" w:space="0" w:color="auto"/>
        <w:left w:val="none" w:sz="0" w:space="0" w:color="auto"/>
        <w:bottom w:val="none" w:sz="0" w:space="0" w:color="auto"/>
        <w:right w:val="none" w:sz="0" w:space="0" w:color="auto"/>
      </w:divBdr>
    </w:div>
    <w:div w:id="772438242">
      <w:bodyDiv w:val="1"/>
      <w:marLeft w:val="0"/>
      <w:marRight w:val="0"/>
      <w:marTop w:val="0"/>
      <w:marBottom w:val="0"/>
      <w:divBdr>
        <w:top w:val="none" w:sz="0" w:space="0" w:color="auto"/>
        <w:left w:val="none" w:sz="0" w:space="0" w:color="auto"/>
        <w:bottom w:val="none" w:sz="0" w:space="0" w:color="auto"/>
        <w:right w:val="none" w:sz="0" w:space="0" w:color="auto"/>
      </w:divBdr>
    </w:div>
    <w:div w:id="774902545">
      <w:bodyDiv w:val="1"/>
      <w:marLeft w:val="0"/>
      <w:marRight w:val="0"/>
      <w:marTop w:val="0"/>
      <w:marBottom w:val="0"/>
      <w:divBdr>
        <w:top w:val="none" w:sz="0" w:space="0" w:color="auto"/>
        <w:left w:val="none" w:sz="0" w:space="0" w:color="auto"/>
        <w:bottom w:val="none" w:sz="0" w:space="0" w:color="auto"/>
        <w:right w:val="none" w:sz="0" w:space="0" w:color="auto"/>
      </w:divBdr>
    </w:div>
    <w:div w:id="777680311">
      <w:bodyDiv w:val="1"/>
      <w:marLeft w:val="0"/>
      <w:marRight w:val="0"/>
      <w:marTop w:val="0"/>
      <w:marBottom w:val="0"/>
      <w:divBdr>
        <w:top w:val="none" w:sz="0" w:space="0" w:color="auto"/>
        <w:left w:val="none" w:sz="0" w:space="0" w:color="auto"/>
        <w:bottom w:val="none" w:sz="0" w:space="0" w:color="auto"/>
        <w:right w:val="none" w:sz="0" w:space="0" w:color="auto"/>
      </w:divBdr>
    </w:div>
    <w:div w:id="778987783">
      <w:bodyDiv w:val="1"/>
      <w:marLeft w:val="0"/>
      <w:marRight w:val="0"/>
      <w:marTop w:val="0"/>
      <w:marBottom w:val="0"/>
      <w:divBdr>
        <w:top w:val="none" w:sz="0" w:space="0" w:color="auto"/>
        <w:left w:val="none" w:sz="0" w:space="0" w:color="auto"/>
        <w:bottom w:val="none" w:sz="0" w:space="0" w:color="auto"/>
        <w:right w:val="none" w:sz="0" w:space="0" w:color="auto"/>
      </w:divBdr>
    </w:div>
    <w:div w:id="779570934">
      <w:bodyDiv w:val="1"/>
      <w:marLeft w:val="0"/>
      <w:marRight w:val="0"/>
      <w:marTop w:val="0"/>
      <w:marBottom w:val="0"/>
      <w:divBdr>
        <w:top w:val="none" w:sz="0" w:space="0" w:color="auto"/>
        <w:left w:val="none" w:sz="0" w:space="0" w:color="auto"/>
        <w:bottom w:val="none" w:sz="0" w:space="0" w:color="auto"/>
        <w:right w:val="none" w:sz="0" w:space="0" w:color="auto"/>
      </w:divBdr>
    </w:div>
    <w:div w:id="782922553">
      <w:bodyDiv w:val="1"/>
      <w:marLeft w:val="0"/>
      <w:marRight w:val="0"/>
      <w:marTop w:val="0"/>
      <w:marBottom w:val="0"/>
      <w:divBdr>
        <w:top w:val="none" w:sz="0" w:space="0" w:color="auto"/>
        <w:left w:val="none" w:sz="0" w:space="0" w:color="auto"/>
        <w:bottom w:val="none" w:sz="0" w:space="0" w:color="auto"/>
        <w:right w:val="none" w:sz="0" w:space="0" w:color="auto"/>
      </w:divBdr>
    </w:div>
    <w:div w:id="785392970">
      <w:bodyDiv w:val="1"/>
      <w:marLeft w:val="0"/>
      <w:marRight w:val="0"/>
      <w:marTop w:val="0"/>
      <w:marBottom w:val="0"/>
      <w:divBdr>
        <w:top w:val="none" w:sz="0" w:space="0" w:color="auto"/>
        <w:left w:val="none" w:sz="0" w:space="0" w:color="auto"/>
        <w:bottom w:val="none" w:sz="0" w:space="0" w:color="auto"/>
        <w:right w:val="none" w:sz="0" w:space="0" w:color="auto"/>
      </w:divBdr>
    </w:div>
    <w:div w:id="786118647">
      <w:bodyDiv w:val="1"/>
      <w:marLeft w:val="0"/>
      <w:marRight w:val="0"/>
      <w:marTop w:val="0"/>
      <w:marBottom w:val="0"/>
      <w:divBdr>
        <w:top w:val="none" w:sz="0" w:space="0" w:color="auto"/>
        <w:left w:val="none" w:sz="0" w:space="0" w:color="auto"/>
        <w:bottom w:val="none" w:sz="0" w:space="0" w:color="auto"/>
        <w:right w:val="none" w:sz="0" w:space="0" w:color="auto"/>
      </w:divBdr>
    </w:div>
    <w:div w:id="789594445">
      <w:bodyDiv w:val="1"/>
      <w:marLeft w:val="0"/>
      <w:marRight w:val="0"/>
      <w:marTop w:val="0"/>
      <w:marBottom w:val="0"/>
      <w:divBdr>
        <w:top w:val="none" w:sz="0" w:space="0" w:color="auto"/>
        <w:left w:val="none" w:sz="0" w:space="0" w:color="auto"/>
        <w:bottom w:val="none" w:sz="0" w:space="0" w:color="auto"/>
        <w:right w:val="none" w:sz="0" w:space="0" w:color="auto"/>
      </w:divBdr>
    </w:div>
    <w:div w:id="793907057">
      <w:bodyDiv w:val="1"/>
      <w:marLeft w:val="0"/>
      <w:marRight w:val="0"/>
      <w:marTop w:val="0"/>
      <w:marBottom w:val="0"/>
      <w:divBdr>
        <w:top w:val="none" w:sz="0" w:space="0" w:color="auto"/>
        <w:left w:val="none" w:sz="0" w:space="0" w:color="auto"/>
        <w:bottom w:val="none" w:sz="0" w:space="0" w:color="auto"/>
        <w:right w:val="none" w:sz="0" w:space="0" w:color="auto"/>
      </w:divBdr>
    </w:div>
    <w:div w:id="801197709">
      <w:bodyDiv w:val="1"/>
      <w:marLeft w:val="0"/>
      <w:marRight w:val="0"/>
      <w:marTop w:val="0"/>
      <w:marBottom w:val="0"/>
      <w:divBdr>
        <w:top w:val="none" w:sz="0" w:space="0" w:color="auto"/>
        <w:left w:val="none" w:sz="0" w:space="0" w:color="auto"/>
        <w:bottom w:val="none" w:sz="0" w:space="0" w:color="auto"/>
        <w:right w:val="none" w:sz="0" w:space="0" w:color="auto"/>
      </w:divBdr>
    </w:div>
    <w:div w:id="803350335">
      <w:bodyDiv w:val="1"/>
      <w:marLeft w:val="0"/>
      <w:marRight w:val="0"/>
      <w:marTop w:val="0"/>
      <w:marBottom w:val="0"/>
      <w:divBdr>
        <w:top w:val="none" w:sz="0" w:space="0" w:color="auto"/>
        <w:left w:val="none" w:sz="0" w:space="0" w:color="auto"/>
        <w:bottom w:val="none" w:sz="0" w:space="0" w:color="auto"/>
        <w:right w:val="none" w:sz="0" w:space="0" w:color="auto"/>
      </w:divBdr>
    </w:div>
    <w:div w:id="807938260">
      <w:bodyDiv w:val="1"/>
      <w:marLeft w:val="0"/>
      <w:marRight w:val="0"/>
      <w:marTop w:val="0"/>
      <w:marBottom w:val="0"/>
      <w:divBdr>
        <w:top w:val="none" w:sz="0" w:space="0" w:color="auto"/>
        <w:left w:val="none" w:sz="0" w:space="0" w:color="auto"/>
        <w:bottom w:val="none" w:sz="0" w:space="0" w:color="auto"/>
        <w:right w:val="none" w:sz="0" w:space="0" w:color="auto"/>
      </w:divBdr>
    </w:div>
    <w:div w:id="808013372">
      <w:bodyDiv w:val="1"/>
      <w:marLeft w:val="0"/>
      <w:marRight w:val="0"/>
      <w:marTop w:val="0"/>
      <w:marBottom w:val="0"/>
      <w:divBdr>
        <w:top w:val="none" w:sz="0" w:space="0" w:color="auto"/>
        <w:left w:val="none" w:sz="0" w:space="0" w:color="auto"/>
        <w:bottom w:val="none" w:sz="0" w:space="0" w:color="auto"/>
        <w:right w:val="none" w:sz="0" w:space="0" w:color="auto"/>
      </w:divBdr>
    </w:div>
    <w:div w:id="809246393">
      <w:bodyDiv w:val="1"/>
      <w:marLeft w:val="0"/>
      <w:marRight w:val="0"/>
      <w:marTop w:val="0"/>
      <w:marBottom w:val="0"/>
      <w:divBdr>
        <w:top w:val="none" w:sz="0" w:space="0" w:color="auto"/>
        <w:left w:val="none" w:sz="0" w:space="0" w:color="auto"/>
        <w:bottom w:val="none" w:sz="0" w:space="0" w:color="auto"/>
        <w:right w:val="none" w:sz="0" w:space="0" w:color="auto"/>
      </w:divBdr>
    </w:div>
    <w:div w:id="811364083">
      <w:bodyDiv w:val="1"/>
      <w:marLeft w:val="0"/>
      <w:marRight w:val="0"/>
      <w:marTop w:val="0"/>
      <w:marBottom w:val="0"/>
      <w:divBdr>
        <w:top w:val="none" w:sz="0" w:space="0" w:color="auto"/>
        <w:left w:val="none" w:sz="0" w:space="0" w:color="auto"/>
        <w:bottom w:val="none" w:sz="0" w:space="0" w:color="auto"/>
        <w:right w:val="none" w:sz="0" w:space="0" w:color="auto"/>
      </w:divBdr>
    </w:div>
    <w:div w:id="815148471">
      <w:bodyDiv w:val="1"/>
      <w:marLeft w:val="0"/>
      <w:marRight w:val="0"/>
      <w:marTop w:val="0"/>
      <w:marBottom w:val="0"/>
      <w:divBdr>
        <w:top w:val="none" w:sz="0" w:space="0" w:color="auto"/>
        <w:left w:val="none" w:sz="0" w:space="0" w:color="auto"/>
        <w:bottom w:val="none" w:sz="0" w:space="0" w:color="auto"/>
        <w:right w:val="none" w:sz="0" w:space="0" w:color="auto"/>
      </w:divBdr>
    </w:div>
    <w:div w:id="818155436">
      <w:bodyDiv w:val="1"/>
      <w:marLeft w:val="0"/>
      <w:marRight w:val="0"/>
      <w:marTop w:val="0"/>
      <w:marBottom w:val="0"/>
      <w:divBdr>
        <w:top w:val="none" w:sz="0" w:space="0" w:color="auto"/>
        <w:left w:val="none" w:sz="0" w:space="0" w:color="auto"/>
        <w:bottom w:val="none" w:sz="0" w:space="0" w:color="auto"/>
        <w:right w:val="none" w:sz="0" w:space="0" w:color="auto"/>
      </w:divBdr>
    </w:div>
    <w:div w:id="818613383">
      <w:bodyDiv w:val="1"/>
      <w:marLeft w:val="0"/>
      <w:marRight w:val="0"/>
      <w:marTop w:val="0"/>
      <w:marBottom w:val="0"/>
      <w:divBdr>
        <w:top w:val="none" w:sz="0" w:space="0" w:color="auto"/>
        <w:left w:val="none" w:sz="0" w:space="0" w:color="auto"/>
        <w:bottom w:val="none" w:sz="0" w:space="0" w:color="auto"/>
        <w:right w:val="none" w:sz="0" w:space="0" w:color="auto"/>
      </w:divBdr>
    </w:div>
    <w:div w:id="820388134">
      <w:bodyDiv w:val="1"/>
      <w:marLeft w:val="0"/>
      <w:marRight w:val="0"/>
      <w:marTop w:val="0"/>
      <w:marBottom w:val="0"/>
      <w:divBdr>
        <w:top w:val="none" w:sz="0" w:space="0" w:color="auto"/>
        <w:left w:val="none" w:sz="0" w:space="0" w:color="auto"/>
        <w:bottom w:val="none" w:sz="0" w:space="0" w:color="auto"/>
        <w:right w:val="none" w:sz="0" w:space="0" w:color="auto"/>
      </w:divBdr>
    </w:div>
    <w:div w:id="823087708">
      <w:bodyDiv w:val="1"/>
      <w:marLeft w:val="0"/>
      <w:marRight w:val="0"/>
      <w:marTop w:val="0"/>
      <w:marBottom w:val="0"/>
      <w:divBdr>
        <w:top w:val="none" w:sz="0" w:space="0" w:color="auto"/>
        <w:left w:val="none" w:sz="0" w:space="0" w:color="auto"/>
        <w:bottom w:val="none" w:sz="0" w:space="0" w:color="auto"/>
        <w:right w:val="none" w:sz="0" w:space="0" w:color="auto"/>
      </w:divBdr>
    </w:div>
    <w:div w:id="824278695">
      <w:bodyDiv w:val="1"/>
      <w:marLeft w:val="0"/>
      <w:marRight w:val="0"/>
      <w:marTop w:val="0"/>
      <w:marBottom w:val="0"/>
      <w:divBdr>
        <w:top w:val="none" w:sz="0" w:space="0" w:color="auto"/>
        <w:left w:val="none" w:sz="0" w:space="0" w:color="auto"/>
        <w:bottom w:val="none" w:sz="0" w:space="0" w:color="auto"/>
        <w:right w:val="none" w:sz="0" w:space="0" w:color="auto"/>
      </w:divBdr>
    </w:div>
    <w:div w:id="828638045">
      <w:bodyDiv w:val="1"/>
      <w:marLeft w:val="0"/>
      <w:marRight w:val="0"/>
      <w:marTop w:val="0"/>
      <w:marBottom w:val="0"/>
      <w:divBdr>
        <w:top w:val="none" w:sz="0" w:space="0" w:color="auto"/>
        <w:left w:val="none" w:sz="0" w:space="0" w:color="auto"/>
        <w:bottom w:val="none" w:sz="0" w:space="0" w:color="auto"/>
        <w:right w:val="none" w:sz="0" w:space="0" w:color="auto"/>
      </w:divBdr>
    </w:div>
    <w:div w:id="828860873">
      <w:bodyDiv w:val="1"/>
      <w:marLeft w:val="0"/>
      <w:marRight w:val="0"/>
      <w:marTop w:val="0"/>
      <w:marBottom w:val="0"/>
      <w:divBdr>
        <w:top w:val="none" w:sz="0" w:space="0" w:color="auto"/>
        <w:left w:val="none" w:sz="0" w:space="0" w:color="auto"/>
        <w:bottom w:val="none" w:sz="0" w:space="0" w:color="auto"/>
        <w:right w:val="none" w:sz="0" w:space="0" w:color="auto"/>
      </w:divBdr>
    </w:div>
    <w:div w:id="829565922">
      <w:bodyDiv w:val="1"/>
      <w:marLeft w:val="0"/>
      <w:marRight w:val="0"/>
      <w:marTop w:val="0"/>
      <w:marBottom w:val="0"/>
      <w:divBdr>
        <w:top w:val="none" w:sz="0" w:space="0" w:color="auto"/>
        <w:left w:val="none" w:sz="0" w:space="0" w:color="auto"/>
        <w:bottom w:val="none" w:sz="0" w:space="0" w:color="auto"/>
        <w:right w:val="none" w:sz="0" w:space="0" w:color="auto"/>
      </w:divBdr>
    </w:div>
    <w:div w:id="831798132">
      <w:bodyDiv w:val="1"/>
      <w:marLeft w:val="0"/>
      <w:marRight w:val="0"/>
      <w:marTop w:val="0"/>
      <w:marBottom w:val="0"/>
      <w:divBdr>
        <w:top w:val="none" w:sz="0" w:space="0" w:color="auto"/>
        <w:left w:val="none" w:sz="0" w:space="0" w:color="auto"/>
        <w:bottom w:val="none" w:sz="0" w:space="0" w:color="auto"/>
        <w:right w:val="none" w:sz="0" w:space="0" w:color="auto"/>
      </w:divBdr>
    </w:div>
    <w:div w:id="833228226">
      <w:bodyDiv w:val="1"/>
      <w:marLeft w:val="0"/>
      <w:marRight w:val="0"/>
      <w:marTop w:val="0"/>
      <w:marBottom w:val="0"/>
      <w:divBdr>
        <w:top w:val="none" w:sz="0" w:space="0" w:color="auto"/>
        <w:left w:val="none" w:sz="0" w:space="0" w:color="auto"/>
        <w:bottom w:val="none" w:sz="0" w:space="0" w:color="auto"/>
        <w:right w:val="none" w:sz="0" w:space="0" w:color="auto"/>
      </w:divBdr>
    </w:div>
    <w:div w:id="842820263">
      <w:bodyDiv w:val="1"/>
      <w:marLeft w:val="0"/>
      <w:marRight w:val="0"/>
      <w:marTop w:val="0"/>
      <w:marBottom w:val="0"/>
      <w:divBdr>
        <w:top w:val="none" w:sz="0" w:space="0" w:color="auto"/>
        <w:left w:val="none" w:sz="0" w:space="0" w:color="auto"/>
        <w:bottom w:val="none" w:sz="0" w:space="0" w:color="auto"/>
        <w:right w:val="none" w:sz="0" w:space="0" w:color="auto"/>
      </w:divBdr>
    </w:div>
    <w:div w:id="843012797">
      <w:bodyDiv w:val="1"/>
      <w:marLeft w:val="0"/>
      <w:marRight w:val="0"/>
      <w:marTop w:val="0"/>
      <w:marBottom w:val="0"/>
      <w:divBdr>
        <w:top w:val="none" w:sz="0" w:space="0" w:color="auto"/>
        <w:left w:val="none" w:sz="0" w:space="0" w:color="auto"/>
        <w:bottom w:val="none" w:sz="0" w:space="0" w:color="auto"/>
        <w:right w:val="none" w:sz="0" w:space="0" w:color="auto"/>
      </w:divBdr>
    </w:div>
    <w:div w:id="848329652">
      <w:bodyDiv w:val="1"/>
      <w:marLeft w:val="0"/>
      <w:marRight w:val="0"/>
      <w:marTop w:val="0"/>
      <w:marBottom w:val="0"/>
      <w:divBdr>
        <w:top w:val="none" w:sz="0" w:space="0" w:color="auto"/>
        <w:left w:val="none" w:sz="0" w:space="0" w:color="auto"/>
        <w:bottom w:val="none" w:sz="0" w:space="0" w:color="auto"/>
        <w:right w:val="none" w:sz="0" w:space="0" w:color="auto"/>
      </w:divBdr>
    </w:div>
    <w:div w:id="849177088">
      <w:bodyDiv w:val="1"/>
      <w:marLeft w:val="0"/>
      <w:marRight w:val="0"/>
      <w:marTop w:val="0"/>
      <w:marBottom w:val="0"/>
      <w:divBdr>
        <w:top w:val="none" w:sz="0" w:space="0" w:color="auto"/>
        <w:left w:val="none" w:sz="0" w:space="0" w:color="auto"/>
        <w:bottom w:val="none" w:sz="0" w:space="0" w:color="auto"/>
        <w:right w:val="none" w:sz="0" w:space="0" w:color="auto"/>
      </w:divBdr>
    </w:div>
    <w:div w:id="851072862">
      <w:bodyDiv w:val="1"/>
      <w:marLeft w:val="0"/>
      <w:marRight w:val="0"/>
      <w:marTop w:val="0"/>
      <w:marBottom w:val="0"/>
      <w:divBdr>
        <w:top w:val="none" w:sz="0" w:space="0" w:color="auto"/>
        <w:left w:val="none" w:sz="0" w:space="0" w:color="auto"/>
        <w:bottom w:val="none" w:sz="0" w:space="0" w:color="auto"/>
        <w:right w:val="none" w:sz="0" w:space="0" w:color="auto"/>
      </w:divBdr>
    </w:div>
    <w:div w:id="851139386">
      <w:bodyDiv w:val="1"/>
      <w:marLeft w:val="0"/>
      <w:marRight w:val="0"/>
      <w:marTop w:val="0"/>
      <w:marBottom w:val="0"/>
      <w:divBdr>
        <w:top w:val="none" w:sz="0" w:space="0" w:color="auto"/>
        <w:left w:val="none" w:sz="0" w:space="0" w:color="auto"/>
        <w:bottom w:val="none" w:sz="0" w:space="0" w:color="auto"/>
        <w:right w:val="none" w:sz="0" w:space="0" w:color="auto"/>
      </w:divBdr>
    </w:div>
    <w:div w:id="852187864">
      <w:bodyDiv w:val="1"/>
      <w:marLeft w:val="0"/>
      <w:marRight w:val="0"/>
      <w:marTop w:val="0"/>
      <w:marBottom w:val="0"/>
      <w:divBdr>
        <w:top w:val="none" w:sz="0" w:space="0" w:color="auto"/>
        <w:left w:val="none" w:sz="0" w:space="0" w:color="auto"/>
        <w:bottom w:val="none" w:sz="0" w:space="0" w:color="auto"/>
        <w:right w:val="none" w:sz="0" w:space="0" w:color="auto"/>
      </w:divBdr>
    </w:div>
    <w:div w:id="853543233">
      <w:bodyDiv w:val="1"/>
      <w:marLeft w:val="0"/>
      <w:marRight w:val="0"/>
      <w:marTop w:val="0"/>
      <w:marBottom w:val="0"/>
      <w:divBdr>
        <w:top w:val="none" w:sz="0" w:space="0" w:color="auto"/>
        <w:left w:val="none" w:sz="0" w:space="0" w:color="auto"/>
        <w:bottom w:val="none" w:sz="0" w:space="0" w:color="auto"/>
        <w:right w:val="none" w:sz="0" w:space="0" w:color="auto"/>
      </w:divBdr>
    </w:div>
    <w:div w:id="853619041">
      <w:bodyDiv w:val="1"/>
      <w:marLeft w:val="0"/>
      <w:marRight w:val="0"/>
      <w:marTop w:val="0"/>
      <w:marBottom w:val="0"/>
      <w:divBdr>
        <w:top w:val="none" w:sz="0" w:space="0" w:color="auto"/>
        <w:left w:val="none" w:sz="0" w:space="0" w:color="auto"/>
        <w:bottom w:val="none" w:sz="0" w:space="0" w:color="auto"/>
        <w:right w:val="none" w:sz="0" w:space="0" w:color="auto"/>
      </w:divBdr>
    </w:div>
    <w:div w:id="858931182">
      <w:bodyDiv w:val="1"/>
      <w:marLeft w:val="0"/>
      <w:marRight w:val="0"/>
      <w:marTop w:val="0"/>
      <w:marBottom w:val="0"/>
      <w:divBdr>
        <w:top w:val="none" w:sz="0" w:space="0" w:color="auto"/>
        <w:left w:val="none" w:sz="0" w:space="0" w:color="auto"/>
        <w:bottom w:val="none" w:sz="0" w:space="0" w:color="auto"/>
        <w:right w:val="none" w:sz="0" w:space="0" w:color="auto"/>
      </w:divBdr>
    </w:div>
    <w:div w:id="860507370">
      <w:bodyDiv w:val="1"/>
      <w:marLeft w:val="0"/>
      <w:marRight w:val="0"/>
      <w:marTop w:val="0"/>
      <w:marBottom w:val="0"/>
      <w:divBdr>
        <w:top w:val="none" w:sz="0" w:space="0" w:color="auto"/>
        <w:left w:val="none" w:sz="0" w:space="0" w:color="auto"/>
        <w:bottom w:val="none" w:sz="0" w:space="0" w:color="auto"/>
        <w:right w:val="none" w:sz="0" w:space="0" w:color="auto"/>
      </w:divBdr>
    </w:div>
    <w:div w:id="862323590">
      <w:bodyDiv w:val="1"/>
      <w:marLeft w:val="0"/>
      <w:marRight w:val="0"/>
      <w:marTop w:val="0"/>
      <w:marBottom w:val="0"/>
      <w:divBdr>
        <w:top w:val="none" w:sz="0" w:space="0" w:color="auto"/>
        <w:left w:val="none" w:sz="0" w:space="0" w:color="auto"/>
        <w:bottom w:val="none" w:sz="0" w:space="0" w:color="auto"/>
        <w:right w:val="none" w:sz="0" w:space="0" w:color="auto"/>
      </w:divBdr>
    </w:div>
    <w:div w:id="863980553">
      <w:bodyDiv w:val="1"/>
      <w:marLeft w:val="0"/>
      <w:marRight w:val="0"/>
      <w:marTop w:val="0"/>
      <w:marBottom w:val="0"/>
      <w:divBdr>
        <w:top w:val="none" w:sz="0" w:space="0" w:color="auto"/>
        <w:left w:val="none" w:sz="0" w:space="0" w:color="auto"/>
        <w:bottom w:val="none" w:sz="0" w:space="0" w:color="auto"/>
        <w:right w:val="none" w:sz="0" w:space="0" w:color="auto"/>
      </w:divBdr>
    </w:div>
    <w:div w:id="870726079">
      <w:bodyDiv w:val="1"/>
      <w:marLeft w:val="0"/>
      <w:marRight w:val="0"/>
      <w:marTop w:val="0"/>
      <w:marBottom w:val="0"/>
      <w:divBdr>
        <w:top w:val="none" w:sz="0" w:space="0" w:color="auto"/>
        <w:left w:val="none" w:sz="0" w:space="0" w:color="auto"/>
        <w:bottom w:val="none" w:sz="0" w:space="0" w:color="auto"/>
        <w:right w:val="none" w:sz="0" w:space="0" w:color="auto"/>
      </w:divBdr>
    </w:div>
    <w:div w:id="873350935">
      <w:bodyDiv w:val="1"/>
      <w:marLeft w:val="0"/>
      <w:marRight w:val="0"/>
      <w:marTop w:val="0"/>
      <w:marBottom w:val="0"/>
      <w:divBdr>
        <w:top w:val="none" w:sz="0" w:space="0" w:color="auto"/>
        <w:left w:val="none" w:sz="0" w:space="0" w:color="auto"/>
        <w:bottom w:val="none" w:sz="0" w:space="0" w:color="auto"/>
        <w:right w:val="none" w:sz="0" w:space="0" w:color="auto"/>
      </w:divBdr>
    </w:div>
    <w:div w:id="881021540">
      <w:bodyDiv w:val="1"/>
      <w:marLeft w:val="0"/>
      <w:marRight w:val="0"/>
      <w:marTop w:val="0"/>
      <w:marBottom w:val="0"/>
      <w:divBdr>
        <w:top w:val="none" w:sz="0" w:space="0" w:color="auto"/>
        <w:left w:val="none" w:sz="0" w:space="0" w:color="auto"/>
        <w:bottom w:val="none" w:sz="0" w:space="0" w:color="auto"/>
        <w:right w:val="none" w:sz="0" w:space="0" w:color="auto"/>
      </w:divBdr>
    </w:div>
    <w:div w:id="893808367">
      <w:bodyDiv w:val="1"/>
      <w:marLeft w:val="0"/>
      <w:marRight w:val="0"/>
      <w:marTop w:val="0"/>
      <w:marBottom w:val="0"/>
      <w:divBdr>
        <w:top w:val="none" w:sz="0" w:space="0" w:color="auto"/>
        <w:left w:val="none" w:sz="0" w:space="0" w:color="auto"/>
        <w:bottom w:val="none" w:sz="0" w:space="0" w:color="auto"/>
        <w:right w:val="none" w:sz="0" w:space="0" w:color="auto"/>
      </w:divBdr>
    </w:div>
    <w:div w:id="895510545">
      <w:bodyDiv w:val="1"/>
      <w:marLeft w:val="0"/>
      <w:marRight w:val="0"/>
      <w:marTop w:val="0"/>
      <w:marBottom w:val="0"/>
      <w:divBdr>
        <w:top w:val="none" w:sz="0" w:space="0" w:color="auto"/>
        <w:left w:val="none" w:sz="0" w:space="0" w:color="auto"/>
        <w:bottom w:val="none" w:sz="0" w:space="0" w:color="auto"/>
        <w:right w:val="none" w:sz="0" w:space="0" w:color="auto"/>
      </w:divBdr>
    </w:div>
    <w:div w:id="901066895">
      <w:bodyDiv w:val="1"/>
      <w:marLeft w:val="0"/>
      <w:marRight w:val="0"/>
      <w:marTop w:val="0"/>
      <w:marBottom w:val="0"/>
      <w:divBdr>
        <w:top w:val="none" w:sz="0" w:space="0" w:color="auto"/>
        <w:left w:val="none" w:sz="0" w:space="0" w:color="auto"/>
        <w:bottom w:val="none" w:sz="0" w:space="0" w:color="auto"/>
        <w:right w:val="none" w:sz="0" w:space="0" w:color="auto"/>
      </w:divBdr>
    </w:div>
    <w:div w:id="901405925">
      <w:bodyDiv w:val="1"/>
      <w:marLeft w:val="0"/>
      <w:marRight w:val="0"/>
      <w:marTop w:val="0"/>
      <w:marBottom w:val="0"/>
      <w:divBdr>
        <w:top w:val="none" w:sz="0" w:space="0" w:color="auto"/>
        <w:left w:val="none" w:sz="0" w:space="0" w:color="auto"/>
        <w:bottom w:val="none" w:sz="0" w:space="0" w:color="auto"/>
        <w:right w:val="none" w:sz="0" w:space="0" w:color="auto"/>
      </w:divBdr>
    </w:div>
    <w:div w:id="904141311">
      <w:bodyDiv w:val="1"/>
      <w:marLeft w:val="0"/>
      <w:marRight w:val="0"/>
      <w:marTop w:val="0"/>
      <w:marBottom w:val="0"/>
      <w:divBdr>
        <w:top w:val="none" w:sz="0" w:space="0" w:color="auto"/>
        <w:left w:val="none" w:sz="0" w:space="0" w:color="auto"/>
        <w:bottom w:val="none" w:sz="0" w:space="0" w:color="auto"/>
        <w:right w:val="none" w:sz="0" w:space="0" w:color="auto"/>
      </w:divBdr>
    </w:div>
    <w:div w:id="905215562">
      <w:bodyDiv w:val="1"/>
      <w:marLeft w:val="0"/>
      <w:marRight w:val="0"/>
      <w:marTop w:val="0"/>
      <w:marBottom w:val="0"/>
      <w:divBdr>
        <w:top w:val="none" w:sz="0" w:space="0" w:color="auto"/>
        <w:left w:val="none" w:sz="0" w:space="0" w:color="auto"/>
        <w:bottom w:val="none" w:sz="0" w:space="0" w:color="auto"/>
        <w:right w:val="none" w:sz="0" w:space="0" w:color="auto"/>
      </w:divBdr>
    </w:div>
    <w:div w:id="905577949">
      <w:bodyDiv w:val="1"/>
      <w:marLeft w:val="0"/>
      <w:marRight w:val="0"/>
      <w:marTop w:val="0"/>
      <w:marBottom w:val="0"/>
      <w:divBdr>
        <w:top w:val="none" w:sz="0" w:space="0" w:color="auto"/>
        <w:left w:val="none" w:sz="0" w:space="0" w:color="auto"/>
        <w:bottom w:val="none" w:sz="0" w:space="0" w:color="auto"/>
        <w:right w:val="none" w:sz="0" w:space="0" w:color="auto"/>
      </w:divBdr>
    </w:div>
    <w:div w:id="907424639">
      <w:bodyDiv w:val="1"/>
      <w:marLeft w:val="0"/>
      <w:marRight w:val="0"/>
      <w:marTop w:val="0"/>
      <w:marBottom w:val="0"/>
      <w:divBdr>
        <w:top w:val="none" w:sz="0" w:space="0" w:color="auto"/>
        <w:left w:val="none" w:sz="0" w:space="0" w:color="auto"/>
        <w:bottom w:val="none" w:sz="0" w:space="0" w:color="auto"/>
        <w:right w:val="none" w:sz="0" w:space="0" w:color="auto"/>
      </w:divBdr>
    </w:div>
    <w:div w:id="923756919">
      <w:bodyDiv w:val="1"/>
      <w:marLeft w:val="0"/>
      <w:marRight w:val="0"/>
      <w:marTop w:val="0"/>
      <w:marBottom w:val="0"/>
      <w:divBdr>
        <w:top w:val="none" w:sz="0" w:space="0" w:color="auto"/>
        <w:left w:val="none" w:sz="0" w:space="0" w:color="auto"/>
        <w:bottom w:val="none" w:sz="0" w:space="0" w:color="auto"/>
        <w:right w:val="none" w:sz="0" w:space="0" w:color="auto"/>
      </w:divBdr>
    </w:div>
    <w:div w:id="935014742">
      <w:bodyDiv w:val="1"/>
      <w:marLeft w:val="0"/>
      <w:marRight w:val="0"/>
      <w:marTop w:val="0"/>
      <w:marBottom w:val="0"/>
      <w:divBdr>
        <w:top w:val="none" w:sz="0" w:space="0" w:color="auto"/>
        <w:left w:val="none" w:sz="0" w:space="0" w:color="auto"/>
        <w:bottom w:val="none" w:sz="0" w:space="0" w:color="auto"/>
        <w:right w:val="none" w:sz="0" w:space="0" w:color="auto"/>
      </w:divBdr>
    </w:div>
    <w:div w:id="935405041">
      <w:bodyDiv w:val="1"/>
      <w:marLeft w:val="0"/>
      <w:marRight w:val="0"/>
      <w:marTop w:val="0"/>
      <w:marBottom w:val="0"/>
      <w:divBdr>
        <w:top w:val="none" w:sz="0" w:space="0" w:color="auto"/>
        <w:left w:val="none" w:sz="0" w:space="0" w:color="auto"/>
        <w:bottom w:val="none" w:sz="0" w:space="0" w:color="auto"/>
        <w:right w:val="none" w:sz="0" w:space="0" w:color="auto"/>
      </w:divBdr>
    </w:div>
    <w:div w:id="936671129">
      <w:bodyDiv w:val="1"/>
      <w:marLeft w:val="0"/>
      <w:marRight w:val="0"/>
      <w:marTop w:val="0"/>
      <w:marBottom w:val="0"/>
      <w:divBdr>
        <w:top w:val="none" w:sz="0" w:space="0" w:color="auto"/>
        <w:left w:val="none" w:sz="0" w:space="0" w:color="auto"/>
        <w:bottom w:val="none" w:sz="0" w:space="0" w:color="auto"/>
        <w:right w:val="none" w:sz="0" w:space="0" w:color="auto"/>
      </w:divBdr>
    </w:div>
    <w:div w:id="937248299">
      <w:bodyDiv w:val="1"/>
      <w:marLeft w:val="0"/>
      <w:marRight w:val="0"/>
      <w:marTop w:val="0"/>
      <w:marBottom w:val="0"/>
      <w:divBdr>
        <w:top w:val="none" w:sz="0" w:space="0" w:color="auto"/>
        <w:left w:val="none" w:sz="0" w:space="0" w:color="auto"/>
        <w:bottom w:val="none" w:sz="0" w:space="0" w:color="auto"/>
        <w:right w:val="none" w:sz="0" w:space="0" w:color="auto"/>
      </w:divBdr>
    </w:div>
    <w:div w:id="937448701">
      <w:bodyDiv w:val="1"/>
      <w:marLeft w:val="0"/>
      <w:marRight w:val="0"/>
      <w:marTop w:val="0"/>
      <w:marBottom w:val="0"/>
      <w:divBdr>
        <w:top w:val="none" w:sz="0" w:space="0" w:color="auto"/>
        <w:left w:val="none" w:sz="0" w:space="0" w:color="auto"/>
        <w:bottom w:val="none" w:sz="0" w:space="0" w:color="auto"/>
        <w:right w:val="none" w:sz="0" w:space="0" w:color="auto"/>
      </w:divBdr>
    </w:div>
    <w:div w:id="939989671">
      <w:bodyDiv w:val="1"/>
      <w:marLeft w:val="0"/>
      <w:marRight w:val="0"/>
      <w:marTop w:val="0"/>
      <w:marBottom w:val="0"/>
      <w:divBdr>
        <w:top w:val="none" w:sz="0" w:space="0" w:color="auto"/>
        <w:left w:val="none" w:sz="0" w:space="0" w:color="auto"/>
        <w:bottom w:val="none" w:sz="0" w:space="0" w:color="auto"/>
        <w:right w:val="none" w:sz="0" w:space="0" w:color="auto"/>
      </w:divBdr>
    </w:div>
    <w:div w:id="940066908">
      <w:bodyDiv w:val="1"/>
      <w:marLeft w:val="0"/>
      <w:marRight w:val="0"/>
      <w:marTop w:val="0"/>
      <w:marBottom w:val="0"/>
      <w:divBdr>
        <w:top w:val="none" w:sz="0" w:space="0" w:color="auto"/>
        <w:left w:val="none" w:sz="0" w:space="0" w:color="auto"/>
        <w:bottom w:val="none" w:sz="0" w:space="0" w:color="auto"/>
        <w:right w:val="none" w:sz="0" w:space="0" w:color="auto"/>
      </w:divBdr>
    </w:div>
    <w:div w:id="943072318">
      <w:bodyDiv w:val="1"/>
      <w:marLeft w:val="0"/>
      <w:marRight w:val="0"/>
      <w:marTop w:val="0"/>
      <w:marBottom w:val="0"/>
      <w:divBdr>
        <w:top w:val="none" w:sz="0" w:space="0" w:color="auto"/>
        <w:left w:val="none" w:sz="0" w:space="0" w:color="auto"/>
        <w:bottom w:val="none" w:sz="0" w:space="0" w:color="auto"/>
        <w:right w:val="none" w:sz="0" w:space="0" w:color="auto"/>
      </w:divBdr>
    </w:div>
    <w:div w:id="944069377">
      <w:bodyDiv w:val="1"/>
      <w:marLeft w:val="0"/>
      <w:marRight w:val="0"/>
      <w:marTop w:val="0"/>
      <w:marBottom w:val="0"/>
      <w:divBdr>
        <w:top w:val="none" w:sz="0" w:space="0" w:color="auto"/>
        <w:left w:val="none" w:sz="0" w:space="0" w:color="auto"/>
        <w:bottom w:val="none" w:sz="0" w:space="0" w:color="auto"/>
        <w:right w:val="none" w:sz="0" w:space="0" w:color="auto"/>
      </w:divBdr>
    </w:div>
    <w:div w:id="950403401">
      <w:bodyDiv w:val="1"/>
      <w:marLeft w:val="0"/>
      <w:marRight w:val="0"/>
      <w:marTop w:val="0"/>
      <w:marBottom w:val="0"/>
      <w:divBdr>
        <w:top w:val="none" w:sz="0" w:space="0" w:color="auto"/>
        <w:left w:val="none" w:sz="0" w:space="0" w:color="auto"/>
        <w:bottom w:val="none" w:sz="0" w:space="0" w:color="auto"/>
        <w:right w:val="none" w:sz="0" w:space="0" w:color="auto"/>
      </w:divBdr>
    </w:div>
    <w:div w:id="952707020">
      <w:bodyDiv w:val="1"/>
      <w:marLeft w:val="0"/>
      <w:marRight w:val="0"/>
      <w:marTop w:val="0"/>
      <w:marBottom w:val="0"/>
      <w:divBdr>
        <w:top w:val="none" w:sz="0" w:space="0" w:color="auto"/>
        <w:left w:val="none" w:sz="0" w:space="0" w:color="auto"/>
        <w:bottom w:val="none" w:sz="0" w:space="0" w:color="auto"/>
        <w:right w:val="none" w:sz="0" w:space="0" w:color="auto"/>
      </w:divBdr>
    </w:div>
    <w:div w:id="955671686">
      <w:bodyDiv w:val="1"/>
      <w:marLeft w:val="0"/>
      <w:marRight w:val="0"/>
      <w:marTop w:val="0"/>
      <w:marBottom w:val="0"/>
      <w:divBdr>
        <w:top w:val="none" w:sz="0" w:space="0" w:color="auto"/>
        <w:left w:val="none" w:sz="0" w:space="0" w:color="auto"/>
        <w:bottom w:val="none" w:sz="0" w:space="0" w:color="auto"/>
        <w:right w:val="none" w:sz="0" w:space="0" w:color="auto"/>
      </w:divBdr>
    </w:div>
    <w:div w:id="955873042">
      <w:bodyDiv w:val="1"/>
      <w:marLeft w:val="0"/>
      <w:marRight w:val="0"/>
      <w:marTop w:val="0"/>
      <w:marBottom w:val="0"/>
      <w:divBdr>
        <w:top w:val="none" w:sz="0" w:space="0" w:color="auto"/>
        <w:left w:val="none" w:sz="0" w:space="0" w:color="auto"/>
        <w:bottom w:val="none" w:sz="0" w:space="0" w:color="auto"/>
        <w:right w:val="none" w:sz="0" w:space="0" w:color="auto"/>
      </w:divBdr>
    </w:div>
    <w:div w:id="960191647">
      <w:bodyDiv w:val="1"/>
      <w:marLeft w:val="0"/>
      <w:marRight w:val="0"/>
      <w:marTop w:val="0"/>
      <w:marBottom w:val="0"/>
      <w:divBdr>
        <w:top w:val="none" w:sz="0" w:space="0" w:color="auto"/>
        <w:left w:val="none" w:sz="0" w:space="0" w:color="auto"/>
        <w:bottom w:val="none" w:sz="0" w:space="0" w:color="auto"/>
        <w:right w:val="none" w:sz="0" w:space="0" w:color="auto"/>
      </w:divBdr>
    </w:div>
    <w:div w:id="964578613">
      <w:bodyDiv w:val="1"/>
      <w:marLeft w:val="0"/>
      <w:marRight w:val="0"/>
      <w:marTop w:val="0"/>
      <w:marBottom w:val="0"/>
      <w:divBdr>
        <w:top w:val="none" w:sz="0" w:space="0" w:color="auto"/>
        <w:left w:val="none" w:sz="0" w:space="0" w:color="auto"/>
        <w:bottom w:val="none" w:sz="0" w:space="0" w:color="auto"/>
        <w:right w:val="none" w:sz="0" w:space="0" w:color="auto"/>
      </w:divBdr>
    </w:div>
    <w:div w:id="972251025">
      <w:bodyDiv w:val="1"/>
      <w:marLeft w:val="0"/>
      <w:marRight w:val="0"/>
      <w:marTop w:val="0"/>
      <w:marBottom w:val="0"/>
      <w:divBdr>
        <w:top w:val="none" w:sz="0" w:space="0" w:color="auto"/>
        <w:left w:val="none" w:sz="0" w:space="0" w:color="auto"/>
        <w:bottom w:val="none" w:sz="0" w:space="0" w:color="auto"/>
        <w:right w:val="none" w:sz="0" w:space="0" w:color="auto"/>
      </w:divBdr>
    </w:div>
    <w:div w:id="975447940">
      <w:bodyDiv w:val="1"/>
      <w:marLeft w:val="0"/>
      <w:marRight w:val="0"/>
      <w:marTop w:val="0"/>
      <w:marBottom w:val="0"/>
      <w:divBdr>
        <w:top w:val="none" w:sz="0" w:space="0" w:color="auto"/>
        <w:left w:val="none" w:sz="0" w:space="0" w:color="auto"/>
        <w:bottom w:val="none" w:sz="0" w:space="0" w:color="auto"/>
        <w:right w:val="none" w:sz="0" w:space="0" w:color="auto"/>
      </w:divBdr>
    </w:div>
    <w:div w:id="976641907">
      <w:bodyDiv w:val="1"/>
      <w:marLeft w:val="0"/>
      <w:marRight w:val="0"/>
      <w:marTop w:val="0"/>
      <w:marBottom w:val="0"/>
      <w:divBdr>
        <w:top w:val="none" w:sz="0" w:space="0" w:color="auto"/>
        <w:left w:val="none" w:sz="0" w:space="0" w:color="auto"/>
        <w:bottom w:val="none" w:sz="0" w:space="0" w:color="auto"/>
        <w:right w:val="none" w:sz="0" w:space="0" w:color="auto"/>
      </w:divBdr>
    </w:div>
    <w:div w:id="978534416">
      <w:bodyDiv w:val="1"/>
      <w:marLeft w:val="0"/>
      <w:marRight w:val="0"/>
      <w:marTop w:val="0"/>
      <w:marBottom w:val="0"/>
      <w:divBdr>
        <w:top w:val="none" w:sz="0" w:space="0" w:color="auto"/>
        <w:left w:val="none" w:sz="0" w:space="0" w:color="auto"/>
        <w:bottom w:val="none" w:sz="0" w:space="0" w:color="auto"/>
        <w:right w:val="none" w:sz="0" w:space="0" w:color="auto"/>
      </w:divBdr>
    </w:div>
    <w:div w:id="980496604">
      <w:bodyDiv w:val="1"/>
      <w:marLeft w:val="0"/>
      <w:marRight w:val="0"/>
      <w:marTop w:val="0"/>
      <w:marBottom w:val="0"/>
      <w:divBdr>
        <w:top w:val="none" w:sz="0" w:space="0" w:color="auto"/>
        <w:left w:val="none" w:sz="0" w:space="0" w:color="auto"/>
        <w:bottom w:val="none" w:sz="0" w:space="0" w:color="auto"/>
        <w:right w:val="none" w:sz="0" w:space="0" w:color="auto"/>
      </w:divBdr>
    </w:div>
    <w:div w:id="985667388">
      <w:bodyDiv w:val="1"/>
      <w:marLeft w:val="0"/>
      <w:marRight w:val="0"/>
      <w:marTop w:val="0"/>
      <w:marBottom w:val="0"/>
      <w:divBdr>
        <w:top w:val="none" w:sz="0" w:space="0" w:color="auto"/>
        <w:left w:val="none" w:sz="0" w:space="0" w:color="auto"/>
        <w:bottom w:val="none" w:sz="0" w:space="0" w:color="auto"/>
        <w:right w:val="none" w:sz="0" w:space="0" w:color="auto"/>
      </w:divBdr>
    </w:div>
    <w:div w:id="990720402">
      <w:bodyDiv w:val="1"/>
      <w:marLeft w:val="0"/>
      <w:marRight w:val="0"/>
      <w:marTop w:val="0"/>
      <w:marBottom w:val="0"/>
      <w:divBdr>
        <w:top w:val="none" w:sz="0" w:space="0" w:color="auto"/>
        <w:left w:val="none" w:sz="0" w:space="0" w:color="auto"/>
        <w:bottom w:val="none" w:sz="0" w:space="0" w:color="auto"/>
        <w:right w:val="none" w:sz="0" w:space="0" w:color="auto"/>
      </w:divBdr>
    </w:div>
    <w:div w:id="991370772">
      <w:bodyDiv w:val="1"/>
      <w:marLeft w:val="0"/>
      <w:marRight w:val="0"/>
      <w:marTop w:val="0"/>
      <w:marBottom w:val="0"/>
      <w:divBdr>
        <w:top w:val="none" w:sz="0" w:space="0" w:color="auto"/>
        <w:left w:val="none" w:sz="0" w:space="0" w:color="auto"/>
        <w:bottom w:val="none" w:sz="0" w:space="0" w:color="auto"/>
        <w:right w:val="none" w:sz="0" w:space="0" w:color="auto"/>
      </w:divBdr>
    </w:div>
    <w:div w:id="996543223">
      <w:bodyDiv w:val="1"/>
      <w:marLeft w:val="0"/>
      <w:marRight w:val="0"/>
      <w:marTop w:val="0"/>
      <w:marBottom w:val="0"/>
      <w:divBdr>
        <w:top w:val="none" w:sz="0" w:space="0" w:color="auto"/>
        <w:left w:val="none" w:sz="0" w:space="0" w:color="auto"/>
        <w:bottom w:val="none" w:sz="0" w:space="0" w:color="auto"/>
        <w:right w:val="none" w:sz="0" w:space="0" w:color="auto"/>
      </w:divBdr>
    </w:div>
    <w:div w:id="998926895">
      <w:bodyDiv w:val="1"/>
      <w:marLeft w:val="0"/>
      <w:marRight w:val="0"/>
      <w:marTop w:val="0"/>
      <w:marBottom w:val="0"/>
      <w:divBdr>
        <w:top w:val="none" w:sz="0" w:space="0" w:color="auto"/>
        <w:left w:val="none" w:sz="0" w:space="0" w:color="auto"/>
        <w:bottom w:val="none" w:sz="0" w:space="0" w:color="auto"/>
        <w:right w:val="none" w:sz="0" w:space="0" w:color="auto"/>
      </w:divBdr>
    </w:div>
    <w:div w:id="999384041">
      <w:bodyDiv w:val="1"/>
      <w:marLeft w:val="0"/>
      <w:marRight w:val="0"/>
      <w:marTop w:val="0"/>
      <w:marBottom w:val="0"/>
      <w:divBdr>
        <w:top w:val="none" w:sz="0" w:space="0" w:color="auto"/>
        <w:left w:val="none" w:sz="0" w:space="0" w:color="auto"/>
        <w:bottom w:val="none" w:sz="0" w:space="0" w:color="auto"/>
        <w:right w:val="none" w:sz="0" w:space="0" w:color="auto"/>
      </w:divBdr>
    </w:div>
    <w:div w:id="1001006650">
      <w:bodyDiv w:val="1"/>
      <w:marLeft w:val="0"/>
      <w:marRight w:val="0"/>
      <w:marTop w:val="0"/>
      <w:marBottom w:val="0"/>
      <w:divBdr>
        <w:top w:val="none" w:sz="0" w:space="0" w:color="auto"/>
        <w:left w:val="none" w:sz="0" w:space="0" w:color="auto"/>
        <w:bottom w:val="none" w:sz="0" w:space="0" w:color="auto"/>
        <w:right w:val="none" w:sz="0" w:space="0" w:color="auto"/>
      </w:divBdr>
    </w:div>
    <w:div w:id="1003554197">
      <w:bodyDiv w:val="1"/>
      <w:marLeft w:val="0"/>
      <w:marRight w:val="0"/>
      <w:marTop w:val="0"/>
      <w:marBottom w:val="0"/>
      <w:divBdr>
        <w:top w:val="none" w:sz="0" w:space="0" w:color="auto"/>
        <w:left w:val="none" w:sz="0" w:space="0" w:color="auto"/>
        <w:bottom w:val="none" w:sz="0" w:space="0" w:color="auto"/>
        <w:right w:val="none" w:sz="0" w:space="0" w:color="auto"/>
      </w:divBdr>
    </w:div>
    <w:div w:id="1004547746">
      <w:bodyDiv w:val="1"/>
      <w:marLeft w:val="0"/>
      <w:marRight w:val="0"/>
      <w:marTop w:val="0"/>
      <w:marBottom w:val="0"/>
      <w:divBdr>
        <w:top w:val="none" w:sz="0" w:space="0" w:color="auto"/>
        <w:left w:val="none" w:sz="0" w:space="0" w:color="auto"/>
        <w:bottom w:val="none" w:sz="0" w:space="0" w:color="auto"/>
        <w:right w:val="none" w:sz="0" w:space="0" w:color="auto"/>
      </w:divBdr>
    </w:div>
    <w:div w:id="1005136019">
      <w:bodyDiv w:val="1"/>
      <w:marLeft w:val="0"/>
      <w:marRight w:val="0"/>
      <w:marTop w:val="0"/>
      <w:marBottom w:val="0"/>
      <w:divBdr>
        <w:top w:val="none" w:sz="0" w:space="0" w:color="auto"/>
        <w:left w:val="none" w:sz="0" w:space="0" w:color="auto"/>
        <w:bottom w:val="none" w:sz="0" w:space="0" w:color="auto"/>
        <w:right w:val="none" w:sz="0" w:space="0" w:color="auto"/>
      </w:divBdr>
    </w:div>
    <w:div w:id="1009601303">
      <w:bodyDiv w:val="1"/>
      <w:marLeft w:val="0"/>
      <w:marRight w:val="0"/>
      <w:marTop w:val="0"/>
      <w:marBottom w:val="0"/>
      <w:divBdr>
        <w:top w:val="none" w:sz="0" w:space="0" w:color="auto"/>
        <w:left w:val="none" w:sz="0" w:space="0" w:color="auto"/>
        <w:bottom w:val="none" w:sz="0" w:space="0" w:color="auto"/>
        <w:right w:val="none" w:sz="0" w:space="0" w:color="auto"/>
      </w:divBdr>
    </w:div>
    <w:div w:id="1010715395">
      <w:bodyDiv w:val="1"/>
      <w:marLeft w:val="0"/>
      <w:marRight w:val="0"/>
      <w:marTop w:val="0"/>
      <w:marBottom w:val="0"/>
      <w:divBdr>
        <w:top w:val="none" w:sz="0" w:space="0" w:color="auto"/>
        <w:left w:val="none" w:sz="0" w:space="0" w:color="auto"/>
        <w:bottom w:val="none" w:sz="0" w:space="0" w:color="auto"/>
        <w:right w:val="none" w:sz="0" w:space="0" w:color="auto"/>
      </w:divBdr>
    </w:div>
    <w:div w:id="1014112099">
      <w:bodyDiv w:val="1"/>
      <w:marLeft w:val="0"/>
      <w:marRight w:val="0"/>
      <w:marTop w:val="0"/>
      <w:marBottom w:val="0"/>
      <w:divBdr>
        <w:top w:val="none" w:sz="0" w:space="0" w:color="auto"/>
        <w:left w:val="none" w:sz="0" w:space="0" w:color="auto"/>
        <w:bottom w:val="none" w:sz="0" w:space="0" w:color="auto"/>
        <w:right w:val="none" w:sz="0" w:space="0" w:color="auto"/>
      </w:divBdr>
    </w:div>
    <w:div w:id="1015887579">
      <w:bodyDiv w:val="1"/>
      <w:marLeft w:val="0"/>
      <w:marRight w:val="0"/>
      <w:marTop w:val="0"/>
      <w:marBottom w:val="0"/>
      <w:divBdr>
        <w:top w:val="none" w:sz="0" w:space="0" w:color="auto"/>
        <w:left w:val="none" w:sz="0" w:space="0" w:color="auto"/>
        <w:bottom w:val="none" w:sz="0" w:space="0" w:color="auto"/>
        <w:right w:val="none" w:sz="0" w:space="0" w:color="auto"/>
      </w:divBdr>
    </w:div>
    <w:div w:id="1020351030">
      <w:bodyDiv w:val="1"/>
      <w:marLeft w:val="0"/>
      <w:marRight w:val="0"/>
      <w:marTop w:val="0"/>
      <w:marBottom w:val="0"/>
      <w:divBdr>
        <w:top w:val="none" w:sz="0" w:space="0" w:color="auto"/>
        <w:left w:val="none" w:sz="0" w:space="0" w:color="auto"/>
        <w:bottom w:val="none" w:sz="0" w:space="0" w:color="auto"/>
        <w:right w:val="none" w:sz="0" w:space="0" w:color="auto"/>
      </w:divBdr>
    </w:div>
    <w:div w:id="1021471324">
      <w:bodyDiv w:val="1"/>
      <w:marLeft w:val="0"/>
      <w:marRight w:val="0"/>
      <w:marTop w:val="0"/>
      <w:marBottom w:val="0"/>
      <w:divBdr>
        <w:top w:val="none" w:sz="0" w:space="0" w:color="auto"/>
        <w:left w:val="none" w:sz="0" w:space="0" w:color="auto"/>
        <w:bottom w:val="none" w:sz="0" w:space="0" w:color="auto"/>
        <w:right w:val="none" w:sz="0" w:space="0" w:color="auto"/>
      </w:divBdr>
    </w:div>
    <w:div w:id="1025325058">
      <w:bodyDiv w:val="1"/>
      <w:marLeft w:val="0"/>
      <w:marRight w:val="0"/>
      <w:marTop w:val="0"/>
      <w:marBottom w:val="0"/>
      <w:divBdr>
        <w:top w:val="none" w:sz="0" w:space="0" w:color="auto"/>
        <w:left w:val="none" w:sz="0" w:space="0" w:color="auto"/>
        <w:bottom w:val="none" w:sz="0" w:space="0" w:color="auto"/>
        <w:right w:val="none" w:sz="0" w:space="0" w:color="auto"/>
      </w:divBdr>
    </w:div>
    <w:div w:id="1029333993">
      <w:bodyDiv w:val="1"/>
      <w:marLeft w:val="0"/>
      <w:marRight w:val="0"/>
      <w:marTop w:val="0"/>
      <w:marBottom w:val="0"/>
      <w:divBdr>
        <w:top w:val="none" w:sz="0" w:space="0" w:color="auto"/>
        <w:left w:val="none" w:sz="0" w:space="0" w:color="auto"/>
        <w:bottom w:val="none" w:sz="0" w:space="0" w:color="auto"/>
        <w:right w:val="none" w:sz="0" w:space="0" w:color="auto"/>
      </w:divBdr>
    </w:div>
    <w:div w:id="1030649269">
      <w:bodyDiv w:val="1"/>
      <w:marLeft w:val="0"/>
      <w:marRight w:val="0"/>
      <w:marTop w:val="0"/>
      <w:marBottom w:val="0"/>
      <w:divBdr>
        <w:top w:val="none" w:sz="0" w:space="0" w:color="auto"/>
        <w:left w:val="none" w:sz="0" w:space="0" w:color="auto"/>
        <w:bottom w:val="none" w:sz="0" w:space="0" w:color="auto"/>
        <w:right w:val="none" w:sz="0" w:space="0" w:color="auto"/>
      </w:divBdr>
    </w:div>
    <w:div w:id="1031800950">
      <w:bodyDiv w:val="1"/>
      <w:marLeft w:val="0"/>
      <w:marRight w:val="0"/>
      <w:marTop w:val="0"/>
      <w:marBottom w:val="0"/>
      <w:divBdr>
        <w:top w:val="none" w:sz="0" w:space="0" w:color="auto"/>
        <w:left w:val="none" w:sz="0" w:space="0" w:color="auto"/>
        <w:bottom w:val="none" w:sz="0" w:space="0" w:color="auto"/>
        <w:right w:val="none" w:sz="0" w:space="0" w:color="auto"/>
      </w:divBdr>
    </w:div>
    <w:div w:id="1036271387">
      <w:bodyDiv w:val="1"/>
      <w:marLeft w:val="0"/>
      <w:marRight w:val="0"/>
      <w:marTop w:val="0"/>
      <w:marBottom w:val="0"/>
      <w:divBdr>
        <w:top w:val="none" w:sz="0" w:space="0" w:color="auto"/>
        <w:left w:val="none" w:sz="0" w:space="0" w:color="auto"/>
        <w:bottom w:val="none" w:sz="0" w:space="0" w:color="auto"/>
        <w:right w:val="none" w:sz="0" w:space="0" w:color="auto"/>
      </w:divBdr>
    </w:div>
    <w:div w:id="1037700992">
      <w:bodyDiv w:val="1"/>
      <w:marLeft w:val="0"/>
      <w:marRight w:val="0"/>
      <w:marTop w:val="0"/>
      <w:marBottom w:val="0"/>
      <w:divBdr>
        <w:top w:val="none" w:sz="0" w:space="0" w:color="auto"/>
        <w:left w:val="none" w:sz="0" w:space="0" w:color="auto"/>
        <w:bottom w:val="none" w:sz="0" w:space="0" w:color="auto"/>
        <w:right w:val="none" w:sz="0" w:space="0" w:color="auto"/>
      </w:divBdr>
    </w:div>
    <w:div w:id="1040400478">
      <w:bodyDiv w:val="1"/>
      <w:marLeft w:val="0"/>
      <w:marRight w:val="0"/>
      <w:marTop w:val="0"/>
      <w:marBottom w:val="0"/>
      <w:divBdr>
        <w:top w:val="none" w:sz="0" w:space="0" w:color="auto"/>
        <w:left w:val="none" w:sz="0" w:space="0" w:color="auto"/>
        <w:bottom w:val="none" w:sz="0" w:space="0" w:color="auto"/>
        <w:right w:val="none" w:sz="0" w:space="0" w:color="auto"/>
      </w:divBdr>
    </w:div>
    <w:div w:id="1040936841">
      <w:bodyDiv w:val="1"/>
      <w:marLeft w:val="0"/>
      <w:marRight w:val="0"/>
      <w:marTop w:val="0"/>
      <w:marBottom w:val="0"/>
      <w:divBdr>
        <w:top w:val="none" w:sz="0" w:space="0" w:color="auto"/>
        <w:left w:val="none" w:sz="0" w:space="0" w:color="auto"/>
        <w:bottom w:val="none" w:sz="0" w:space="0" w:color="auto"/>
        <w:right w:val="none" w:sz="0" w:space="0" w:color="auto"/>
      </w:divBdr>
    </w:div>
    <w:div w:id="1049916823">
      <w:bodyDiv w:val="1"/>
      <w:marLeft w:val="0"/>
      <w:marRight w:val="0"/>
      <w:marTop w:val="0"/>
      <w:marBottom w:val="0"/>
      <w:divBdr>
        <w:top w:val="none" w:sz="0" w:space="0" w:color="auto"/>
        <w:left w:val="none" w:sz="0" w:space="0" w:color="auto"/>
        <w:bottom w:val="none" w:sz="0" w:space="0" w:color="auto"/>
        <w:right w:val="none" w:sz="0" w:space="0" w:color="auto"/>
      </w:divBdr>
    </w:div>
    <w:div w:id="1053239835">
      <w:bodyDiv w:val="1"/>
      <w:marLeft w:val="0"/>
      <w:marRight w:val="0"/>
      <w:marTop w:val="0"/>
      <w:marBottom w:val="0"/>
      <w:divBdr>
        <w:top w:val="none" w:sz="0" w:space="0" w:color="auto"/>
        <w:left w:val="none" w:sz="0" w:space="0" w:color="auto"/>
        <w:bottom w:val="none" w:sz="0" w:space="0" w:color="auto"/>
        <w:right w:val="none" w:sz="0" w:space="0" w:color="auto"/>
      </w:divBdr>
    </w:div>
    <w:div w:id="1054236683">
      <w:bodyDiv w:val="1"/>
      <w:marLeft w:val="0"/>
      <w:marRight w:val="0"/>
      <w:marTop w:val="0"/>
      <w:marBottom w:val="0"/>
      <w:divBdr>
        <w:top w:val="none" w:sz="0" w:space="0" w:color="auto"/>
        <w:left w:val="none" w:sz="0" w:space="0" w:color="auto"/>
        <w:bottom w:val="none" w:sz="0" w:space="0" w:color="auto"/>
        <w:right w:val="none" w:sz="0" w:space="0" w:color="auto"/>
      </w:divBdr>
    </w:div>
    <w:div w:id="1054310382">
      <w:bodyDiv w:val="1"/>
      <w:marLeft w:val="0"/>
      <w:marRight w:val="0"/>
      <w:marTop w:val="0"/>
      <w:marBottom w:val="0"/>
      <w:divBdr>
        <w:top w:val="none" w:sz="0" w:space="0" w:color="auto"/>
        <w:left w:val="none" w:sz="0" w:space="0" w:color="auto"/>
        <w:bottom w:val="none" w:sz="0" w:space="0" w:color="auto"/>
        <w:right w:val="none" w:sz="0" w:space="0" w:color="auto"/>
      </w:divBdr>
    </w:div>
    <w:div w:id="1056899427">
      <w:bodyDiv w:val="1"/>
      <w:marLeft w:val="0"/>
      <w:marRight w:val="0"/>
      <w:marTop w:val="0"/>
      <w:marBottom w:val="0"/>
      <w:divBdr>
        <w:top w:val="none" w:sz="0" w:space="0" w:color="auto"/>
        <w:left w:val="none" w:sz="0" w:space="0" w:color="auto"/>
        <w:bottom w:val="none" w:sz="0" w:space="0" w:color="auto"/>
        <w:right w:val="none" w:sz="0" w:space="0" w:color="auto"/>
      </w:divBdr>
    </w:div>
    <w:div w:id="1057388338">
      <w:bodyDiv w:val="1"/>
      <w:marLeft w:val="0"/>
      <w:marRight w:val="0"/>
      <w:marTop w:val="0"/>
      <w:marBottom w:val="0"/>
      <w:divBdr>
        <w:top w:val="none" w:sz="0" w:space="0" w:color="auto"/>
        <w:left w:val="none" w:sz="0" w:space="0" w:color="auto"/>
        <w:bottom w:val="none" w:sz="0" w:space="0" w:color="auto"/>
        <w:right w:val="none" w:sz="0" w:space="0" w:color="auto"/>
      </w:divBdr>
    </w:div>
    <w:div w:id="1058280129">
      <w:bodyDiv w:val="1"/>
      <w:marLeft w:val="0"/>
      <w:marRight w:val="0"/>
      <w:marTop w:val="0"/>
      <w:marBottom w:val="0"/>
      <w:divBdr>
        <w:top w:val="none" w:sz="0" w:space="0" w:color="auto"/>
        <w:left w:val="none" w:sz="0" w:space="0" w:color="auto"/>
        <w:bottom w:val="none" w:sz="0" w:space="0" w:color="auto"/>
        <w:right w:val="none" w:sz="0" w:space="0" w:color="auto"/>
      </w:divBdr>
    </w:div>
    <w:div w:id="1059547702">
      <w:bodyDiv w:val="1"/>
      <w:marLeft w:val="0"/>
      <w:marRight w:val="0"/>
      <w:marTop w:val="0"/>
      <w:marBottom w:val="0"/>
      <w:divBdr>
        <w:top w:val="none" w:sz="0" w:space="0" w:color="auto"/>
        <w:left w:val="none" w:sz="0" w:space="0" w:color="auto"/>
        <w:bottom w:val="none" w:sz="0" w:space="0" w:color="auto"/>
        <w:right w:val="none" w:sz="0" w:space="0" w:color="auto"/>
      </w:divBdr>
    </w:div>
    <w:div w:id="1059940705">
      <w:bodyDiv w:val="1"/>
      <w:marLeft w:val="0"/>
      <w:marRight w:val="0"/>
      <w:marTop w:val="0"/>
      <w:marBottom w:val="0"/>
      <w:divBdr>
        <w:top w:val="none" w:sz="0" w:space="0" w:color="auto"/>
        <w:left w:val="none" w:sz="0" w:space="0" w:color="auto"/>
        <w:bottom w:val="none" w:sz="0" w:space="0" w:color="auto"/>
        <w:right w:val="none" w:sz="0" w:space="0" w:color="auto"/>
      </w:divBdr>
    </w:div>
    <w:div w:id="1066296901">
      <w:bodyDiv w:val="1"/>
      <w:marLeft w:val="0"/>
      <w:marRight w:val="0"/>
      <w:marTop w:val="0"/>
      <w:marBottom w:val="0"/>
      <w:divBdr>
        <w:top w:val="none" w:sz="0" w:space="0" w:color="auto"/>
        <w:left w:val="none" w:sz="0" w:space="0" w:color="auto"/>
        <w:bottom w:val="none" w:sz="0" w:space="0" w:color="auto"/>
        <w:right w:val="none" w:sz="0" w:space="0" w:color="auto"/>
      </w:divBdr>
    </w:div>
    <w:div w:id="1066610869">
      <w:bodyDiv w:val="1"/>
      <w:marLeft w:val="0"/>
      <w:marRight w:val="0"/>
      <w:marTop w:val="0"/>
      <w:marBottom w:val="0"/>
      <w:divBdr>
        <w:top w:val="none" w:sz="0" w:space="0" w:color="auto"/>
        <w:left w:val="none" w:sz="0" w:space="0" w:color="auto"/>
        <w:bottom w:val="none" w:sz="0" w:space="0" w:color="auto"/>
        <w:right w:val="none" w:sz="0" w:space="0" w:color="auto"/>
      </w:divBdr>
    </w:div>
    <w:div w:id="1069696077">
      <w:bodyDiv w:val="1"/>
      <w:marLeft w:val="0"/>
      <w:marRight w:val="0"/>
      <w:marTop w:val="0"/>
      <w:marBottom w:val="0"/>
      <w:divBdr>
        <w:top w:val="none" w:sz="0" w:space="0" w:color="auto"/>
        <w:left w:val="none" w:sz="0" w:space="0" w:color="auto"/>
        <w:bottom w:val="none" w:sz="0" w:space="0" w:color="auto"/>
        <w:right w:val="none" w:sz="0" w:space="0" w:color="auto"/>
      </w:divBdr>
    </w:div>
    <w:div w:id="1070930543">
      <w:bodyDiv w:val="1"/>
      <w:marLeft w:val="0"/>
      <w:marRight w:val="0"/>
      <w:marTop w:val="0"/>
      <w:marBottom w:val="0"/>
      <w:divBdr>
        <w:top w:val="none" w:sz="0" w:space="0" w:color="auto"/>
        <w:left w:val="none" w:sz="0" w:space="0" w:color="auto"/>
        <w:bottom w:val="none" w:sz="0" w:space="0" w:color="auto"/>
        <w:right w:val="none" w:sz="0" w:space="0" w:color="auto"/>
      </w:divBdr>
    </w:div>
    <w:div w:id="1071653915">
      <w:bodyDiv w:val="1"/>
      <w:marLeft w:val="0"/>
      <w:marRight w:val="0"/>
      <w:marTop w:val="0"/>
      <w:marBottom w:val="0"/>
      <w:divBdr>
        <w:top w:val="none" w:sz="0" w:space="0" w:color="auto"/>
        <w:left w:val="none" w:sz="0" w:space="0" w:color="auto"/>
        <w:bottom w:val="none" w:sz="0" w:space="0" w:color="auto"/>
        <w:right w:val="none" w:sz="0" w:space="0" w:color="auto"/>
      </w:divBdr>
    </w:div>
    <w:div w:id="1073896408">
      <w:bodyDiv w:val="1"/>
      <w:marLeft w:val="0"/>
      <w:marRight w:val="0"/>
      <w:marTop w:val="0"/>
      <w:marBottom w:val="0"/>
      <w:divBdr>
        <w:top w:val="none" w:sz="0" w:space="0" w:color="auto"/>
        <w:left w:val="none" w:sz="0" w:space="0" w:color="auto"/>
        <w:bottom w:val="none" w:sz="0" w:space="0" w:color="auto"/>
        <w:right w:val="none" w:sz="0" w:space="0" w:color="auto"/>
      </w:divBdr>
    </w:div>
    <w:div w:id="1075669994">
      <w:bodyDiv w:val="1"/>
      <w:marLeft w:val="0"/>
      <w:marRight w:val="0"/>
      <w:marTop w:val="0"/>
      <w:marBottom w:val="0"/>
      <w:divBdr>
        <w:top w:val="none" w:sz="0" w:space="0" w:color="auto"/>
        <w:left w:val="none" w:sz="0" w:space="0" w:color="auto"/>
        <w:bottom w:val="none" w:sz="0" w:space="0" w:color="auto"/>
        <w:right w:val="none" w:sz="0" w:space="0" w:color="auto"/>
      </w:divBdr>
    </w:div>
    <w:div w:id="1076055876">
      <w:bodyDiv w:val="1"/>
      <w:marLeft w:val="0"/>
      <w:marRight w:val="0"/>
      <w:marTop w:val="0"/>
      <w:marBottom w:val="0"/>
      <w:divBdr>
        <w:top w:val="none" w:sz="0" w:space="0" w:color="auto"/>
        <w:left w:val="none" w:sz="0" w:space="0" w:color="auto"/>
        <w:bottom w:val="none" w:sz="0" w:space="0" w:color="auto"/>
        <w:right w:val="none" w:sz="0" w:space="0" w:color="auto"/>
      </w:divBdr>
    </w:div>
    <w:div w:id="1077557019">
      <w:bodyDiv w:val="1"/>
      <w:marLeft w:val="0"/>
      <w:marRight w:val="0"/>
      <w:marTop w:val="0"/>
      <w:marBottom w:val="0"/>
      <w:divBdr>
        <w:top w:val="none" w:sz="0" w:space="0" w:color="auto"/>
        <w:left w:val="none" w:sz="0" w:space="0" w:color="auto"/>
        <w:bottom w:val="none" w:sz="0" w:space="0" w:color="auto"/>
        <w:right w:val="none" w:sz="0" w:space="0" w:color="auto"/>
      </w:divBdr>
    </w:div>
    <w:div w:id="1081171563">
      <w:bodyDiv w:val="1"/>
      <w:marLeft w:val="0"/>
      <w:marRight w:val="0"/>
      <w:marTop w:val="0"/>
      <w:marBottom w:val="0"/>
      <w:divBdr>
        <w:top w:val="none" w:sz="0" w:space="0" w:color="auto"/>
        <w:left w:val="none" w:sz="0" w:space="0" w:color="auto"/>
        <w:bottom w:val="none" w:sz="0" w:space="0" w:color="auto"/>
        <w:right w:val="none" w:sz="0" w:space="0" w:color="auto"/>
      </w:divBdr>
    </w:div>
    <w:div w:id="1081176376">
      <w:bodyDiv w:val="1"/>
      <w:marLeft w:val="0"/>
      <w:marRight w:val="0"/>
      <w:marTop w:val="0"/>
      <w:marBottom w:val="0"/>
      <w:divBdr>
        <w:top w:val="none" w:sz="0" w:space="0" w:color="auto"/>
        <w:left w:val="none" w:sz="0" w:space="0" w:color="auto"/>
        <w:bottom w:val="none" w:sz="0" w:space="0" w:color="auto"/>
        <w:right w:val="none" w:sz="0" w:space="0" w:color="auto"/>
      </w:divBdr>
    </w:div>
    <w:div w:id="1081491080">
      <w:bodyDiv w:val="1"/>
      <w:marLeft w:val="0"/>
      <w:marRight w:val="0"/>
      <w:marTop w:val="0"/>
      <w:marBottom w:val="0"/>
      <w:divBdr>
        <w:top w:val="none" w:sz="0" w:space="0" w:color="auto"/>
        <w:left w:val="none" w:sz="0" w:space="0" w:color="auto"/>
        <w:bottom w:val="none" w:sz="0" w:space="0" w:color="auto"/>
        <w:right w:val="none" w:sz="0" w:space="0" w:color="auto"/>
      </w:divBdr>
    </w:div>
    <w:div w:id="1084497110">
      <w:bodyDiv w:val="1"/>
      <w:marLeft w:val="0"/>
      <w:marRight w:val="0"/>
      <w:marTop w:val="0"/>
      <w:marBottom w:val="0"/>
      <w:divBdr>
        <w:top w:val="none" w:sz="0" w:space="0" w:color="auto"/>
        <w:left w:val="none" w:sz="0" w:space="0" w:color="auto"/>
        <w:bottom w:val="none" w:sz="0" w:space="0" w:color="auto"/>
        <w:right w:val="none" w:sz="0" w:space="0" w:color="auto"/>
      </w:divBdr>
    </w:div>
    <w:div w:id="1092092742">
      <w:bodyDiv w:val="1"/>
      <w:marLeft w:val="0"/>
      <w:marRight w:val="0"/>
      <w:marTop w:val="0"/>
      <w:marBottom w:val="0"/>
      <w:divBdr>
        <w:top w:val="none" w:sz="0" w:space="0" w:color="auto"/>
        <w:left w:val="none" w:sz="0" w:space="0" w:color="auto"/>
        <w:bottom w:val="none" w:sz="0" w:space="0" w:color="auto"/>
        <w:right w:val="none" w:sz="0" w:space="0" w:color="auto"/>
      </w:divBdr>
    </w:div>
    <w:div w:id="1093092155">
      <w:bodyDiv w:val="1"/>
      <w:marLeft w:val="0"/>
      <w:marRight w:val="0"/>
      <w:marTop w:val="0"/>
      <w:marBottom w:val="0"/>
      <w:divBdr>
        <w:top w:val="none" w:sz="0" w:space="0" w:color="auto"/>
        <w:left w:val="none" w:sz="0" w:space="0" w:color="auto"/>
        <w:bottom w:val="none" w:sz="0" w:space="0" w:color="auto"/>
        <w:right w:val="none" w:sz="0" w:space="0" w:color="auto"/>
      </w:divBdr>
    </w:div>
    <w:div w:id="1094784181">
      <w:bodyDiv w:val="1"/>
      <w:marLeft w:val="0"/>
      <w:marRight w:val="0"/>
      <w:marTop w:val="0"/>
      <w:marBottom w:val="0"/>
      <w:divBdr>
        <w:top w:val="none" w:sz="0" w:space="0" w:color="auto"/>
        <w:left w:val="none" w:sz="0" w:space="0" w:color="auto"/>
        <w:bottom w:val="none" w:sz="0" w:space="0" w:color="auto"/>
        <w:right w:val="none" w:sz="0" w:space="0" w:color="auto"/>
      </w:divBdr>
    </w:div>
    <w:div w:id="1096286662">
      <w:bodyDiv w:val="1"/>
      <w:marLeft w:val="0"/>
      <w:marRight w:val="0"/>
      <w:marTop w:val="0"/>
      <w:marBottom w:val="0"/>
      <w:divBdr>
        <w:top w:val="none" w:sz="0" w:space="0" w:color="auto"/>
        <w:left w:val="none" w:sz="0" w:space="0" w:color="auto"/>
        <w:bottom w:val="none" w:sz="0" w:space="0" w:color="auto"/>
        <w:right w:val="none" w:sz="0" w:space="0" w:color="auto"/>
      </w:divBdr>
    </w:div>
    <w:div w:id="1097364377">
      <w:bodyDiv w:val="1"/>
      <w:marLeft w:val="0"/>
      <w:marRight w:val="0"/>
      <w:marTop w:val="0"/>
      <w:marBottom w:val="0"/>
      <w:divBdr>
        <w:top w:val="none" w:sz="0" w:space="0" w:color="auto"/>
        <w:left w:val="none" w:sz="0" w:space="0" w:color="auto"/>
        <w:bottom w:val="none" w:sz="0" w:space="0" w:color="auto"/>
        <w:right w:val="none" w:sz="0" w:space="0" w:color="auto"/>
      </w:divBdr>
    </w:div>
    <w:div w:id="1102920594">
      <w:bodyDiv w:val="1"/>
      <w:marLeft w:val="0"/>
      <w:marRight w:val="0"/>
      <w:marTop w:val="0"/>
      <w:marBottom w:val="0"/>
      <w:divBdr>
        <w:top w:val="none" w:sz="0" w:space="0" w:color="auto"/>
        <w:left w:val="none" w:sz="0" w:space="0" w:color="auto"/>
        <w:bottom w:val="none" w:sz="0" w:space="0" w:color="auto"/>
        <w:right w:val="none" w:sz="0" w:space="0" w:color="auto"/>
      </w:divBdr>
    </w:div>
    <w:div w:id="1107238734">
      <w:bodyDiv w:val="1"/>
      <w:marLeft w:val="0"/>
      <w:marRight w:val="0"/>
      <w:marTop w:val="0"/>
      <w:marBottom w:val="0"/>
      <w:divBdr>
        <w:top w:val="none" w:sz="0" w:space="0" w:color="auto"/>
        <w:left w:val="none" w:sz="0" w:space="0" w:color="auto"/>
        <w:bottom w:val="none" w:sz="0" w:space="0" w:color="auto"/>
        <w:right w:val="none" w:sz="0" w:space="0" w:color="auto"/>
      </w:divBdr>
    </w:div>
    <w:div w:id="1116753656">
      <w:bodyDiv w:val="1"/>
      <w:marLeft w:val="0"/>
      <w:marRight w:val="0"/>
      <w:marTop w:val="0"/>
      <w:marBottom w:val="0"/>
      <w:divBdr>
        <w:top w:val="none" w:sz="0" w:space="0" w:color="auto"/>
        <w:left w:val="none" w:sz="0" w:space="0" w:color="auto"/>
        <w:bottom w:val="none" w:sz="0" w:space="0" w:color="auto"/>
        <w:right w:val="none" w:sz="0" w:space="0" w:color="auto"/>
      </w:divBdr>
    </w:div>
    <w:div w:id="1118838411">
      <w:bodyDiv w:val="1"/>
      <w:marLeft w:val="0"/>
      <w:marRight w:val="0"/>
      <w:marTop w:val="0"/>
      <w:marBottom w:val="0"/>
      <w:divBdr>
        <w:top w:val="none" w:sz="0" w:space="0" w:color="auto"/>
        <w:left w:val="none" w:sz="0" w:space="0" w:color="auto"/>
        <w:bottom w:val="none" w:sz="0" w:space="0" w:color="auto"/>
        <w:right w:val="none" w:sz="0" w:space="0" w:color="auto"/>
      </w:divBdr>
    </w:div>
    <w:div w:id="1120566323">
      <w:bodyDiv w:val="1"/>
      <w:marLeft w:val="0"/>
      <w:marRight w:val="0"/>
      <w:marTop w:val="0"/>
      <w:marBottom w:val="0"/>
      <w:divBdr>
        <w:top w:val="none" w:sz="0" w:space="0" w:color="auto"/>
        <w:left w:val="none" w:sz="0" w:space="0" w:color="auto"/>
        <w:bottom w:val="none" w:sz="0" w:space="0" w:color="auto"/>
        <w:right w:val="none" w:sz="0" w:space="0" w:color="auto"/>
      </w:divBdr>
    </w:div>
    <w:div w:id="1129129190">
      <w:bodyDiv w:val="1"/>
      <w:marLeft w:val="0"/>
      <w:marRight w:val="0"/>
      <w:marTop w:val="0"/>
      <w:marBottom w:val="0"/>
      <w:divBdr>
        <w:top w:val="none" w:sz="0" w:space="0" w:color="auto"/>
        <w:left w:val="none" w:sz="0" w:space="0" w:color="auto"/>
        <w:bottom w:val="none" w:sz="0" w:space="0" w:color="auto"/>
        <w:right w:val="none" w:sz="0" w:space="0" w:color="auto"/>
      </w:divBdr>
    </w:div>
    <w:div w:id="1132357789">
      <w:bodyDiv w:val="1"/>
      <w:marLeft w:val="0"/>
      <w:marRight w:val="0"/>
      <w:marTop w:val="0"/>
      <w:marBottom w:val="0"/>
      <w:divBdr>
        <w:top w:val="none" w:sz="0" w:space="0" w:color="auto"/>
        <w:left w:val="none" w:sz="0" w:space="0" w:color="auto"/>
        <w:bottom w:val="none" w:sz="0" w:space="0" w:color="auto"/>
        <w:right w:val="none" w:sz="0" w:space="0" w:color="auto"/>
      </w:divBdr>
    </w:div>
    <w:div w:id="1134254778">
      <w:bodyDiv w:val="1"/>
      <w:marLeft w:val="0"/>
      <w:marRight w:val="0"/>
      <w:marTop w:val="0"/>
      <w:marBottom w:val="0"/>
      <w:divBdr>
        <w:top w:val="none" w:sz="0" w:space="0" w:color="auto"/>
        <w:left w:val="none" w:sz="0" w:space="0" w:color="auto"/>
        <w:bottom w:val="none" w:sz="0" w:space="0" w:color="auto"/>
        <w:right w:val="none" w:sz="0" w:space="0" w:color="auto"/>
      </w:divBdr>
    </w:div>
    <w:div w:id="1136921204">
      <w:bodyDiv w:val="1"/>
      <w:marLeft w:val="0"/>
      <w:marRight w:val="0"/>
      <w:marTop w:val="0"/>
      <w:marBottom w:val="0"/>
      <w:divBdr>
        <w:top w:val="none" w:sz="0" w:space="0" w:color="auto"/>
        <w:left w:val="none" w:sz="0" w:space="0" w:color="auto"/>
        <w:bottom w:val="none" w:sz="0" w:space="0" w:color="auto"/>
        <w:right w:val="none" w:sz="0" w:space="0" w:color="auto"/>
      </w:divBdr>
    </w:div>
    <w:div w:id="1138108733">
      <w:bodyDiv w:val="1"/>
      <w:marLeft w:val="0"/>
      <w:marRight w:val="0"/>
      <w:marTop w:val="0"/>
      <w:marBottom w:val="0"/>
      <w:divBdr>
        <w:top w:val="none" w:sz="0" w:space="0" w:color="auto"/>
        <w:left w:val="none" w:sz="0" w:space="0" w:color="auto"/>
        <w:bottom w:val="none" w:sz="0" w:space="0" w:color="auto"/>
        <w:right w:val="none" w:sz="0" w:space="0" w:color="auto"/>
      </w:divBdr>
    </w:div>
    <w:div w:id="1142649537">
      <w:bodyDiv w:val="1"/>
      <w:marLeft w:val="0"/>
      <w:marRight w:val="0"/>
      <w:marTop w:val="0"/>
      <w:marBottom w:val="0"/>
      <w:divBdr>
        <w:top w:val="none" w:sz="0" w:space="0" w:color="auto"/>
        <w:left w:val="none" w:sz="0" w:space="0" w:color="auto"/>
        <w:bottom w:val="none" w:sz="0" w:space="0" w:color="auto"/>
        <w:right w:val="none" w:sz="0" w:space="0" w:color="auto"/>
      </w:divBdr>
    </w:div>
    <w:div w:id="1143935234">
      <w:bodyDiv w:val="1"/>
      <w:marLeft w:val="0"/>
      <w:marRight w:val="0"/>
      <w:marTop w:val="0"/>
      <w:marBottom w:val="0"/>
      <w:divBdr>
        <w:top w:val="none" w:sz="0" w:space="0" w:color="auto"/>
        <w:left w:val="none" w:sz="0" w:space="0" w:color="auto"/>
        <w:bottom w:val="none" w:sz="0" w:space="0" w:color="auto"/>
        <w:right w:val="none" w:sz="0" w:space="0" w:color="auto"/>
      </w:divBdr>
    </w:div>
    <w:div w:id="1144470996">
      <w:bodyDiv w:val="1"/>
      <w:marLeft w:val="0"/>
      <w:marRight w:val="0"/>
      <w:marTop w:val="0"/>
      <w:marBottom w:val="0"/>
      <w:divBdr>
        <w:top w:val="none" w:sz="0" w:space="0" w:color="auto"/>
        <w:left w:val="none" w:sz="0" w:space="0" w:color="auto"/>
        <w:bottom w:val="none" w:sz="0" w:space="0" w:color="auto"/>
        <w:right w:val="none" w:sz="0" w:space="0" w:color="auto"/>
      </w:divBdr>
    </w:div>
    <w:div w:id="1148547272">
      <w:bodyDiv w:val="1"/>
      <w:marLeft w:val="0"/>
      <w:marRight w:val="0"/>
      <w:marTop w:val="0"/>
      <w:marBottom w:val="0"/>
      <w:divBdr>
        <w:top w:val="none" w:sz="0" w:space="0" w:color="auto"/>
        <w:left w:val="none" w:sz="0" w:space="0" w:color="auto"/>
        <w:bottom w:val="none" w:sz="0" w:space="0" w:color="auto"/>
        <w:right w:val="none" w:sz="0" w:space="0" w:color="auto"/>
      </w:divBdr>
    </w:div>
    <w:div w:id="1151823638">
      <w:bodyDiv w:val="1"/>
      <w:marLeft w:val="0"/>
      <w:marRight w:val="0"/>
      <w:marTop w:val="0"/>
      <w:marBottom w:val="0"/>
      <w:divBdr>
        <w:top w:val="none" w:sz="0" w:space="0" w:color="auto"/>
        <w:left w:val="none" w:sz="0" w:space="0" w:color="auto"/>
        <w:bottom w:val="none" w:sz="0" w:space="0" w:color="auto"/>
        <w:right w:val="none" w:sz="0" w:space="0" w:color="auto"/>
      </w:divBdr>
    </w:div>
    <w:div w:id="1159345818">
      <w:bodyDiv w:val="1"/>
      <w:marLeft w:val="0"/>
      <w:marRight w:val="0"/>
      <w:marTop w:val="0"/>
      <w:marBottom w:val="0"/>
      <w:divBdr>
        <w:top w:val="none" w:sz="0" w:space="0" w:color="auto"/>
        <w:left w:val="none" w:sz="0" w:space="0" w:color="auto"/>
        <w:bottom w:val="none" w:sz="0" w:space="0" w:color="auto"/>
        <w:right w:val="none" w:sz="0" w:space="0" w:color="auto"/>
      </w:divBdr>
    </w:div>
    <w:div w:id="1160148862">
      <w:bodyDiv w:val="1"/>
      <w:marLeft w:val="0"/>
      <w:marRight w:val="0"/>
      <w:marTop w:val="0"/>
      <w:marBottom w:val="0"/>
      <w:divBdr>
        <w:top w:val="none" w:sz="0" w:space="0" w:color="auto"/>
        <w:left w:val="none" w:sz="0" w:space="0" w:color="auto"/>
        <w:bottom w:val="none" w:sz="0" w:space="0" w:color="auto"/>
        <w:right w:val="none" w:sz="0" w:space="0" w:color="auto"/>
      </w:divBdr>
    </w:div>
    <w:div w:id="1161851662">
      <w:bodyDiv w:val="1"/>
      <w:marLeft w:val="0"/>
      <w:marRight w:val="0"/>
      <w:marTop w:val="0"/>
      <w:marBottom w:val="0"/>
      <w:divBdr>
        <w:top w:val="none" w:sz="0" w:space="0" w:color="auto"/>
        <w:left w:val="none" w:sz="0" w:space="0" w:color="auto"/>
        <w:bottom w:val="none" w:sz="0" w:space="0" w:color="auto"/>
        <w:right w:val="none" w:sz="0" w:space="0" w:color="auto"/>
      </w:divBdr>
    </w:div>
    <w:div w:id="1172642043">
      <w:bodyDiv w:val="1"/>
      <w:marLeft w:val="0"/>
      <w:marRight w:val="0"/>
      <w:marTop w:val="0"/>
      <w:marBottom w:val="0"/>
      <w:divBdr>
        <w:top w:val="none" w:sz="0" w:space="0" w:color="auto"/>
        <w:left w:val="none" w:sz="0" w:space="0" w:color="auto"/>
        <w:bottom w:val="none" w:sz="0" w:space="0" w:color="auto"/>
        <w:right w:val="none" w:sz="0" w:space="0" w:color="auto"/>
      </w:divBdr>
    </w:div>
    <w:div w:id="1175614669">
      <w:bodyDiv w:val="1"/>
      <w:marLeft w:val="0"/>
      <w:marRight w:val="0"/>
      <w:marTop w:val="0"/>
      <w:marBottom w:val="0"/>
      <w:divBdr>
        <w:top w:val="none" w:sz="0" w:space="0" w:color="auto"/>
        <w:left w:val="none" w:sz="0" w:space="0" w:color="auto"/>
        <w:bottom w:val="none" w:sz="0" w:space="0" w:color="auto"/>
        <w:right w:val="none" w:sz="0" w:space="0" w:color="auto"/>
      </w:divBdr>
    </w:div>
    <w:div w:id="1182739487">
      <w:bodyDiv w:val="1"/>
      <w:marLeft w:val="0"/>
      <w:marRight w:val="0"/>
      <w:marTop w:val="0"/>
      <w:marBottom w:val="0"/>
      <w:divBdr>
        <w:top w:val="none" w:sz="0" w:space="0" w:color="auto"/>
        <w:left w:val="none" w:sz="0" w:space="0" w:color="auto"/>
        <w:bottom w:val="none" w:sz="0" w:space="0" w:color="auto"/>
        <w:right w:val="none" w:sz="0" w:space="0" w:color="auto"/>
      </w:divBdr>
    </w:div>
    <w:div w:id="1187670049">
      <w:bodyDiv w:val="1"/>
      <w:marLeft w:val="0"/>
      <w:marRight w:val="0"/>
      <w:marTop w:val="0"/>
      <w:marBottom w:val="0"/>
      <w:divBdr>
        <w:top w:val="none" w:sz="0" w:space="0" w:color="auto"/>
        <w:left w:val="none" w:sz="0" w:space="0" w:color="auto"/>
        <w:bottom w:val="none" w:sz="0" w:space="0" w:color="auto"/>
        <w:right w:val="none" w:sz="0" w:space="0" w:color="auto"/>
      </w:divBdr>
    </w:div>
    <w:div w:id="1189104373">
      <w:bodyDiv w:val="1"/>
      <w:marLeft w:val="0"/>
      <w:marRight w:val="0"/>
      <w:marTop w:val="0"/>
      <w:marBottom w:val="0"/>
      <w:divBdr>
        <w:top w:val="none" w:sz="0" w:space="0" w:color="auto"/>
        <w:left w:val="none" w:sz="0" w:space="0" w:color="auto"/>
        <w:bottom w:val="none" w:sz="0" w:space="0" w:color="auto"/>
        <w:right w:val="none" w:sz="0" w:space="0" w:color="auto"/>
      </w:divBdr>
    </w:div>
    <w:div w:id="1194684353">
      <w:bodyDiv w:val="1"/>
      <w:marLeft w:val="0"/>
      <w:marRight w:val="0"/>
      <w:marTop w:val="0"/>
      <w:marBottom w:val="0"/>
      <w:divBdr>
        <w:top w:val="none" w:sz="0" w:space="0" w:color="auto"/>
        <w:left w:val="none" w:sz="0" w:space="0" w:color="auto"/>
        <w:bottom w:val="none" w:sz="0" w:space="0" w:color="auto"/>
        <w:right w:val="none" w:sz="0" w:space="0" w:color="auto"/>
      </w:divBdr>
    </w:div>
    <w:div w:id="1194803410">
      <w:bodyDiv w:val="1"/>
      <w:marLeft w:val="0"/>
      <w:marRight w:val="0"/>
      <w:marTop w:val="0"/>
      <w:marBottom w:val="0"/>
      <w:divBdr>
        <w:top w:val="none" w:sz="0" w:space="0" w:color="auto"/>
        <w:left w:val="none" w:sz="0" w:space="0" w:color="auto"/>
        <w:bottom w:val="none" w:sz="0" w:space="0" w:color="auto"/>
        <w:right w:val="none" w:sz="0" w:space="0" w:color="auto"/>
      </w:divBdr>
    </w:div>
    <w:div w:id="1195731343">
      <w:bodyDiv w:val="1"/>
      <w:marLeft w:val="0"/>
      <w:marRight w:val="0"/>
      <w:marTop w:val="0"/>
      <w:marBottom w:val="0"/>
      <w:divBdr>
        <w:top w:val="none" w:sz="0" w:space="0" w:color="auto"/>
        <w:left w:val="none" w:sz="0" w:space="0" w:color="auto"/>
        <w:bottom w:val="none" w:sz="0" w:space="0" w:color="auto"/>
        <w:right w:val="none" w:sz="0" w:space="0" w:color="auto"/>
      </w:divBdr>
    </w:div>
    <w:div w:id="1199471966">
      <w:bodyDiv w:val="1"/>
      <w:marLeft w:val="0"/>
      <w:marRight w:val="0"/>
      <w:marTop w:val="0"/>
      <w:marBottom w:val="0"/>
      <w:divBdr>
        <w:top w:val="none" w:sz="0" w:space="0" w:color="auto"/>
        <w:left w:val="none" w:sz="0" w:space="0" w:color="auto"/>
        <w:bottom w:val="none" w:sz="0" w:space="0" w:color="auto"/>
        <w:right w:val="none" w:sz="0" w:space="0" w:color="auto"/>
      </w:divBdr>
    </w:div>
    <w:div w:id="1200893375">
      <w:bodyDiv w:val="1"/>
      <w:marLeft w:val="0"/>
      <w:marRight w:val="0"/>
      <w:marTop w:val="0"/>
      <w:marBottom w:val="0"/>
      <w:divBdr>
        <w:top w:val="none" w:sz="0" w:space="0" w:color="auto"/>
        <w:left w:val="none" w:sz="0" w:space="0" w:color="auto"/>
        <w:bottom w:val="none" w:sz="0" w:space="0" w:color="auto"/>
        <w:right w:val="none" w:sz="0" w:space="0" w:color="auto"/>
      </w:divBdr>
    </w:div>
    <w:div w:id="1205216025">
      <w:bodyDiv w:val="1"/>
      <w:marLeft w:val="0"/>
      <w:marRight w:val="0"/>
      <w:marTop w:val="0"/>
      <w:marBottom w:val="0"/>
      <w:divBdr>
        <w:top w:val="none" w:sz="0" w:space="0" w:color="auto"/>
        <w:left w:val="none" w:sz="0" w:space="0" w:color="auto"/>
        <w:bottom w:val="none" w:sz="0" w:space="0" w:color="auto"/>
        <w:right w:val="none" w:sz="0" w:space="0" w:color="auto"/>
      </w:divBdr>
    </w:div>
    <w:div w:id="1214392223">
      <w:bodyDiv w:val="1"/>
      <w:marLeft w:val="0"/>
      <w:marRight w:val="0"/>
      <w:marTop w:val="0"/>
      <w:marBottom w:val="0"/>
      <w:divBdr>
        <w:top w:val="none" w:sz="0" w:space="0" w:color="auto"/>
        <w:left w:val="none" w:sz="0" w:space="0" w:color="auto"/>
        <w:bottom w:val="none" w:sz="0" w:space="0" w:color="auto"/>
        <w:right w:val="none" w:sz="0" w:space="0" w:color="auto"/>
      </w:divBdr>
    </w:div>
    <w:div w:id="1215584859">
      <w:bodyDiv w:val="1"/>
      <w:marLeft w:val="0"/>
      <w:marRight w:val="0"/>
      <w:marTop w:val="0"/>
      <w:marBottom w:val="0"/>
      <w:divBdr>
        <w:top w:val="none" w:sz="0" w:space="0" w:color="auto"/>
        <w:left w:val="none" w:sz="0" w:space="0" w:color="auto"/>
        <w:bottom w:val="none" w:sz="0" w:space="0" w:color="auto"/>
        <w:right w:val="none" w:sz="0" w:space="0" w:color="auto"/>
      </w:divBdr>
    </w:div>
    <w:div w:id="1223951320">
      <w:bodyDiv w:val="1"/>
      <w:marLeft w:val="0"/>
      <w:marRight w:val="0"/>
      <w:marTop w:val="0"/>
      <w:marBottom w:val="0"/>
      <w:divBdr>
        <w:top w:val="none" w:sz="0" w:space="0" w:color="auto"/>
        <w:left w:val="none" w:sz="0" w:space="0" w:color="auto"/>
        <w:bottom w:val="none" w:sz="0" w:space="0" w:color="auto"/>
        <w:right w:val="none" w:sz="0" w:space="0" w:color="auto"/>
      </w:divBdr>
    </w:div>
    <w:div w:id="1226649973">
      <w:bodyDiv w:val="1"/>
      <w:marLeft w:val="0"/>
      <w:marRight w:val="0"/>
      <w:marTop w:val="0"/>
      <w:marBottom w:val="0"/>
      <w:divBdr>
        <w:top w:val="none" w:sz="0" w:space="0" w:color="auto"/>
        <w:left w:val="none" w:sz="0" w:space="0" w:color="auto"/>
        <w:bottom w:val="none" w:sz="0" w:space="0" w:color="auto"/>
        <w:right w:val="none" w:sz="0" w:space="0" w:color="auto"/>
      </w:divBdr>
    </w:div>
    <w:div w:id="1230311003">
      <w:bodyDiv w:val="1"/>
      <w:marLeft w:val="0"/>
      <w:marRight w:val="0"/>
      <w:marTop w:val="0"/>
      <w:marBottom w:val="0"/>
      <w:divBdr>
        <w:top w:val="none" w:sz="0" w:space="0" w:color="auto"/>
        <w:left w:val="none" w:sz="0" w:space="0" w:color="auto"/>
        <w:bottom w:val="none" w:sz="0" w:space="0" w:color="auto"/>
        <w:right w:val="none" w:sz="0" w:space="0" w:color="auto"/>
      </w:divBdr>
    </w:div>
    <w:div w:id="1233270178">
      <w:bodyDiv w:val="1"/>
      <w:marLeft w:val="0"/>
      <w:marRight w:val="0"/>
      <w:marTop w:val="0"/>
      <w:marBottom w:val="0"/>
      <w:divBdr>
        <w:top w:val="none" w:sz="0" w:space="0" w:color="auto"/>
        <w:left w:val="none" w:sz="0" w:space="0" w:color="auto"/>
        <w:bottom w:val="none" w:sz="0" w:space="0" w:color="auto"/>
        <w:right w:val="none" w:sz="0" w:space="0" w:color="auto"/>
      </w:divBdr>
    </w:div>
    <w:div w:id="1234002238">
      <w:bodyDiv w:val="1"/>
      <w:marLeft w:val="0"/>
      <w:marRight w:val="0"/>
      <w:marTop w:val="0"/>
      <w:marBottom w:val="0"/>
      <w:divBdr>
        <w:top w:val="none" w:sz="0" w:space="0" w:color="auto"/>
        <w:left w:val="none" w:sz="0" w:space="0" w:color="auto"/>
        <w:bottom w:val="none" w:sz="0" w:space="0" w:color="auto"/>
        <w:right w:val="none" w:sz="0" w:space="0" w:color="auto"/>
      </w:divBdr>
    </w:div>
    <w:div w:id="1244223467">
      <w:bodyDiv w:val="1"/>
      <w:marLeft w:val="0"/>
      <w:marRight w:val="0"/>
      <w:marTop w:val="0"/>
      <w:marBottom w:val="0"/>
      <w:divBdr>
        <w:top w:val="none" w:sz="0" w:space="0" w:color="auto"/>
        <w:left w:val="none" w:sz="0" w:space="0" w:color="auto"/>
        <w:bottom w:val="none" w:sz="0" w:space="0" w:color="auto"/>
        <w:right w:val="none" w:sz="0" w:space="0" w:color="auto"/>
      </w:divBdr>
    </w:div>
    <w:div w:id="1245262715">
      <w:bodyDiv w:val="1"/>
      <w:marLeft w:val="0"/>
      <w:marRight w:val="0"/>
      <w:marTop w:val="0"/>
      <w:marBottom w:val="0"/>
      <w:divBdr>
        <w:top w:val="none" w:sz="0" w:space="0" w:color="auto"/>
        <w:left w:val="none" w:sz="0" w:space="0" w:color="auto"/>
        <w:bottom w:val="none" w:sz="0" w:space="0" w:color="auto"/>
        <w:right w:val="none" w:sz="0" w:space="0" w:color="auto"/>
      </w:divBdr>
    </w:div>
    <w:div w:id="1246383459">
      <w:bodyDiv w:val="1"/>
      <w:marLeft w:val="0"/>
      <w:marRight w:val="0"/>
      <w:marTop w:val="0"/>
      <w:marBottom w:val="0"/>
      <w:divBdr>
        <w:top w:val="none" w:sz="0" w:space="0" w:color="auto"/>
        <w:left w:val="none" w:sz="0" w:space="0" w:color="auto"/>
        <w:bottom w:val="none" w:sz="0" w:space="0" w:color="auto"/>
        <w:right w:val="none" w:sz="0" w:space="0" w:color="auto"/>
      </w:divBdr>
    </w:div>
    <w:div w:id="1246526670">
      <w:bodyDiv w:val="1"/>
      <w:marLeft w:val="0"/>
      <w:marRight w:val="0"/>
      <w:marTop w:val="0"/>
      <w:marBottom w:val="0"/>
      <w:divBdr>
        <w:top w:val="none" w:sz="0" w:space="0" w:color="auto"/>
        <w:left w:val="none" w:sz="0" w:space="0" w:color="auto"/>
        <w:bottom w:val="none" w:sz="0" w:space="0" w:color="auto"/>
        <w:right w:val="none" w:sz="0" w:space="0" w:color="auto"/>
      </w:divBdr>
    </w:div>
    <w:div w:id="1250577874">
      <w:bodyDiv w:val="1"/>
      <w:marLeft w:val="0"/>
      <w:marRight w:val="0"/>
      <w:marTop w:val="0"/>
      <w:marBottom w:val="0"/>
      <w:divBdr>
        <w:top w:val="none" w:sz="0" w:space="0" w:color="auto"/>
        <w:left w:val="none" w:sz="0" w:space="0" w:color="auto"/>
        <w:bottom w:val="none" w:sz="0" w:space="0" w:color="auto"/>
        <w:right w:val="none" w:sz="0" w:space="0" w:color="auto"/>
      </w:divBdr>
    </w:div>
    <w:div w:id="1256092223">
      <w:bodyDiv w:val="1"/>
      <w:marLeft w:val="0"/>
      <w:marRight w:val="0"/>
      <w:marTop w:val="0"/>
      <w:marBottom w:val="0"/>
      <w:divBdr>
        <w:top w:val="none" w:sz="0" w:space="0" w:color="auto"/>
        <w:left w:val="none" w:sz="0" w:space="0" w:color="auto"/>
        <w:bottom w:val="none" w:sz="0" w:space="0" w:color="auto"/>
        <w:right w:val="none" w:sz="0" w:space="0" w:color="auto"/>
      </w:divBdr>
    </w:div>
    <w:div w:id="1256404662">
      <w:bodyDiv w:val="1"/>
      <w:marLeft w:val="0"/>
      <w:marRight w:val="0"/>
      <w:marTop w:val="0"/>
      <w:marBottom w:val="0"/>
      <w:divBdr>
        <w:top w:val="none" w:sz="0" w:space="0" w:color="auto"/>
        <w:left w:val="none" w:sz="0" w:space="0" w:color="auto"/>
        <w:bottom w:val="none" w:sz="0" w:space="0" w:color="auto"/>
        <w:right w:val="none" w:sz="0" w:space="0" w:color="auto"/>
      </w:divBdr>
    </w:div>
    <w:div w:id="1259825225">
      <w:bodyDiv w:val="1"/>
      <w:marLeft w:val="0"/>
      <w:marRight w:val="0"/>
      <w:marTop w:val="0"/>
      <w:marBottom w:val="0"/>
      <w:divBdr>
        <w:top w:val="none" w:sz="0" w:space="0" w:color="auto"/>
        <w:left w:val="none" w:sz="0" w:space="0" w:color="auto"/>
        <w:bottom w:val="none" w:sz="0" w:space="0" w:color="auto"/>
        <w:right w:val="none" w:sz="0" w:space="0" w:color="auto"/>
      </w:divBdr>
    </w:div>
    <w:div w:id="1267889952">
      <w:bodyDiv w:val="1"/>
      <w:marLeft w:val="0"/>
      <w:marRight w:val="0"/>
      <w:marTop w:val="0"/>
      <w:marBottom w:val="0"/>
      <w:divBdr>
        <w:top w:val="none" w:sz="0" w:space="0" w:color="auto"/>
        <w:left w:val="none" w:sz="0" w:space="0" w:color="auto"/>
        <w:bottom w:val="none" w:sz="0" w:space="0" w:color="auto"/>
        <w:right w:val="none" w:sz="0" w:space="0" w:color="auto"/>
      </w:divBdr>
    </w:div>
    <w:div w:id="1269390576">
      <w:bodyDiv w:val="1"/>
      <w:marLeft w:val="0"/>
      <w:marRight w:val="0"/>
      <w:marTop w:val="0"/>
      <w:marBottom w:val="0"/>
      <w:divBdr>
        <w:top w:val="none" w:sz="0" w:space="0" w:color="auto"/>
        <w:left w:val="none" w:sz="0" w:space="0" w:color="auto"/>
        <w:bottom w:val="none" w:sz="0" w:space="0" w:color="auto"/>
        <w:right w:val="none" w:sz="0" w:space="0" w:color="auto"/>
      </w:divBdr>
    </w:div>
    <w:div w:id="1270429671">
      <w:bodyDiv w:val="1"/>
      <w:marLeft w:val="0"/>
      <w:marRight w:val="0"/>
      <w:marTop w:val="0"/>
      <w:marBottom w:val="0"/>
      <w:divBdr>
        <w:top w:val="none" w:sz="0" w:space="0" w:color="auto"/>
        <w:left w:val="none" w:sz="0" w:space="0" w:color="auto"/>
        <w:bottom w:val="none" w:sz="0" w:space="0" w:color="auto"/>
        <w:right w:val="none" w:sz="0" w:space="0" w:color="auto"/>
      </w:divBdr>
    </w:div>
    <w:div w:id="1279334025">
      <w:bodyDiv w:val="1"/>
      <w:marLeft w:val="0"/>
      <w:marRight w:val="0"/>
      <w:marTop w:val="0"/>
      <w:marBottom w:val="0"/>
      <w:divBdr>
        <w:top w:val="none" w:sz="0" w:space="0" w:color="auto"/>
        <w:left w:val="none" w:sz="0" w:space="0" w:color="auto"/>
        <w:bottom w:val="none" w:sz="0" w:space="0" w:color="auto"/>
        <w:right w:val="none" w:sz="0" w:space="0" w:color="auto"/>
      </w:divBdr>
    </w:div>
    <w:div w:id="1281457056">
      <w:bodyDiv w:val="1"/>
      <w:marLeft w:val="0"/>
      <w:marRight w:val="0"/>
      <w:marTop w:val="0"/>
      <w:marBottom w:val="0"/>
      <w:divBdr>
        <w:top w:val="none" w:sz="0" w:space="0" w:color="auto"/>
        <w:left w:val="none" w:sz="0" w:space="0" w:color="auto"/>
        <w:bottom w:val="none" w:sz="0" w:space="0" w:color="auto"/>
        <w:right w:val="none" w:sz="0" w:space="0" w:color="auto"/>
      </w:divBdr>
    </w:div>
    <w:div w:id="1286081614">
      <w:bodyDiv w:val="1"/>
      <w:marLeft w:val="0"/>
      <w:marRight w:val="0"/>
      <w:marTop w:val="0"/>
      <w:marBottom w:val="0"/>
      <w:divBdr>
        <w:top w:val="none" w:sz="0" w:space="0" w:color="auto"/>
        <w:left w:val="none" w:sz="0" w:space="0" w:color="auto"/>
        <w:bottom w:val="none" w:sz="0" w:space="0" w:color="auto"/>
        <w:right w:val="none" w:sz="0" w:space="0" w:color="auto"/>
      </w:divBdr>
    </w:div>
    <w:div w:id="1286082871">
      <w:bodyDiv w:val="1"/>
      <w:marLeft w:val="0"/>
      <w:marRight w:val="0"/>
      <w:marTop w:val="0"/>
      <w:marBottom w:val="0"/>
      <w:divBdr>
        <w:top w:val="none" w:sz="0" w:space="0" w:color="auto"/>
        <w:left w:val="none" w:sz="0" w:space="0" w:color="auto"/>
        <w:bottom w:val="none" w:sz="0" w:space="0" w:color="auto"/>
        <w:right w:val="none" w:sz="0" w:space="0" w:color="auto"/>
      </w:divBdr>
    </w:div>
    <w:div w:id="1286617505">
      <w:bodyDiv w:val="1"/>
      <w:marLeft w:val="0"/>
      <w:marRight w:val="0"/>
      <w:marTop w:val="0"/>
      <w:marBottom w:val="0"/>
      <w:divBdr>
        <w:top w:val="none" w:sz="0" w:space="0" w:color="auto"/>
        <w:left w:val="none" w:sz="0" w:space="0" w:color="auto"/>
        <w:bottom w:val="none" w:sz="0" w:space="0" w:color="auto"/>
        <w:right w:val="none" w:sz="0" w:space="0" w:color="auto"/>
      </w:divBdr>
    </w:div>
    <w:div w:id="1293560204">
      <w:bodyDiv w:val="1"/>
      <w:marLeft w:val="0"/>
      <w:marRight w:val="0"/>
      <w:marTop w:val="0"/>
      <w:marBottom w:val="0"/>
      <w:divBdr>
        <w:top w:val="none" w:sz="0" w:space="0" w:color="auto"/>
        <w:left w:val="none" w:sz="0" w:space="0" w:color="auto"/>
        <w:bottom w:val="none" w:sz="0" w:space="0" w:color="auto"/>
        <w:right w:val="none" w:sz="0" w:space="0" w:color="auto"/>
      </w:divBdr>
    </w:div>
    <w:div w:id="1300107150">
      <w:bodyDiv w:val="1"/>
      <w:marLeft w:val="0"/>
      <w:marRight w:val="0"/>
      <w:marTop w:val="0"/>
      <w:marBottom w:val="0"/>
      <w:divBdr>
        <w:top w:val="none" w:sz="0" w:space="0" w:color="auto"/>
        <w:left w:val="none" w:sz="0" w:space="0" w:color="auto"/>
        <w:bottom w:val="none" w:sz="0" w:space="0" w:color="auto"/>
        <w:right w:val="none" w:sz="0" w:space="0" w:color="auto"/>
      </w:divBdr>
    </w:div>
    <w:div w:id="1301492634">
      <w:bodyDiv w:val="1"/>
      <w:marLeft w:val="0"/>
      <w:marRight w:val="0"/>
      <w:marTop w:val="0"/>
      <w:marBottom w:val="0"/>
      <w:divBdr>
        <w:top w:val="none" w:sz="0" w:space="0" w:color="auto"/>
        <w:left w:val="none" w:sz="0" w:space="0" w:color="auto"/>
        <w:bottom w:val="none" w:sz="0" w:space="0" w:color="auto"/>
        <w:right w:val="none" w:sz="0" w:space="0" w:color="auto"/>
      </w:divBdr>
    </w:div>
    <w:div w:id="1301497128">
      <w:bodyDiv w:val="1"/>
      <w:marLeft w:val="0"/>
      <w:marRight w:val="0"/>
      <w:marTop w:val="0"/>
      <w:marBottom w:val="0"/>
      <w:divBdr>
        <w:top w:val="none" w:sz="0" w:space="0" w:color="auto"/>
        <w:left w:val="none" w:sz="0" w:space="0" w:color="auto"/>
        <w:bottom w:val="none" w:sz="0" w:space="0" w:color="auto"/>
        <w:right w:val="none" w:sz="0" w:space="0" w:color="auto"/>
      </w:divBdr>
    </w:div>
    <w:div w:id="1302615668">
      <w:bodyDiv w:val="1"/>
      <w:marLeft w:val="0"/>
      <w:marRight w:val="0"/>
      <w:marTop w:val="0"/>
      <w:marBottom w:val="0"/>
      <w:divBdr>
        <w:top w:val="none" w:sz="0" w:space="0" w:color="auto"/>
        <w:left w:val="none" w:sz="0" w:space="0" w:color="auto"/>
        <w:bottom w:val="none" w:sz="0" w:space="0" w:color="auto"/>
        <w:right w:val="none" w:sz="0" w:space="0" w:color="auto"/>
      </w:divBdr>
    </w:div>
    <w:div w:id="1312641118">
      <w:bodyDiv w:val="1"/>
      <w:marLeft w:val="0"/>
      <w:marRight w:val="0"/>
      <w:marTop w:val="0"/>
      <w:marBottom w:val="0"/>
      <w:divBdr>
        <w:top w:val="none" w:sz="0" w:space="0" w:color="auto"/>
        <w:left w:val="none" w:sz="0" w:space="0" w:color="auto"/>
        <w:bottom w:val="none" w:sz="0" w:space="0" w:color="auto"/>
        <w:right w:val="none" w:sz="0" w:space="0" w:color="auto"/>
      </w:divBdr>
    </w:div>
    <w:div w:id="1314749271">
      <w:bodyDiv w:val="1"/>
      <w:marLeft w:val="0"/>
      <w:marRight w:val="0"/>
      <w:marTop w:val="0"/>
      <w:marBottom w:val="0"/>
      <w:divBdr>
        <w:top w:val="none" w:sz="0" w:space="0" w:color="auto"/>
        <w:left w:val="none" w:sz="0" w:space="0" w:color="auto"/>
        <w:bottom w:val="none" w:sz="0" w:space="0" w:color="auto"/>
        <w:right w:val="none" w:sz="0" w:space="0" w:color="auto"/>
      </w:divBdr>
    </w:div>
    <w:div w:id="1315528847">
      <w:bodyDiv w:val="1"/>
      <w:marLeft w:val="0"/>
      <w:marRight w:val="0"/>
      <w:marTop w:val="0"/>
      <w:marBottom w:val="0"/>
      <w:divBdr>
        <w:top w:val="none" w:sz="0" w:space="0" w:color="auto"/>
        <w:left w:val="none" w:sz="0" w:space="0" w:color="auto"/>
        <w:bottom w:val="none" w:sz="0" w:space="0" w:color="auto"/>
        <w:right w:val="none" w:sz="0" w:space="0" w:color="auto"/>
      </w:divBdr>
    </w:div>
    <w:div w:id="1315833425">
      <w:bodyDiv w:val="1"/>
      <w:marLeft w:val="0"/>
      <w:marRight w:val="0"/>
      <w:marTop w:val="0"/>
      <w:marBottom w:val="0"/>
      <w:divBdr>
        <w:top w:val="none" w:sz="0" w:space="0" w:color="auto"/>
        <w:left w:val="none" w:sz="0" w:space="0" w:color="auto"/>
        <w:bottom w:val="none" w:sz="0" w:space="0" w:color="auto"/>
        <w:right w:val="none" w:sz="0" w:space="0" w:color="auto"/>
      </w:divBdr>
    </w:div>
    <w:div w:id="1316374054">
      <w:bodyDiv w:val="1"/>
      <w:marLeft w:val="0"/>
      <w:marRight w:val="0"/>
      <w:marTop w:val="0"/>
      <w:marBottom w:val="0"/>
      <w:divBdr>
        <w:top w:val="none" w:sz="0" w:space="0" w:color="auto"/>
        <w:left w:val="none" w:sz="0" w:space="0" w:color="auto"/>
        <w:bottom w:val="none" w:sz="0" w:space="0" w:color="auto"/>
        <w:right w:val="none" w:sz="0" w:space="0" w:color="auto"/>
      </w:divBdr>
    </w:div>
    <w:div w:id="1317762873">
      <w:bodyDiv w:val="1"/>
      <w:marLeft w:val="0"/>
      <w:marRight w:val="0"/>
      <w:marTop w:val="0"/>
      <w:marBottom w:val="0"/>
      <w:divBdr>
        <w:top w:val="none" w:sz="0" w:space="0" w:color="auto"/>
        <w:left w:val="none" w:sz="0" w:space="0" w:color="auto"/>
        <w:bottom w:val="none" w:sz="0" w:space="0" w:color="auto"/>
        <w:right w:val="none" w:sz="0" w:space="0" w:color="auto"/>
      </w:divBdr>
    </w:div>
    <w:div w:id="1320571038">
      <w:bodyDiv w:val="1"/>
      <w:marLeft w:val="0"/>
      <w:marRight w:val="0"/>
      <w:marTop w:val="0"/>
      <w:marBottom w:val="0"/>
      <w:divBdr>
        <w:top w:val="none" w:sz="0" w:space="0" w:color="auto"/>
        <w:left w:val="none" w:sz="0" w:space="0" w:color="auto"/>
        <w:bottom w:val="none" w:sz="0" w:space="0" w:color="auto"/>
        <w:right w:val="none" w:sz="0" w:space="0" w:color="auto"/>
      </w:divBdr>
    </w:div>
    <w:div w:id="1322807234">
      <w:bodyDiv w:val="1"/>
      <w:marLeft w:val="0"/>
      <w:marRight w:val="0"/>
      <w:marTop w:val="0"/>
      <w:marBottom w:val="0"/>
      <w:divBdr>
        <w:top w:val="none" w:sz="0" w:space="0" w:color="auto"/>
        <w:left w:val="none" w:sz="0" w:space="0" w:color="auto"/>
        <w:bottom w:val="none" w:sz="0" w:space="0" w:color="auto"/>
        <w:right w:val="none" w:sz="0" w:space="0" w:color="auto"/>
      </w:divBdr>
    </w:div>
    <w:div w:id="1324120322">
      <w:bodyDiv w:val="1"/>
      <w:marLeft w:val="0"/>
      <w:marRight w:val="0"/>
      <w:marTop w:val="0"/>
      <w:marBottom w:val="0"/>
      <w:divBdr>
        <w:top w:val="none" w:sz="0" w:space="0" w:color="auto"/>
        <w:left w:val="none" w:sz="0" w:space="0" w:color="auto"/>
        <w:bottom w:val="none" w:sz="0" w:space="0" w:color="auto"/>
        <w:right w:val="none" w:sz="0" w:space="0" w:color="auto"/>
      </w:divBdr>
    </w:div>
    <w:div w:id="1325620759">
      <w:bodyDiv w:val="1"/>
      <w:marLeft w:val="0"/>
      <w:marRight w:val="0"/>
      <w:marTop w:val="0"/>
      <w:marBottom w:val="0"/>
      <w:divBdr>
        <w:top w:val="none" w:sz="0" w:space="0" w:color="auto"/>
        <w:left w:val="none" w:sz="0" w:space="0" w:color="auto"/>
        <w:bottom w:val="none" w:sz="0" w:space="0" w:color="auto"/>
        <w:right w:val="none" w:sz="0" w:space="0" w:color="auto"/>
      </w:divBdr>
    </w:div>
    <w:div w:id="1325623309">
      <w:bodyDiv w:val="1"/>
      <w:marLeft w:val="0"/>
      <w:marRight w:val="0"/>
      <w:marTop w:val="0"/>
      <w:marBottom w:val="0"/>
      <w:divBdr>
        <w:top w:val="none" w:sz="0" w:space="0" w:color="auto"/>
        <w:left w:val="none" w:sz="0" w:space="0" w:color="auto"/>
        <w:bottom w:val="none" w:sz="0" w:space="0" w:color="auto"/>
        <w:right w:val="none" w:sz="0" w:space="0" w:color="auto"/>
      </w:divBdr>
    </w:div>
    <w:div w:id="1328555859">
      <w:bodyDiv w:val="1"/>
      <w:marLeft w:val="0"/>
      <w:marRight w:val="0"/>
      <w:marTop w:val="0"/>
      <w:marBottom w:val="0"/>
      <w:divBdr>
        <w:top w:val="none" w:sz="0" w:space="0" w:color="auto"/>
        <w:left w:val="none" w:sz="0" w:space="0" w:color="auto"/>
        <w:bottom w:val="none" w:sz="0" w:space="0" w:color="auto"/>
        <w:right w:val="none" w:sz="0" w:space="0" w:color="auto"/>
      </w:divBdr>
    </w:div>
    <w:div w:id="1328677270">
      <w:bodyDiv w:val="1"/>
      <w:marLeft w:val="0"/>
      <w:marRight w:val="0"/>
      <w:marTop w:val="0"/>
      <w:marBottom w:val="0"/>
      <w:divBdr>
        <w:top w:val="none" w:sz="0" w:space="0" w:color="auto"/>
        <w:left w:val="none" w:sz="0" w:space="0" w:color="auto"/>
        <w:bottom w:val="none" w:sz="0" w:space="0" w:color="auto"/>
        <w:right w:val="none" w:sz="0" w:space="0" w:color="auto"/>
      </w:divBdr>
    </w:div>
    <w:div w:id="1332830243">
      <w:bodyDiv w:val="1"/>
      <w:marLeft w:val="0"/>
      <w:marRight w:val="0"/>
      <w:marTop w:val="0"/>
      <w:marBottom w:val="0"/>
      <w:divBdr>
        <w:top w:val="none" w:sz="0" w:space="0" w:color="auto"/>
        <w:left w:val="none" w:sz="0" w:space="0" w:color="auto"/>
        <w:bottom w:val="none" w:sz="0" w:space="0" w:color="auto"/>
        <w:right w:val="none" w:sz="0" w:space="0" w:color="auto"/>
      </w:divBdr>
    </w:div>
    <w:div w:id="1337726167">
      <w:bodyDiv w:val="1"/>
      <w:marLeft w:val="0"/>
      <w:marRight w:val="0"/>
      <w:marTop w:val="0"/>
      <w:marBottom w:val="0"/>
      <w:divBdr>
        <w:top w:val="none" w:sz="0" w:space="0" w:color="auto"/>
        <w:left w:val="none" w:sz="0" w:space="0" w:color="auto"/>
        <w:bottom w:val="none" w:sz="0" w:space="0" w:color="auto"/>
        <w:right w:val="none" w:sz="0" w:space="0" w:color="auto"/>
      </w:divBdr>
    </w:div>
    <w:div w:id="1338070435">
      <w:bodyDiv w:val="1"/>
      <w:marLeft w:val="0"/>
      <w:marRight w:val="0"/>
      <w:marTop w:val="0"/>
      <w:marBottom w:val="0"/>
      <w:divBdr>
        <w:top w:val="none" w:sz="0" w:space="0" w:color="auto"/>
        <w:left w:val="none" w:sz="0" w:space="0" w:color="auto"/>
        <w:bottom w:val="none" w:sz="0" w:space="0" w:color="auto"/>
        <w:right w:val="none" w:sz="0" w:space="0" w:color="auto"/>
      </w:divBdr>
    </w:div>
    <w:div w:id="1341933774">
      <w:bodyDiv w:val="1"/>
      <w:marLeft w:val="0"/>
      <w:marRight w:val="0"/>
      <w:marTop w:val="0"/>
      <w:marBottom w:val="0"/>
      <w:divBdr>
        <w:top w:val="none" w:sz="0" w:space="0" w:color="auto"/>
        <w:left w:val="none" w:sz="0" w:space="0" w:color="auto"/>
        <w:bottom w:val="none" w:sz="0" w:space="0" w:color="auto"/>
        <w:right w:val="none" w:sz="0" w:space="0" w:color="auto"/>
      </w:divBdr>
    </w:div>
    <w:div w:id="1344357005">
      <w:bodyDiv w:val="1"/>
      <w:marLeft w:val="0"/>
      <w:marRight w:val="0"/>
      <w:marTop w:val="0"/>
      <w:marBottom w:val="0"/>
      <w:divBdr>
        <w:top w:val="none" w:sz="0" w:space="0" w:color="auto"/>
        <w:left w:val="none" w:sz="0" w:space="0" w:color="auto"/>
        <w:bottom w:val="none" w:sz="0" w:space="0" w:color="auto"/>
        <w:right w:val="none" w:sz="0" w:space="0" w:color="auto"/>
      </w:divBdr>
    </w:div>
    <w:div w:id="1344668097">
      <w:bodyDiv w:val="1"/>
      <w:marLeft w:val="0"/>
      <w:marRight w:val="0"/>
      <w:marTop w:val="0"/>
      <w:marBottom w:val="0"/>
      <w:divBdr>
        <w:top w:val="none" w:sz="0" w:space="0" w:color="auto"/>
        <w:left w:val="none" w:sz="0" w:space="0" w:color="auto"/>
        <w:bottom w:val="none" w:sz="0" w:space="0" w:color="auto"/>
        <w:right w:val="none" w:sz="0" w:space="0" w:color="auto"/>
      </w:divBdr>
    </w:div>
    <w:div w:id="1351686217">
      <w:bodyDiv w:val="1"/>
      <w:marLeft w:val="0"/>
      <w:marRight w:val="0"/>
      <w:marTop w:val="0"/>
      <w:marBottom w:val="0"/>
      <w:divBdr>
        <w:top w:val="none" w:sz="0" w:space="0" w:color="auto"/>
        <w:left w:val="none" w:sz="0" w:space="0" w:color="auto"/>
        <w:bottom w:val="none" w:sz="0" w:space="0" w:color="auto"/>
        <w:right w:val="none" w:sz="0" w:space="0" w:color="auto"/>
      </w:divBdr>
    </w:div>
    <w:div w:id="1352100480">
      <w:bodyDiv w:val="1"/>
      <w:marLeft w:val="0"/>
      <w:marRight w:val="0"/>
      <w:marTop w:val="0"/>
      <w:marBottom w:val="0"/>
      <w:divBdr>
        <w:top w:val="none" w:sz="0" w:space="0" w:color="auto"/>
        <w:left w:val="none" w:sz="0" w:space="0" w:color="auto"/>
        <w:bottom w:val="none" w:sz="0" w:space="0" w:color="auto"/>
        <w:right w:val="none" w:sz="0" w:space="0" w:color="auto"/>
      </w:divBdr>
    </w:div>
    <w:div w:id="1352562634">
      <w:bodyDiv w:val="1"/>
      <w:marLeft w:val="0"/>
      <w:marRight w:val="0"/>
      <w:marTop w:val="0"/>
      <w:marBottom w:val="0"/>
      <w:divBdr>
        <w:top w:val="none" w:sz="0" w:space="0" w:color="auto"/>
        <w:left w:val="none" w:sz="0" w:space="0" w:color="auto"/>
        <w:bottom w:val="none" w:sz="0" w:space="0" w:color="auto"/>
        <w:right w:val="none" w:sz="0" w:space="0" w:color="auto"/>
      </w:divBdr>
    </w:div>
    <w:div w:id="1353796485">
      <w:bodyDiv w:val="1"/>
      <w:marLeft w:val="0"/>
      <w:marRight w:val="0"/>
      <w:marTop w:val="0"/>
      <w:marBottom w:val="0"/>
      <w:divBdr>
        <w:top w:val="none" w:sz="0" w:space="0" w:color="auto"/>
        <w:left w:val="none" w:sz="0" w:space="0" w:color="auto"/>
        <w:bottom w:val="none" w:sz="0" w:space="0" w:color="auto"/>
        <w:right w:val="none" w:sz="0" w:space="0" w:color="auto"/>
      </w:divBdr>
    </w:div>
    <w:div w:id="1355960188">
      <w:bodyDiv w:val="1"/>
      <w:marLeft w:val="0"/>
      <w:marRight w:val="0"/>
      <w:marTop w:val="0"/>
      <w:marBottom w:val="0"/>
      <w:divBdr>
        <w:top w:val="none" w:sz="0" w:space="0" w:color="auto"/>
        <w:left w:val="none" w:sz="0" w:space="0" w:color="auto"/>
        <w:bottom w:val="none" w:sz="0" w:space="0" w:color="auto"/>
        <w:right w:val="none" w:sz="0" w:space="0" w:color="auto"/>
      </w:divBdr>
    </w:div>
    <w:div w:id="1358309548">
      <w:bodyDiv w:val="1"/>
      <w:marLeft w:val="0"/>
      <w:marRight w:val="0"/>
      <w:marTop w:val="0"/>
      <w:marBottom w:val="0"/>
      <w:divBdr>
        <w:top w:val="none" w:sz="0" w:space="0" w:color="auto"/>
        <w:left w:val="none" w:sz="0" w:space="0" w:color="auto"/>
        <w:bottom w:val="none" w:sz="0" w:space="0" w:color="auto"/>
        <w:right w:val="none" w:sz="0" w:space="0" w:color="auto"/>
      </w:divBdr>
    </w:div>
    <w:div w:id="1360426142">
      <w:bodyDiv w:val="1"/>
      <w:marLeft w:val="0"/>
      <w:marRight w:val="0"/>
      <w:marTop w:val="0"/>
      <w:marBottom w:val="0"/>
      <w:divBdr>
        <w:top w:val="none" w:sz="0" w:space="0" w:color="auto"/>
        <w:left w:val="none" w:sz="0" w:space="0" w:color="auto"/>
        <w:bottom w:val="none" w:sz="0" w:space="0" w:color="auto"/>
        <w:right w:val="none" w:sz="0" w:space="0" w:color="auto"/>
      </w:divBdr>
    </w:div>
    <w:div w:id="1362784382">
      <w:bodyDiv w:val="1"/>
      <w:marLeft w:val="0"/>
      <w:marRight w:val="0"/>
      <w:marTop w:val="0"/>
      <w:marBottom w:val="0"/>
      <w:divBdr>
        <w:top w:val="none" w:sz="0" w:space="0" w:color="auto"/>
        <w:left w:val="none" w:sz="0" w:space="0" w:color="auto"/>
        <w:bottom w:val="none" w:sz="0" w:space="0" w:color="auto"/>
        <w:right w:val="none" w:sz="0" w:space="0" w:color="auto"/>
      </w:divBdr>
    </w:div>
    <w:div w:id="1365406916">
      <w:bodyDiv w:val="1"/>
      <w:marLeft w:val="0"/>
      <w:marRight w:val="0"/>
      <w:marTop w:val="0"/>
      <w:marBottom w:val="0"/>
      <w:divBdr>
        <w:top w:val="none" w:sz="0" w:space="0" w:color="auto"/>
        <w:left w:val="none" w:sz="0" w:space="0" w:color="auto"/>
        <w:bottom w:val="none" w:sz="0" w:space="0" w:color="auto"/>
        <w:right w:val="none" w:sz="0" w:space="0" w:color="auto"/>
      </w:divBdr>
    </w:div>
    <w:div w:id="1369070144">
      <w:bodyDiv w:val="1"/>
      <w:marLeft w:val="0"/>
      <w:marRight w:val="0"/>
      <w:marTop w:val="0"/>
      <w:marBottom w:val="0"/>
      <w:divBdr>
        <w:top w:val="none" w:sz="0" w:space="0" w:color="auto"/>
        <w:left w:val="none" w:sz="0" w:space="0" w:color="auto"/>
        <w:bottom w:val="none" w:sz="0" w:space="0" w:color="auto"/>
        <w:right w:val="none" w:sz="0" w:space="0" w:color="auto"/>
      </w:divBdr>
    </w:div>
    <w:div w:id="1372265252">
      <w:bodyDiv w:val="1"/>
      <w:marLeft w:val="0"/>
      <w:marRight w:val="0"/>
      <w:marTop w:val="0"/>
      <w:marBottom w:val="0"/>
      <w:divBdr>
        <w:top w:val="none" w:sz="0" w:space="0" w:color="auto"/>
        <w:left w:val="none" w:sz="0" w:space="0" w:color="auto"/>
        <w:bottom w:val="none" w:sz="0" w:space="0" w:color="auto"/>
        <w:right w:val="none" w:sz="0" w:space="0" w:color="auto"/>
      </w:divBdr>
    </w:div>
    <w:div w:id="1374189432">
      <w:bodyDiv w:val="1"/>
      <w:marLeft w:val="0"/>
      <w:marRight w:val="0"/>
      <w:marTop w:val="0"/>
      <w:marBottom w:val="0"/>
      <w:divBdr>
        <w:top w:val="none" w:sz="0" w:space="0" w:color="auto"/>
        <w:left w:val="none" w:sz="0" w:space="0" w:color="auto"/>
        <w:bottom w:val="none" w:sz="0" w:space="0" w:color="auto"/>
        <w:right w:val="none" w:sz="0" w:space="0" w:color="auto"/>
      </w:divBdr>
    </w:div>
    <w:div w:id="1374845042">
      <w:bodyDiv w:val="1"/>
      <w:marLeft w:val="0"/>
      <w:marRight w:val="0"/>
      <w:marTop w:val="0"/>
      <w:marBottom w:val="0"/>
      <w:divBdr>
        <w:top w:val="none" w:sz="0" w:space="0" w:color="auto"/>
        <w:left w:val="none" w:sz="0" w:space="0" w:color="auto"/>
        <w:bottom w:val="none" w:sz="0" w:space="0" w:color="auto"/>
        <w:right w:val="none" w:sz="0" w:space="0" w:color="auto"/>
      </w:divBdr>
    </w:div>
    <w:div w:id="1375888449">
      <w:bodyDiv w:val="1"/>
      <w:marLeft w:val="0"/>
      <w:marRight w:val="0"/>
      <w:marTop w:val="0"/>
      <w:marBottom w:val="0"/>
      <w:divBdr>
        <w:top w:val="none" w:sz="0" w:space="0" w:color="auto"/>
        <w:left w:val="none" w:sz="0" w:space="0" w:color="auto"/>
        <w:bottom w:val="none" w:sz="0" w:space="0" w:color="auto"/>
        <w:right w:val="none" w:sz="0" w:space="0" w:color="auto"/>
      </w:divBdr>
    </w:div>
    <w:div w:id="1377242413">
      <w:bodyDiv w:val="1"/>
      <w:marLeft w:val="0"/>
      <w:marRight w:val="0"/>
      <w:marTop w:val="0"/>
      <w:marBottom w:val="0"/>
      <w:divBdr>
        <w:top w:val="none" w:sz="0" w:space="0" w:color="auto"/>
        <w:left w:val="none" w:sz="0" w:space="0" w:color="auto"/>
        <w:bottom w:val="none" w:sz="0" w:space="0" w:color="auto"/>
        <w:right w:val="none" w:sz="0" w:space="0" w:color="auto"/>
      </w:divBdr>
    </w:div>
    <w:div w:id="1377435910">
      <w:bodyDiv w:val="1"/>
      <w:marLeft w:val="0"/>
      <w:marRight w:val="0"/>
      <w:marTop w:val="0"/>
      <w:marBottom w:val="0"/>
      <w:divBdr>
        <w:top w:val="none" w:sz="0" w:space="0" w:color="auto"/>
        <w:left w:val="none" w:sz="0" w:space="0" w:color="auto"/>
        <w:bottom w:val="none" w:sz="0" w:space="0" w:color="auto"/>
        <w:right w:val="none" w:sz="0" w:space="0" w:color="auto"/>
      </w:divBdr>
    </w:div>
    <w:div w:id="1389571449">
      <w:bodyDiv w:val="1"/>
      <w:marLeft w:val="0"/>
      <w:marRight w:val="0"/>
      <w:marTop w:val="0"/>
      <w:marBottom w:val="0"/>
      <w:divBdr>
        <w:top w:val="none" w:sz="0" w:space="0" w:color="auto"/>
        <w:left w:val="none" w:sz="0" w:space="0" w:color="auto"/>
        <w:bottom w:val="none" w:sz="0" w:space="0" w:color="auto"/>
        <w:right w:val="none" w:sz="0" w:space="0" w:color="auto"/>
      </w:divBdr>
    </w:div>
    <w:div w:id="1390957297">
      <w:bodyDiv w:val="1"/>
      <w:marLeft w:val="0"/>
      <w:marRight w:val="0"/>
      <w:marTop w:val="0"/>
      <w:marBottom w:val="0"/>
      <w:divBdr>
        <w:top w:val="none" w:sz="0" w:space="0" w:color="auto"/>
        <w:left w:val="none" w:sz="0" w:space="0" w:color="auto"/>
        <w:bottom w:val="none" w:sz="0" w:space="0" w:color="auto"/>
        <w:right w:val="none" w:sz="0" w:space="0" w:color="auto"/>
      </w:divBdr>
    </w:div>
    <w:div w:id="1391032806">
      <w:bodyDiv w:val="1"/>
      <w:marLeft w:val="0"/>
      <w:marRight w:val="0"/>
      <w:marTop w:val="0"/>
      <w:marBottom w:val="0"/>
      <w:divBdr>
        <w:top w:val="none" w:sz="0" w:space="0" w:color="auto"/>
        <w:left w:val="none" w:sz="0" w:space="0" w:color="auto"/>
        <w:bottom w:val="none" w:sz="0" w:space="0" w:color="auto"/>
        <w:right w:val="none" w:sz="0" w:space="0" w:color="auto"/>
      </w:divBdr>
    </w:div>
    <w:div w:id="1396657346">
      <w:bodyDiv w:val="1"/>
      <w:marLeft w:val="0"/>
      <w:marRight w:val="0"/>
      <w:marTop w:val="0"/>
      <w:marBottom w:val="0"/>
      <w:divBdr>
        <w:top w:val="none" w:sz="0" w:space="0" w:color="auto"/>
        <w:left w:val="none" w:sz="0" w:space="0" w:color="auto"/>
        <w:bottom w:val="none" w:sz="0" w:space="0" w:color="auto"/>
        <w:right w:val="none" w:sz="0" w:space="0" w:color="auto"/>
      </w:divBdr>
    </w:div>
    <w:div w:id="1397049714">
      <w:bodyDiv w:val="1"/>
      <w:marLeft w:val="0"/>
      <w:marRight w:val="0"/>
      <w:marTop w:val="0"/>
      <w:marBottom w:val="0"/>
      <w:divBdr>
        <w:top w:val="none" w:sz="0" w:space="0" w:color="auto"/>
        <w:left w:val="none" w:sz="0" w:space="0" w:color="auto"/>
        <w:bottom w:val="none" w:sz="0" w:space="0" w:color="auto"/>
        <w:right w:val="none" w:sz="0" w:space="0" w:color="auto"/>
      </w:divBdr>
    </w:div>
    <w:div w:id="1399206788">
      <w:bodyDiv w:val="1"/>
      <w:marLeft w:val="0"/>
      <w:marRight w:val="0"/>
      <w:marTop w:val="0"/>
      <w:marBottom w:val="0"/>
      <w:divBdr>
        <w:top w:val="none" w:sz="0" w:space="0" w:color="auto"/>
        <w:left w:val="none" w:sz="0" w:space="0" w:color="auto"/>
        <w:bottom w:val="none" w:sz="0" w:space="0" w:color="auto"/>
        <w:right w:val="none" w:sz="0" w:space="0" w:color="auto"/>
      </w:divBdr>
    </w:div>
    <w:div w:id="1400441063">
      <w:bodyDiv w:val="1"/>
      <w:marLeft w:val="0"/>
      <w:marRight w:val="0"/>
      <w:marTop w:val="0"/>
      <w:marBottom w:val="0"/>
      <w:divBdr>
        <w:top w:val="none" w:sz="0" w:space="0" w:color="auto"/>
        <w:left w:val="none" w:sz="0" w:space="0" w:color="auto"/>
        <w:bottom w:val="none" w:sz="0" w:space="0" w:color="auto"/>
        <w:right w:val="none" w:sz="0" w:space="0" w:color="auto"/>
      </w:divBdr>
    </w:div>
    <w:div w:id="1402219379">
      <w:bodyDiv w:val="1"/>
      <w:marLeft w:val="0"/>
      <w:marRight w:val="0"/>
      <w:marTop w:val="0"/>
      <w:marBottom w:val="0"/>
      <w:divBdr>
        <w:top w:val="none" w:sz="0" w:space="0" w:color="auto"/>
        <w:left w:val="none" w:sz="0" w:space="0" w:color="auto"/>
        <w:bottom w:val="none" w:sz="0" w:space="0" w:color="auto"/>
        <w:right w:val="none" w:sz="0" w:space="0" w:color="auto"/>
      </w:divBdr>
    </w:div>
    <w:div w:id="1402948879">
      <w:bodyDiv w:val="1"/>
      <w:marLeft w:val="0"/>
      <w:marRight w:val="0"/>
      <w:marTop w:val="0"/>
      <w:marBottom w:val="0"/>
      <w:divBdr>
        <w:top w:val="none" w:sz="0" w:space="0" w:color="auto"/>
        <w:left w:val="none" w:sz="0" w:space="0" w:color="auto"/>
        <w:bottom w:val="none" w:sz="0" w:space="0" w:color="auto"/>
        <w:right w:val="none" w:sz="0" w:space="0" w:color="auto"/>
      </w:divBdr>
    </w:div>
    <w:div w:id="1406142328">
      <w:bodyDiv w:val="1"/>
      <w:marLeft w:val="0"/>
      <w:marRight w:val="0"/>
      <w:marTop w:val="0"/>
      <w:marBottom w:val="0"/>
      <w:divBdr>
        <w:top w:val="none" w:sz="0" w:space="0" w:color="auto"/>
        <w:left w:val="none" w:sz="0" w:space="0" w:color="auto"/>
        <w:bottom w:val="none" w:sz="0" w:space="0" w:color="auto"/>
        <w:right w:val="none" w:sz="0" w:space="0" w:color="auto"/>
      </w:divBdr>
    </w:div>
    <w:div w:id="1407461776">
      <w:bodyDiv w:val="1"/>
      <w:marLeft w:val="0"/>
      <w:marRight w:val="0"/>
      <w:marTop w:val="0"/>
      <w:marBottom w:val="0"/>
      <w:divBdr>
        <w:top w:val="none" w:sz="0" w:space="0" w:color="auto"/>
        <w:left w:val="none" w:sz="0" w:space="0" w:color="auto"/>
        <w:bottom w:val="none" w:sz="0" w:space="0" w:color="auto"/>
        <w:right w:val="none" w:sz="0" w:space="0" w:color="auto"/>
      </w:divBdr>
    </w:div>
    <w:div w:id="1409692954">
      <w:bodyDiv w:val="1"/>
      <w:marLeft w:val="0"/>
      <w:marRight w:val="0"/>
      <w:marTop w:val="0"/>
      <w:marBottom w:val="0"/>
      <w:divBdr>
        <w:top w:val="none" w:sz="0" w:space="0" w:color="auto"/>
        <w:left w:val="none" w:sz="0" w:space="0" w:color="auto"/>
        <w:bottom w:val="none" w:sz="0" w:space="0" w:color="auto"/>
        <w:right w:val="none" w:sz="0" w:space="0" w:color="auto"/>
      </w:divBdr>
    </w:div>
    <w:div w:id="1415738153">
      <w:bodyDiv w:val="1"/>
      <w:marLeft w:val="0"/>
      <w:marRight w:val="0"/>
      <w:marTop w:val="0"/>
      <w:marBottom w:val="0"/>
      <w:divBdr>
        <w:top w:val="none" w:sz="0" w:space="0" w:color="auto"/>
        <w:left w:val="none" w:sz="0" w:space="0" w:color="auto"/>
        <w:bottom w:val="none" w:sz="0" w:space="0" w:color="auto"/>
        <w:right w:val="none" w:sz="0" w:space="0" w:color="auto"/>
      </w:divBdr>
    </w:div>
    <w:div w:id="1416390971">
      <w:bodyDiv w:val="1"/>
      <w:marLeft w:val="0"/>
      <w:marRight w:val="0"/>
      <w:marTop w:val="0"/>
      <w:marBottom w:val="0"/>
      <w:divBdr>
        <w:top w:val="none" w:sz="0" w:space="0" w:color="auto"/>
        <w:left w:val="none" w:sz="0" w:space="0" w:color="auto"/>
        <w:bottom w:val="none" w:sz="0" w:space="0" w:color="auto"/>
        <w:right w:val="none" w:sz="0" w:space="0" w:color="auto"/>
      </w:divBdr>
    </w:div>
    <w:div w:id="1418094344">
      <w:bodyDiv w:val="1"/>
      <w:marLeft w:val="0"/>
      <w:marRight w:val="0"/>
      <w:marTop w:val="0"/>
      <w:marBottom w:val="0"/>
      <w:divBdr>
        <w:top w:val="none" w:sz="0" w:space="0" w:color="auto"/>
        <w:left w:val="none" w:sz="0" w:space="0" w:color="auto"/>
        <w:bottom w:val="none" w:sz="0" w:space="0" w:color="auto"/>
        <w:right w:val="none" w:sz="0" w:space="0" w:color="auto"/>
      </w:divBdr>
    </w:div>
    <w:div w:id="1419206915">
      <w:bodyDiv w:val="1"/>
      <w:marLeft w:val="0"/>
      <w:marRight w:val="0"/>
      <w:marTop w:val="0"/>
      <w:marBottom w:val="0"/>
      <w:divBdr>
        <w:top w:val="none" w:sz="0" w:space="0" w:color="auto"/>
        <w:left w:val="none" w:sz="0" w:space="0" w:color="auto"/>
        <w:bottom w:val="none" w:sz="0" w:space="0" w:color="auto"/>
        <w:right w:val="none" w:sz="0" w:space="0" w:color="auto"/>
      </w:divBdr>
    </w:div>
    <w:div w:id="1421632744">
      <w:bodyDiv w:val="1"/>
      <w:marLeft w:val="0"/>
      <w:marRight w:val="0"/>
      <w:marTop w:val="0"/>
      <w:marBottom w:val="0"/>
      <w:divBdr>
        <w:top w:val="none" w:sz="0" w:space="0" w:color="auto"/>
        <w:left w:val="none" w:sz="0" w:space="0" w:color="auto"/>
        <w:bottom w:val="none" w:sz="0" w:space="0" w:color="auto"/>
        <w:right w:val="none" w:sz="0" w:space="0" w:color="auto"/>
      </w:divBdr>
    </w:div>
    <w:div w:id="1424569449">
      <w:bodyDiv w:val="1"/>
      <w:marLeft w:val="0"/>
      <w:marRight w:val="0"/>
      <w:marTop w:val="0"/>
      <w:marBottom w:val="0"/>
      <w:divBdr>
        <w:top w:val="none" w:sz="0" w:space="0" w:color="auto"/>
        <w:left w:val="none" w:sz="0" w:space="0" w:color="auto"/>
        <w:bottom w:val="none" w:sz="0" w:space="0" w:color="auto"/>
        <w:right w:val="none" w:sz="0" w:space="0" w:color="auto"/>
      </w:divBdr>
    </w:div>
    <w:div w:id="1429891090">
      <w:bodyDiv w:val="1"/>
      <w:marLeft w:val="0"/>
      <w:marRight w:val="0"/>
      <w:marTop w:val="0"/>
      <w:marBottom w:val="0"/>
      <w:divBdr>
        <w:top w:val="none" w:sz="0" w:space="0" w:color="auto"/>
        <w:left w:val="none" w:sz="0" w:space="0" w:color="auto"/>
        <w:bottom w:val="none" w:sz="0" w:space="0" w:color="auto"/>
        <w:right w:val="none" w:sz="0" w:space="0" w:color="auto"/>
      </w:divBdr>
    </w:div>
    <w:div w:id="1431775060">
      <w:bodyDiv w:val="1"/>
      <w:marLeft w:val="0"/>
      <w:marRight w:val="0"/>
      <w:marTop w:val="0"/>
      <w:marBottom w:val="0"/>
      <w:divBdr>
        <w:top w:val="none" w:sz="0" w:space="0" w:color="auto"/>
        <w:left w:val="none" w:sz="0" w:space="0" w:color="auto"/>
        <w:bottom w:val="none" w:sz="0" w:space="0" w:color="auto"/>
        <w:right w:val="none" w:sz="0" w:space="0" w:color="auto"/>
      </w:divBdr>
    </w:div>
    <w:div w:id="1443838909">
      <w:bodyDiv w:val="1"/>
      <w:marLeft w:val="0"/>
      <w:marRight w:val="0"/>
      <w:marTop w:val="0"/>
      <w:marBottom w:val="0"/>
      <w:divBdr>
        <w:top w:val="none" w:sz="0" w:space="0" w:color="auto"/>
        <w:left w:val="none" w:sz="0" w:space="0" w:color="auto"/>
        <w:bottom w:val="none" w:sz="0" w:space="0" w:color="auto"/>
        <w:right w:val="none" w:sz="0" w:space="0" w:color="auto"/>
      </w:divBdr>
    </w:div>
    <w:div w:id="1446196332">
      <w:bodyDiv w:val="1"/>
      <w:marLeft w:val="0"/>
      <w:marRight w:val="0"/>
      <w:marTop w:val="0"/>
      <w:marBottom w:val="0"/>
      <w:divBdr>
        <w:top w:val="none" w:sz="0" w:space="0" w:color="auto"/>
        <w:left w:val="none" w:sz="0" w:space="0" w:color="auto"/>
        <w:bottom w:val="none" w:sz="0" w:space="0" w:color="auto"/>
        <w:right w:val="none" w:sz="0" w:space="0" w:color="auto"/>
      </w:divBdr>
    </w:div>
    <w:div w:id="1451584471">
      <w:bodyDiv w:val="1"/>
      <w:marLeft w:val="0"/>
      <w:marRight w:val="0"/>
      <w:marTop w:val="0"/>
      <w:marBottom w:val="0"/>
      <w:divBdr>
        <w:top w:val="none" w:sz="0" w:space="0" w:color="auto"/>
        <w:left w:val="none" w:sz="0" w:space="0" w:color="auto"/>
        <w:bottom w:val="none" w:sz="0" w:space="0" w:color="auto"/>
        <w:right w:val="none" w:sz="0" w:space="0" w:color="auto"/>
      </w:divBdr>
    </w:div>
    <w:div w:id="1453013377">
      <w:bodyDiv w:val="1"/>
      <w:marLeft w:val="0"/>
      <w:marRight w:val="0"/>
      <w:marTop w:val="0"/>
      <w:marBottom w:val="0"/>
      <w:divBdr>
        <w:top w:val="none" w:sz="0" w:space="0" w:color="auto"/>
        <w:left w:val="none" w:sz="0" w:space="0" w:color="auto"/>
        <w:bottom w:val="none" w:sz="0" w:space="0" w:color="auto"/>
        <w:right w:val="none" w:sz="0" w:space="0" w:color="auto"/>
      </w:divBdr>
    </w:div>
    <w:div w:id="1458639933">
      <w:bodyDiv w:val="1"/>
      <w:marLeft w:val="0"/>
      <w:marRight w:val="0"/>
      <w:marTop w:val="0"/>
      <w:marBottom w:val="0"/>
      <w:divBdr>
        <w:top w:val="none" w:sz="0" w:space="0" w:color="auto"/>
        <w:left w:val="none" w:sz="0" w:space="0" w:color="auto"/>
        <w:bottom w:val="none" w:sz="0" w:space="0" w:color="auto"/>
        <w:right w:val="none" w:sz="0" w:space="0" w:color="auto"/>
      </w:divBdr>
    </w:div>
    <w:div w:id="1461921315">
      <w:bodyDiv w:val="1"/>
      <w:marLeft w:val="0"/>
      <w:marRight w:val="0"/>
      <w:marTop w:val="0"/>
      <w:marBottom w:val="0"/>
      <w:divBdr>
        <w:top w:val="none" w:sz="0" w:space="0" w:color="auto"/>
        <w:left w:val="none" w:sz="0" w:space="0" w:color="auto"/>
        <w:bottom w:val="none" w:sz="0" w:space="0" w:color="auto"/>
        <w:right w:val="none" w:sz="0" w:space="0" w:color="auto"/>
      </w:divBdr>
    </w:div>
    <w:div w:id="1464695179">
      <w:bodyDiv w:val="1"/>
      <w:marLeft w:val="0"/>
      <w:marRight w:val="0"/>
      <w:marTop w:val="0"/>
      <w:marBottom w:val="0"/>
      <w:divBdr>
        <w:top w:val="none" w:sz="0" w:space="0" w:color="auto"/>
        <w:left w:val="none" w:sz="0" w:space="0" w:color="auto"/>
        <w:bottom w:val="none" w:sz="0" w:space="0" w:color="auto"/>
        <w:right w:val="none" w:sz="0" w:space="0" w:color="auto"/>
      </w:divBdr>
    </w:div>
    <w:div w:id="1468402125">
      <w:bodyDiv w:val="1"/>
      <w:marLeft w:val="0"/>
      <w:marRight w:val="0"/>
      <w:marTop w:val="0"/>
      <w:marBottom w:val="0"/>
      <w:divBdr>
        <w:top w:val="none" w:sz="0" w:space="0" w:color="auto"/>
        <w:left w:val="none" w:sz="0" w:space="0" w:color="auto"/>
        <w:bottom w:val="none" w:sz="0" w:space="0" w:color="auto"/>
        <w:right w:val="none" w:sz="0" w:space="0" w:color="auto"/>
      </w:divBdr>
    </w:div>
    <w:div w:id="1470778257">
      <w:bodyDiv w:val="1"/>
      <w:marLeft w:val="0"/>
      <w:marRight w:val="0"/>
      <w:marTop w:val="0"/>
      <w:marBottom w:val="0"/>
      <w:divBdr>
        <w:top w:val="none" w:sz="0" w:space="0" w:color="auto"/>
        <w:left w:val="none" w:sz="0" w:space="0" w:color="auto"/>
        <w:bottom w:val="none" w:sz="0" w:space="0" w:color="auto"/>
        <w:right w:val="none" w:sz="0" w:space="0" w:color="auto"/>
      </w:divBdr>
    </w:div>
    <w:div w:id="1470971762">
      <w:bodyDiv w:val="1"/>
      <w:marLeft w:val="0"/>
      <w:marRight w:val="0"/>
      <w:marTop w:val="0"/>
      <w:marBottom w:val="0"/>
      <w:divBdr>
        <w:top w:val="none" w:sz="0" w:space="0" w:color="auto"/>
        <w:left w:val="none" w:sz="0" w:space="0" w:color="auto"/>
        <w:bottom w:val="none" w:sz="0" w:space="0" w:color="auto"/>
        <w:right w:val="none" w:sz="0" w:space="0" w:color="auto"/>
      </w:divBdr>
    </w:div>
    <w:div w:id="1481994224">
      <w:bodyDiv w:val="1"/>
      <w:marLeft w:val="0"/>
      <w:marRight w:val="0"/>
      <w:marTop w:val="0"/>
      <w:marBottom w:val="0"/>
      <w:divBdr>
        <w:top w:val="none" w:sz="0" w:space="0" w:color="auto"/>
        <w:left w:val="none" w:sz="0" w:space="0" w:color="auto"/>
        <w:bottom w:val="none" w:sz="0" w:space="0" w:color="auto"/>
        <w:right w:val="none" w:sz="0" w:space="0" w:color="auto"/>
      </w:divBdr>
    </w:div>
    <w:div w:id="1482884713">
      <w:bodyDiv w:val="1"/>
      <w:marLeft w:val="0"/>
      <w:marRight w:val="0"/>
      <w:marTop w:val="0"/>
      <w:marBottom w:val="0"/>
      <w:divBdr>
        <w:top w:val="none" w:sz="0" w:space="0" w:color="auto"/>
        <w:left w:val="none" w:sz="0" w:space="0" w:color="auto"/>
        <w:bottom w:val="none" w:sz="0" w:space="0" w:color="auto"/>
        <w:right w:val="none" w:sz="0" w:space="0" w:color="auto"/>
      </w:divBdr>
    </w:div>
    <w:div w:id="1482888420">
      <w:bodyDiv w:val="1"/>
      <w:marLeft w:val="0"/>
      <w:marRight w:val="0"/>
      <w:marTop w:val="0"/>
      <w:marBottom w:val="0"/>
      <w:divBdr>
        <w:top w:val="none" w:sz="0" w:space="0" w:color="auto"/>
        <w:left w:val="none" w:sz="0" w:space="0" w:color="auto"/>
        <w:bottom w:val="none" w:sz="0" w:space="0" w:color="auto"/>
        <w:right w:val="none" w:sz="0" w:space="0" w:color="auto"/>
      </w:divBdr>
    </w:div>
    <w:div w:id="1483501263">
      <w:bodyDiv w:val="1"/>
      <w:marLeft w:val="0"/>
      <w:marRight w:val="0"/>
      <w:marTop w:val="0"/>
      <w:marBottom w:val="0"/>
      <w:divBdr>
        <w:top w:val="none" w:sz="0" w:space="0" w:color="auto"/>
        <w:left w:val="none" w:sz="0" w:space="0" w:color="auto"/>
        <w:bottom w:val="none" w:sz="0" w:space="0" w:color="auto"/>
        <w:right w:val="none" w:sz="0" w:space="0" w:color="auto"/>
      </w:divBdr>
    </w:div>
    <w:div w:id="1484352617">
      <w:bodyDiv w:val="1"/>
      <w:marLeft w:val="0"/>
      <w:marRight w:val="0"/>
      <w:marTop w:val="0"/>
      <w:marBottom w:val="0"/>
      <w:divBdr>
        <w:top w:val="none" w:sz="0" w:space="0" w:color="auto"/>
        <w:left w:val="none" w:sz="0" w:space="0" w:color="auto"/>
        <w:bottom w:val="none" w:sz="0" w:space="0" w:color="auto"/>
        <w:right w:val="none" w:sz="0" w:space="0" w:color="auto"/>
      </w:divBdr>
    </w:div>
    <w:div w:id="1485197277">
      <w:bodyDiv w:val="1"/>
      <w:marLeft w:val="0"/>
      <w:marRight w:val="0"/>
      <w:marTop w:val="0"/>
      <w:marBottom w:val="0"/>
      <w:divBdr>
        <w:top w:val="none" w:sz="0" w:space="0" w:color="auto"/>
        <w:left w:val="none" w:sz="0" w:space="0" w:color="auto"/>
        <w:bottom w:val="none" w:sz="0" w:space="0" w:color="auto"/>
        <w:right w:val="none" w:sz="0" w:space="0" w:color="auto"/>
      </w:divBdr>
    </w:div>
    <w:div w:id="1485853742">
      <w:bodyDiv w:val="1"/>
      <w:marLeft w:val="0"/>
      <w:marRight w:val="0"/>
      <w:marTop w:val="0"/>
      <w:marBottom w:val="0"/>
      <w:divBdr>
        <w:top w:val="none" w:sz="0" w:space="0" w:color="auto"/>
        <w:left w:val="none" w:sz="0" w:space="0" w:color="auto"/>
        <w:bottom w:val="none" w:sz="0" w:space="0" w:color="auto"/>
        <w:right w:val="none" w:sz="0" w:space="0" w:color="auto"/>
      </w:divBdr>
    </w:div>
    <w:div w:id="1489707160">
      <w:bodyDiv w:val="1"/>
      <w:marLeft w:val="0"/>
      <w:marRight w:val="0"/>
      <w:marTop w:val="0"/>
      <w:marBottom w:val="0"/>
      <w:divBdr>
        <w:top w:val="none" w:sz="0" w:space="0" w:color="auto"/>
        <w:left w:val="none" w:sz="0" w:space="0" w:color="auto"/>
        <w:bottom w:val="none" w:sz="0" w:space="0" w:color="auto"/>
        <w:right w:val="none" w:sz="0" w:space="0" w:color="auto"/>
      </w:divBdr>
    </w:div>
    <w:div w:id="1490175644">
      <w:bodyDiv w:val="1"/>
      <w:marLeft w:val="0"/>
      <w:marRight w:val="0"/>
      <w:marTop w:val="0"/>
      <w:marBottom w:val="0"/>
      <w:divBdr>
        <w:top w:val="none" w:sz="0" w:space="0" w:color="auto"/>
        <w:left w:val="none" w:sz="0" w:space="0" w:color="auto"/>
        <w:bottom w:val="none" w:sz="0" w:space="0" w:color="auto"/>
        <w:right w:val="none" w:sz="0" w:space="0" w:color="auto"/>
      </w:divBdr>
    </w:div>
    <w:div w:id="1497913303">
      <w:bodyDiv w:val="1"/>
      <w:marLeft w:val="0"/>
      <w:marRight w:val="0"/>
      <w:marTop w:val="0"/>
      <w:marBottom w:val="0"/>
      <w:divBdr>
        <w:top w:val="none" w:sz="0" w:space="0" w:color="auto"/>
        <w:left w:val="none" w:sz="0" w:space="0" w:color="auto"/>
        <w:bottom w:val="none" w:sz="0" w:space="0" w:color="auto"/>
        <w:right w:val="none" w:sz="0" w:space="0" w:color="auto"/>
      </w:divBdr>
    </w:div>
    <w:div w:id="1501235787">
      <w:bodyDiv w:val="1"/>
      <w:marLeft w:val="0"/>
      <w:marRight w:val="0"/>
      <w:marTop w:val="0"/>
      <w:marBottom w:val="0"/>
      <w:divBdr>
        <w:top w:val="none" w:sz="0" w:space="0" w:color="auto"/>
        <w:left w:val="none" w:sz="0" w:space="0" w:color="auto"/>
        <w:bottom w:val="none" w:sz="0" w:space="0" w:color="auto"/>
        <w:right w:val="none" w:sz="0" w:space="0" w:color="auto"/>
      </w:divBdr>
    </w:div>
    <w:div w:id="1501314220">
      <w:bodyDiv w:val="1"/>
      <w:marLeft w:val="0"/>
      <w:marRight w:val="0"/>
      <w:marTop w:val="0"/>
      <w:marBottom w:val="0"/>
      <w:divBdr>
        <w:top w:val="none" w:sz="0" w:space="0" w:color="auto"/>
        <w:left w:val="none" w:sz="0" w:space="0" w:color="auto"/>
        <w:bottom w:val="none" w:sz="0" w:space="0" w:color="auto"/>
        <w:right w:val="none" w:sz="0" w:space="0" w:color="auto"/>
      </w:divBdr>
    </w:div>
    <w:div w:id="1501652284">
      <w:bodyDiv w:val="1"/>
      <w:marLeft w:val="0"/>
      <w:marRight w:val="0"/>
      <w:marTop w:val="0"/>
      <w:marBottom w:val="0"/>
      <w:divBdr>
        <w:top w:val="none" w:sz="0" w:space="0" w:color="auto"/>
        <w:left w:val="none" w:sz="0" w:space="0" w:color="auto"/>
        <w:bottom w:val="none" w:sz="0" w:space="0" w:color="auto"/>
        <w:right w:val="none" w:sz="0" w:space="0" w:color="auto"/>
      </w:divBdr>
    </w:div>
    <w:div w:id="1503079808">
      <w:bodyDiv w:val="1"/>
      <w:marLeft w:val="0"/>
      <w:marRight w:val="0"/>
      <w:marTop w:val="0"/>
      <w:marBottom w:val="0"/>
      <w:divBdr>
        <w:top w:val="none" w:sz="0" w:space="0" w:color="auto"/>
        <w:left w:val="none" w:sz="0" w:space="0" w:color="auto"/>
        <w:bottom w:val="none" w:sz="0" w:space="0" w:color="auto"/>
        <w:right w:val="none" w:sz="0" w:space="0" w:color="auto"/>
      </w:divBdr>
    </w:div>
    <w:div w:id="1505245126">
      <w:bodyDiv w:val="1"/>
      <w:marLeft w:val="0"/>
      <w:marRight w:val="0"/>
      <w:marTop w:val="0"/>
      <w:marBottom w:val="0"/>
      <w:divBdr>
        <w:top w:val="none" w:sz="0" w:space="0" w:color="auto"/>
        <w:left w:val="none" w:sz="0" w:space="0" w:color="auto"/>
        <w:bottom w:val="none" w:sz="0" w:space="0" w:color="auto"/>
        <w:right w:val="none" w:sz="0" w:space="0" w:color="auto"/>
      </w:divBdr>
    </w:div>
    <w:div w:id="1512598421">
      <w:bodyDiv w:val="1"/>
      <w:marLeft w:val="0"/>
      <w:marRight w:val="0"/>
      <w:marTop w:val="0"/>
      <w:marBottom w:val="0"/>
      <w:divBdr>
        <w:top w:val="none" w:sz="0" w:space="0" w:color="auto"/>
        <w:left w:val="none" w:sz="0" w:space="0" w:color="auto"/>
        <w:bottom w:val="none" w:sz="0" w:space="0" w:color="auto"/>
        <w:right w:val="none" w:sz="0" w:space="0" w:color="auto"/>
      </w:divBdr>
    </w:div>
    <w:div w:id="1516116471">
      <w:bodyDiv w:val="1"/>
      <w:marLeft w:val="0"/>
      <w:marRight w:val="0"/>
      <w:marTop w:val="0"/>
      <w:marBottom w:val="0"/>
      <w:divBdr>
        <w:top w:val="none" w:sz="0" w:space="0" w:color="auto"/>
        <w:left w:val="none" w:sz="0" w:space="0" w:color="auto"/>
        <w:bottom w:val="none" w:sz="0" w:space="0" w:color="auto"/>
        <w:right w:val="none" w:sz="0" w:space="0" w:color="auto"/>
      </w:divBdr>
    </w:div>
    <w:div w:id="1519081635">
      <w:bodyDiv w:val="1"/>
      <w:marLeft w:val="0"/>
      <w:marRight w:val="0"/>
      <w:marTop w:val="0"/>
      <w:marBottom w:val="0"/>
      <w:divBdr>
        <w:top w:val="none" w:sz="0" w:space="0" w:color="auto"/>
        <w:left w:val="none" w:sz="0" w:space="0" w:color="auto"/>
        <w:bottom w:val="none" w:sz="0" w:space="0" w:color="auto"/>
        <w:right w:val="none" w:sz="0" w:space="0" w:color="auto"/>
      </w:divBdr>
    </w:div>
    <w:div w:id="1529566735">
      <w:bodyDiv w:val="1"/>
      <w:marLeft w:val="0"/>
      <w:marRight w:val="0"/>
      <w:marTop w:val="0"/>
      <w:marBottom w:val="0"/>
      <w:divBdr>
        <w:top w:val="none" w:sz="0" w:space="0" w:color="auto"/>
        <w:left w:val="none" w:sz="0" w:space="0" w:color="auto"/>
        <w:bottom w:val="none" w:sz="0" w:space="0" w:color="auto"/>
        <w:right w:val="none" w:sz="0" w:space="0" w:color="auto"/>
      </w:divBdr>
    </w:div>
    <w:div w:id="1533492549">
      <w:bodyDiv w:val="1"/>
      <w:marLeft w:val="0"/>
      <w:marRight w:val="0"/>
      <w:marTop w:val="0"/>
      <w:marBottom w:val="0"/>
      <w:divBdr>
        <w:top w:val="none" w:sz="0" w:space="0" w:color="auto"/>
        <w:left w:val="none" w:sz="0" w:space="0" w:color="auto"/>
        <w:bottom w:val="none" w:sz="0" w:space="0" w:color="auto"/>
        <w:right w:val="none" w:sz="0" w:space="0" w:color="auto"/>
      </w:divBdr>
    </w:div>
    <w:div w:id="1533810346">
      <w:bodyDiv w:val="1"/>
      <w:marLeft w:val="0"/>
      <w:marRight w:val="0"/>
      <w:marTop w:val="0"/>
      <w:marBottom w:val="0"/>
      <w:divBdr>
        <w:top w:val="none" w:sz="0" w:space="0" w:color="auto"/>
        <w:left w:val="none" w:sz="0" w:space="0" w:color="auto"/>
        <w:bottom w:val="none" w:sz="0" w:space="0" w:color="auto"/>
        <w:right w:val="none" w:sz="0" w:space="0" w:color="auto"/>
      </w:divBdr>
    </w:div>
    <w:div w:id="1538931759">
      <w:bodyDiv w:val="1"/>
      <w:marLeft w:val="0"/>
      <w:marRight w:val="0"/>
      <w:marTop w:val="0"/>
      <w:marBottom w:val="0"/>
      <w:divBdr>
        <w:top w:val="none" w:sz="0" w:space="0" w:color="auto"/>
        <w:left w:val="none" w:sz="0" w:space="0" w:color="auto"/>
        <w:bottom w:val="none" w:sz="0" w:space="0" w:color="auto"/>
        <w:right w:val="none" w:sz="0" w:space="0" w:color="auto"/>
      </w:divBdr>
    </w:div>
    <w:div w:id="1543783504">
      <w:bodyDiv w:val="1"/>
      <w:marLeft w:val="0"/>
      <w:marRight w:val="0"/>
      <w:marTop w:val="0"/>
      <w:marBottom w:val="0"/>
      <w:divBdr>
        <w:top w:val="none" w:sz="0" w:space="0" w:color="auto"/>
        <w:left w:val="none" w:sz="0" w:space="0" w:color="auto"/>
        <w:bottom w:val="none" w:sz="0" w:space="0" w:color="auto"/>
        <w:right w:val="none" w:sz="0" w:space="0" w:color="auto"/>
      </w:divBdr>
    </w:div>
    <w:div w:id="1547915791">
      <w:bodyDiv w:val="1"/>
      <w:marLeft w:val="0"/>
      <w:marRight w:val="0"/>
      <w:marTop w:val="0"/>
      <w:marBottom w:val="0"/>
      <w:divBdr>
        <w:top w:val="none" w:sz="0" w:space="0" w:color="auto"/>
        <w:left w:val="none" w:sz="0" w:space="0" w:color="auto"/>
        <w:bottom w:val="none" w:sz="0" w:space="0" w:color="auto"/>
        <w:right w:val="none" w:sz="0" w:space="0" w:color="auto"/>
      </w:divBdr>
    </w:div>
    <w:div w:id="1553493484">
      <w:bodyDiv w:val="1"/>
      <w:marLeft w:val="0"/>
      <w:marRight w:val="0"/>
      <w:marTop w:val="0"/>
      <w:marBottom w:val="0"/>
      <w:divBdr>
        <w:top w:val="none" w:sz="0" w:space="0" w:color="auto"/>
        <w:left w:val="none" w:sz="0" w:space="0" w:color="auto"/>
        <w:bottom w:val="none" w:sz="0" w:space="0" w:color="auto"/>
        <w:right w:val="none" w:sz="0" w:space="0" w:color="auto"/>
      </w:divBdr>
    </w:div>
    <w:div w:id="1554658195">
      <w:bodyDiv w:val="1"/>
      <w:marLeft w:val="0"/>
      <w:marRight w:val="0"/>
      <w:marTop w:val="0"/>
      <w:marBottom w:val="0"/>
      <w:divBdr>
        <w:top w:val="none" w:sz="0" w:space="0" w:color="auto"/>
        <w:left w:val="none" w:sz="0" w:space="0" w:color="auto"/>
        <w:bottom w:val="none" w:sz="0" w:space="0" w:color="auto"/>
        <w:right w:val="none" w:sz="0" w:space="0" w:color="auto"/>
      </w:divBdr>
    </w:div>
    <w:div w:id="1555191310">
      <w:bodyDiv w:val="1"/>
      <w:marLeft w:val="0"/>
      <w:marRight w:val="0"/>
      <w:marTop w:val="0"/>
      <w:marBottom w:val="0"/>
      <w:divBdr>
        <w:top w:val="none" w:sz="0" w:space="0" w:color="auto"/>
        <w:left w:val="none" w:sz="0" w:space="0" w:color="auto"/>
        <w:bottom w:val="none" w:sz="0" w:space="0" w:color="auto"/>
        <w:right w:val="none" w:sz="0" w:space="0" w:color="auto"/>
      </w:divBdr>
    </w:div>
    <w:div w:id="1557274978">
      <w:bodyDiv w:val="1"/>
      <w:marLeft w:val="0"/>
      <w:marRight w:val="0"/>
      <w:marTop w:val="0"/>
      <w:marBottom w:val="0"/>
      <w:divBdr>
        <w:top w:val="none" w:sz="0" w:space="0" w:color="auto"/>
        <w:left w:val="none" w:sz="0" w:space="0" w:color="auto"/>
        <w:bottom w:val="none" w:sz="0" w:space="0" w:color="auto"/>
        <w:right w:val="none" w:sz="0" w:space="0" w:color="auto"/>
      </w:divBdr>
    </w:div>
    <w:div w:id="1561090217">
      <w:bodyDiv w:val="1"/>
      <w:marLeft w:val="0"/>
      <w:marRight w:val="0"/>
      <w:marTop w:val="0"/>
      <w:marBottom w:val="0"/>
      <w:divBdr>
        <w:top w:val="none" w:sz="0" w:space="0" w:color="auto"/>
        <w:left w:val="none" w:sz="0" w:space="0" w:color="auto"/>
        <w:bottom w:val="none" w:sz="0" w:space="0" w:color="auto"/>
        <w:right w:val="none" w:sz="0" w:space="0" w:color="auto"/>
      </w:divBdr>
    </w:div>
    <w:div w:id="1562671866">
      <w:bodyDiv w:val="1"/>
      <w:marLeft w:val="0"/>
      <w:marRight w:val="0"/>
      <w:marTop w:val="0"/>
      <w:marBottom w:val="0"/>
      <w:divBdr>
        <w:top w:val="none" w:sz="0" w:space="0" w:color="auto"/>
        <w:left w:val="none" w:sz="0" w:space="0" w:color="auto"/>
        <w:bottom w:val="none" w:sz="0" w:space="0" w:color="auto"/>
        <w:right w:val="none" w:sz="0" w:space="0" w:color="auto"/>
      </w:divBdr>
    </w:div>
    <w:div w:id="1566139769">
      <w:bodyDiv w:val="1"/>
      <w:marLeft w:val="0"/>
      <w:marRight w:val="0"/>
      <w:marTop w:val="0"/>
      <w:marBottom w:val="0"/>
      <w:divBdr>
        <w:top w:val="none" w:sz="0" w:space="0" w:color="auto"/>
        <w:left w:val="none" w:sz="0" w:space="0" w:color="auto"/>
        <w:bottom w:val="none" w:sz="0" w:space="0" w:color="auto"/>
        <w:right w:val="none" w:sz="0" w:space="0" w:color="auto"/>
      </w:divBdr>
    </w:div>
    <w:div w:id="1566798008">
      <w:bodyDiv w:val="1"/>
      <w:marLeft w:val="0"/>
      <w:marRight w:val="0"/>
      <w:marTop w:val="0"/>
      <w:marBottom w:val="0"/>
      <w:divBdr>
        <w:top w:val="none" w:sz="0" w:space="0" w:color="auto"/>
        <w:left w:val="none" w:sz="0" w:space="0" w:color="auto"/>
        <w:bottom w:val="none" w:sz="0" w:space="0" w:color="auto"/>
        <w:right w:val="none" w:sz="0" w:space="0" w:color="auto"/>
      </w:divBdr>
    </w:div>
    <w:div w:id="1576354685">
      <w:bodyDiv w:val="1"/>
      <w:marLeft w:val="0"/>
      <w:marRight w:val="0"/>
      <w:marTop w:val="0"/>
      <w:marBottom w:val="0"/>
      <w:divBdr>
        <w:top w:val="none" w:sz="0" w:space="0" w:color="auto"/>
        <w:left w:val="none" w:sz="0" w:space="0" w:color="auto"/>
        <w:bottom w:val="none" w:sz="0" w:space="0" w:color="auto"/>
        <w:right w:val="none" w:sz="0" w:space="0" w:color="auto"/>
      </w:divBdr>
    </w:div>
    <w:div w:id="1577351989">
      <w:bodyDiv w:val="1"/>
      <w:marLeft w:val="0"/>
      <w:marRight w:val="0"/>
      <w:marTop w:val="0"/>
      <w:marBottom w:val="0"/>
      <w:divBdr>
        <w:top w:val="none" w:sz="0" w:space="0" w:color="auto"/>
        <w:left w:val="none" w:sz="0" w:space="0" w:color="auto"/>
        <w:bottom w:val="none" w:sz="0" w:space="0" w:color="auto"/>
        <w:right w:val="none" w:sz="0" w:space="0" w:color="auto"/>
      </w:divBdr>
    </w:div>
    <w:div w:id="1580017977">
      <w:bodyDiv w:val="1"/>
      <w:marLeft w:val="0"/>
      <w:marRight w:val="0"/>
      <w:marTop w:val="0"/>
      <w:marBottom w:val="0"/>
      <w:divBdr>
        <w:top w:val="none" w:sz="0" w:space="0" w:color="auto"/>
        <w:left w:val="none" w:sz="0" w:space="0" w:color="auto"/>
        <w:bottom w:val="none" w:sz="0" w:space="0" w:color="auto"/>
        <w:right w:val="none" w:sz="0" w:space="0" w:color="auto"/>
      </w:divBdr>
    </w:div>
    <w:div w:id="1585262344">
      <w:bodyDiv w:val="1"/>
      <w:marLeft w:val="0"/>
      <w:marRight w:val="0"/>
      <w:marTop w:val="0"/>
      <w:marBottom w:val="0"/>
      <w:divBdr>
        <w:top w:val="none" w:sz="0" w:space="0" w:color="auto"/>
        <w:left w:val="none" w:sz="0" w:space="0" w:color="auto"/>
        <w:bottom w:val="none" w:sz="0" w:space="0" w:color="auto"/>
        <w:right w:val="none" w:sz="0" w:space="0" w:color="auto"/>
      </w:divBdr>
    </w:div>
    <w:div w:id="1586650602">
      <w:bodyDiv w:val="1"/>
      <w:marLeft w:val="0"/>
      <w:marRight w:val="0"/>
      <w:marTop w:val="0"/>
      <w:marBottom w:val="0"/>
      <w:divBdr>
        <w:top w:val="none" w:sz="0" w:space="0" w:color="auto"/>
        <w:left w:val="none" w:sz="0" w:space="0" w:color="auto"/>
        <w:bottom w:val="none" w:sz="0" w:space="0" w:color="auto"/>
        <w:right w:val="none" w:sz="0" w:space="0" w:color="auto"/>
      </w:divBdr>
    </w:div>
    <w:div w:id="1588034450">
      <w:bodyDiv w:val="1"/>
      <w:marLeft w:val="0"/>
      <w:marRight w:val="0"/>
      <w:marTop w:val="0"/>
      <w:marBottom w:val="0"/>
      <w:divBdr>
        <w:top w:val="none" w:sz="0" w:space="0" w:color="auto"/>
        <w:left w:val="none" w:sz="0" w:space="0" w:color="auto"/>
        <w:bottom w:val="none" w:sz="0" w:space="0" w:color="auto"/>
        <w:right w:val="none" w:sz="0" w:space="0" w:color="auto"/>
      </w:divBdr>
    </w:div>
    <w:div w:id="1588689067">
      <w:bodyDiv w:val="1"/>
      <w:marLeft w:val="0"/>
      <w:marRight w:val="0"/>
      <w:marTop w:val="0"/>
      <w:marBottom w:val="0"/>
      <w:divBdr>
        <w:top w:val="none" w:sz="0" w:space="0" w:color="auto"/>
        <w:left w:val="none" w:sz="0" w:space="0" w:color="auto"/>
        <w:bottom w:val="none" w:sz="0" w:space="0" w:color="auto"/>
        <w:right w:val="none" w:sz="0" w:space="0" w:color="auto"/>
      </w:divBdr>
    </w:div>
    <w:div w:id="1593469905">
      <w:bodyDiv w:val="1"/>
      <w:marLeft w:val="0"/>
      <w:marRight w:val="0"/>
      <w:marTop w:val="0"/>
      <w:marBottom w:val="0"/>
      <w:divBdr>
        <w:top w:val="none" w:sz="0" w:space="0" w:color="auto"/>
        <w:left w:val="none" w:sz="0" w:space="0" w:color="auto"/>
        <w:bottom w:val="none" w:sz="0" w:space="0" w:color="auto"/>
        <w:right w:val="none" w:sz="0" w:space="0" w:color="auto"/>
      </w:divBdr>
    </w:div>
    <w:div w:id="1606961868">
      <w:bodyDiv w:val="1"/>
      <w:marLeft w:val="0"/>
      <w:marRight w:val="0"/>
      <w:marTop w:val="0"/>
      <w:marBottom w:val="0"/>
      <w:divBdr>
        <w:top w:val="none" w:sz="0" w:space="0" w:color="auto"/>
        <w:left w:val="none" w:sz="0" w:space="0" w:color="auto"/>
        <w:bottom w:val="none" w:sz="0" w:space="0" w:color="auto"/>
        <w:right w:val="none" w:sz="0" w:space="0" w:color="auto"/>
      </w:divBdr>
    </w:div>
    <w:div w:id="1612542076">
      <w:bodyDiv w:val="1"/>
      <w:marLeft w:val="0"/>
      <w:marRight w:val="0"/>
      <w:marTop w:val="0"/>
      <w:marBottom w:val="0"/>
      <w:divBdr>
        <w:top w:val="none" w:sz="0" w:space="0" w:color="auto"/>
        <w:left w:val="none" w:sz="0" w:space="0" w:color="auto"/>
        <w:bottom w:val="none" w:sz="0" w:space="0" w:color="auto"/>
        <w:right w:val="none" w:sz="0" w:space="0" w:color="auto"/>
      </w:divBdr>
    </w:div>
    <w:div w:id="1614825063">
      <w:bodyDiv w:val="1"/>
      <w:marLeft w:val="0"/>
      <w:marRight w:val="0"/>
      <w:marTop w:val="0"/>
      <w:marBottom w:val="0"/>
      <w:divBdr>
        <w:top w:val="none" w:sz="0" w:space="0" w:color="auto"/>
        <w:left w:val="none" w:sz="0" w:space="0" w:color="auto"/>
        <w:bottom w:val="none" w:sz="0" w:space="0" w:color="auto"/>
        <w:right w:val="none" w:sz="0" w:space="0" w:color="auto"/>
      </w:divBdr>
    </w:div>
    <w:div w:id="1618175787">
      <w:bodyDiv w:val="1"/>
      <w:marLeft w:val="0"/>
      <w:marRight w:val="0"/>
      <w:marTop w:val="0"/>
      <w:marBottom w:val="0"/>
      <w:divBdr>
        <w:top w:val="none" w:sz="0" w:space="0" w:color="auto"/>
        <w:left w:val="none" w:sz="0" w:space="0" w:color="auto"/>
        <w:bottom w:val="none" w:sz="0" w:space="0" w:color="auto"/>
        <w:right w:val="none" w:sz="0" w:space="0" w:color="auto"/>
      </w:divBdr>
    </w:div>
    <w:div w:id="1620718917">
      <w:bodyDiv w:val="1"/>
      <w:marLeft w:val="0"/>
      <w:marRight w:val="0"/>
      <w:marTop w:val="0"/>
      <w:marBottom w:val="0"/>
      <w:divBdr>
        <w:top w:val="none" w:sz="0" w:space="0" w:color="auto"/>
        <w:left w:val="none" w:sz="0" w:space="0" w:color="auto"/>
        <w:bottom w:val="none" w:sz="0" w:space="0" w:color="auto"/>
        <w:right w:val="none" w:sz="0" w:space="0" w:color="auto"/>
      </w:divBdr>
    </w:div>
    <w:div w:id="1627658779">
      <w:bodyDiv w:val="1"/>
      <w:marLeft w:val="0"/>
      <w:marRight w:val="0"/>
      <w:marTop w:val="0"/>
      <w:marBottom w:val="0"/>
      <w:divBdr>
        <w:top w:val="none" w:sz="0" w:space="0" w:color="auto"/>
        <w:left w:val="none" w:sz="0" w:space="0" w:color="auto"/>
        <w:bottom w:val="none" w:sz="0" w:space="0" w:color="auto"/>
        <w:right w:val="none" w:sz="0" w:space="0" w:color="auto"/>
      </w:divBdr>
    </w:div>
    <w:div w:id="1628970578">
      <w:bodyDiv w:val="1"/>
      <w:marLeft w:val="0"/>
      <w:marRight w:val="0"/>
      <w:marTop w:val="0"/>
      <w:marBottom w:val="0"/>
      <w:divBdr>
        <w:top w:val="none" w:sz="0" w:space="0" w:color="auto"/>
        <w:left w:val="none" w:sz="0" w:space="0" w:color="auto"/>
        <w:bottom w:val="none" w:sz="0" w:space="0" w:color="auto"/>
        <w:right w:val="none" w:sz="0" w:space="0" w:color="auto"/>
      </w:divBdr>
    </w:div>
    <w:div w:id="1632176253">
      <w:bodyDiv w:val="1"/>
      <w:marLeft w:val="0"/>
      <w:marRight w:val="0"/>
      <w:marTop w:val="0"/>
      <w:marBottom w:val="0"/>
      <w:divBdr>
        <w:top w:val="none" w:sz="0" w:space="0" w:color="auto"/>
        <w:left w:val="none" w:sz="0" w:space="0" w:color="auto"/>
        <w:bottom w:val="none" w:sz="0" w:space="0" w:color="auto"/>
        <w:right w:val="none" w:sz="0" w:space="0" w:color="auto"/>
      </w:divBdr>
    </w:div>
    <w:div w:id="1632861225">
      <w:bodyDiv w:val="1"/>
      <w:marLeft w:val="0"/>
      <w:marRight w:val="0"/>
      <w:marTop w:val="0"/>
      <w:marBottom w:val="0"/>
      <w:divBdr>
        <w:top w:val="none" w:sz="0" w:space="0" w:color="auto"/>
        <w:left w:val="none" w:sz="0" w:space="0" w:color="auto"/>
        <w:bottom w:val="none" w:sz="0" w:space="0" w:color="auto"/>
        <w:right w:val="none" w:sz="0" w:space="0" w:color="auto"/>
      </w:divBdr>
    </w:div>
    <w:div w:id="1638760171">
      <w:bodyDiv w:val="1"/>
      <w:marLeft w:val="0"/>
      <w:marRight w:val="0"/>
      <w:marTop w:val="0"/>
      <w:marBottom w:val="0"/>
      <w:divBdr>
        <w:top w:val="none" w:sz="0" w:space="0" w:color="auto"/>
        <w:left w:val="none" w:sz="0" w:space="0" w:color="auto"/>
        <w:bottom w:val="none" w:sz="0" w:space="0" w:color="auto"/>
        <w:right w:val="none" w:sz="0" w:space="0" w:color="auto"/>
      </w:divBdr>
    </w:div>
    <w:div w:id="1644046491">
      <w:bodyDiv w:val="1"/>
      <w:marLeft w:val="0"/>
      <w:marRight w:val="0"/>
      <w:marTop w:val="0"/>
      <w:marBottom w:val="0"/>
      <w:divBdr>
        <w:top w:val="none" w:sz="0" w:space="0" w:color="auto"/>
        <w:left w:val="none" w:sz="0" w:space="0" w:color="auto"/>
        <w:bottom w:val="none" w:sz="0" w:space="0" w:color="auto"/>
        <w:right w:val="none" w:sz="0" w:space="0" w:color="auto"/>
      </w:divBdr>
    </w:div>
    <w:div w:id="1646395853">
      <w:bodyDiv w:val="1"/>
      <w:marLeft w:val="0"/>
      <w:marRight w:val="0"/>
      <w:marTop w:val="0"/>
      <w:marBottom w:val="0"/>
      <w:divBdr>
        <w:top w:val="none" w:sz="0" w:space="0" w:color="auto"/>
        <w:left w:val="none" w:sz="0" w:space="0" w:color="auto"/>
        <w:bottom w:val="none" w:sz="0" w:space="0" w:color="auto"/>
        <w:right w:val="none" w:sz="0" w:space="0" w:color="auto"/>
      </w:divBdr>
    </w:div>
    <w:div w:id="1647975641">
      <w:bodyDiv w:val="1"/>
      <w:marLeft w:val="0"/>
      <w:marRight w:val="0"/>
      <w:marTop w:val="0"/>
      <w:marBottom w:val="0"/>
      <w:divBdr>
        <w:top w:val="none" w:sz="0" w:space="0" w:color="auto"/>
        <w:left w:val="none" w:sz="0" w:space="0" w:color="auto"/>
        <w:bottom w:val="none" w:sz="0" w:space="0" w:color="auto"/>
        <w:right w:val="none" w:sz="0" w:space="0" w:color="auto"/>
      </w:divBdr>
    </w:div>
    <w:div w:id="1654408873">
      <w:bodyDiv w:val="1"/>
      <w:marLeft w:val="0"/>
      <w:marRight w:val="0"/>
      <w:marTop w:val="0"/>
      <w:marBottom w:val="0"/>
      <w:divBdr>
        <w:top w:val="none" w:sz="0" w:space="0" w:color="auto"/>
        <w:left w:val="none" w:sz="0" w:space="0" w:color="auto"/>
        <w:bottom w:val="none" w:sz="0" w:space="0" w:color="auto"/>
        <w:right w:val="none" w:sz="0" w:space="0" w:color="auto"/>
      </w:divBdr>
    </w:div>
    <w:div w:id="1658142245">
      <w:bodyDiv w:val="1"/>
      <w:marLeft w:val="0"/>
      <w:marRight w:val="0"/>
      <w:marTop w:val="0"/>
      <w:marBottom w:val="0"/>
      <w:divBdr>
        <w:top w:val="none" w:sz="0" w:space="0" w:color="auto"/>
        <w:left w:val="none" w:sz="0" w:space="0" w:color="auto"/>
        <w:bottom w:val="none" w:sz="0" w:space="0" w:color="auto"/>
        <w:right w:val="none" w:sz="0" w:space="0" w:color="auto"/>
      </w:divBdr>
    </w:div>
    <w:div w:id="1663779692">
      <w:bodyDiv w:val="1"/>
      <w:marLeft w:val="0"/>
      <w:marRight w:val="0"/>
      <w:marTop w:val="0"/>
      <w:marBottom w:val="0"/>
      <w:divBdr>
        <w:top w:val="none" w:sz="0" w:space="0" w:color="auto"/>
        <w:left w:val="none" w:sz="0" w:space="0" w:color="auto"/>
        <w:bottom w:val="none" w:sz="0" w:space="0" w:color="auto"/>
        <w:right w:val="none" w:sz="0" w:space="0" w:color="auto"/>
      </w:divBdr>
    </w:div>
    <w:div w:id="1666736656">
      <w:bodyDiv w:val="1"/>
      <w:marLeft w:val="0"/>
      <w:marRight w:val="0"/>
      <w:marTop w:val="0"/>
      <w:marBottom w:val="0"/>
      <w:divBdr>
        <w:top w:val="none" w:sz="0" w:space="0" w:color="auto"/>
        <w:left w:val="none" w:sz="0" w:space="0" w:color="auto"/>
        <w:bottom w:val="none" w:sz="0" w:space="0" w:color="auto"/>
        <w:right w:val="none" w:sz="0" w:space="0" w:color="auto"/>
      </w:divBdr>
    </w:div>
    <w:div w:id="1667896564">
      <w:bodyDiv w:val="1"/>
      <w:marLeft w:val="0"/>
      <w:marRight w:val="0"/>
      <w:marTop w:val="0"/>
      <w:marBottom w:val="0"/>
      <w:divBdr>
        <w:top w:val="none" w:sz="0" w:space="0" w:color="auto"/>
        <w:left w:val="none" w:sz="0" w:space="0" w:color="auto"/>
        <w:bottom w:val="none" w:sz="0" w:space="0" w:color="auto"/>
        <w:right w:val="none" w:sz="0" w:space="0" w:color="auto"/>
      </w:divBdr>
    </w:div>
    <w:div w:id="1668629688">
      <w:bodyDiv w:val="1"/>
      <w:marLeft w:val="0"/>
      <w:marRight w:val="0"/>
      <w:marTop w:val="0"/>
      <w:marBottom w:val="0"/>
      <w:divBdr>
        <w:top w:val="none" w:sz="0" w:space="0" w:color="auto"/>
        <w:left w:val="none" w:sz="0" w:space="0" w:color="auto"/>
        <w:bottom w:val="none" w:sz="0" w:space="0" w:color="auto"/>
        <w:right w:val="none" w:sz="0" w:space="0" w:color="auto"/>
      </w:divBdr>
    </w:div>
    <w:div w:id="1669167590">
      <w:bodyDiv w:val="1"/>
      <w:marLeft w:val="0"/>
      <w:marRight w:val="0"/>
      <w:marTop w:val="0"/>
      <w:marBottom w:val="0"/>
      <w:divBdr>
        <w:top w:val="none" w:sz="0" w:space="0" w:color="auto"/>
        <w:left w:val="none" w:sz="0" w:space="0" w:color="auto"/>
        <w:bottom w:val="none" w:sz="0" w:space="0" w:color="auto"/>
        <w:right w:val="none" w:sz="0" w:space="0" w:color="auto"/>
      </w:divBdr>
    </w:div>
    <w:div w:id="1672104911">
      <w:bodyDiv w:val="1"/>
      <w:marLeft w:val="0"/>
      <w:marRight w:val="0"/>
      <w:marTop w:val="0"/>
      <w:marBottom w:val="0"/>
      <w:divBdr>
        <w:top w:val="none" w:sz="0" w:space="0" w:color="auto"/>
        <w:left w:val="none" w:sz="0" w:space="0" w:color="auto"/>
        <w:bottom w:val="none" w:sz="0" w:space="0" w:color="auto"/>
        <w:right w:val="none" w:sz="0" w:space="0" w:color="auto"/>
      </w:divBdr>
    </w:div>
    <w:div w:id="1676305366">
      <w:bodyDiv w:val="1"/>
      <w:marLeft w:val="0"/>
      <w:marRight w:val="0"/>
      <w:marTop w:val="0"/>
      <w:marBottom w:val="0"/>
      <w:divBdr>
        <w:top w:val="none" w:sz="0" w:space="0" w:color="auto"/>
        <w:left w:val="none" w:sz="0" w:space="0" w:color="auto"/>
        <w:bottom w:val="none" w:sz="0" w:space="0" w:color="auto"/>
        <w:right w:val="none" w:sz="0" w:space="0" w:color="auto"/>
      </w:divBdr>
    </w:div>
    <w:div w:id="1677223091">
      <w:bodyDiv w:val="1"/>
      <w:marLeft w:val="0"/>
      <w:marRight w:val="0"/>
      <w:marTop w:val="0"/>
      <w:marBottom w:val="0"/>
      <w:divBdr>
        <w:top w:val="none" w:sz="0" w:space="0" w:color="auto"/>
        <w:left w:val="none" w:sz="0" w:space="0" w:color="auto"/>
        <w:bottom w:val="none" w:sz="0" w:space="0" w:color="auto"/>
        <w:right w:val="none" w:sz="0" w:space="0" w:color="auto"/>
      </w:divBdr>
    </w:div>
    <w:div w:id="1679505933">
      <w:bodyDiv w:val="1"/>
      <w:marLeft w:val="0"/>
      <w:marRight w:val="0"/>
      <w:marTop w:val="0"/>
      <w:marBottom w:val="0"/>
      <w:divBdr>
        <w:top w:val="none" w:sz="0" w:space="0" w:color="auto"/>
        <w:left w:val="none" w:sz="0" w:space="0" w:color="auto"/>
        <w:bottom w:val="none" w:sz="0" w:space="0" w:color="auto"/>
        <w:right w:val="none" w:sz="0" w:space="0" w:color="auto"/>
      </w:divBdr>
    </w:div>
    <w:div w:id="1679891523">
      <w:bodyDiv w:val="1"/>
      <w:marLeft w:val="0"/>
      <w:marRight w:val="0"/>
      <w:marTop w:val="0"/>
      <w:marBottom w:val="0"/>
      <w:divBdr>
        <w:top w:val="none" w:sz="0" w:space="0" w:color="auto"/>
        <w:left w:val="none" w:sz="0" w:space="0" w:color="auto"/>
        <w:bottom w:val="none" w:sz="0" w:space="0" w:color="auto"/>
        <w:right w:val="none" w:sz="0" w:space="0" w:color="auto"/>
      </w:divBdr>
    </w:div>
    <w:div w:id="1684240685">
      <w:bodyDiv w:val="1"/>
      <w:marLeft w:val="0"/>
      <w:marRight w:val="0"/>
      <w:marTop w:val="0"/>
      <w:marBottom w:val="0"/>
      <w:divBdr>
        <w:top w:val="none" w:sz="0" w:space="0" w:color="auto"/>
        <w:left w:val="none" w:sz="0" w:space="0" w:color="auto"/>
        <w:bottom w:val="none" w:sz="0" w:space="0" w:color="auto"/>
        <w:right w:val="none" w:sz="0" w:space="0" w:color="auto"/>
      </w:divBdr>
    </w:div>
    <w:div w:id="1685862529">
      <w:bodyDiv w:val="1"/>
      <w:marLeft w:val="0"/>
      <w:marRight w:val="0"/>
      <w:marTop w:val="0"/>
      <w:marBottom w:val="0"/>
      <w:divBdr>
        <w:top w:val="none" w:sz="0" w:space="0" w:color="auto"/>
        <w:left w:val="none" w:sz="0" w:space="0" w:color="auto"/>
        <w:bottom w:val="none" w:sz="0" w:space="0" w:color="auto"/>
        <w:right w:val="none" w:sz="0" w:space="0" w:color="auto"/>
      </w:divBdr>
    </w:div>
    <w:div w:id="1686439513">
      <w:bodyDiv w:val="1"/>
      <w:marLeft w:val="0"/>
      <w:marRight w:val="0"/>
      <w:marTop w:val="0"/>
      <w:marBottom w:val="0"/>
      <w:divBdr>
        <w:top w:val="none" w:sz="0" w:space="0" w:color="auto"/>
        <w:left w:val="none" w:sz="0" w:space="0" w:color="auto"/>
        <w:bottom w:val="none" w:sz="0" w:space="0" w:color="auto"/>
        <w:right w:val="none" w:sz="0" w:space="0" w:color="auto"/>
      </w:divBdr>
    </w:div>
    <w:div w:id="1691105539">
      <w:bodyDiv w:val="1"/>
      <w:marLeft w:val="0"/>
      <w:marRight w:val="0"/>
      <w:marTop w:val="0"/>
      <w:marBottom w:val="0"/>
      <w:divBdr>
        <w:top w:val="none" w:sz="0" w:space="0" w:color="auto"/>
        <w:left w:val="none" w:sz="0" w:space="0" w:color="auto"/>
        <w:bottom w:val="none" w:sz="0" w:space="0" w:color="auto"/>
        <w:right w:val="none" w:sz="0" w:space="0" w:color="auto"/>
      </w:divBdr>
    </w:div>
    <w:div w:id="1691225129">
      <w:bodyDiv w:val="1"/>
      <w:marLeft w:val="0"/>
      <w:marRight w:val="0"/>
      <w:marTop w:val="0"/>
      <w:marBottom w:val="0"/>
      <w:divBdr>
        <w:top w:val="none" w:sz="0" w:space="0" w:color="auto"/>
        <w:left w:val="none" w:sz="0" w:space="0" w:color="auto"/>
        <w:bottom w:val="none" w:sz="0" w:space="0" w:color="auto"/>
        <w:right w:val="none" w:sz="0" w:space="0" w:color="auto"/>
      </w:divBdr>
    </w:div>
    <w:div w:id="1697195969">
      <w:bodyDiv w:val="1"/>
      <w:marLeft w:val="0"/>
      <w:marRight w:val="0"/>
      <w:marTop w:val="0"/>
      <w:marBottom w:val="0"/>
      <w:divBdr>
        <w:top w:val="none" w:sz="0" w:space="0" w:color="auto"/>
        <w:left w:val="none" w:sz="0" w:space="0" w:color="auto"/>
        <w:bottom w:val="none" w:sz="0" w:space="0" w:color="auto"/>
        <w:right w:val="none" w:sz="0" w:space="0" w:color="auto"/>
      </w:divBdr>
    </w:div>
    <w:div w:id="1698774095">
      <w:bodyDiv w:val="1"/>
      <w:marLeft w:val="0"/>
      <w:marRight w:val="0"/>
      <w:marTop w:val="0"/>
      <w:marBottom w:val="0"/>
      <w:divBdr>
        <w:top w:val="none" w:sz="0" w:space="0" w:color="auto"/>
        <w:left w:val="none" w:sz="0" w:space="0" w:color="auto"/>
        <w:bottom w:val="none" w:sz="0" w:space="0" w:color="auto"/>
        <w:right w:val="none" w:sz="0" w:space="0" w:color="auto"/>
      </w:divBdr>
    </w:div>
    <w:div w:id="1701272664">
      <w:bodyDiv w:val="1"/>
      <w:marLeft w:val="0"/>
      <w:marRight w:val="0"/>
      <w:marTop w:val="0"/>
      <w:marBottom w:val="0"/>
      <w:divBdr>
        <w:top w:val="none" w:sz="0" w:space="0" w:color="auto"/>
        <w:left w:val="none" w:sz="0" w:space="0" w:color="auto"/>
        <w:bottom w:val="none" w:sz="0" w:space="0" w:color="auto"/>
        <w:right w:val="none" w:sz="0" w:space="0" w:color="auto"/>
      </w:divBdr>
    </w:div>
    <w:div w:id="1703625384">
      <w:bodyDiv w:val="1"/>
      <w:marLeft w:val="0"/>
      <w:marRight w:val="0"/>
      <w:marTop w:val="0"/>
      <w:marBottom w:val="0"/>
      <w:divBdr>
        <w:top w:val="none" w:sz="0" w:space="0" w:color="auto"/>
        <w:left w:val="none" w:sz="0" w:space="0" w:color="auto"/>
        <w:bottom w:val="none" w:sz="0" w:space="0" w:color="auto"/>
        <w:right w:val="none" w:sz="0" w:space="0" w:color="auto"/>
      </w:divBdr>
    </w:div>
    <w:div w:id="1705443480">
      <w:bodyDiv w:val="1"/>
      <w:marLeft w:val="0"/>
      <w:marRight w:val="0"/>
      <w:marTop w:val="0"/>
      <w:marBottom w:val="0"/>
      <w:divBdr>
        <w:top w:val="none" w:sz="0" w:space="0" w:color="auto"/>
        <w:left w:val="none" w:sz="0" w:space="0" w:color="auto"/>
        <w:bottom w:val="none" w:sz="0" w:space="0" w:color="auto"/>
        <w:right w:val="none" w:sz="0" w:space="0" w:color="auto"/>
      </w:divBdr>
    </w:div>
    <w:div w:id="1711419821">
      <w:bodyDiv w:val="1"/>
      <w:marLeft w:val="0"/>
      <w:marRight w:val="0"/>
      <w:marTop w:val="0"/>
      <w:marBottom w:val="0"/>
      <w:divBdr>
        <w:top w:val="none" w:sz="0" w:space="0" w:color="auto"/>
        <w:left w:val="none" w:sz="0" w:space="0" w:color="auto"/>
        <w:bottom w:val="none" w:sz="0" w:space="0" w:color="auto"/>
        <w:right w:val="none" w:sz="0" w:space="0" w:color="auto"/>
      </w:divBdr>
    </w:div>
    <w:div w:id="1711956128">
      <w:bodyDiv w:val="1"/>
      <w:marLeft w:val="0"/>
      <w:marRight w:val="0"/>
      <w:marTop w:val="0"/>
      <w:marBottom w:val="0"/>
      <w:divBdr>
        <w:top w:val="none" w:sz="0" w:space="0" w:color="auto"/>
        <w:left w:val="none" w:sz="0" w:space="0" w:color="auto"/>
        <w:bottom w:val="none" w:sz="0" w:space="0" w:color="auto"/>
        <w:right w:val="none" w:sz="0" w:space="0" w:color="auto"/>
      </w:divBdr>
    </w:div>
    <w:div w:id="1712532240">
      <w:bodyDiv w:val="1"/>
      <w:marLeft w:val="0"/>
      <w:marRight w:val="0"/>
      <w:marTop w:val="0"/>
      <w:marBottom w:val="0"/>
      <w:divBdr>
        <w:top w:val="none" w:sz="0" w:space="0" w:color="auto"/>
        <w:left w:val="none" w:sz="0" w:space="0" w:color="auto"/>
        <w:bottom w:val="none" w:sz="0" w:space="0" w:color="auto"/>
        <w:right w:val="none" w:sz="0" w:space="0" w:color="auto"/>
      </w:divBdr>
    </w:div>
    <w:div w:id="1715614277">
      <w:bodyDiv w:val="1"/>
      <w:marLeft w:val="0"/>
      <w:marRight w:val="0"/>
      <w:marTop w:val="0"/>
      <w:marBottom w:val="0"/>
      <w:divBdr>
        <w:top w:val="none" w:sz="0" w:space="0" w:color="auto"/>
        <w:left w:val="none" w:sz="0" w:space="0" w:color="auto"/>
        <w:bottom w:val="none" w:sz="0" w:space="0" w:color="auto"/>
        <w:right w:val="none" w:sz="0" w:space="0" w:color="auto"/>
      </w:divBdr>
    </w:div>
    <w:div w:id="1718966177">
      <w:bodyDiv w:val="1"/>
      <w:marLeft w:val="0"/>
      <w:marRight w:val="0"/>
      <w:marTop w:val="0"/>
      <w:marBottom w:val="0"/>
      <w:divBdr>
        <w:top w:val="none" w:sz="0" w:space="0" w:color="auto"/>
        <w:left w:val="none" w:sz="0" w:space="0" w:color="auto"/>
        <w:bottom w:val="none" w:sz="0" w:space="0" w:color="auto"/>
        <w:right w:val="none" w:sz="0" w:space="0" w:color="auto"/>
      </w:divBdr>
    </w:div>
    <w:div w:id="1719282914">
      <w:bodyDiv w:val="1"/>
      <w:marLeft w:val="0"/>
      <w:marRight w:val="0"/>
      <w:marTop w:val="0"/>
      <w:marBottom w:val="0"/>
      <w:divBdr>
        <w:top w:val="none" w:sz="0" w:space="0" w:color="auto"/>
        <w:left w:val="none" w:sz="0" w:space="0" w:color="auto"/>
        <w:bottom w:val="none" w:sz="0" w:space="0" w:color="auto"/>
        <w:right w:val="none" w:sz="0" w:space="0" w:color="auto"/>
      </w:divBdr>
    </w:div>
    <w:div w:id="1720785569">
      <w:bodyDiv w:val="1"/>
      <w:marLeft w:val="0"/>
      <w:marRight w:val="0"/>
      <w:marTop w:val="0"/>
      <w:marBottom w:val="0"/>
      <w:divBdr>
        <w:top w:val="none" w:sz="0" w:space="0" w:color="auto"/>
        <w:left w:val="none" w:sz="0" w:space="0" w:color="auto"/>
        <w:bottom w:val="none" w:sz="0" w:space="0" w:color="auto"/>
        <w:right w:val="none" w:sz="0" w:space="0" w:color="auto"/>
      </w:divBdr>
    </w:div>
    <w:div w:id="1723864800">
      <w:bodyDiv w:val="1"/>
      <w:marLeft w:val="0"/>
      <w:marRight w:val="0"/>
      <w:marTop w:val="0"/>
      <w:marBottom w:val="0"/>
      <w:divBdr>
        <w:top w:val="none" w:sz="0" w:space="0" w:color="auto"/>
        <w:left w:val="none" w:sz="0" w:space="0" w:color="auto"/>
        <w:bottom w:val="none" w:sz="0" w:space="0" w:color="auto"/>
        <w:right w:val="none" w:sz="0" w:space="0" w:color="auto"/>
      </w:divBdr>
    </w:div>
    <w:div w:id="1734620855">
      <w:bodyDiv w:val="1"/>
      <w:marLeft w:val="0"/>
      <w:marRight w:val="0"/>
      <w:marTop w:val="0"/>
      <w:marBottom w:val="0"/>
      <w:divBdr>
        <w:top w:val="none" w:sz="0" w:space="0" w:color="auto"/>
        <w:left w:val="none" w:sz="0" w:space="0" w:color="auto"/>
        <w:bottom w:val="none" w:sz="0" w:space="0" w:color="auto"/>
        <w:right w:val="none" w:sz="0" w:space="0" w:color="auto"/>
      </w:divBdr>
    </w:div>
    <w:div w:id="1735204357">
      <w:bodyDiv w:val="1"/>
      <w:marLeft w:val="0"/>
      <w:marRight w:val="0"/>
      <w:marTop w:val="0"/>
      <w:marBottom w:val="0"/>
      <w:divBdr>
        <w:top w:val="none" w:sz="0" w:space="0" w:color="auto"/>
        <w:left w:val="none" w:sz="0" w:space="0" w:color="auto"/>
        <w:bottom w:val="none" w:sz="0" w:space="0" w:color="auto"/>
        <w:right w:val="none" w:sz="0" w:space="0" w:color="auto"/>
      </w:divBdr>
    </w:div>
    <w:div w:id="1735397044">
      <w:bodyDiv w:val="1"/>
      <w:marLeft w:val="0"/>
      <w:marRight w:val="0"/>
      <w:marTop w:val="0"/>
      <w:marBottom w:val="0"/>
      <w:divBdr>
        <w:top w:val="none" w:sz="0" w:space="0" w:color="auto"/>
        <w:left w:val="none" w:sz="0" w:space="0" w:color="auto"/>
        <w:bottom w:val="none" w:sz="0" w:space="0" w:color="auto"/>
        <w:right w:val="none" w:sz="0" w:space="0" w:color="auto"/>
      </w:divBdr>
    </w:div>
    <w:div w:id="1737122328">
      <w:bodyDiv w:val="1"/>
      <w:marLeft w:val="0"/>
      <w:marRight w:val="0"/>
      <w:marTop w:val="0"/>
      <w:marBottom w:val="0"/>
      <w:divBdr>
        <w:top w:val="none" w:sz="0" w:space="0" w:color="auto"/>
        <w:left w:val="none" w:sz="0" w:space="0" w:color="auto"/>
        <w:bottom w:val="none" w:sz="0" w:space="0" w:color="auto"/>
        <w:right w:val="none" w:sz="0" w:space="0" w:color="auto"/>
      </w:divBdr>
    </w:div>
    <w:div w:id="1741514613">
      <w:bodyDiv w:val="1"/>
      <w:marLeft w:val="0"/>
      <w:marRight w:val="0"/>
      <w:marTop w:val="0"/>
      <w:marBottom w:val="0"/>
      <w:divBdr>
        <w:top w:val="none" w:sz="0" w:space="0" w:color="auto"/>
        <w:left w:val="none" w:sz="0" w:space="0" w:color="auto"/>
        <w:bottom w:val="none" w:sz="0" w:space="0" w:color="auto"/>
        <w:right w:val="none" w:sz="0" w:space="0" w:color="auto"/>
      </w:divBdr>
    </w:div>
    <w:div w:id="1747067592">
      <w:bodyDiv w:val="1"/>
      <w:marLeft w:val="0"/>
      <w:marRight w:val="0"/>
      <w:marTop w:val="0"/>
      <w:marBottom w:val="0"/>
      <w:divBdr>
        <w:top w:val="none" w:sz="0" w:space="0" w:color="auto"/>
        <w:left w:val="none" w:sz="0" w:space="0" w:color="auto"/>
        <w:bottom w:val="none" w:sz="0" w:space="0" w:color="auto"/>
        <w:right w:val="none" w:sz="0" w:space="0" w:color="auto"/>
      </w:divBdr>
    </w:div>
    <w:div w:id="1747653967">
      <w:bodyDiv w:val="1"/>
      <w:marLeft w:val="0"/>
      <w:marRight w:val="0"/>
      <w:marTop w:val="0"/>
      <w:marBottom w:val="0"/>
      <w:divBdr>
        <w:top w:val="none" w:sz="0" w:space="0" w:color="auto"/>
        <w:left w:val="none" w:sz="0" w:space="0" w:color="auto"/>
        <w:bottom w:val="none" w:sz="0" w:space="0" w:color="auto"/>
        <w:right w:val="none" w:sz="0" w:space="0" w:color="auto"/>
      </w:divBdr>
    </w:div>
    <w:div w:id="1749230302">
      <w:bodyDiv w:val="1"/>
      <w:marLeft w:val="0"/>
      <w:marRight w:val="0"/>
      <w:marTop w:val="0"/>
      <w:marBottom w:val="0"/>
      <w:divBdr>
        <w:top w:val="none" w:sz="0" w:space="0" w:color="auto"/>
        <w:left w:val="none" w:sz="0" w:space="0" w:color="auto"/>
        <w:bottom w:val="none" w:sz="0" w:space="0" w:color="auto"/>
        <w:right w:val="none" w:sz="0" w:space="0" w:color="auto"/>
      </w:divBdr>
    </w:div>
    <w:div w:id="1752310518">
      <w:bodyDiv w:val="1"/>
      <w:marLeft w:val="0"/>
      <w:marRight w:val="0"/>
      <w:marTop w:val="0"/>
      <w:marBottom w:val="0"/>
      <w:divBdr>
        <w:top w:val="none" w:sz="0" w:space="0" w:color="auto"/>
        <w:left w:val="none" w:sz="0" w:space="0" w:color="auto"/>
        <w:bottom w:val="none" w:sz="0" w:space="0" w:color="auto"/>
        <w:right w:val="none" w:sz="0" w:space="0" w:color="auto"/>
      </w:divBdr>
    </w:div>
    <w:div w:id="1761175306">
      <w:bodyDiv w:val="1"/>
      <w:marLeft w:val="0"/>
      <w:marRight w:val="0"/>
      <w:marTop w:val="0"/>
      <w:marBottom w:val="0"/>
      <w:divBdr>
        <w:top w:val="none" w:sz="0" w:space="0" w:color="auto"/>
        <w:left w:val="none" w:sz="0" w:space="0" w:color="auto"/>
        <w:bottom w:val="none" w:sz="0" w:space="0" w:color="auto"/>
        <w:right w:val="none" w:sz="0" w:space="0" w:color="auto"/>
      </w:divBdr>
    </w:div>
    <w:div w:id="1761758978">
      <w:bodyDiv w:val="1"/>
      <w:marLeft w:val="0"/>
      <w:marRight w:val="0"/>
      <w:marTop w:val="0"/>
      <w:marBottom w:val="0"/>
      <w:divBdr>
        <w:top w:val="none" w:sz="0" w:space="0" w:color="auto"/>
        <w:left w:val="none" w:sz="0" w:space="0" w:color="auto"/>
        <w:bottom w:val="none" w:sz="0" w:space="0" w:color="auto"/>
        <w:right w:val="none" w:sz="0" w:space="0" w:color="auto"/>
      </w:divBdr>
    </w:div>
    <w:div w:id="1761944282">
      <w:bodyDiv w:val="1"/>
      <w:marLeft w:val="0"/>
      <w:marRight w:val="0"/>
      <w:marTop w:val="0"/>
      <w:marBottom w:val="0"/>
      <w:divBdr>
        <w:top w:val="none" w:sz="0" w:space="0" w:color="auto"/>
        <w:left w:val="none" w:sz="0" w:space="0" w:color="auto"/>
        <w:bottom w:val="none" w:sz="0" w:space="0" w:color="auto"/>
        <w:right w:val="none" w:sz="0" w:space="0" w:color="auto"/>
      </w:divBdr>
    </w:div>
    <w:div w:id="1763260073">
      <w:bodyDiv w:val="1"/>
      <w:marLeft w:val="0"/>
      <w:marRight w:val="0"/>
      <w:marTop w:val="0"/>
      <w:marBottom w:val="0"/>
      <w:divBdr>
        <w:top w:val="none" w:sz="0" w:space="0" w:color="auto"/>
        <w:left w:val="none" w:sz="0" w:space="0" w:color="auto"/>
        <w:bottom w:val="none" w:sz="0" w:space="0" w:color="auto"/>
        <w:right w:val="none" w:sz="0" w:space="0" w:color="auto"/>
      </w:divBdr>
    </w:div>
    <w:div w:id="1764689359">
      <w:bodyDiv w:val="1"/>
      <w:marLeft w:val="0"/>
      <w:marRight w:val="0"/>
      <w:marTop w:val="0"/>
      <w:marBottom w:val="0"/>
      <w:divBdr>
        <w:top w:val="none" w:sz="0" w:space="0" w:color="auto"/>
        <w:left w:val="none" w:sz="0" w:space="0" w:color="auto"/>
        <w:bottom w:val="none" w:sz="0" w:space="0" w:color="auto"/>
        <w:right w:val="none" w:sz="0" w:space="0" w:color="auto"/>
      </w:divBdr>
    </w:div>
    <w:div w:id="1766804075">
      <w:bodyDiv w:val="1"/>
      <w:marLeft w:val="0"/>
      <w:marRight w:val="0"/>
      <w:marTop w:val="0"/>
      <w:marBottom w:val="0"/>
      <w:divBdr>
        <w:top w:val="none" w:sz="0" w:space="0" w:color="auto"/>
        <w:left w:val="none" w:sz="0" w:space="0" w:color="auto"/>
        <w:bottom w:val="none" w:sz="0" w:space="0" w:color="auto"/>
        <w:right w:val="none" w:sz="0" w:space="0" w:color="auto"/>
      </w:divBdr>
    </w:div>
    <w:div w:id="1776828735">
      <w:bodyDiv w:val="1"/>
      <w:marLeft w:val="0"/>
      <w:marRight w:val="0"/>
      <w:marTop w:val="0"/>
      <w:marBottom w:val="0"/>
      <w:divBdr>
        <w:top w:val="none" w:sz="0" w:space="0" w:color="auto"/>
        <w:left w:val="none" w:sz="0" w:space="0" w:color="auto"/>
        <w:bottom w:val="none" w:sz="0" w:space="0" w:color="auto"/>
        <w:right w:val="none" w:sz="0" w:space="0" w:color="auto"/>
      </w:divBdr>
    </w:div>
    <w:div w:id="1780447540">
      <w:bodyDiv w:val="1"/>
      <w:marLeft w:val="0"/>
      <w:marRight w:val="0"/>
      <w:marTop w:val="0"/>
      <w:marBottom w:val="0"/>
      <w:divBdr>
        <w:top w:val="none" w:sz="0" w:space="0" w:color="auto"/>
        <w:left w:val="none" w:sz="0" w:space="0" w:color="auto"/>
        <w:bottom w:val="none" w:sz="0" w:space="0" w:color="auto"/>
        <w:right w:val="none" w:sz="0" w:space="0" w:color="auto"/>
      </w:divBdr>
    </w:div>
    <w:div w:id="1786726449">
      <w:bodyDiv w:val="1"/>
      <w:marLeft w:val="0"/>
      <w:marRight w:val="0"/>
      <w:marTop w:val="0"/>
      <w:marBottom w:val="0"/>
      <w:divBdr>
        <w:top w:val="none" w:sz="0" w:space="0" w:color="auto"/>
        <w:left w:val="none" w:sz="0" w:space="0" w:color="auto"/>
        <w:bottom w:val="none" w:sz="0" w:space="0" w:color="auto"/>
        <w:right w:val="none" w:sz="0" w:space="0" w:color="auto"/>
      </w:divBdr>
    </w:div>
    <w:div w:id="1787431750">
      <w:bodyDiv w:val="1"/>
      <w:marLeft w:val="0"/>
      <w:marRight w:val="0"/>
      <w:marTop w:val="0"/>
      <w:marBottom w:val="0"/>
      <w:divBdr>
        <w:top w:val="none" w:sz="0" w:space="0" w:color="auto"/>
        <w:left w:val="none" w:sz="0" w:space="0" w:color="auto"/>
        <w:bottom w:val="none" w:sz="0" w:space="0" w:color="auto"/>
        <w:right w:val="none" w:sz="0" w:space="0" w:color="auto"/>
      </w:divBdr>
    </w:div>
    <w:div w:id="1789204415">
      <w:bodyDiv w:val="1"/>
      <w:marLeft w:val="0"/>
      <w:marRight w:val="0"/>
      <w:marTop w:val="0"/>
      <w:marBottom w:val="0"/>
      <w:divBdr>
        <w:top w:val="none" w:sz="0" w:space="0" w:color="auto"/>
        <w:left w:val="none" w:sz="0" w:space="0" w:color="auto"/>
        <w:bottom w:val="none" w:sz="0" w:space="0" w:color="auto"/>
        <w:right w:val="none" w:sz="0" w:space="0" w:color="auto"/>
      </w:divBdr>
    </w:div>
    <w:div w:id="1791778948">
      <w:bodyDiv w:val="1"/>
      <w:marLeft w:val="0"/>
      <w:marRight w:val="0"/>
      <w:marTop w:val="0"/>
      <w:marBottom w:val="0"/>
      <w:divBdr>
        <w:top w:val="none" w:sz="0" w:space="0" w:color="auto"/>
        <w:left w:val="none" w:sz="0" w:space="0" w:color="auto"/>
        <w:bottom w:val="none" w:sz="0" w:space="0" w:color="auto"/>
        <w:right w:val="none" w:sz="0" w:space="0" w:color="auto"/>
      </w:divBdr>
    </w:div>
    <w:div w:id="1797211995">
      <w:bodyDiv w:val="1"/>
      <w:marLeft w:val="0"/>
      <w:marRight w:val="0"/>
      <w:marTop w:val="0"/>
      <w:marBottom w:val="0"/>
      <w:divBdr>
        <w:top w:val="none" w:sz="0" w:space="0" w:color="auto"/>
        <w:left w:val="none" w:sz="0" w:space="0" w:color="auto"/>
        <w:bottom w:val="none" w:sz="0" w:space="0" w:color="auto"/>
        <w:right w:val="none" w:sz="0" w:space="0" w:color="auto"/>
      </w:divBdr>
    </w:div>
    <w:div w:id="1800151616">
      <w:bodyDiv w:val="1"/>
      <w:marLeft w:val="0"/>
      <w:marRight w:val="0"/>
      <w:marTop w:val="0"/>
      <w:marBottom w:val="0"/>
      <w:divBdr>
        <w:top w:val="none" w:sz="0" w:space="0" w:color="auto"/>
        <w:left w:val="none" w:sz="0" w:space="0" w:color="auto"/>
        <w:bottom w:val="none" w:sz="0" w:space="0" w:color="auto"/>
        <w:right w:val="none" w:sz="0" w:space="0" w:color="auto"/>
      </w:divBdr>
    </w:div>
    <w:div w:id="1802385841">
      <w:bodyDiv w:val="1"/>
      <w:marLeft w:val="0"/>
      <w:marRight w:val="0"/>
      <w:marTop w:val="0"/>
      <w:marBottom w:val="0"/>
      <w:divBdr>
        <w:top w:val="none" w:sz="0" w:space="0" w:color="auto"/>
        <w:left w:val="none" w:sz="0" w:space="0" w:color="auto"/>
        <w:bottom w:val="none" w:sz="0" w:space="0" w:color="auto"/>
        <w:right w:val="none" w:sz="0" w:space="0" w:color="auto"/>
      </w:divBdr>
    </w:div>
    <w:div w:id="1802504298">
      <w:bodyDiv w:val="1"/>
      <w:marLeft w:val="0"/>
      <w:marRight w:val="0"/>
      <w:marTop w:val="0"/>
      <w:marBottom w:val="0"/>
      <w:divBdr>
        <w:top w:val="none" w:sz="0" w:space="0" w:color="auto"/>
        <w:left w:val="none" w:sz="0" w:space="0" w:color="auto"/>
        <w:bottom w:val="none" w:sz="0" w:space="0" w:color="auto"/>
        <w:right w:val="none" w:sz="0" w:space="0" w:color="auto"/>
      </w:divBdr>
    </w:div>
    <w:div w:id="1803687986">
      <w:bodyDiv w:val="1"/>
      <w:marLeft w:val="0"/>
      <w:marRight w:val="0"/>
      <w:marTop w:val="0"/>
      <w:marBottom w:val="0"/>
      <w:divBdr>
        <w:top w:val="none" w:sz="0" w:space="0" w:color="auto"/>
        <w:left w:val="none" w:sz="0" w:space="0" w:color="auto"/>
        <w:bottom w:val="none" w:sz="0" w:space="0" w:color="auto"/>
        <w:right w:val="none" w:sz="0" w:space="0" w:color="auto"/>
      </w:divBdr>
    </w:div>
    <w:div w:id="1805735142">
      <w:bodyDiv w:val="1"/>
      <w:marLeft w:val="0"/>
      <w:marRight w:val="0"/>
      <w:marTop w:val="0"/>
      <w:marBottom w:val="0"/>
      <w:divBdr>
        <w:top w:val="none" w:sz="0" w:space="0" w:color="auto"/>
        <w:left w:val="none" w:sz="0" w:space="0" w:color="auto"/>
        <w:bottom w:val="none" w:sz="0" w:space="0" w:color="auto"/>
        <w:right w:val="none" w:sz="0" w:space="0" w:color="auto"/>
      </w:divBdr>
    </w:div>
    <w:div w:id="1805855517">
      <w:bodyDiv w:val="1"/>
      <w:marLeft w:val="0"/>
      <w:marRight w:val="0"/>
      <w:marTop w:val="0"/>
      <w:marBottom w:val="0"/>
      <w:divBdr>
        <w:top w:val="none" w:sz="0" w:space="0" w:color="auto"/>
        <w:left w:val="none" w:sz="0" w:space="0" w:color="auto"/>
        <w:bottom w:val="none" w:sz="0" w:space="0" w:color="auto"/>
        <w:right w:val="none" w:sz="0" w:space="0" w:color="auto"/>
      </w:divBdr>
    </w:div>
    <w:div w:id="1806387475">
      <w:bodyDiv w:val="1"/>
      <w:marLeft w:val="0"/>
      <w:marRight w:val="0"/>
      <w:marTop w:val="0"/>
      <w:marBottom w:val="0"/>
      <w:divBdr>
        <w:top w:val="none" w:sz="0" w:space="0" w:color="auto"/>
        <w:left w:val="none" w:sz="0" w:space="0" w:color="auto"/>
        <w:bottom w:val="none" w:sz="0" w:space="0" w:color="auto"/>
        <w:right w:val="none" w:sz="0" w:space="0" w:color="auto"/>
      </w:divBdr>
    </w:div>
    <w:div w:id="1806701234">
      <w:bodyDiv w:val="1"/>
      <w:marLeft w:val="0"/>
      <w:marRight w:val="0"/>
      <w:marTop w:val="0"/>
      <w:marBottom w:val="0"/>
      <w:divBdr>
        <w:top w:val="none" w:sz="0" w:space="0" w:color="auto"/>
        <w:left w:val="none" w:sz="0" w:space="0" w:color="auto"/>
        <w:bottom w:val="none" w:sz="0" w:space="0" w:color="auto"/>
        <w:right w:val="none" w:sz="0" w:space="0" w:color="auto"/>
      </w:divBdr>
    </w:div>
    <w:div w:id="1806774236">
      <w:bodyDiv w:val="1"/>
      <w:marLeft w:val="0"/>
      <w:marRight w:val="0"/>
      <w:marTop w:val="0"/>
      <w:marBottom w:val="0"/>
      <w:divBdr>
        <w:top w:val="none" w:sz="0" w:space="0" w:color="auto"/>
        <w:left w:val="none" w:sz="0" w:space="0" w:color="auto"/>
        <w:bottom w:val="none" w:sz="0" w:space="0" w:color="auto"/>
        <w:right w:val="none" w:sz="0" w:space="0" w:color="auto"/>
      </w:divBdr>
    </w:div>
    <w:div w:id="1808693586">
      <w:bodyDiv w:val="1"/>
      <w:marLeft w:val="0"/>
      <w:marRight w:val="0"/>
      <w:marTop w:val="0"/>
      <w:marBottom w:val="0"/>
      <w:divBdr>
        <w:top w:val="none" w:sz="0" w:space="0" w:color="auto"/>
        <w:left w:val="none" w:sz="0" w:space="0" w:color="auto"/>
        <w:bottom w:val="none" w:sz="0" w:space="0" w:color="auto"/>
        <w:right w:val="none" w:sz="0" w:space="0" w:color="auto"/>
      </w:divBdr>
    </w:div>
    <w:div w:id="1816220148">
      <w:bodyDiv w:val="1"/>
      <w:marLeft w:val="0"/>
      <w:marRight w:val="0"/>
      <w:marTop w:val="0"/>
      <w:marBottom w:val="0"/>
      <w:divBdr>
        <w:top w:val="none" w:sz="0" w:space="0" w:color="auto"/>
        <w:left w:val="none" w:sz="0" w:space="0" w:color="auto"/>
        <w:bottom w:val="none" w:sz="0" w:space="0" w:color="auto"/>
        <w:right w:val="none" w:sz="0" w:space="0" w:color="auto"/>
      </w:divBdr>
    </w:div>
    <w:div w:id="1817449686">
      <w:bodyDiv w:val="1"/>
      <w:marLeft w:val="0"/>
      <w:marRight w:val="0"/>
      <w:marTop w:val="0"/>
      <w:marBottom w:val="0"/>
      <w:divBdr>
        <w:top w:val="none" w:sz="0" w:space="0" w:color="auto"/>
        <w:left w:val="none" w:sz="0" w:space="0" w:color="auto"/>
        <w:bottom w:val="none" w:sz="0" w:space="0" w:color="auto"/>
        <w:right w:val="none" w:sz="0" w:space="0" w:color="auto"/>
      </w:divBdr>
    </w:div>
    <w:div w:id="1820536021">
      <w:bodyDiv w:val="1"/>
      <w:marLeft w:val="0"/>
      <w:marRight w:val="0"/>
      <w:marTop w:val="0"/>
      <w:marBottom w:val="0"/>
      <w:divBdr>
        <w:top w:val="none" w:sz="0" w:space="0" w:color="auto"/>
        <w:left w:val="none" w:sz="0" w:space="0" w:color="auto"/>
        <w:bottom w:val="none" w:sz="0" w:space="0" w:color="auto"/>
        <w:right w:val="none" w:sz="0" w:space="0" w:color="auto"/>
      </w:divBdr>
    </w:div>
    <w:div w:id="1822309565">
      <w:bodyDiv w:val="1"/>
      <w:marLeft w:val="0"/>
      <w:marRight w:val="0"/>
      <w:marTop w:val="0"/>
      <w:marBottom w:val="0"/>
      <w:divBdr>
        <w:top w:val="none" w:sz="0" w:space="0" w:color="auto"/>
        <w:left w:val="none" w:sz="0" w:space="0" w:color="auto"/>
        <w:bottom w:val="none" w:sz="0" w:space="0" w:color="auto"/>
        <w:right w:val="none" w:sz="0" w:space="0" w:color="auto"/>
      </w:divBdr>
    </w:div>
    <w:div w:id="1827168571">
      <w:bodyDiv w:val="1"/>
      <w:marLeft w:val="0"/>
      <w:marRight w:val="0"/>
      <w:marTop w:val="0"/>
      <w:marBottom w:val="0"/>
      <w:divBdr>
        <w:top w:val="none" w:sz="0" w:space="0" w:color="auto"/>
        <w:left w:val="none" w:sz="0" w:space="0" w:color="auto"/>
        <w:bottom w:val="none" w:sz="0" w:space="0" w:color="auto"/>
        <w:right w:val="none" w:sz="0" w:space="0" w:color="auto"/>
      </w:divBdr>
    </w:div>
    <w:div w:id="1831558929">
      <w:bodyDiv w:val="1"/>
      <w:marLeft w:val="0"/>
      <w:marRight w:val="0"/>
      <w:marTop w:val="0"/>
      <w:marBottom w:val="0"/>
      <w:divBdr>
        <w:top w:val="none" w:sz="0" w:space="0" w:color="auto"/>
        <w:left w:val="none" w:sz="0" w:space="0" w:color="auto"/>
        <w:bottom w:val="none" w:sz="0" w:space="0" w:color="auto"/>
        <w:right w:val="none" w:sz="0" w:space="0" w:color="auto"/>
      </w:divBdr>
    </w:div>
    <w:div w:id="1831746814">
      <w:bodyDiv w:val="1"/>
      <w:marLeft w:val="0"/>
      <w:marRight w:val="0"/>
      <w:marTop w:val="0"/>
      <w:marBottom w:val="0"/>
      <w:divBdr>
        <w:top w:val="none" w:sz="0" w:space="0" w:color="auto"/>
        <w:left w:val="none" w:sz="0" w:space="0" w:color="auto"/>
        <w:bottom w:val="none" w:sz="0" w:space="0" w:color="auto"/>
        <w:right w:val="none" w:sz="0" w:space="0" w:color="auto"/>
      </w:divBdr>
    </w:div>
    <w:div w:id="1833787518">
      <w:bodyDiv w:val="1"/>
      <w:marLeft w:val="0"/>
      <w:marRight w:val="0"/>
      <w:marTop w:val="0"/>
      <w:marBottom w:val="0"/>
      <w:divBdr>
        <w:top w:val="none" w:sz="0" w:space="0" w:color="auto"/>
        <w:left w:val="none" w:sz="0" w:space="0" w:color="auto"/>
        <w:bottom w:val="none" w:sz="0" w:space="0" w:color="auto"/>
        <w:right w:val="none" w:sz="0" w:space="0" w:color="auto"/>
      </w:divBdr>
    </w:div>
    <w:div w:id="1834178354">
      <w:bodyDiv w:val="1"/>
      <w:marLeft w:val="0"/>
      <w:marRight w:val="0"/>
      <w:marTop w:val="0"/>
      <w:marBottom w:val="0"/>
      <w:divBdr>
        <w:top w:val="none" w:sz="0" w:space="0" w:color="auto"/>
        <w:left w:val="none" w:sz="0" w:space="0" w:color="auto"/>
        <w:bottom w:val="none" w:sz="0" w:space="0" w:color="auto"/>
        <w:right w:val="none" w:sz="0" w:space="0" w:color="auto"/>
      </w:divBdr>
    </w:div>
    <w:div w:id="1839155081">
      <w:bodyDiv w:val="1"/>
      <w:marLeft w:val="0"/>
      <w:marRight w:val="0"/>
      <w:marTop w:val="0"/>
      <w:marBottom w:val="0"/>
      <w:divBdr>
        <w:top w:val="none" w:sz="0" w:space="0" w:color="auto"/>
        <w:left w:val="none" w:sz="0" w:space="0" w:color="auto"/>
        <w:bottom w:val="none" w:sz="0" w:space="0" w:color="auto"/>
        <w:right w:val="none" w:sz="0" w:space="0" w:color="auto"/>
      </w:divBdr>
    </w:div>
    <w:div w:id="1841266317">
      <w:bodyDiv w:val="1"/>
      <w:marLeft w:val="0"/>
      <w:marRight w:val="0"/>
      <w:marTop w:val="0"/>
      <w:marBottom w:val="0"/>
      <w:divBdr>
        <w:top w:val="none" w:sz="0" w:space="0" w:color="auto"/>
        <w:left w:val="none" w:sz="0" w:space="0" w:color="auto"/>
        <w:bottom w:val="none" w:sz="0" w:space="0" w:color="auto"/>
        <w:right w:val="none" w:sz="0" w:space="0" w:color="auto"/>
      </w:divBdr>
    </w:div>
    <w:div w:id="1841969449">
      <w:bodyDiv w:val="1"/>
      <w:marLeft w:val="0"/>
      <w:marRight w:val="0"/>
      <w:marTop w:val="0"/>
      <w:marBottom w:val="0"/>
      <w:divBdr>
        <w:top w:val="none" w:sz="0" w:space="0" w:color="auto"/>
        <w:left w:val="none" w:sz="0" w:space="0" w:color="auto"/>
        <w:bottom w:val="none" w:sz="0" w:space="0" w:color="auto"/>
        <w:right w:val="none" w:sz="0" w:space="0" w:color="auto"/>
      </w:divBdr>
    </w:div>
    <w:div w:id="1843735954">
      <w:bodyDiv w:val="1"/>
      <w:marLeft w:val="0"/>
      <w:marRight w:val="0"/>
      <w:marTop w:val="0"/>
      <w:marBottom w:val="0"/>
      <w:divBdr>
        <w:top w:val="none" w:sz="0" w:space="0" w:color="auto"/>
        <w:left w:val="none" w:sz="0" w:space="0" w:color="auto"/>
        <w:bottom w:val="none" w:sz="0" w:space="0" w:color="auto"/>
        <w:right w:val="none" w:sz="0" w:space="0" w:color="auto"/>
      </w:divBdr>
    </w:div>
    <w:div w:id="1844514798">
      <w:bodyDiv w:val="1"/>
      <w:marLeft w:val="0"/>
      <w:marRight w:val="0"/>
      <w:marTop w:val="0"/>
      <w:marBottom w:val="0"/>
      <w:divBdr>
        <w:top w:val="none" w:sz="0" w:space="0" w:color="auto"/>
        <w:left w:val="none" w:sz="0" w:space="0" w:color="auto"/>
        <w:bottom w:val="none" w:sz="0" w:space="0" w:color="auto"/>
        <w:right w:val="none" w:sz="0" w:space="0" w:color="auto"/>
      </w:divBdr>
    </w:div>
    <w:div w:id="1847328938">
      <w:bodyDiv w:val="1"/>
      <w:marLeft w:val="0"/>
      <w:marRight w:val="0"/>
      <w:marTop w:val="0"/>
      <w:marBottom w:val="0"/>
      <w:divBdr>
        <w:top w:val="none" w:sz="0" w:space="0" w:color="auto"/>
        <w:left w:val="none" w:sz="0" w:space="0" w:color="auto"/>
        <w:bottom w:val="none" w:sz="0" w:space="0" w:color="auto"/>
        <w:right w:val="none" w:sz="0" w:space="0" w:color="auto"/>
      </w:divBdr>
    </w:div>
    <w:div w:id="1848516246">
      <w:bodyDiv w:val="1"/>
      <w:marLeft w:val="0"/>
      <w:marRight w:val="0"/>
      <w:marTop w:val="0"/>
      <w:marBottom w:val="0"/>
      <w:divBdr>
        <w:top w:val="none" w:sz="0" w:space="0" w:color="auto"/>
        <w:left w:val="none" w:sz="0" w:space="0" w:color="auto"/>
        <w:bottom w:val="none" w:sz="0" w:space="0" w:color="auto"/>
        <w:right w:val="none" w:sz="0" w:space="0" w:color="auto"/>
      </w:divBdr>
    </w:div>
    <w:div w:id="1850101186">
      <w:bodyDiv w:val="1"/>
      <w:marLeft w:val="0"/>
      <w:marRight w:val="0"/>
      <w:marTop w:val="0"/>
      <w:marBottom w:val="0"/>
      <w:divBdr>
        <w:top w:val="none" w:sz="0" w:space="0" w:color="auto"/>
        <w:left w:val="none" w:sz="0" w:space="0" w:color="auto"/>
        <w:bottom w:val="none" w:sz="0" w:space="0" w:color="auto"/>
        <w:right w:val="none" w:sz="0" w:space="0" w:color="auto"/>
      </w:divBdr>
    </w:div>
    <w:div w:id="1851680900">
      <w:bodyDiv w:val="1"/>
      <w:marLeft w:val="0"/>
      <w:marRight w:val="0"/>
      <w:marTop w:val="0"/>
      <w:marBottom w:val="0"/>
      <w:divBdr>
        <w:top w:val="none" w:sz="0" w:space="0" w:color="auto"/>
        <w:left w:val="none" w:sz="0" w:space="0" w:color="auto"/>
        <w:bottom w:val="none" w:sz="0" w:space="0" w:color="auto"/>
        <w:right w:val="none" w:sz="0" w:space="0" w:color="auto"/>
      </w:divBdr>
    </w:div>
    <w:div w:id="1852724160">
      <w:bodyDiv w:val="1"/>
      <w:marLeft w:val="0"/>
      <w:marRight w:val="0"/>
      <w:marTop w:val="0"/>
      <w:marBottom w:val="0"/>
      <w:divBdr>
        <w:top w:val="none" w:sz="0" w:space="0" w:color="auto"/>
        <w:left w:val="none" w:sz="0" w:space="0" w:color="auto"/>
        <w:bottom w:val="none" w:sz="0" w:space="0" w:color="auto"/>
        <w:right w:val="none" w:sz="0" w:space="0" w:color="auto"/>
      </w:divBdr>
    </w:div>
    <w:div w:id="1853180553">
      <w:bodyDiv w:val="1"/>
      <w:marLeft w:val="0"/>
      <w:marRight w:val="0"/>
      <w:marTop w:val="0"/>
      <w:marBottom w:val="0"/>
      <w:divBdr>
        <w:top w:val="none" w:sz="0" w:space="0" w:color="auto"/>
        <w:left w:val="none" w:sz="0" w:space="0" w:color="auto"/>
        <w:bottom w:val="none" w:sz="0" w:space="0" w:color="auto"/>
        <w:right w:val="none" w:sz="0" w:space="0" w:color="auto"/>
      </w:divBdr>
    </w:div>
    <w:div w:id="1855261326">
      <w:bodyDiv w:val="1"/>
      <w:marLeft w:val="0"/>
      <w:marRight w:val="0"/>
      <w:marTop w:val="0"/>
      <w:marBottom w:val="0"/>
      <w:divBdr>
        <w:top w:val="none" w:sz="0" w:space="0" w:color="auto"/>
        <w:left w:val="none" w:sz="0" w:space="0" w:color="auto"/>
        <w:bottom w:val="none" w:sz="0" w:space="0" w:color="auto"/>
        <w:right w:val="none" w:sz="0" w:space="0" w:color="auto"/>
      </w:divBdr>
    </w:div>
    <w:div w:id="1856727055">
      <w:bodyDiv w:val="1"/>
      <w:marLeft w:val="0"/>
      <w:marRight w:val="0"/>
      <w:marTop w:val="0"/>
      <w:marBottom w:val="0"/>
      <w:divBdr>
        <w:top w:val="none" w:sz="0" w:space="0" w:color="auto"/>
        <w:left w:val="none" w:sz="0" w:space="0" w:color="auto"/>
        <w:bottom w:val="none" w:sz="0" w:space="0" w:color="auto"/>
        <w:right w:val="none" w:sz="0" w:space="0" w:color="auto"/>
      </w:divBdr>
    </w:div>
    <w:div w:id="1859732247">
      <w:bodyDiv w:val="1"/>
      <w:marLeft w:val="0"/>
      <w:marRight w:val="0"/>
      <w:marTop w:val="0"/>
      <w:marBottom w:val="0"/>
      <w:divBdr>
        <w:top w:val="none" w:sz="0" w:space="0" w:color="auto"/>
        <w:left w:val="none" w:sz="0" w:space="0" w:color="auto"/>
        <w:bottom w:val="none" w:sz="0" w:space="0" w:color="auto"/>
        <w:right w:val="none" w:sz="0" w:space="0" w:color="auto"/>
      </w:divBdr>
    </w:div>
    <w:div w:id="1859923806">
      <w:bodyDiv w:val="1"/>
      <w:marLeft w:val="0"/>
      <w:marRight w:val="0"/>
      <w:marTop w:val="0"/>
      <w:marBottom w:val="0"/>
      <w:divBdr>
        <w:top w:val="none" w:sz="0" w:space="0" w:color="auto"/>
        <w:left w:val="none" w:sz="0" w:space="0" w:color="auto"/>
        <w:bottom w:val="none" w:sz="0" w:space="0" w:color="auto"/>
        <w:right w:val="none" w:sz="0" w:space="0" w:color="auto"/>
      </w:divBdr>
    </w:div>
    <w:div w:id="1863548220">
      <w:bodyDiv w:val="1"/>
      <w:marLeft w:val="0"/>
      <w:marRight w:val="0"/>
      <w:marTop w:val="0"/>
      <w:marBottom w:val="0"/>
      <w:divBdr>
        <w:top w:val="none" w:sz="0" w:space="0" w:color="auto"/>
        <w:left w:val="none" w:sz="0" w:space="0" w:color="auto"/>
        <w:bottom w:val="none" w:sz="0" w:space="0" w:color="auto"/>
        <w:right w:val="none" w:sz="0" w:space="0" w:color="auto"/>
      </w:divBdr>
    </w:div>
    <w:div w:id="1863591601">
      <w:bodyDiv w:val="1"/>
      <w:marLeft w:val="0"/>
      <w:marRight w:val="0"/>
      <w:marTop w:val="0"/>
      <w:marBottom w:val="0"/>
      <w:divBdr>
        <w:top w:val="none" w:sz="0" w:space="0" w:color="auto"/>
        <w:left w:val="none" w:sz="0" w:space="0" w:color="auto"/>
        <w:bottom w:val="none" w:sz="0" w:space="0" w:color="auto"/>
        <w:right w:val="none" w:sz="0" w:space="0" w:color="auto"/>
      </w:divBdr>
    </w:div>
    <w:div w:id="1865363938">
      <w:bodyDiv w:val="1"/>
      <w:marLeft w:val="0"/>
      <w:marRight w:val="0"/>
      <w:marTop w:val="0"/>
      <w:marBottom w:val="0"/>
      <w:divBdr>
        <w:top w:val="none" w:sz="0" w:space="0" w:color="auto"/>
        <w:left w:val="none" w:sz="0" w:space="0" w:color="auto"/>
        <w:bottom w:val="none" w:sz="0" w:space="0" w:color="auto"/>
        <w:right w:val="none" w:sz="0" w:space="0" w:color="auto"/>
      </w:divBdr>
    </w:div>
    <w:div w:id="1865946710">
      <w:bodyDiv w:val="1"/>
      <w:marLeft w:val="0"/>
      <w:marRight w:val="0"/>
      <w:marTop w:val="0"/>
      <w:marBottom w:val="0"/>
      <w:divBdr>
        <w:top w:val="none" w:sz="0" w:space="0" w:color="auto"/>
        <w:left w:val="none" w:sz="0" w:space="0" w:color="auto"/>
        <w:bottom w:val="none" w:sz="0" w:space="0" w:color="auto"/>
        <w:right w:val="none" w:sz="0" w:space="0" w:color="auto"/>
      </w:divBdr>
    </w:div>
    <w:div w:id="1868181648">
      <w:bodyDiv w:val="1"/>
      <w:marLeft w:val="0"/>
      <w:marRight w:val="0"/>
      <w:marTop w:val="0"/>
      <w:marBottom w:val="0"/>
      <w:divBdr>
        <w:top w:val="none" w:sz="0" w:space="0" w:color="auto"/>
        <w:left w:val="none" w:sz="0" w:space="0" w:color="auto"/>
        <w:bottom w:val="none" w:sz="0" w:space="0" w:color="auto"/>
        <w:right w:val="none" w:sz="0" w:space="0" w:color="auto"/>
      </w:divBdr>
    </w:div>
    <w:div w:id="1868365933">
      <w:bodyDiv w:val="1"/>
      <w:marLeft w:val="0"/>
      <w:marRight w:val="0"/>
      <w:marTop w:val="0"/>
      <w:marBottom w:val="0"/>
      <w:divBdr>
        <w:top w:val="none" w:sz="0" w:space="0" w:color="auto"/>
        <w:left w:val="none" w:sz="0" w:space="0" w:color="auto"/>
        <w:bottom w:val="none" w:sz="0" w:space="0" w:color="auto"/>
        <w:right w:val="none" w:sz="0" w:space="0" w:color="auto"/>
      </w:divBdr>
    </w:div>
    <w:div w:id="1868638283">
      <w:bodyDiv w:val="1"/>
      <w:marLeft w:val="0"/>
      <w:marRight w:val="0"/>
      <w:marTop w:val="0"/>
      <w:marBottom w:val="0"/>
      <w:divBdr>
        <w:top w:val="none" w:sz="0" w:space="0" w:color="auto"/>
        <w:left w:val="none" w:sz="0" w:space="0" w:color="auto"/>
        <w:bottom w:val="none" w:sz="0" w:space="0" w:color="auto"/>
        <w:right w:val="none" w:sz="0" w:space="0" w:color="auto"/>
      </w:divBdr>
    </w:div>
    <w:div w:id="1872567824">
      <w:bodyDiv w:val="1"/>
      <w:marLeft w:val="0"/>
      <w:marRight w:val="0"/>
      <w:marTop w:val="0"/>
      <w:marBottom w:val="0"/>
      <w:divBdr>
        <w:top w:val="none" w:sz="0" w:space="0" w:color="auto"/>
        <w:left w:val="none" w:sz="0" w:space="0" w:color="auto"/>
        <w:bottom w:val="none" w:sz="0" w:space="0" w:color="auto"/>
        <w:right w:val="none" w:sz="0" w:space="0" w:color="auto"/>
      </w:divBdr>
    </w:div>
    <w:div w:id="1881093204">
      <w:bodyDiv w:val="1"/>
      <w:marLeft w:val="0"/>
      <w:marRight w:val="0"/>
      <w:marTop w:val="0"/>
      <w:marBottom w:val="0"/>
      <w:divBdr>
        <w:top w:val="none" w:sz="0" w:space="0" w:color="auto"/>
        <w:left w:val="none" w:sz="0" w:space="0" w:color="auto"/>
        <w:bottom w:val="none" w:sz="0" w:space="0" w:color="auto"/>
        <w:right w:val="none" w:sz="0" w:space="0" w:color="auto"/>
      </w:divBdr>
    </w:div>
    <w:div w:id="1882089570">
      <w:bodyDiv w:val="1"/>
      <w:marLeft w:val="0"/>
      <w:marRight w:val="0"/>
      <w:marTop w:val="0"/>
      <w:marBottom w:val="0"/>
      <w:divBdr>
        <w:top w:val="none" w:sz="0" w:space="0" w:color="auto"/>
        <w:left w:val="none" w:sz="0" w:space="0" w:color="auto"/>
        <w:bottom w:val="none" w:sz="0" w:space="0" w:color="auto"/>
        <w:right w:val="none" w:sz="0" w:space="0" w:color="auto"/>
      </w:divBdr>
    </w:div>
    <w:div w:id="1884756255">
      <w:bodyDiv w:val="1"/>
      <w:marLeft w:val="0"/>
      <w:marRight w:val="0"/>
      <w:marTop w:val="0"/>
      <w:marBottom w:val="0"/>
      <w:divBdr>
        <w:top w:val="none" w:sz="0" w:space="0" w:color="auto"/>
        <w:left w:val="none" w:sz="0" w:space="0" w:color="auto"/>
        <w:bottom w:val="none" w:sz="0" w:space="0" w:color="auto"/>
        <w:right w:val="none" w:sz="0" w:space="0" w:color="auto"/>
      </w:divBdr>
    </w:div>
    <w:div w:id="1885671754">
      <w:bodyDiv w:val="1"/>
      <w:marLeft w:val="0"/>
      <w:marRight w:val="0"/>
      <w:marTop w:val="0"/>
      <w:marBottom w:val="0"/>
      <w:divBdr>
        <w:top w:val="none" w:sz="0" w:space="0" w:color="auto"/>
        <w:left w:val="none" w:sz="0" w:space="0" w:color="auto"/>
        <w:bottom w:val="none" w:sz="0" w:space="0" w:color="auto"/>
        <w:right w:val="none" w:sz="0" w:space="0" w:color="auto"/>
      </w:divBdr>
    </w:div>
    <w:div w:id="1886064457">
      <w:bodyDiv w:val="1"/>
      <w:marLeft w:val="0"/>
      <w:marRight w:val="0"/>
      <w:marTop w:val="0"/>
      <w:marBottom w:val="0"/>
      <w:divBdr>
        <w:top w:val="none" w:sz="0" w:space="0" w:color="auto"/>
        <w:left w:val="none" w:sz="0" w:space="0" w:color="auto"/>
        <w:bottom w:val="none" w:sz="0" w:space="0" w:color="auto"/>
        <w:right w:val="none" w:sz="0" w:space="0" w:color="auto"/>
      </w:divBdr>
    </w:div>
    <w:div w:id="1893342424">
      <w:bodyDiv w:val="1"/>
      <w:marLeft w:val="0"/>
      <w:marRight w:val="0"/>
      <w:marTop w:val="0"/>
      <w:marBottom w:val="0"/>
      <w:divBdr>
        <w:top w:val="none" w:sz="0" w:space="0" w:color="auto"/>
        <w:left w:val="none" w:sz="0" w:space="0" w:color="auto"/>
        <w:bottom w:val="none" w:sz="0" w:space="0" w:color="auto"/>
        <w:right w:val="none" w:sz="0" w:space="0" w:color="auto"/>
      </w:divBdr>
    </w:div>
    <w:div w:id="1896743019">
      <w:bodyDiv w:val="1"/>
      <w:marLeft w:val="0"/>
      <w:marRight w:val="0"/>
      <w:marTop w:val="0"/>
      <w:marBottom w:val="0"/>
      <w:divBdr>
        <w:top w:val="none" w:sz="0" w:space="0" w:color="auto"/>
        <w:left w:val="none" w:sz="0" w:space="0" w:color="auto"/>
        <w:bottom w:val="none" w:sz="0" w:space="0" w:color="auto"/>
        <w:right w:val="none" w:sz="0" w:space="0" w:color="auto"/>
      </w:divBdr>
    </w:div>
    <w:div w:id="1900247241">
      <w:bodyDiv w:val="1"/>
      <w:marLeft w:val="0"/>
      <w:marRight w:val="0"/>
      <w:marTop w:val="0"/>
      <w:marBottom w:val="0"/>
      <w:divBdr>
        <w:top w:val="none" w:sz="0" w:space="0" w:color="auto"/>
        <w:left w:val="none" w:sz="0" w:space="0" w:color="auto"/>
        <w:bottom w:val="none" w:sz="0" w:space="0" w:color="auto"/>
        <w:right w:val="none" w:sz="0" w:space="0" w:color="auto"/>
      </w:divBdr>
    </w:div>
    <w:div w:id="1903251369">
      <w:bodyDiv w:val="1"/>
      <w:marLeft w:val="0"/>
      <w:marRight w:val="0"/>
      <w:marTop w:val="0"/>
      <w:marBottom w:val="0"/>
      <w:divBdr>
        <w:top w:val="none" w:sz="0" w:space="0" w:color="auto"/>
        <w:left w:val="none" w:sz="0" w:space="0" w:color="auto"/>
        <w:bottom w:val="none" w:sz="0" w:space="0" w:color="auto"/>
        <w:right w:val="none" w:sz="0" w:space="0" w:color="auto"/>
      </w:divBdr>
    </w:div>
    <w:div w:id="1910115501">
      <w:bodyDiv w:val="1"/>
      <w:marLeft w:val="0"/>
      <w:marRight w:val="0"/>
      <w:marTop w:val="0"/>
      <w:marBottom w:val="0"/>
      <w:divBdr>
        <w:top w:val="none" w:sz="0" w:space="0" w:color="auto"/>
        <w:left w:val="none" w:sz="0" w:space="0" w:color="auto"/>
        <w:bottom w:val="none" w:sz="0" w:space="0" w:color="auto"/>
        <w:right w:val="none" w:sz="0" w:space="0" w:color="auto"/>
      </w:divBdr>
    </w:div>
    <w:div w:id="1914853781">
      <w:bodyDiv w:val="1"/>
      <w:marLeft w:val="0"/>
      <w:marRight w:val="0"/>
      <w:marTop w:val="0"/>
      <w:marBottom w:val="0"/>
      <w:divBdr>
        <w:top w:val="none" w:sz="0" w:space="0" w:color="auto"/>
        <w:left w:val="none" w:sz="0" w:space="0" w:color="auto"/>
        <w:bottom w:val="none" w:sz="0" w:space="0" w:color="auto"/>
        <w:right w:val="none" w:sz="0" w:space="0" w:color="auto"/>
      </w:divBdr>
    </w:div>
    <w:div w:id="1916158131">
      <w:bodyDiv w:val="1"/>
      <w:marLeft w:val="0"/>
      <w:marRight w:val="0"/>
      <w:marTop w:val="0"/>
      <w:marBottom w:val="0"/>
      <w:divBdr>
        <w:top w:val="none" w:sz="0" w:space="0" w:color="auto"/>
        <w:left w:val="none" w:sz="0" w:space="0" w:color="auto"/>
        <w:bottom w:val="none" w:sz="0" w:space="0" w:color="auto"/>
        <w:right w:val="none" w:sz="0" w:space="0" w:color="auto"/>
      </w:divBdr>
    </w:div>
    <w:div w:id="1917125771">
      <w:bodyDiv w:val="1"/>
      <w:marLeft w:val="0"/>
      <w:marRight w:val="0"/>
      <w:marTop w:val="0"/>
      <w:marBottom w:val="0"/>
      <w:divBdr>
        <w:top w:val="none" w:sz="0" w:space="0" w:color="auto"/>
        <w:left w:val="none" w:sz="0" w:space="0" w:color="auto"/>
        <w:bottom w:val="none" w:sz="0" w:space="0" w:color="auto"/>
        <w:right w:val="none" w:sz="0" w:space="0" w:color="auto"/>
      </w:divBdr>
    </w:div>
    <w:div w:id="1918902272">
      <w:bodyDiv w:val="1"/>
      <w:marLeft w:val="0"/>
      <w:marRight w:val="0"/>
      <w:marTop w:val="0"/>
      <w:marBottom w:val="0"/>
      <w:divBdr>
        <w:top w:val="none" w:sz="0" w:space="0" w:color="auto"/>
        <w:left w:val="none" w:sz="0" w:space="0" w:color="auto"/>
        <w:bottom w:val="none" w:sz="0" w:space="0" w:color="auto"/>
        <w:right w:val="none" w:sz="0" w:space="0" w:color="auto"/>
      </w:divBdr>
    </w:div>
    <w:div w:id="1920361089">
      <w:bodyDiv w:val="1"/>
      <w:marLeft w:val="0"/>
      <w:marRight w:val="0"/>
      <w:marTop w:val="0"/>
      <w:marBottom w:val="0"/>
      <w:divBdr>
        <w:top w:val="none" w:sz="0" w:space="0" w:color="auto"/>
        <w:left w:val="none" w:sz="0" w:space="0" w:color="auto"/>
        <w:bottom w:val="none" w:sz="0" w:space="0" w:color="auto"/>
        <w:right w:val="none" w:sz="0" w:space="0" w:color="auto"/>
      </w:divBdr>
    </w:div>
    <w:div w:id="1923563438">
      <w:bodyDiv w:val="1"/>
      <w:marLeft w:val="0"/>
      <w:marRight w:val="0"/>
      <w:marTop w:val="0"/>
      <w:marBottom w:val="0"/>
      <w:divBdr>
        <w:top w:val="none" w:sz="0" w:space="0" w:color="auto"/>
        <w:left w:val="none" w:sz="0" w:space="0" w:color="auto"/>
        <w:bottom w:val="none" w:sz="0" w:space="0" w:color="auto"/>
        <w:right w:val="none" w:sz="0" w:space="0" w:color="auto"/>
      </w:divBdr>
    </w:div>
    <w:div w:id="1926958043">
      <w:bodyDiv w:val="1"/>
      <w:marLeft w:val="0"/>
      <w:marRight w:val="0"/>
      <w:marTop w:val="0"/>
      <w:marBottom w:val="0"/>
      <w:divBdr>
        <w:top w:val="none" w:sz="0" w:space="0" w:color="auto"/>
        <w:left w:val="none" w:sz="0" w:space="0" w:color="auto"/>
        <w:bottom w:val="none" w:sz="0" w:space="0" w:color="auto"/>
        <w:right w:val="none" w:sz="0" w:space="0" w:color="auto"/>
      </w:divBdr>
    </w:div>
    <w:div w:id="1927038038">
      <w:bodyDiv w:val="1"/>
      <w:marLeft w:val="0"/>
      <w:marRight w:val="0"/>
      <w:marTop w:val="0"/>
      <w:marBottom w:val="0"/>
      <w:divBdr>
        <w:top w:val="none" w:sz="0" w:space="0" w:color="auto"/>
        <w:left w:val="none" w:sz="0" w:space="0" w:color="auto"/>
        <w:bottom w:val="none" w:sz="0" w:space="0" w:color="auto"/>
        <w:right w:val="none" w:sz="0" w:space="0" w:color="auto"/>
      </w:divBdr>
    </w:div>
    <w:div w:id="1928616361">
      <w:bodyDiv w:val="1"/>
      <w:marLeft w:val="0"/>
      <w:marRight w:val="0"/>
      <w:marTop w:val="0"/>
      <w:marBottom w:val="0"/>
      <w:divBdr>
        <w:top w:val="none" w:sz="0" w:space="0" w:color="auto"/>
        <w:left w:val="none" w:sz="0" w:space="0" w:color="auto"/>
        <w:bottom w:val="none" w:sz="0" w:space="0" w:color="auto"/>
        <w:right w:val="none" w:sz="0" w:space="0" w:color="auto"/>
      </w:divBdr>
    </w:div>
    <w:div w:id="1929728476">
      <w:bodyDiv w:val="1"/>
      <w:marLeft w:val="0"/>
      <w:marRight w:val="0"/>
      <w:marTop w:val="0"/>
      <w:marBottom w:val="0"/>
      <w:divBdr>
        <w:top w:val="none" w:sz="0" w:space="0" w:color="auto"/>
        <w:left w:val="none" w:sz="0" w:space="0" w:color="auto"/>
        <w:bottom w:val="none" w:sz="0" w:space="0" w:color="auto"/>
        <w:right w:val="none" w:sz="0" w:space="0" w:color="auto"/>
      </w:divBdr>
    </w:div>
    <w:div w:id="1930192971">
      <w:bodyDiv w:val="1"/>
      <w:marLeft w:val="0"/>
      <w:marRight w:val="0"/>
      <w:marTop w:val="0"/>
      <w:marBottom w:val="0"/>
      <w:divBdr>
        <w:top w:val="none" w:sz="0" w:space="0" w:color="auto"/>
        <w:left w:val="none" w:sz="0" w:space="0" w:color="auto"/>
        <w:bottom w:val="none" w:sz="0" w:space="0" w:color="auto"/>
        <w:right w:val="none" w:sz="0" w:space="0" w:color="auto"/>
      </w:divBdr>
    </w:div>
    <w:div w:id="1943761478">
      <w:bodyDiv w:val="1"/>
      <w:marLeft w:val="0"/>
      <w:marRight w:val="0"/>
      <w:marTop w:val="0"/>
      <w:marBottom w:val="0"/>
      <w:divBdr>
        <w:top w:val="none" w:sz="0" w:space="0" w:color="auto"/>
        <w:left w:val="none" w:sz="0" w:space="0" w:color="auto"/>
        <w:bottom w:val="none" w:sz="0" w:space="0" w:color="auto"/>
        <w:right w:val="none" w:sz="0" w:space="0" w:color="auto"/>
      </w:divBdr>
    </w:div>
    <w:div w:id="1945188437">
      <w:bodyDiv w:val="1"/>
      <w:marLeft w:val="0"/>
      <w:marRight w:val="0"/>
      <w:marTop w:val="0"/>
      <w:marBottom w:val="0"/>
      <w:divBdr>
        <w:top w:val="none" w:sz="0" w:space="0" w:color="auto"/>
        <w:left w:val="none" w:sz="0" w:space="0" w:color="auto"/>
        <w:bottom w:val="none" w:sz="0" w:space="0" w:color="auto"/>
        <w:right w:val="none" w:sz="0" w:space="0" w:color="auto"/>
      </w:divBdr>
    </w:div>
    <w:div w:id="1951738783">
      <w:bodyDiv w:val="1"/>
      <w:marLeft w:val="0"/>
      <w:marRight w:val="0"/>
      <w:marTop w:val="0"/>
      <w:marBottom w:val="0"/>
      <w:divBdr>
        <w:top w:val="none" w:sz="0" w:space="0" w:color="auto"/>
        <w:left w:val="none" w:sz="0" w:space="0" w:color="auto"/>
        <w:bottom w:val="none" w:sz="0" w:space="0" w:color="auto"/>
        <w:right w:val="none" w:sz="0" w:space="0" w:color="auto"/>
      </w:divBdr>
    </w:div>
    <w:div w:id="1951930724">
      <w:bodyDiv w:val="1"/>
      <w:marLeft w:val="0"/>
      <w:marRight w:val="0"/>
      <w:marTop w:val="0"/>
      <w:marBottom w:val="0"/>
      <w:divBdr>
        <w:top w:val="none" w:sz="0" w:space="0" w:color="auto"/>
        <w:left w:val="none" w:sz="0" w:space="0" w:color="auto"/>
        <w:bottom w:val="none" w:sz="0" w:space="0" w:color="auto"/>
        <w:right w:val="none" w:sz="0" w:space="0" w:color="auto"/>
      </w:divBdr>
    </w:div>
    <w:div w:id="1956058790">
      <w:bodyDiv w:val="1"/>
      <w:marLeft w:val="0"/>
      <w:marRight w:val="0"/>
      <w:marTop w:val="0"/>
      <w:marBottom w:val="0"/>
      <w:divBdr>
        <w:top w:val="none" w:sz="0" w:space="0" w:color="auto"/>
        <w:left w:val="none" w:sz="0" w:space="0" w:color="auto"/>
        <w:bottom w:val="none" w:sz="0" w:space="0" w:color="auto"/>
        <w:right w:val="none" w:sz="0" w:space="0" w:color="auto"/>
      </w:divBdr>
    </w:div>
    <w:div w:id="1967203066">
      <w:bodyDiv w:val="1"/>
      <w:marLeft w:val="0"/>
      <w:marRight w:val="0"/>
      <w:marTop w:val="0"/>
      <w:marBottom w:val="0"/>
      <w:divBdr>
        <w:top w:val="none" w:sz="0" w:space="0" w:color="auto"/>
        <w:left w:val="none" w:sz="0" w:space="0" w:color="auto"/>
        <w:bottom w:val="none" w:sz="0" w:space="0" w:color="auto"/>
        <w:right w:val="none" w:sz="0" w:space="0" w:color="auto"/>
      </w:divBdr>
    </w:div>
    <w:div w:id="1967345056">
      <w:bodyDiv w:val="1"/>
      <w:marLeft w:val="0"/>
      <w:marRight w:val="0"/>
      <w:marTop w:val="0"/>
      <w:marBottom w:val="0"/>
      <w:divBdr>
        <w:top w:val="none" w:sz="0" w:space="0" w:color="auto"/>
        <w:left w:val="none" w:sz="0" w:space="0" w:color="auto"/>
        <w:bottom w:val="none" w:sz="0" w:space="0" w:color="auto"/>
        <w:right w:val="none" w:sz="0" w:space="0" w:color="auto"/>
      </w:divBdr>
    </w:div>
    <w:div w:id="1969698252">
      <w:bodyDiv w:val="1"/>
      <w:marLeft w:val="0"/>
      <w:marRight w:val="0"/>
      <w:marTop w:val="0"/>
      <w:marBottom w:val="0"/>
      <w:divBdr>
        <w:top w:val="none" w:sz="0" w:space="0" w:color="auto"/>
        <w:left w:val="none" w:sz="0" w:space="0" w:color="auto"/>
        <w:bottom w:val="none" w:sz="0" w:space="0" w:color="auto"/>
        <w:right w:val="none" w:sz="0" w:space="0" w:color="auto"/>
      </w:divBdr>
    </w:div>
    <w:div w:id="1971589684">
      <w:bodyDiv w:val="1"/>
      <w:marLeft w:val="0"/>
      <w:marRight w:val="0"/>
      <w:marTop w:val="0"/>
      <w:marBottom w:val="0"/>
      <w:divBdr>
        <w:top w:val="none" w:sz="0" w:space="0" w:color="auto"/>
        <w:left w:val="none" w:sz="0" w:space="0" w:color="auto"/>
        <w:bottom w:val="none" w:sz="0" w:space="0" w:color="auto"/>
        <w:right w:val="none" w:sz="0" w:space="0" w:color="auto"/>
      </w:divBdr>
    </w:div>
    <w:div w:id="1976375593">
      <w:bodyDiv w:val="1"/>
      <w:marLeft w:val="0"/>
      <w:marRight w:val="0"/>
      <w:marTop w:val="0"/>
      <w:marBottom w:val="0"/>
      <w:divBdr>
        <w:top w:val="none" w:sz="0" w:space="0" w:color="auto"/>
        <w:left w:val="none" w:sz="0" w:space="0" w:color="auto"/>
        <w:bottom w:val="none" w:sz="0" w:space="0" w:color="auto"/>
        <w:right w:val="none" w:sz="0" w:space="0" w:color="auto"/>
      </w:divBdr>
    </w:div>
    <w:div w:id="1977178147">
      <w:bodyDiv w:val="1"/>
      <w:marLeft w:val="0"/>
      <w:marRight w:val="0"/>
      <w:marTop w:val="0"/>
      <w:marBottom w:val="0"/>
      <w:divBdr>
        <w:top w:val="none" w:sz="0" w:space="0" w:color="auto"/>
        <w:left w:val="none" w:sz="0" w:space="0" w:color="auto"/>
        <w:bottom w:val="none" w:sz="0" w:space="0" w:color="auto"/>
        <w:right w:val="none" w:sz="0" w:space="0" w:color="auto"/>
      </w:divBdr>
    </w:div>
    <w:div w:id="1977490859">
      <w:bodyDiv w:val="1"/>
      <w:marLeft w:val="0"/>
      <w:marRight w:val="0"/>
      <w:marTop w:val="0"/>
      <w:marBottom w:val="0"/>
      <w:divBdr>
        <w:top w:val="none" w:sz="0" w:space="0" w:color="auto"/>
        <w:left w:val="none" w:sz="0" w:space="0" w:color="auto"/>
        <w:bottom w:val="none" w:sz="0" w:space="0" w:color="auto"/>
        <w:right w:val="none" w:sz="0" w:space="0" w:color="auto"/>
      </w:divBdr>
    </w:div>
    <w:div w:id="1978411256">
      <w:bodyDiv w:val="1"/>
      <w:marLeft w:val="0"/>
      <w:marRight w:val="0"/>
      <w:marTop w:val="0"/>
      <w:marBottom w:val="0"/>
      <w:divBdr>
        <w:top w:val="none" w:sz="0" w:space="0" w:color="auto"/>
        <w:left w:val="none" w:sz="0" w:space="0" w:color="auto"/>
        <w:bottom w:val="none" w:sz="0" w:space="0" w:color="auto"/>
        <w:right w:val="none" w:sz="0" w:space="0" w:color="auto"/>
      </w:divBdr>
    </w:div>
    <w:div w:id="1978873359">
      <w:bodyDiv w:val="1"/>
      <w:marLeft w:val="0"/>
      <w:marRight w:val="0"/>
      <w:marTop w:val="0"/>
      <w:marBottom w:val="0"/>
      <w:divBdr>
        <w:top w:val="none" w:sz="0" w:space="0" w:color="auto"/>
        <w:left w:val="none" w:sz="0" w:space="0" w:color="auto"/>
        <w:bottom w:val="none" w:sz="0" w:space="0" w:color="auto"/>
        <w:right w:val="none" w:sz="0" w:space="0" w:color="auto"/>
      </w:divBdr>
    </w:div>
    <w:div w:id="1982034822">
      <w:bodyDiv w:val="1"/>
      <w:marLeft w:val="0"/>
      <w:marRight w:val="0"/>
      <w:marTop w:val="0"/>
      <w:marBottom w:val="0"/>
      <w:divBdr>
        <w:top w:val="none" w:sz="0" w:space="0" w:color="auto"/>
        <w:left w:val="none" w:sz="0" w:space="0" w:color="auto"/>
        <w:bottom w:val="none" w:sz="0" w:space="0" w:color="auto"/>
        <w:right w:val="none" w:sz="0" w:space="0" w:color="auto"/>
      </w:divBdr>
    </w:div>
    <w:div w:id="1983344932">
      <w:bodyDiv w:val="1"/>
      <w:marLeft w:val="0"/>
      <w:marRight w:val="0"/>
      <w:marTop w:val="0"/>
      <w:marBottom w:val="0"/>
      <w:divBdr>
        <w:top w:val="none" w:sz="0" w:space="0" w:color="auto"/>
        <w:left w:val="none" w:sz="0" w:space="0" w:color="auto"/>
        <w:bottom w:val="none" w:sz="0" w:space="0" w:color="auto"/>
        <w:right w:val="none" w:sz="0" w:space="0" w:color="auto"/>
      </w:divBdr>
    </w:div>
    <w:div w:id="1984767764">
      <w:bodyDiv w:val="1"/>
      <w:marLeft w:val="0"/>
      <w:marRight w:val="0"/>
      <w:marTop w:val="0"/>
      <w:marBottom w:val="0"/>
      <w:divBdr>
        <w:top w:val="none" w:sz="0" w:space="0" w:color="auto"/>
        <w:left w:val="none" w:sz="0" w:space="0" w:color="auto"/>
        <w:bottom w:val="none" w:sz="0" w:space="0" w:color="auto"/>
        <w:right w:val="none" w:sz="0" w:space="0" w:color="auto"/>
      </w:divBdr>
    </w:div>
    <w:div w:id="1984848851">
      <w:bodyDiv w:val="1"/>
      <w:marLeft w:val="0"/>
      <w:marRight w:val="0"/>
      <w:marTop w:val="0"/>
      <w:marBottom w:val="0"/>
      <w:divBdr>
        <w:top w:val="none" w:sz="0" w:space="0" w:color="auto"/>
        <w:left w:val="none" w:sz="0" w:space="0" w:color="auto"/>
        <w:bottom w:val="none" w:sz="0" w:space="0" w:color="auto"/>
        <w:right w:val="none" w:sz="0" w:space="0" w:color="auto"/>
      </w:divBdr>
    </w:div>
    <w:div w:id="1985773406">
      <w:bodyDiv w:val="1"/>
      <w:marLeft w:val="0"/>
      <w:marRight w:val="0"/>
      <w:marTop w:val="0"/>
      <w:marBottom w:val="0"/>
      <w:divBdr>
        <w:top w:val="none" w:sz="0" w:space="0" w:color="auto"/>
        <w:left w:val="none" w:sz="0" w:space="0" w:color="auto"/>
        <w:bottom w:val="none" w:sz="0" w:space="0" w:color="auto"/>
        <w:right w:val="none" w:sz="0" w:space="0" w:color="auto"/>
      </w:divBdr>
    </w:div>
    <w:div w:id="1986356242">
      <w:bodyDiv w:val="1"/>
      <w:marLeft w:val="0"/>
      <w:marRight w:val="0"/>
      <w:marTop w:val="0"/>
      <w:marBottom w:val="0"/>
      <w:divBdr>
        <w:top w:val="none" w:sz="0" w:space="0" w:color="auto"/>
        <w:left w:val="none" w:sz="0" w:space="0" w:color="auto"/>
        <w:bottom w:val="none" w:sz="0" w:space="0" w:color="auto"/>
        <w:right w:val="none" w:sz="0" w:space="0" w:color="auto"/>
      </w:divBdr>
    </w:div>
    <w:div w:id="1997948889">
      <w:bodyDiv w:val="1"/>
      <w:marLeft w:val="0"/>
      <w:marRight w:val="0"/>
      <w:marTop w:val="0"/>
      <w:marBottom w:val="0"/>
      <w:divBdr>
        <w:top w:val="none" w:sz="0" w:space="0" w:color="auto"/>
        <w:left w:val="none" w:sz="0" w:space="0" w:color="auto"/>
        <w:bottom w:val="none" w:sz="0" w:space="0" w:color="auto"/>
        <w:right w:val="none" w:sz="0" w:space="0" w:color="auto"/>
      </w:divBdr>
    </w:div>
    <w:div w:id="2004550140">
      <w:bodyDiv w:val="1"/>
      <w:marLeft w:val="0"/>
      <w:marRight w:val="0"/>
      <w:marTop w:val="0"/>
      <w:marBottom w:val="0"/>
      <w:divBdr>
        <w:top w:val="none" w:sz="0" w:space="0" w:color="auto"/>
        <w:left w:val="none" w:sz="0" w:space="0" w:color="auto"/>
        <w:bottom w:val="none" w:sz="0" w:space="0" w:color="auto"/>
        <w:right w:val="none" w:sz="0" w:space="0" w:color="auto"/>
      </w:divBdr>
    </w:div>
    <w:div w:id="2013028029">
      <w:bodyDiv w:val="1"/>
      <w:marLeft w:val="0"/>
      <w:marRight w:val="0"/>
      <w:marTop w:val="0"/>
      <w:marBottom w:val="0"/>
      <w:divBdr>
        <w:top w:val="none" w:sz="0" w:space="0" w:color="auto"/>
        <w:left w:val="none" w:sz="0" w:space="0" w:color="auto"/>
        <w:bottom w:val="none" w:sz="0" w:space="0" w:color="auto"/>
        <w:right w:val="none" w:sz="0" w:space="0" w:color="auto"/>
      </w:divBdr>
    </w:div>
    <w:div w:id="2014650311">
      <w:bodyDiv w:val="1"/>
      <w:marLeft w:val="0"/>
      <w:marRight w:val="0"/>
      <w:marTop w:val="0"/>
      <w:marBottom w:val="0"/>
      <w:divBdr>
        <w:top w:val="none" w:sz="0" w:space="0" w:color="auto"/>
        <w:left w:val="none" w:sz="0" w:space="0" w:color="auto"/>
        <w:bottom w:val="none" w:sz="0" w:space="0" w:color="auto"/>
        <w:right w:val="none" w:sz="0" w:space="0" w:color="auto"/>
      </w:divBdr>
    </w:div>
    <w:div w:id="2017221763">
      <w:bodyDiv w:val="1"/>
      <w:marLeft w:val="0"/>
      <w:marRight w:val="0"/>
      <w:marTop w:val="0"/>
      <w:marBottom w:val="0"/>
      <w:divBdr>
        <w:top w:val="none" w:sz="0" w:space="0" w:color="auto"/>
        <w:left w:val="none" w:sz="0" w:space="0" w:color="auto"/>
        <w:bottom w:val="none" w:sz="0" w:space="0" w:color="auto"/>
        <w:right w:val="none" w:sz="0" w:space="0" w:color="auto"/>
      </w:divBdr>
    </w:div>
    <w:div w:id="2026587082">
      <w:bodyDiv w:val="1"/>
      <w:marLeft w:val="0"/>
      <w:marRight w:val="0"/>
      <w:marTop w:val="0"/>
      <w:marBottom w:val="0"/>
      <w:divBdr>
        <w:top w:val="none" w:sz="0" w:space="0" w:color="auto"/>
        <w:left w:val="none" w:sz="0" w:space="0" w:color="auto"/>
        <w:bottom w:val="none" w:sz="0" w:space="0" w:color="auto"/>
        <w:right w:val="none" w:sz="0" w:space="0" w:color="auto"/>
      </w:divBdr>
    </w:div>
    <w:div w:id="2028368370">
      <w:bodyDiv w:val="1"/>
      <w:marLeft w:val="0"/>
      <w:marRight w:val="0"/>
      <w:marTop w:val="0"/>
      <w:marBottom w:val="0"/>
      <w:divBdr>
        <w:top w:val="none" w:sz="0" w:space="0" w:color="auto"/>
        <w:left w:val="none" w:sz="0" w:space="0" w:color="auto"/>
        <w:bottom w:val="none" w:sz="0" w:space="0" w:color="auto"/>
        <w:right w:val="none" w:sz="0" w:space="0" w:color="auto"/>
      </w:divBdr>
    </w:div>
    <w:div w:id="2029212868">
      <w:bodyDiv w:val="1"/>
      <w:marLeft w:val="0"/>
      <w:marRight w:val="0"/>
      <w:marTop w:val="0"/>
      <w:marBottom w:val="0"/>
      <w:divBdr>
        <w:top w:val="none" w:sz="0" w:space="0" w:color="auto"/>
        <w:left w:val="none" w:sz="0" w:space="0" w:color="auto"/>
        <w:bottom w:val="none" w:sz="0" w:space="0" w:color="auto"/>
        <w:right w:val="none" w:sz="0" w:space="0" w:color="auto"/>
      </w:divBdr>
    </w:div>
    <w:div w:id="2030521129">
      <w:bodyDiv w:val="1"/>
      <w:marLeft w:val="0"/>
      <w:marRight w:val="0"/>
      <w:marTop w:val="0"/>
      <w:marBottom w:val="0"/>
      <w:divBdr>
        <w:top w:val="none" w:sz="0" w:space="0" w:color="auto"/>
        <w:left w:val="none" w:sz="0" w:space="0" w:color="auto"/>
        <w:bottom w:val="none" w:sz="0" w:space="0" w:color="auto"/>
        <w:right w:val="none" w:sz="0" w:space="0" w:color="auto"/>
      </w:divBdr>
    </w:div>
    <w:div w:id="2036155950">
      <w:bodyDiv w:val="1"/>
      <w:marLeft w:val="0"/>
      <w:marRight w:val="0"/>
      <w:marTop w:val="0"/>
      <w:marBottom w:val="0"/>
      <w:divBdr>
        <w:top w:val="none" w:sz="0" w:space="0" w:color="auto"/>
        <w:left w:val="none" w:sz="0" w:space="0" w:color="auto"/>
        <w:bottom w:val="none" w:sz="0" w:space="0" w:color="auto"/>
        <w:right w:val="none" w:sz="0" w:space="0" w:color="auto"/>
      </w:divBdr>
    </w:div>
    <w:div w:id="2036347742">
      <w:bodyDiv w:val="1"/>
      <w:marLeft w:val="0"/>
      <w:marRight w:val="0"/>
      <w:marTop w:val="0"/>
      <w:marBottom w:val="0"/>
      <w:divBdr>
        <w:top w:val="none" w:sz="0" w:space="0" w:color="auto"/>
        <w:left w:val="none" w:sz="0" w:space="0" w:color="auto"/>
        <w:bottom w:val="none" w:sz="0" w:space="0" w:color="auto"/>
        <w:right w:val="none" w:sz="0" w:space="0" w:color="auto"/>
      </w:divBdr>
    </w:div>
    <w:div w:id="2039040415">
      <w:bodyDiv w:val="1"/>
      <w:marLeft w:val="0"/>
      <w:marRight w:val="0"/>
      <w:marTop w:val="0"/>
      <w:marBottom w:val="0"/>
      <w:divBdr>
        <w:top w:val="none" w:sz="0" w:space="0" w:color="auto"/>
        <w:left w:val="none" w:sz="0" w:space="0" w:color="auto"/>
        <w:bottom w:val="none" w:sz="0" w:space="0" w:color="auto"/>
        <w:right w:val="none" w:sz="0" w:space="0" w:color="auto"/>
      </w:divBdr>
    </w:div>
    <w:div w:id="2039041420">
      <w:bodyDiv w:val="1"/>
      <w:marLeft w:val="0"/>
      <w:marRight w:val="0"/>
      <w:marTop w:val="0"/>
      <w:marBottom w:val="0"/>
      <w:divBdr>
        <w:top w:val="none" w:sz="0" w:space="0" w:color="auto"/>
        <w:left w:val="none" w:sz="0" w:space="0" w:color="auto"/>
        <w:bottom w:val="none" w:sz="0" w:space="0" w:color="auto"/>
        <w:right w:val="none" w:sz="0" w:space="0" w:color="auto"/>
      </w:divBdr>
    </w:div>
    <w:div w:id="2045592853">
      <w:bodyDiv w:val="1"/>
      <w:marLeft w:val="0"/>
      <w:marRight w:val="0"/>
      <w:marTop w:val="0"/>
      <w:marBottom w:val="0"/>
      <w:divBdr>
        <w:top w:val="none" w:sz="0" w:space="0" w:color="auto"/>
        <w:left w:val="none" w:sz="0" w:space="0" w:color="auto"/>
        <w:bottom w:val="none" w:sz="0" w:space="0" w:color="auto"/>
        <w:right w:val="none" w:sz="0" w:space="0" w:color="auto"/>
      </w:divBdr>
    </w:div>
    <w:div w:id="2048479459">
      <w:bodyDiv w:val="1"/>
      <w:marLeft w:val="0"/>
      <w:marRight w:val="0"/>
      <w:marTop w:val="0"/>
      <w:marBottom w:val="0"/>
      <w:divBdr>
        <w:top w:val="none" w:sz="0" w:space="0" w:color="auto"/>
        <w:left w:val="none" w:sz="0" w:space="0" w:color="auto"/>
        <w:bottom w:val="none" w:sz="0" w:space="0" w:color="auto"/>
        <w:right w:val="none" w:sz="0" w:space="0" w:color="auto"/>
      </w:divBdr>
    </w:div>
    <w:div w:id="2051223988">
      <w:bodyDiv w:val="1"/>
      <w:marLeft w:val="0"/>
      <w:marRight w:val="0"/>
      <w:marTop w:val="0"/>
      <w:marBottom w:val="0"/>
      <w:divBdr>
        <w:top w:val="none" w:sz="0" w:space="0" w:color="auto"/>
        <w:left w:val="none" w:sz="0" w:space="0" w:color="auto"/>
        <w:bottom w:val="none" w:sz="0" w:space="0" w:color="auto"/>
        <w:right w:val="none" w:sz="0" w:space="0" w:color="auto"/>
      </w:divBdr>
    </w:div>
    <w:div w:id="2060786739">
      <w:bodyDiv w:val="1"/>
      <w:marLeft w:val="0"/>
      <w:marRight w:val="0"/>
      <w:marTop w:val="0"/>
      <w:marBottom w:val="0"/>
      <w:divBdr>
        <w:top w:val="none" w:sz="0" w:space="0" w:color="auto"/>
        <w:left w:val="none" w:sz="0" w:space="0" w:color="auto"/>
        <w:bottom w:val="none" w:sz="0" w:space="0" w:color="auto"/>
        <w:right w:val="none" w:sz="0" w:space="0" w:color="auto"/>
      </w:divBdr>
    </w:div>
    <w:div w:id="2065369287">
      <w:bodyDiv w:val="1"/>
      <w:marLeft w:val="0"/>
      <w:marRight w:val="0"/>
      <w:marTop w:val="0"/>
      <w:marBottom w:val="0"/>
      <w:divBdr>
        <w:top w:val="none" w:sz="0" w:space="0" w:color="auto"/>
        <w:left w:val="none" w:sz="0" w:space="0" w:color="auto"/>
        <w:bottom w:val="none" w:sz="0" w:space="0" w:color="auto"/>
        <w:right w:val="none" w:sz="0" w:space="0" w:color="auto"/>
      </w:divBdr>
    </w:div>
    <w:div w:id="2065906677">
      <w:bodyDiv w:val="1"/>
      <w:marLeft w:val="0"/>
      <w:marRight w:val="0"/>
      <w:marTop w:val="0"/>
      <w:marBottom w:val="0"/>
      <w:divBdr>
        <w:top w:val="none" w:sz="0" w:space="0" w:color="auto"/>
        <w:left w:val="none" w:sz="0" w:space="0" w:color="auto"/>
        <w:bottom w:val="none" w:sz="0" w:space="0" w:color="auto"/>
        <w:right w:val="none" w:sz="0" w:space="0" w:color="auto"/>
      </w:divBdr>
    </w:div>
    <w:div w:id="2066488255">
      <w:bodyDiv w:val="1"/>
      <w:marLeft w:val="0"/>
      <w:marRight w:val="0"/>
      <w:marTop w:val="0"/>
      <w:marBottom w:val="0"/>
      <w:divBdr>
        <w:top w:val="none" w:sz="0" w:space="0" w:color="auto"/>
        <w:left w:val="none" w:sz="0" w:space="0" w:color="auto"/>
        <w:bottom w:val="none" w:sz="0" w:space="0" w:color="auto"/>
        <w:right w:val="none" w:sz="0" w:space="0" w:color="auto"/>
      </w:divBdr>
    </w:div>
    <w:div w:id="2070685911">
      <w:bodyDiv w:val="1"/>
      <w:marLeft w:val="0"/>
      <w:marRight w:val="0"/>
      <w:marTop w:val="0"/>
      <w:marBottom w:val="0"/>
      <w:divBdr>
        <w:top w:val="none" w:sz="0" w:space="0" w:color="auto"/>
        <w:left w:val="none" w:sz="0" w:space="0" w:color="auto"/>
        <w:bottom w:val="none" w:sz="0" w:space="0" w:color="auto"/>
        <w:right w:val="none" w:sz="0" w:space="0" w:color="auto"/>
      </w:divBdr>
    </w:div>
    <w:div w:id="2075616500">
      <w:bodyDiv w:val="1"/>
      <w:marLeft w:val="0"/>
      <w:marRight w:val="0"/>
      <w:marTop w:val="0"/>
      <w:marBottom w:val="0"/>
      <w:divBdr>
        <w:top w:val="none" w:sz="0" w:space="0" w:color="auto"/>
        <w:left w:val="none" w:sz="0" w:space="0" w:color="auto"/>
        <w:bottom w:val="none" w:sz="0" w:space="0" w:color="auto"/>
        <w:right w:val="none" w:sz="0" w:space="0" w:color="auto"/>
      </w:divBdr>
    </w:div>
    <w:div w:id="2075854658">
      <w:bodyDiv w:val="1"/>
      <w:marLeft w:val="0"/>
      <w:marRight w:val="0"/>
      <w:marTop w:val="0"/>
      <w:marBottom w:val="0"/>
      <w:divBdr>
        <w:top w:val="none" w:sz="0" w:space="0" w:color="auto"/>
        <w:left w:val="none" w:sz="0" w:space="0" w:color="auto"/>
        <w:bottom w:val="none" w:sz="0" w:space="0" w:color="auto"/>
        <w:right w:val="none" w:sz="0" w:space="0" w:color="auto"/>
      </w:divBdr>
    </w:div>
    <w:div w:id="2087997079">
      <w:bodyDiv w:val="1"/>
      <w:marLeft w:val="0"/>
      <w:marRight w:val="0"/>
      <w:marTop w:val="0"/>
      <w:marBottom w:val="0"/>
      <w:divBdr>
        <w:top w:val="none" w:sz="0" w:space="0" w:color="auto"/>
        <w:left w:val="none" w:sz="0" w:space="0" w:color="auto"/>
        <w:bottom w:val="none" w:sz="0" w:space="0" w:color="auto"/>
        <w:right w:val="none" w:sz="0" w:space="0" w:color="auto"/>
      </w:divBdr>
    </w:div>
    <w:div w:id="2092769566">
      <w:bodyDiv w:val="1"/>
      <w:marLeft w:val="0"/>
      <w:marRight w:val="0"/>
      <w:marTop w:val="0"/>
      <w:marBottom w:val="0"/>
      <w:divBdr>
        <w:top w:val="none" w:sz="0" w:space="0" w:color="auto"/>
        <w:left w:val="none" w:sz="0" w:space="0" w:color="auto"/>
        <w:bottom w:val="none" w:sz="0" w:space="0" w:color="auto"/>
        <w:right w:val="none" w:sz="0" w:space="0" w:color="auto"/>
      </w:divBdr>
    </w:div>
    <w:div w:id="2092851979">
      <w:bodyDiv w:val="1"/>
      <w:marLeft w:val="0"/>
      <w:marRight w:val="0"/>
      <w:marTop w:val="0"/>
      <w:marBottom w:val="0"/>
      <w:divBdr>
        <w:top w:val="none" w:sz="0" w:space="0" w:color="auto"/>
        <w:left w:val="none" w:sz="0" w:space="0" w:color="auto"/>
        <w:bottom w:val="none" w:sz="0" w:space="0" w:color="auto"/>
        <w:right w:val="none" w:sz="0" w:space="0" w:color="auto"/>
      </w:divBdr>
    </w:div>
    <w:div w:id="2096125350">
      <w:bodyDiv w:val="1"/>
      <w:marLeft w:val="0"/>
      <w:marRight w:val="0"/>
      <w:marTop w:val="0"/>
      <w:marBottom w:val="0"/>
      <w:divBdr>
        <w:top w:val="none" w:sz="0" w:space="0" w:color="auto"/>
        <w:left w:val="none" w:sz="0" w:space="0" w:color="auto"/>
        <w:bottom w:val="none" w:sz="0" w:space="0" w:color="auto"/>
        <w:right w:val="none" w:sz="0" w:space="0" w:color="auto"/>
      </w:divBdr>
    </w:div>
    <w:div w:id="2096781647">
      <w:bodyDiv w:val="1"/>
      <w:marLeft w:val="0"/>
      <w:marRight w:val="0"/>
      <w:marTop w:val="0"/>
      <w:marBottom w:val="0"/>
      <w:divBdr>
        <w:top w:val="none" w:sz="0" w:space="0" w:color="auto"/>
        <w:left w:val="none" w:sz="0" w:space="0" w:color="auto"/>
        <w:bottom w:val="none" w:sz="0" w:space="0" w:color="auto"/>
        <w:right w:val="none" w:sz="0" w:space="0" w:color="auto"/>
      </w:divBdr>
    </w:div>
    <w:div w:id="2097820386">
      <w:bodyDiv w:val="1"/>
      <w:marLeft w:val="0"/>
      <w:marRight w:val="0"/>
      <w:marTop w:val="0"/>
      <w:marBottom w:val="0"/>
      <w:divBdr>
        <w:top w:val="none" w:sz="0" w:space="0" w:color="auto"/>
        <w:left w:val="none" w:sz="0" w:space="0" w:color="auto"/>
        <w:bottom w:val="none" w:sz="0" w:space="0" w:color="auto"/>
        <w:right w:val="none" w:sz="0" w:space="0" w:color="auto"/>
      </w:divBdr>
    </w:div>
    <w:div w:id="2103837206">
      <w:bodyDiv w:val="1"/>
      <w:marLeft w:val="0"/>
      <w:marRight w:val="0"/>
      <w:marTop w:val="0"/>
      <w:marBottom w:val="0"/>
      <w:divBdr>
        <w:top w:val="none" w:sz="0" w:space="0" w:color="auto"/>
        <w:left w:val="none" w:sz="0" w:space="0" w:color="auto"/>
        <w:bottom w:val="none" w:sz="0" w:space="0" w:color="auto"/>
        <w:right w:val="none" w:sz="0" w:space="0" w:color="auto"/>
      </w:divBdr>
    </w:div>
    <w:div w:id="2104256603">
      <w:bodyDiv w:val="1"/>
      <w:marLeft w:val="0"/>
      <w:marRight w:val="0"/>
      <w:marTop w:val="0"/>
      <w:marBottom w:val="0"/>
      <w:divBdr>
        <w:top w:val="none" w:sz="0" w:space="0" w:color="auto"/>
        <w:left w:val="none" w:sz="0" w:space="0" w:color="auto"/>
        <w:bottom w:val="none" w:sz="0" w:space="0" w:color="auto"/>
        <w:right w:val="none" w:sz="0" w:space="0" w:color="auto"/>
      </w:divBdr>
    </w:div>
    <w:div w:id="2110810843">
      <w:bodyDiv w:val="1"/>
      <w:marLeft w:val="0"/>
      <w:marRight w:val="0"/>
      <w:marTop w:val="0"/>
      <w:marBottom w:val="0"/>
      <w:divBdr>
        <w:top w:val="none" w:sz="0" w:space="0" w:color="auto"/>
        <w:left w:val="none" w:sz="0" w:space="0" w:color="auto"/>
        <w:bottom w:val="none" w:sz="0" w:space="0" w:color="auto"/>
        <w:right w:val="none" w:sz="0" w:space="0" w:color="auto"/>
      </w:divBdr>
    </w:div>
    <w:div w:id="2110851267">
      <w:bodyDiv w:val="1"/>
      <w:marLeft w:val="0"/>
      <w:marRight w:val="0"/>
      <w:marTop w:val="0"/>
      <w:marBottom w:val="0"/>
      <w:divBdr>
        <w:top w:val="none" w:sz="0" w:space="0" w:color="auto"/>
        <w:left w:val="none" w:sz="0" w:space="0" w:color="auto"/>
        <w:bottom w:val="none" w:sz="0" w:space="0" w:color="auto"/>
        <w:right w:val="none" w:sz="0" w:space="0" w:color="auto"/>
      </w:divBdr>
    </w:div>
    <w:div w:id="2116167236">
      <w:bodyDiv w:val="1"/>
      <w:marLeft w:val="0"/>
      <w:marRight w:val="0"/>
      <w:marTop w:val="0"/>
      <w:marBottom w:val="0"/>
      <w:divBdr>
        <w:top w:val="none" w:sz="0" w:space="0" w:color="auto"/>
        <w:left w:val="none" w:sz="0" w:space="0" w:color="auto"/>
        <w:bottom w:val="none" w:sz="0" w:space="0" w:color="auto"/>
        <w:right w:val="none" w:sz="0" w:space="0" w:color="auto"/>
      </w:divBdr>
    </w:div>
    <w:div w:id="2118407361">
      <w:bodyDiv w:val="1"/>
      <w:marLeft w:val="0"/>
      <w:marRight w:val="0"/>
      <w:marTop w:val="0"/>
      <w:marBottom w:val="0"/>
      <w:divBdr>
        <w:top w:val="none" w:sz="0" w:space="0" w:color="auto"/>
        <w:left w:val="none" w:sz="0" w:space="0" w:color="auto"/>
        <w:bottom w:val="none" w:sz="0" w:space="0" w:color="auto"/>
        <w:right w:val="none" w:sz="0" w:space="0" w:color="auto"/>
      </w:divBdr>
    </w:div>
    <w:div w:id="2124113147">
      <w:bodyDiv w:val="1"/>
      <w:marLeft w:val="0"/>
      <w:marRight w:val="0"/>
      <w:marTop w:val="0"/>
      <w:marBottom w:val="0"/>
      <w:divBdr>
        <w:top w:val="none" w:sz="0" w:space="0" w:color="auto"/>
        <w:left w:val="none" w:sz="0" w:space="0" w:color="auto"/>
        <w:bottom w:val="none" w:sz="0" w:space="0" w:color="auto"/>
        <w:right w:val="none" w:sz="0" w:space="0" w:color="auto"/>
      </w:divBdr>
    </w:div>
    <w:div w:id="2127120046">
      <w:bodyDiv w:val="1"/>
      <w:marLeft w:val="0"/>
      <w:marRight w:val="0"/>
      <w:marTop w:val="0"/>
      <w:marBottom w:val="0"/>
      <w:divBdr>
        <w:top w:val="none" w:sz="0" w:space="0" w:color="auto"/>
        <w:left w:val="none" w:sz="0" w:space="0" w:color="auto"/>
        <w:bottom w:val="none" w:sz="0" w:space="0" w:color="auto"/>
        <w:right w:val="none" w:sz="0" w:space="0" w:color="auto"/>
      </w:divBdr>
    </w:div>
    <w:div w:id="2130316148">
      <w:bodyDiv w:val="1"/>
      <w:marLeft w:val="0"/>
      <w:marRight w:val="0"/>
      <w:marTop w:val="0"/>
      <w:marBottom w:val="0"/>
      <w:divBdr>
        <w:top w:val="none" w:sz="0" w:space="0" w:color="auto"/>
        <w:left w:val="none" w:sz="0" w:space="0" w:color="auto"/>
        <w:bottom w:val="none" w:sz="0" w:space="0" w:color="auto"/>
        <w:right w:val="none" w:sz="0" w:space="0" w:color="auto"/>
      </w:divBdr>
    </w:div>
    <w:div w:id="2130781254">
      <w:bodyDiv w:val="1"/>
      <w:marLeft w:val="0"/>
      <w:marRight w:val="0"/>
      <w:marTop w:val="0"/>
      <w:marBottom w:val="0"/>
      <w:divBdr>
        <w:top w:val="none" w:sz="0" w:space="0" w:color="auto"/>
        <w:left w:val="none" w:sz="0" w:space="0" w:color="auto"/>
        <w:bottom w:val="none" w:sz="0" w:space="0" w:color="auto"/>
        <w:right w:val="none" w:sz="0" w:space="0" w:color="auto"/>
      </w:divBdr>
    </w:div>
    <w:div w:id="2133203634">
      <w:bodyDiv w:val="1"/>
      <w:marLeft w:val="0"/>
      <w:marRight w:val="0"/>
      <w:marTop w:val="0"/>
      <w:marBottom w:val="0"/>
      <w:divBdr>
        <w:top w:val="none" w:sz="0" w:space="0" w:color="auto"/>
        <w:left w:val="none" w:sz="0" w:space="0" w:color="auto"/>
        <w:bottom w:val="none" w:sz="0" w:space="0" w:color="auto"/>
        <w:right w:val="none" w:sz="0" w:space="0" w:color="auto"/>
      </w:divBdr>
    </w:div>
    <w:div w:id="2134057773">
      <w:bodyDiv w:val="1"/>
      <w:marLeft w:val="0"/>
      <w:marRight w:val="0"/>
      <w:marTop w:val="0"/>
      <w:marBottom w:val="0"/>
      <w:divBdr>
        <w:top w:val="none" w:sz="0" w:space="0" w:color="auto"/>
        <w:left w:val="none" w:sz="0" w:space="0" w:color="auto"/>
        <w:bottom w:val="none" w:sz="0" w:space="0" w:color="auto"/>
        <w:right w:val="none" w:sz="0" w:space="0" w:color="auto"/>
      </w:divBdr>
    </w:div>
    <w:div w:id="2137025496">
      <w:bodyDiv w:val="1"/>
      <w:marLeft w:val="0"/>
      <w:marRight w:val="0"/>
      <w:marTop w:val="0"/>
      <w:marBottom w:val="0"/>
      <w:divBdr>
        <w:top w:val="none" w:sz="0" w:space="0" w:color="auto"/>
        <w:left w:val="none" w:sz="0" w:space="0" w:color="auto"/>
        <w:bottom w:val="none" w:sz="0" w:space="0" w:color="auto"/>
        <w:right w:val="none" w:sz="0" w:space="0" w:color="auto"/>
      </w:divBdr>
    </w:div>
    <w:div w:id="2142453783">
      <w:bodyDiv w:val="1"/>
      <w:marLeft w:val="0"/>
      <w:marRight w:val="0"/>
      <w:marTop w:val="0"/>
      <w:marBottom w:val="0"/>
      <w:divBdr>
        <w:top w:val="none" w:sz="0" w:space="0" w:color="auto"/>
        <w:left w:val="none" w:sz="0" w:space="0" w:color="auto"/>
        <w:bottom w:val="none" w:sz="0" w:space="0" w:color="auto"/>
        <w:right w:val="none" w:sz="0" w:space="0" w:color="auto"/>
      </w:divBdr>
    </w:div>
    <w:div w:id="2142528063">
      <w:bodyDiv w:val="1"/>
      <w:marLeft w:val="0"/>
      <w:marRight w:val="0"/>
      <w:marTop w:val="0"/>
      <w:marBottom w:val="0"/>
      <w:divBdr>
        <w:top w:val="none" w:sz="0" w:space="0" w:color="auto"/>
        <w:left w:val="none" w:sz="0" w:space="0" w:color="auto"/>
        <w:bottom w:val="none" w:sz="0" w:space="0" w:color="auto"/>
        <w:right w:val="none" w:sz="0" w:space="0" w:color="auto"/>
      </w:divBdr>
    </w:div>
    <w:div w:id="214553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yperlink" Target="http://www.apsc.gov.au/about-the-apsc/parliamentary/aps-statistical-bulletin/december-2016" TargetMode="External"/><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hyperlink" Target="http://www.apsc.gov.au/about-the-apsc/parliamentary/aps-statistical-bulletin/december-2016"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slation.gov.au/Details/F2014C01338"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sc.gov.au/publications-and-media/current-publications/executive-remuneration"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Sheet1!$B$2:$B$21</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yVal>
          <c:smooth val="0"/>
        </c:ser>
        <c:dLbls>
          <c:showLegendKey val="0"/>
          <c:showVal val="0"/>
          <c:showCatName val="0"/>
          <c:showSerName val="0"/>
          <c:showPercent val="0"/>
          <c:showBubbleSize val="0"/>
        </c:dLbls>
        <c:axId val="102230272"/>
        <c:axId val="102596608"/>
      </c:scatterChart>
      <c:valAx>
        <c:axId val="102230272"/>
        <c:scaling>
          <c:orientation val="minMax"/>
          <c:max val="20"/>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102596608"/>
        <c:crosses val="autoZero"/>
        <c:crossBetween val="midCat"/>
      </c:valAx>
      <c:valAx>
        <c:axId val="102596608"/>
        <c:scaling>
          <c:orientation val="minMax"/>
        </c:scaling>
        <c:delete val="1"/>
        <c:axPos val="l"/>
        <c:numFmt formatCode="General" sourceLinked="1"/>
        <c:majorTickMark val="out"/>
        <c:minorTickMark val="none"/>
        <c:tickLblPos val="none"/>
        <c:crossAx val="102230272"/>
        <c:crosses val="autoZero"/>
        <c:crossBetween val="midCat"/>
        <c:majorUnit val="1"/>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BF501AD7.dotm</Template>
  <TotalTime>0</TotalTime>
  <Pages>77</Pages>
  <Words>16183</Words>
  <Characters>89033</Characters>
  <Application>Microsoft Office Word</Application>
  <DocSecurity>0</DocSecurity>
  <Lines>741</Lines>
  <Paragraphs>210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Remuneration report 2016</dc:title>
  <dc:creator/>
  <cp:lastModifiedBy/>
  <cp:revision>1</cp:revision>
  <dcterms:created xsi:type="dcterms:W3CDTF">2017-05-23T04:28:00Z</dcterms:created>
  <dcterms:modified xsi:type="dcterms:W3CDTF">2017-06-12T22:28:00Z</dcterms:modified>
</cp:coreProperties>
</file>