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6D" w:rsidRPr="00C72C54" w:rsidRDefault="00617D6D" w:rsidP="00617D6D">
      <w:bookmarkStart w:id="0" w:name="_GoBack"/>
      <w:bookmarkEnd w:id="0"/>
      <w:r>
        <w:t xml:space="preserve">To request this document in another format including PDF or audio file please contact </w:t>
      </w:r>
      <w:hyperlink r:id="rId7" w:history="1">
        <w:r w:rsidRPr="0020101E">
          <w:rPr>
            <w:rStyle w:val="Hyperlink"/>
          </w:rPr>
          <w:t>GradAccess@apsc.gov.au</w:t>
        </w:r>
      </w:hyperlink>
      <w:r>
        <w:t xml:space="preserve"> or call the </w:t>
      </w:r>
      <w:proofErr w:type="spellStart"/>
      <w:r>
        <w:t>GradAccess</w:t>
      </w:r>
      <w:proofErr w:type="spellEnd"/>
      <w:r>
        <w:t xml:space="preserve"> </w:t>
      </w:r>
      <w:r w:rsidR="009534A4">
        <w:t xml:space="preserve">and </w:t>
      </w:r>
      <w:proofErr w:type="spellStart"/>
      <w:r w:rsidR="009534A4">
        <w:t>NextStep</w:t>
      </w:r>
      <w:proofErr w:type="spellEnd"/>
      <w:r w:rsidR="009534A4">
        <w:t xml:space="preserve"> </w:t>
      </w:r>
      <w:r>
        <w:t xml:space="preserve">phone line on 02 6202 3966. </w:t>
      </w:r>
    </w:p>
    <w:p w:rsidR="008C52F8" w:rsidRPr="008C52F8" w:rsidRDefault="008C52F8" w:rsidP="00C72C54">
      <w:pPr>
        <w:keepNext/>
        <w:keepLines/>
        <w:spacing w:before="480" w:after="0"/>
        <w:outlineLvl w:val="0"/>
        <w:rPr>
          <w:rFonts w:eastAsiaTheme="minorEastAsia"/>
          <w:lang w:eastAsia="en-AU"/>
        </w:rPr>
      </w:pPr>
      <w:r w:rsidRPr="00C72C54">
        <w:rPr>
          <w:rFonts w:eastAsiaTheme="majorEastAsia" w:cstheme="minorHAnsi"/>
          <w:b/>
          <w:bCs/>
          <w:color w:val="31849B" w:themeColor="accent5" w:themeShade="BF"/>
          <w:sz w:val="28"/>
          <w:szCs w:val="28"/>
          <w:lang w:eastAsia="en-AU"/>
        </w:rPr>
        <w:t>Your personal information</w:t>
      </w:r>
    </w:p>
    <w:p w:rsidR="008C52F8" w:rsidRPr="008C52F8" w:rsidRDefault="008C52F8" w:rsidP="008C52F8">
      <w:pPr>
        <w:rPr>
          <w:rFonts w:eastAsiaTheme="minorEastAsia"/>
          <w:lang w:eastAsia="en-AU"/>
        </w:rPr>
      </w:pPr>
      <w:r w:rsidRPr="008C52F8">
        <w:rPr>
          <w:rFonts w:eastAsiaTheme="minorEastAsia"/>
          <w:lang w:eastAsia="en-AU"/>
        </w:rPr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8C52F8" w:rsidRPr="00AA25A0" w:rsidRDefault="00BC077A" w:rsidP="008C52F8">
      <w:pPr>
        <w:numPr>
          <w:ilvl w:val="0"/>
          <w:numId w:val="1"/>
        </w:numPr>
        <w:contextualSpacing/>
        <w:rPr>
          <w:rFonts w:eastAsiaTheme="minorEastAsia"/>
          <w:lang w:eastAsia="en-AU"/>
        </w:rPr>
      </w:pPr>
      <w:hyperlink r:id="rId8" w:history="1">
        <w:r w:rsidR="008C52F8" w:rsidRPr="008C52F8">
          <w:rPr>
            <w:rFonts w:eastAsiaTheme="minorEastAsia"/>
            <w:color w:val="0000FF" w:themeColor="hyperlink"/>
            <w:u w:val="single"/>
            <w:lang w:eastAsia="en-AU"/>
          </w:rPr>
          <w:t>http://www.apsc.gov.au/privacy</w:t>
        </w:r>
      </w:hyperlink>
    </w:p>
    <w:p w:rsidR="00526B44" w:rsidRPr="008C52F8" w:rsidRDefault="00526B44" w:rsidP="00AA25A0">
      <w:pPr>
        <w:ind w:left="720"/>
        <w:contextualSpacing/>
        <w:rPr>
          <w:rFonts w:eastAsiaTheme="minorEastAsia"/>
          <w:lang w:eastAsia="en-AU"/>
        </w:rPr>
      </w:pPr>
    </w:p>
    <w:p w:rsidR="008C52F8" w:rsidRPr="008C52F8" w:rsidRDefault="008C52F8" w:rsidP="008C52F8">
      <w:pPr>
        <w:rPr>
          <w:rFonts w:eastAsiaTheme="minorEastAsia"/>
          <w:lang w:eastAsia="en-AU"/>
        </w:rPr>
      </w:pPr>
      <w:r w:rsidRPr="008C52F8">
        <w:rPr>
          <w:rFonts w:eastAsiaTheme="minorEastAsia"/>
          <w:lang w:eastAsia="en-AU"/>
        </w:rPr>
        <w:t>Further details about the collection of your personal information</w:t>
      </w:r>
      <w:r w:rsidR="00971663">
        <w:rPr>
          <w:rFonts w:eastAsiaTheme="minorEastAsia"/>
          <w:lang w:eastAsia="en-AU"/>
        </w:rPr>
        <w:t xml:space="preserve"> </w:t>
      </w:r>
      <w:r w:rsidRPr="008C52F8">
        <w:rPr>
          <w:rFonts w:eastAsiaTheme="minorEastAsia"/>
          <w:lang w:eastAsia="en-AU"/>
        </w:rPr>
        <w:t>are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6332"/>
      </w:tblGrid>
      <w:tr w:rsidR="008C52F8" w:rsidRPr="008C52F8" w:rsidTr="00324B17">
        <w:tc>
          <w:tcPr>
            <w:tcW w:w="9570" w:type="dxa"/>
            <w:gridSpan w:val="2"/>
            <w:shd w:val="clear" w:color="auto" w:fill="D9D9D9" w:themeFill="background1" w:themeFillShade="D9"/>
          </w:tcPr>
          <w:p w:rsidR="008C52F8" w:rsidRPr="008C52F8" w:rsidRDefault="008C52F8" w:rsidP="008C52F8">
            <w:pPr>
              <w:keepNext/>
              <w:keepLines/>
              <w:spacing w:before="480" w:after="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GradAccess</w:t>
            </w:r>
            <w:proofErr w:type="spellEnd"/>
            <w:r w:rsidR="009534A4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and </w:t>
            </w:r>
            <w:proofErr w:type="spellStart"/>
            <w:r w:rsidR="009534A4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NextStep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evaluation survey</w:t>
            </w:r>
            <w:r w:rsidRPr="008C52F8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– APP 5 Notice</w:t>
            </w:r>
          </w:p>
          <w:p w:rsidR="008C52F8" w:rsidRPr="008C52F8" w:rsidRDefault="008C52F8" w:rsidP="008C52F8"/>
        </w:tc>
      </w:tr>
      <w:tr w:rsidR="008C52F8" w:rsidRPr="008C52F8" w:rsidTr="00324B17">
        <w:tc>
          <w:tcPr>
            <w:tcW w:w="2802" w:type="dxa"/>
          </w:tcPr>
          <w:p w:rsidR="008C52F8" w:rsidRPr="008C52F8" w:rsidRDefault="008C52F8" w:rsidP="008C52F8">
            <w:r w:rsidRPr="008C52F8">
              <w:t>Who is collecting your personal information?</w:t>
            </w:r>
          </w:p>
        </w:tc>
        <w:tc>
          <w:tcPr>
            <w:tcW w:w="6768" w:type="dxa"/>
          </w:tcPr>
          <w:p w:rsidR="008C52F8" w:rsidRPr="008C52F8" w:rsidRDefault="008C52F8" w:rsidP="00C72C54">
            <w:pPr>
              <w:spacing w:after="0"/>
            </w:pPr>
            <w:r w:rsidRPr="008C52F8">
              <w:t>Your personal information is being collected by the Australian Public Service Commission.  The Commission’s contact details are listed below.</w:t>
            </w:r>
          </w:p>
        </w:tc>
      </w:tr>
      <w:tr w:rsidR="008C52F8" w:rsidRPr="008C52F8" w:rsidTr="00324B17">
        <w:tc>
          <w:tcPr>
            <w:tcW w:w="2802" w:type="dxa"/>
          </w:tcPr>
          <w:p w:rsidR="008C52F8" w:rsidRPr="008C52F8" w:rsidRDefault="008C52F8" w:rsidP="00C72C54">
            <w:pPr>
              <w:spacing w:after="0"/>
            </w:pPr>
            <w:r w:rsidRPr="008C52F8">
              <w:t>Collection of your personal information</w:t>
            </w:r>
          </w:p>
        </w:tc>
        <w:tc>
          <w:tcPr>
            <w:tcW w:w="6768" w:type="dxa"/>
          </w:tcPr>
          <w:p w:rsidR="008C52F8" w:rsidRPr="008C52F8" w:rsidRDefault="008C52F8" w:rsidP="00C72C54">
            <w:pPr>
              <w:spacing w:after="0"/>
            </w:pPr>
            <w:r w:rsidRPr="008C52F8">
              <w:t xml:space="preserve">Your personal information </w:t>
            </w:r>
            <w:r w:rsidR="00265AC5">
              <w:t>will be collected</w:t>
            </w:r>
            <w:r w:rsidR="00617D6D">
              <w:t xml:space="preserve"> from you</w:t>
            </w:r>
            <w:r w:rsidR="00265AC5">
              <w:t xml:space="preserve"> through a series of voluntary </w:t>
            </w:r>
            <w:r w:rsidR="00617D6D">
              <w:t xml:space="preserve">anonymous </w:t>
            </w:r>
            <w:r w:rsidR="00265AC5">
              <w:t>survey</w:t>
            </w:r>
            <w:r w:rsidR="00971663">
              <w:t>s</w:t>
            </w:r>
            <w:r w:rsidR="00265AC5">
              <w:t>.</w:t>
            </w:r>
          </w:p>
        </w:tc>
      </w:tr>
      <w:tr w:rsidR="008C52F8" w:rsidRPr="008C52F8" w:rsidTr="00324B17">
        <w:tc>
          <w:tcPr>
            <w:tcW w:w="2802" w:type="dxa"/>
          </w:tcPr>
          <w:p w:rsidR="008C52F8" w:rsidRPr="008C52F8" w:rsidRDefault="008C52F8" w:rsidP="008C52F8">
            <w:r w:rsidRPr="008C52F8">
              <w:t>Authority for collection of personal information</w:t>
            </w:r>
          </w:p>
        </w:tc>
        <w:tc>
          <w:tcPr>
            <w:tcW w:w="6768" w:type="dxa"/>
          </w:tcPr>
          <w:p w:rsidR="008C52F8" w:rsidRPr="008C52F8" w:rsidRDefault="008C52F8" w:rsidP="00C72C54">
            <w:pPr>
              <w:spacing w:after="0"/>
            </w:pPr>
            <w:r w:rsidRPr="008C52F8">
              <w:t>The Australian Public Service Commissioner has a number of functions relating to the A</w:t>
            </w:r>
            <w:r w:rsidR="00617D6D">
              <w:t xml:space="preserve">ustralian </w:t>
            </w:r>
            <w:r w:rsidRPr="008C52F8">
              <w:t>P</w:t>
            </w:r>
            <w:r w:rsidR="00617D6D">
              <w:t xml:space="preserve">ublic </w:t>
            </w:r>
            <w:r w:rsidRPr="008C52F8">
              <w:t>S</w:t>
            </w:r>
            <w:r w:rsidR="00617D6D">
              <w:t>ervice</w:t>
            </w:r>
            <w:r w:rsidRPr="008C52F8">
              <w:t>. Under subsection</w:t>
            </w:r>
            <w:r w:rsidR="00B54B96">
              <w:t xml:space="preserve"> </w:t>
            </w:r>
            <w:r w:rsidRPr="008C52F8">
              <w:t>[41(</w:t>
            </w:r>
            <w:r w:rsidR="00265AC5" w:rsidRPr="00265AC5">
              <w:t>2</w:t>
            </w:r>
            <w:proofErr w:type="gramStart"/>
            <w:r w:rsidRPr="008C52F8">
              <w:t>)</w:t>
            </w:r>
            <w:r w:rsidR="00265AC5" w:rsidRPr="00265AC5">
              <w:t>(</w:t>
            </w:r>
            <w:proofErr w:type="gramEnd"/>
            <w:r w:rsidR="00265AC5" w:rsidRPr="00265AC5">
              <w:t>d</w:t>
            </w:r>
            <w:r w:rsidRPr="008C52F8">
              <w:t xml:space="preserve">)] of the </w:t>
            </w:r>
            <w:r w:rsidRPr="008C52F8">
              <w:rPr>
                <w:i/>
              </w:rPr>
              <w:t>Public Service Act 1999</w:t>
            </w:r>
            <w:r w:rsidRPr="008C52F8">
              <w:t xml:space="preserve">, the Commissioner has the function of </w:t>
            </w:r>
            <w:r w:rsidR="00265AC5">
              <w:t>fostering an APS workforce that reflects the diversity of the Australian population</w:t>
            </w:r>
            <w:r w:rsidRPr="008C52F8">
              <w:t>.</w:t>
            </w:r>
            <w:r w:rsidR="00B42C5F">
              <w:t xml:space="preserve"> </w:t>
            </w:r>
            <w:proofErr w:type="spellStart"/>
            <w:r w:rsidR="00B42C5F">
              <w:t>GradAccess</w:t>
            </w:r>
            <w:proofErr w:type="spellEnd"/>
            <w:r w:rsidR="009534A4">
              <w:t xml:space="preserve"> and </w:t>
            </w:r>
            <w:proofErr w:type="spellStart"/>
            <w:r w:rsidR="009534A4">
              <w:t>NextStep</w:t>
            </w:r>
            <w:proofErr w:type="spellEnd"/>
            <w:r w:rsidR="009534A4">
              <w:t xml:space="preserve"> are</w:t>
            </w:r>
            <w:r w:rsidR="00B42C5F">
              <w:t xml:space="preserve"> initiative</w:t>
            </w:r>
            <w:r w:rsidR="009534A4">
              <w:t>s</w:t>
            </w:r>
            <w:r w:rsidR="00B42C5F">
              <w:t xml:space="preserve"> under 41(2</w:t>
            </w:r>
            <w:proofErr w:type="gramStart"/>
            <w:r w:rsidR="00B42C5F">
              <w:t>)(</w:t>
            </w:r>
            <w:proofErr w:type="gramEnd"/>
            <w:r w:rsidR="00B42C5F">
              <w:t>d). This survey will contribute to the assessment of the success of the pilot</w:t>
            </w:r>
            <w:r w:rsidR="009534A4">
              <w:t>s</w:t>
            </w:r>
            <w:r w:rsidR="00B42C5F">
              <w:t>.</w:t>
            </w:r>
            <w:r w:rsidR="002922DA">
              <w:t xml:space="preserve"> </w:t>
            </w:r>
          </w:p>
        </w:tc>
      </w:tr>
      <w:tr w:rsidR="008C52F8" w:rsidRPr="008C52F8" w:rsidTr="00324B17">
        <w:tc>
          <w:tcPr>
            <w:tcW w:w="2802" w:type="dxa"/>
          </w:tcPr>
          <w:p w:rsidR="008C52F8" w:rsidRPr="008C52F8" w:rsidRDefault="008C52F8" w:rsidP="008C52F8">
            <w:r w:rsidRPr="008C52F8">
              <w:t>Why does the Commission collect your personal information?</w:t>
            </w:r>
          </w:p>
        </w:tc>
        <w:tc>
          <w:tcPr>
            <w:tcW w:w="6768" w:type="dxa"/>
          </w:tcPr>
          <w:p w:rsidR="008C52F8" w:rsidRPr="008C52F8" w:rsidRDefault="008C52F8" w:rsidP="00C72C54">
            <w:pPr>
              <w:spacing w:after="0"/>
            </w:pPr>
            <w:r w:rsidRPr="008C52F8">
              <w:t>The Commission</w:t>
            </w:r>
            <w:r w:rsidR="00971663">
              <w:t xml:space="preserve"> is</w:t>
            </w:r>
            <w:r w:rsidRPr="008C52F8">
              <w:t xml:space="preserve"> collect</w:t>
            </w:r>
            <w:r w:rsidR="00971663">
              <w:t xml:space="preserve">ing </w:t>
            </w:r>
            <w:r w:rsidRPr="008C52F8">
              <w:t xml:space="preserve">your personal information for the purpose of </w:t>
            </w:r>
            <w:r>
              <w:t>evaluatin</w:t>
            </w:r>
            <w:r w:rsidR="00265AC5">
              <w:t xml:space="preserve">g the success of the </w:t>
            </w:r>
            <w:proofErr w:type="spellStart"/>
            <w:r w:rsidR="00265AC5">
              <w:t>GradAccess</w:t>
            </w:r>
            <w:proofErr w:type="spellEnd"/>
            <w:r w:rsidR="00971663">
              <w:t xml:space="preserve"> pilot</w:t>
            </w:r>
            <w:r w:rsidR="009534A4">
              <w:t xml:space="preserve"> and/ or the </w:t>
            </w:r>
            <w:proofErr w:type="spellStart"/>
            <w:r w:rsidR="009534A4">
              <w:t>NextStep</w:t>
            </w:r>
            <w:proofErr w:type="spellEnd"/>
            <w:r w:rsidR="009534A4">
              <w:t xml:space="preserve"> pilot</w:t>
            </w:r>
            <w:r w:rsidR="00CB3FEF">
              <w:t xml:space="preserve">. </w:t>
            </w:r>
            <w:r w:rsidR="00971663">
              <w:t>The information you provide</w:t>
            </w:r>
            <w:r w:rsidRPr="008C52F8">
              <w:t xml:space="preserve"> </w:t>
            </w:r>
            <w:r w:rsidR="00971663">
              <w:t>will be</w:t>
            </w:r>
            <w:r w:rsidRPr="008C52F8">
              <w:t xml:space="preserve"> used to</w:t>
            </w:r>
            <w:r w:rsidR="00265AC5">
              <w:t xml:space="preserve"> improve the </w:t>
            </w:r>
            <w:proofErr w:type="spellStart"/>
            <w:r w:rsidR="00265AC5">
              <w:t>GradAccess</w:t>
            </w:r>
            <w:proofErr w:type="spellEnd"/>
            <w:r w:rsidR="009534A4">
              <w:t xml:space="preserve"> and </w:t>
            </w:r>
            <w:proofErr w:type="spellStart"/>
            <w:r w:rsidR="009534A4">
              <w:t>NextStep</w:t>
            </w:r>
            <w:proofErr w:type="spellEnd"/>
            <w:r w:rsidR="00265AC5">
              <w:t xml:space="preserve"> recruitment stream for </w:t>
            </w:r>
            <w:r w:rsidR="00971663">
              <w:t>f</w:t>
            </w:r>
            <w:r w:rsidR="00265AC5">
              <w:t>uture cohorts</w:t>
            </w:r>
            <w:r w:rsidR="00C72C54">
              <w:t xml:space="preserve"> and to inform recruitment reform across the APS</w:t>
            </w:r>
            <w:r w:rsidR="00265AC5">
              <w:t>.</w:t>
            </w:r>
            <w:r w:rsidRPr="008C52F8">
              <w:t xml:space="preserve"> </w:t>
            </w:r>
          </w:p>
        </w:tc>
      </w:tr>
      <w:tr w:rsidR="008C52F8" w:rsidRPr="008C52F8" w:rsidTr="00324B17">
        <w:tc>
          <w:tcPr>
            <w:tcW w:w="2802" w:type="dxa"/>
          </w:tcPr>
          <w:p w:rsidR="008C52F8" w:rsidRPr="008C52F8" w:rsidRDefault="008C52F8" w:rsidP="008C52F8">
            <w:r w:rsidRPr="008C52F8">
              <w:t>What would happen if the Commission did not collect your personal information?</w:t>
            </w:r>
          </w:p>
        </w:tc>
        <w:tc>
          <w:tcPr>
            <w:tcW w:w="6768" w:type="dxa"/>
          </w:tcPr>
          <w:p w:rsidR="008C52F8" w:rsidRPr="008C52F8" w:rsidRDefault="00E14F99" w:rsidP="00C72C54">
            <w:pPr>
              <w:spacing w:after="0"/>
            </w:pPr>
            <w:r>
              <w:t xml:space="preserve">Completion of the evaluation survey is voluntary </w:t>
            </w:r>
            <w:r w:rsidR="00617D6D">
              <w:t>and anonymous. Completion of the survey</w:t>
            </w:r>
            <w:r>
              <w:t xml:space="preserve"> will not influence your progress in the </w:t>
            </w:r>
            <w:proofErr w:type="spellStart"/>
            <w:r w:rsidR="003F43E4">
              <w:t>GradAccess</w:t>
            </w:r>
            <w:proofErr w:type="spellEnd"/>
            <w:r w:rsidR="009534A4">
              <w:t xml:space="preserve"> and/or </w:t>
            </w:r>
            <w:proofErr w:type="spellStart"/>
            <w:r w:rsidR="009534A4">
              <w:t>NextStep</w:t>
            </w:r>
            <w:proofErr w:type="spellEnd"/>
            <w:r w:rsidR="003F43E4">
              <w:t xml:space="preserve"> </w:t>
            </w:r>
            <w:r>
              <w:t>recruitment process</w:t>
            </w:r>
            <w:r w:rsidR="003F43E4">
              <w:t xml:space="preserve"> or </w:t>
            </w:r>
            <w:r w:rsidR="009534A4">
              <w:t>the graduate or traineeship program.</w:t>
            </w:r>
          </w:p>
        </w:tc>
      </w:tr>
      <w:tr w:rsidR="008C52F8" w:rsidRPr="008C52F8" w:rsidTr="00265AC5">
        <w:trPr>
          <w:trHeight w:val="416"/>
        </w:trPr>
        <w:tc>
          <w:tcPr>
            <w:tcW w:w="2802" w:type="dxa"/>
          </w:tcPr>
          <w:p w:rsidR="008C52F8" w:rsidRPr="008C52F8" w:rsidRDefault="008C52F8" w:rsidP="00C72C54">
            <w:pPr>
              <w:spacing w:after="0"/>
            </w:pPr>
            <w:r w:rsidRPr="008C52F8">
              <w:t>Who will the Commission disclose your personal information to?</w:t>
            </w:r>
          </w:p>
        </w:tc>
        <w:tc>
          <w:tcPr>
            <w:tcW w:w="6768" w:type="dxa"/>
          </w:tcPr>
          <w:p w:rsidR="008C52F8" w:rsidRPr="008C52F8" w:rsidRDefault="008C52F8" w:rsidP="00C72C54">
            <w:pPr>
              <w:spacing w:after="0"/>
            </w:pPr>
            <w:r>
              <w:t>Data will be aggregated and de-identified prior to any internal or external publication on completion of the pilot.</w:t>
            </w:r>
            <w:r w:rsidR="00265AC5">
              <w:t xml:space="preserve"> Answers will remain anonymous and will not be identifiable to your application in any way. </w:t>
            </w:r>
            <w:r>
              <w:t xml:space="preserve"> </w:t>
            </w:r>
          </w:p>
        </w:tc>
      </w:tr>
      <w:tr w:rsidR="008C52F8" w:rsidRPr="008C52F8" w:rsidTr="00324B17">
        <w:tc>
          <w:tcPr>
            <w:tcW w:w="2802" w:type="dxa"/>
          </w:tcPr>
          <w:p w:rsidR="008C52F8" w:rsidRPr="008C52F8" w:rsidRDefault="008C52F8" w:rsidP="008C52F8">
            <w:r w:rsidRPr="008C52F8">
              <w:lastRenderedPageBreak/>
              <w:t>Access to and correction of your personal information.</w:t>
            </w:r>
          </w:p>
        </w:tc>
        <w:tc>
          <w:tcPr>
            <w:tcW w:w="6768" w:type="dxa"/>
          </w:tcPr>
          <w:p w:rsidR="008C52F8" w:rsidRPr="008C52F8" w:rsidRDefault="008C52F8" w:rsidP="00C72C54">
            <w:pPr>
              <w:spacing w:after="0"/>
            </w:pPr>
            <w:r w:rsidRPr="008C52F8"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8C52F8" w:rsidRPr="008C52F8" w:rsidTr="00324B17">
        <w:tc>
          <w:tcPr>
            <w:tcW w:w="2802" w:type="dxa"/>
          </w:tcPr>
          <w:p w:rsidR="008C52F8" w:rsidRPr="008C52F8" w:rsidRDefault="008C52F8" w:rsidP="008C52F8">
            <w:r w:rsidRPr="008C52F8">
              <w:t>Privacy complaints.</w:t>
            </w:r>
          </w:p>
        </w:tc>
        <w:tc>
          <w:tcPr>
            <w:tcW w:w="6768" w:type="dxa"/>
          </w:tcPr>
          <w:p w:rsidR="008C52F8" w:rsidRPr="008C52F8" w:rsidRDefault="008C52F8" w:rsidP="00C72C54">
            <w:pPr>
              <w:spacing w:after="0"/>
            </w:pPr>
            <w:r w:rsidRPr="008C52F8"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8C52F8" w:rsidRPr="008C52F8" w:rsidTr="00324B17">
        <w:tc>
          <w:tcPr>
            <w:tcW w:w="2802" w:type="dxa"/>
          </w:tcPr>
          <w:p w:rsidR="008C52F8" w:rsidRPr="008C52F8" w:rsidRDefault="008C52F8" w:rsidP="00C72C54">
            <w:pPr>
              <w:spacing w:after="0"/>
            </w:pPr>
            <w:r w:rsidRPr="008C52F8">
              <w:t>Overseas disclosure of your personal information.</w:t>
            </w:r>
          </w:p>
        </w:tc>
        <w:tc>
          <w:tcPr>
            <w:tcW w:w="6768" w:type="dxa"/>
          </w:tcPr>
          <w:p w:rsidR="008C52F8" w:rsidRPr="008C52F8" w:rsidRDefault="008C52F8" w:rsidP="00C72C54">
            <w:pPr>
              <w:spacing w:after="0"/>
            </w:pPr>
            <w:r w:rsidRPr="008C52F8">
              <w:t>It is not likely that your personal information will be disclosed to any overseas recipients.</w:t>
            </w:r>
          </w:p>
        </w:tc>
      </w:tr>
    </w:tbl>
    <w:p w:rsidR="008C52F8" w:rsidRDefault="008C52F8" w:rsidP="008C52F8">
      <w:pPr>
        <w:pStyle w:val="NormalWeb"/>
        <w:rPr>
          <w:color w:val="000000"/>
          <w:sz w:val="27"/>
          <w:szCs w:val="27"/>
        </w:rPr>
      </w:pPr>
    </w:p>
    <w:p w:rsidR="001F0560" w:rsidRDefault="001F0560"/>
    <w:sectPr w:rsidR="001F0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6D" w:rsidRDefault="00617D6D" w:rsidP="00617D6D">
      <w:pPr>
        <w:spacing w:after="0" w:line="240" w:lineRule="auto"/>
      </w:pPr>
      <w:r>
        <w:separator/>
      </w:r>
    </w:p>
  </w:endnote>
  <w:endnote w:type="continuationSeparator" w:id="0">
    <w:p w:rsidR="00617D6D" w:rsidRDefault="00617D6D" w:rsidP="0061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51" w:rsidRDefault="00217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51" w:rsidRDefault="00217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51" w:rsidRDefault="00217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6D" w:rsidRDefault="00617D6D" w:rsidP="00617D6D">
      <w:pPr>
        <w:spacing w:after="0" w:line="240" w:lineRule="auto"/>
      </w:pPr>
      <w:r>
        <w:separator/>
      </w:r>
    </w:p>
  </w:footnote>
  <w:footnote w:type="continuationSeparator" w:id="0">
    <w:p w:rsidR="00617D6D" w:rsidRDefault="00617D6D" w:rsidP="0061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51" w:rsidRDefault="00217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D6D" w:rsidRDefault="00617D6D">
    <w:pPr>
      <w:pStyle w:val="Header"/>
    </w:pPr>
    <w:r>
      <w:rPr>
        <w:noProof/>
        <w:lang w:eastAsia="en-AU"/>
      </w:rPr>
      <w:drawing>
        <wp:inline distT="0" distB="0" distL="0" distR="0" wp14:anchorId="1E0D8DA4" wp14:editId="08FF8ED2">
          <wp:extent cx="2993390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51" w:rsidRDefault="0021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950"/>
    <w:multiLevelType w:val="hybridMultilevel"/>
    <w:tmpl w:val="C978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F8"/>
    <w:rsid w:val="000D4C48"/>
    <w:rsid w:val="001F0560"/>
    <w:rsid w:val="00217951"/>
    <w:rsid w:val="00265AC5"/>
    <w:rsid w:val="002922DA"/>
    <w:rsid w:val="00396614"/>
    <w:rsid w:val="003F43E4"/>
    <w:rsid w:val="004D3554"/>
    <w:rsid w:val="00526B44"/>
    <w:rsid w:val="005453A6"/>
    <w:rsid w:val="00617D6D"/>
    <w:rsid w:val="007323FF"/>
    <w:rsid w:val="008C52F8"/>
    <w:rsid w:val="009534A4"/>
    <w:rsid w:val="00971663"/>
    <w:rsid w:val="00A4630B"/>
    <w:rsid w:val="00AA25A0"/>
    <w:rsid w:val="00AF5EC4"/>
    <w:rsid w:val="00B42C5F"/>
    <w:rsid w:val="00B521DE"/>
    <w:rsid w:val="00B54B96"/>
    <w:rsid w:val="00BC077A"/>
    <w:rsid w:val="00C72C54"/>
    <w:rsid w:val="00CB3FEF"/>
    <w:rsid w:val="00D92D6D"/>
    <w:rsid w:val="00E1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rsid w:val="008C52F8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A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17D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D6D"/>
  </w:style>
  <w:style w:type="paragraph" w:styleId="Footer">
    <w:name w:val="footer"/>
    <w:basedOn w:val="Normal"/>
    <w:link w:val="FooterChar"/>
    <w:uiPriority w:val="99"/>
    <w:unhideWhenUsed/>
    <w:rsid w:val="00617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c.gov.au/privac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radAccess@apsc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2018-06-01T04:04:00Z</dcterms:created>
  <dcterms:modified xsi:type="dcterms:W3CDTF">2018-06-01T04:04:00Z</dcterms:modified>
</cp:coreProperties>
</file>