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D10" w:rsidRPr="00446D10" w:rsidRDefault="00446D10" w:rsidP="00446D10">
      <w:pPr>
        <w:tabs>
          <w:tab w:val="right" w:pos="10773"/>
        </w:tabs>
      </w:pPr>
      <w:r>
        <w:rPr>
          <w:noProof/>
          <w:lang w:val="en-AU" w:eastAsia="en-AU" w:bidi="ar-SA"/>
        </w:rPr>
        <w:drawing>
          <wp:inline distT="0" distB="0" distL="0" distR="0" wp14:anchorId="6D9DA3B1" wp14:editId="539DB93B">
            <wp:extent cx="2762250" cy="609600"/>
            <wp:effectExtent l="0" t="0" r="0" b="0"/>
            <wp:docPr id="85" name="Picture 85" title="Australian Public Service Commission 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val="en-AU" w:eastAsia="en-AU" w:bidi="ar-SA"/>
        </w:rPr>
        <w:drawing>
          <wp:inline distT="0" distB="0" distL="0" distR="0" wp14:anchorId="1230AF59" wp14:editId="70C39862">
            <wp:extent cx="1381125" cy="800100"/>
            <wp:effectExtent l="0" t="0" r="9525" b="0"/>
            <wp:docPr id="1" name="Picture 1" title="COVID-19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7377" w:rsidRDefault="00077CDE" w:rsidP="002B7710">
      <w:pPr>
        <w:pStyle w:val="Heading1"/>
        <w:spacing w:before="480"/>
      </w:pPr>
      <w:r w:rsidRPr="002B1B13">
        <w:rPr>
          <w:rStyle w:val="Heading2Char"/>
          <w:lang w:bidi="ar-SA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30D0D5E4" wp14:editId="56AA5C00">
                <wp:simplePos x="0" y="0"/>
                <wp:positionH relativeFrom="page">
                  <wp:posOffset>3820795</wp:posOffset>
                </wp:positionH>
                <wp:positionV relativeFrom="paragraph">
                  <wp:posOffset>923290</wp:posOffset>
                </wp:positionV>
                <wp:extent cx="0" cy="8227060"/>
                <wp:effectExtent l="0" t="0" r="0" b="0"/>
                <wp:wrapNone/>
                <wp:docPr id="8" name="Line 6" title="Dividing column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2706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292A6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32A3ED" id="Line 6" o:spid="_x0000_s1026" alt="Title: Dividing column line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0.85pt,72.7pt" to="300.85pt,7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" strokecolor="#292a66" strokeweight="2pt">
                <w10:wrap anchorx="page"/>
              </v:line>
            </w:pict>
          </mc:Fallback>
        </mc:AlternateContent>
      </w:r>
      <w:r w:rsidR="00CE4971">
        <w:t>Do you need to meet face-to-face?</w:t>
      </w:r>
    </w:p>
    <w:p w:rsidR="00CE50BC" w:rsidRDefault="00077CDE" w:rsidP="00FA2086">
      <w:pPr>
        <w:tabs>
          <w:tab w:val="left" w:pos="5584"/>
        </w:tabs>
        <w:spacing w:line="712" w:lineRule="exact"/>
        <w:ind w:right="99"/>
        <w:jc w:val="center"/>
        <w:rPr>
          <w:rStyle w:val="Heading2Char"/>
        </w:rPr>
      </w:pPr>
      <w:r>
        <w:rPr>
          <w:noProof/>
          <w:lang w:eastAsia="en-AU"/>
        </w:rPr>
        <w:drawing>
          <wp:anchor distT="0" distB="0" distL="114300" distR="114300" simplePos="0" relativeHeight="251685888" behindDoc="1" locked="0" layoutInCell="1" allowOverlap="1" wp14:anchorId="2C85B620" wp14:editId="20A8B036">
            <wp:simplePos x="0" y="0"/>
            <wp:positionH relativeFrom="column">
              <wp:posOffset>3467100</wp:posOffset>
            </wp:positionH>
            <wp:positionV relativeFrom="paragraph">
              <wp:posOffset>3837940</wp:posOffset>
            </wp:positionV>
            <wp:extent cx="3381375" cy="3952875"/>
            <wp:effectExtent l="0" t="0" r="9525" b="9525"/>
            <wp:wrapTight wrapText="bothSides">
              <wp:wrapPolygon edited="0">
                <wp:start x="0" y="0"/>
                <wp:lineTo x="0" y="21548"/>
                <wp:lineTo x="21539" y="21548"/>
                <wp:lineTo x="21539" y="0"/>
                <wp:lineTo x="0" y="0"/>
              </wp:wrapPolygon>
            </wp:wrapTight>
            <wp:docPr id="13" name="Picture 13" descr="Consider sustainability of IT systems." title="Check your agency's device access and capabiliti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81792" behindDoc="1" locked="0" layoutInCell="1" allowOverlap="1" wp14:anchorId="571F1217" wp14:editId="5E05E5DA">
            <wp:simplePos x="0" y="0"/>
            <wp:positionH relativeFrom="column">
              <wp:posOffset>-304165</wp:posOffset>
            </wp:positionH>
            <wp:positionV relativeFrom="paragraph">
              <wp:posOffset>5891530</wp:posOffset>
            </wp:positionV>
            <wp:extent cx="3562350" cy="1743075"/>
            <wp:effectExtent l="0" t="0" r="0" b="9525"/>
            <wp:wrapTight wrapText="bothSides">
              <wp:wrapPolygon edited="0">
                <wp:start x="0" y="0"/>
                <wp:lineTo x="0" y="21482"/>
                <wp:lineTo x="21484" y="21482"/>
                <wp:lineTo x="21484" y="0"/>
                <wp:lineTo x="0" y="0"/>
              </wp:wrapPolygon>
            </wp:wrapTight>
            <wp:docPr id="7" name="Picture 7" descr="Sanitise all high-touch surfaces: desk, keyboard, mouse etc. Hand sanitiser use icon." title="Provide sanitisers flowcha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-191770</wp:posOffset>
            </wp:positionH>
            <wp:positionV relativeFrom="paragraph">
              <wp:posOffset>610870</wp:posOffset>
            </wp:positionV>
            <wp:extent cx="3448685" cy="3067050"/>
            <wp:effectExtent l="0" t="0" r="0" b="0"/>
            <wp:wrapTight wrapText="bothSides">
              <wp:wrapPolygon edited="0">
                <wp:start x="0" y="0"/>
                <wp:lineTo x="0" y="21466"/>
                <wp:lineTo x="21477" y="21466"/>
                <wp:lineTo x="21477" y="0"/>
                <wp:lineTo x="0" y="0"/>
              </wp:wrapPolygon>
            </wp:wrapTight>
            <wp:docPr id="5" name="Picture 5" descr="Two people standing 1.5 metres apart for safe physical distancing." title="Keep your distance flowcha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685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50BC">
        <w:rPr>
          <w:noProof/>
          <w:lang w:eastAsia="en-AU"/>
        </w:rPr>
        <w:drawing>
          <wp:anchor distT="0" distB="0" distL="114300" distR="114300" simplePos="0" relativeHeight="251679744" behindDoc="1" locked="0" layoutInCell="1" allowOverlap="1" wp14:anchorId="5095979E" wp14:editId="15E67532">
            <wp:simplePos x="0" y="0"/>
            <wp:positionH relativeFrom="column">
              <wp:posOffset>-275590</wp:posOffset>
            </wp:positionH>
            <wp:positionV relativeFrom="paragraph">
              <wp:posOffset>3725545</wp:posOffset>
            </wp:positionV>
            <wp:extent cx="3533775" cy="1943100"/>
            <wp:effectExtent l="0" t="0" r="9525" b="0"/>
            <wp:wrapTight wrapText="bothSides">
              <wp:wrapPolygon edited="0">
                <wp:start x="0" y="0"/>
                <wp:lineTo x="0" y="21388"/>
                <wp:lineTo x="21542" y="21388"/>
                <wp:lineTo x="21542" y="0"/>
                <wp:lineTo x="0" y="0"/>
              </wp:wrapPolygon>
            </wp:wrapTight>
            <wp:docPr id="6" name="Picture 6" descr="Ensure meetings in enclosed spaces are less than two hours. Icon of stopwatch showing two hours max." title="Limit time in closed spaces flowcha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0BC">
        <w:rPr>
          <w:noProof/>
          <w:lang w:eastAsia="en-AU"/>
        </w:rPr>
        <w:drawing>
          <wp:anchor distT="0" distB="0" distL="114300" distR="114300" simplePos="0" relativeHeight="251683840" behindDoc="1" locked="0" layoutInCell="1" allowOverlap="1" wp14:anchorId="1FF3A619" wp14:editId="6137C953">
            <wp:simplePos x="0" y="0"/>
            <wp:positionH relativeFrom="column">
              <wp:posOffset>3467100</wp:posOffset>
            </wp:positionH>
            <wp:positionV relativeFrom="paragraph">
              <wp:posOffset>614045</wp:posOffset>
            </wp:positionV>
            <wp:extent cx="3295650" cy="3276600"/>
            <wp:effectExtent l="0" t="0" r="0" b="0"/>
            <wp:wrapTight wrapText="bothSides">
              <wp:wrapPolygon edited="0">
                <wp:start x="0" y="0"/>
                <wp:lineTo x="0" y="21474"/>
                <wp:lineTo x="21475" y="21474"/>
                <wp:lineTo x="21475" y="0"/>
                <wp:lineTo x="0" y="0"/>
              </wp:wrapPolygon>
            </wp:wrapTight>
            <wp:docPr id="11" name="Picture 11" descr="Try teleconferencing to connect with others. Teleconference device with people connected icon." title="Phone call flowcha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7710" w:rsidRPr="002B1B13">
        <w:rPr>
          <w:rStyle w:val="Heading2Char"/>
        </w:rPr>
        <w:t>Yes</w:t>
      </w:r>
      <w:bookmarkStart w:id="0" w:name="_GoBack"/>
      <w:bookmarkEnd w:id="0"/>
      <w:r w:rsidR="002B7710">
        <w:rPr>
          <w:b/>
          <w:color w:val="231F20"/>
          <w:spacing w:val="-17"/>
          <w:sz w:val="60"/>
        </w:rPr>
        <w:tab/>
      </w:r>
      <w:r w:rsidR="002B7710" w:rsidRPr="002B1B13">
        <w:rPr>
          <w:rStyle w:val="Heading2Char"/>
        </w:rPr>
        <w:t>No</w:t>
      </w:r>
    </w:p>
    <w:sectPr w:rsidR="00CE50BC" w:rsidSect="002B1B13">
      <w:footerReference w:type="default" r:id="rId13"/>
      <w:type w:val="continuous"/>
      <w:pgSz w:w="11910" w:h="16840" w:code="9"/>
      <w:pgMar w:top="567" w:right="737" w:bottom="567" w:left="737" w:header="720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D10" w:rsidRDefault="00446D10" w:rsidP="00446D10">
      <w:r>
        <w:separator/>
      </w:r>
    </w:p>
  </w:endnote>
  <w:endnote w:type="continuationSeparator" w:id="0">
    <w:p w:rsidR="00446D10" w:rsidRDefault="00446D10" w:rsidP="00446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D10" w:rsidRDefault="00446D10" w:rsidP="00446D10">
    <w:pPr>
      <w:pStyle w:val="Footer"/>
      <w:tabs>
        <w:tab w:val="clear" w:pos="9026"/>
        <w:tab w:val="right" w:pos="10915"/>
      </w:tabs>
    </w:pPr>
    <w:r>
      <w:tab/>
    </w:r>
    <w:r>
      <w:tab/>
    </w:r>
    <w:r>
      <w:rPr>
        <w:noProof/>
        <w:lang w:val="en-AU" w:eastAsia="en-AU" w:bidi="ar-SA"/>
      </w:rPr>
      <w:drawing>
        <wp:inline distT="0" distB="0" distL="0" distR="0" wp14:anchorId="69BDCFE5" wp14:editId="31DD831F">
          <wp:extent cx="1552575" cy="504825"/>
          <wp:effectExtent l="0" t="0" r="9525" b="9525"/>
          <wp:docPr id="3" name="Picture 3" title="Australian Public Service Commission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2575" cy="5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D10" w:rsidRDefault="00446D10" w:rsidP="00446D10">
      <w:r>
        <w:separator/>
      </w:r>
    </w:p>
  </w:footnote>
  <w:footnote w:type="continuationSeparator" w:id="0">
    <w:p w:rsidR="00446D10" w:rsidRDefault="00446D10" w:rsidP="00446D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377"/>
    <w:rsid w:val="00077CDE"/>
    <w:rsid w:val="000B3784"/>
    <w:rsid w:val="001F0878"/>
    <w:rsid w:val="002B1B13"/>
    <w:rsid w:val="002B7710"/>
    <w:rsid w:val="00397939"/>
    <w:rsid w:val="00446D10"/>
    <w:rsid w:val="00791E06"/>
    <w:rsid w:val="008D4FDA"/>
    <w:rsid w:val="009135A6"/>
    <w:rsid w:val="0092070A"/>
    <w:rsid w:val="00A847A2"/>
    <w:rsid w:val="00AA7377"/>
    <w:rsid w:val="00AD4177"/>
    <w:rsid w:val="00BE4361"/>
    <w:rsid w:val="00C2612F"/>
    <w:rsid w:val="00C9492C"/>
    <w:rsid w:val="00CE4971"/>
    <w:rsid w:val="00CE50BC"/>
    <w:rsid w:val="00D05A08"/>
    <w:rsid w:val="00DD08A5"/>
    <w:rsid w:val="00FA2086"/>
    <w:rsid w:val="00FA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065161-02F4-4701-8EDA-B0B4C799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1B13"/>
    <w:pPr>
      <w:keepNext/>
      <w:keepLines/>
      <w:widowControl/>
      <w:spacing w:before="240" w:after="240"/>
      <w:outlineLvl w:val="0"/>
    </w:pPr>
    <w:rPr>
      <w:rFonts w:asciiTheme="minorHAnsi" w:eastAsiaTheme="majorEastAsia" w:hAnsiTheme="minorHAnsi" w:cstheme="majorBidi"/>
      <w:b/>
      <w:sz w:val="7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1B13"/>
    <w:pPr>
      <w:tabs>
        <w:tab w:val="left" w:pos="5584"/>
      </w:tabs>
      <w:spacing w:before="120" w:after="200"/>
      <w:jc w:val="center"/>
      <w:outlineLvl w:val="1"/>
    </w:pPr>
    <w:rPr>
      <w:b/>
      <w:noProof/>
      <w:sz w:val="60"/>
      <w:lang w:val="en-AU" w:eastAsia="en-A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66"/>
      <w:szCs w:val="6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2B1B13"/>
    <w:rPr>
      <w:rFonts w:eastAsiaTheme="majorEastAsia" w:cstheme="majorBidi"/>
      <w:b/>
      <w:sz w:val="70"/>
      <w:szCs w:val="32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446D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D10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46D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D10"/>
    <w:rPr>
      <w:rFonts w:ascii="Calibri" w:eastAsia="Calibri" w:hAnsi="Calibri" w:cs="Calibri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2B1B13"/>
    <w:rPr>
      <w:rFonts w:ascii="Calibri" w:eastAsia="Calibri" w:hAnsi="Calibri" w:cs="Calibri"/>
      <w:b/>
      <w:noProof/>
      <w:sz w:val="60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</Words>
  <Characters>41</Characters>
  <Application>Microsoft Office Word</Application>
  <DocSecurity>0</DocSecurity>
  <Lines>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Public Service Commission COVID-19 meeting actions infographic flowchart</vt:lpstr>
    </vt:vector>
  </TitlesOfParts>
  <Company>Australian Government</Company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Public Service Commission COVID-19 meeting actions infographic flowchart</dc:title>
  <dc:creator>Australian Public Service Commission</dc:creator>
  <cp:lastModifiedBy>Doumit, Michelle</cp:lastModifiedBy>
  <cp:revision>4</cp:revision>
  <dcterms:created xsi:type="dcterms:W3CDTF">2020-05-14T06:39:00Z</dcterms:created>
  <dcterms:modified xsi:type="dcterms:W3CDTF">2020-05-14T06:56:00Z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2020-04-03T00:00:00Z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2020-04-24T00:00:00Z</vt:filetime>
  </property>
</Properties>
</file>